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586C" w:rsidRDefault="008D586C" w:rsidP="008D586C">
      <w:pPr>
        <w:ind w:right="0"/>
        <w:contextualSpacing/>
        <w:jc w:val="both"/>
        <w:rPr>
          <w:rFonts w:ascii="Times New Roman" w:hAnsi="Times New Roman" w:cs="Times New Roman"/>
          <w:b/>
          <w:sz w:val="28"/>
          <w:szCs w:val="28"/>
        </w:rPr>
        <w:sectPr w:rsidR="008D586C" w:rsidSect="00342CE9">
          <w:footerReference w:type="default" r:id="rId8"/>
          <w:pgSz w:w="11906" w:h="16838"/>
          <w:pgMar w:top="1134" w:right="567" w:bottom="1134" w:left="1134" w:header="709" w:footer="709" w:gutter="0"/>
          <w:pgNumType w:start="4"/>
          <w:cols w:space="708"/>
          <w:titlePg/>
          <w:docGrid w:linePitch="360"/>
        </w:sectPr>
      </w:pPr>
      <w:bookmarkStart w:id="0" w:name="_Toc355269093"/>
      <w:r>
        <w:rPr>
          <w:rFonts w:ascii="Times New Roman" w:hAnsi="Times New Roman" w:cs="Times New Roman"/>
          <w:b/>
          <w:noProof/>
          <w:sz w:val="28"/>
          <w:szCs w:val="28"/>
          <w:lang w:eastAsia="ru-RU"/>
        </w:rPr>
        <w:drawing>
          <wp:inline distT="0" distB="0" distL="0" distR="0">
            <wp:extent cx="6405245" cy="9251950"/>
            <wp:effectExtent l="19050" t="0" r="0" b="0"/>
            <wp:docPr id="5" name="Рисунок 2" descr="otchet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4.bmp"/>
                    <pic:cNvPicPr/>
                  </pic:nvPicPr>
                  <pic:blipFill>
                    <a:blip r:embed="rId9" cstate="print"/>
                    <a:stretch>
                      <a:fillRect/>
                    </a:stretch>
                  </pic:blipFill>
                  <pic:spPr>
                    <a:xfrm>
                      <a:off x="0" y="0"/>
                      <a:ext cx="6405245" cy="9251950"/>
                    </a:xfrm>
                    <a:prstGeom prst="rect">
                      <a:avLst/>
                    </a:prstGeom>
                  </pic:spPr>
                </pic:pic>
              </a:graphicData>
            </a:graphic>
          </wp:inline>
        </w:drawing>
      </w:r>
    </w:p>
    <w:p w:rsidR="008D586C" w:rsidRPr="006478A8" w:rsidRDefault="008D586C" w:rsidP="008D586C">
      <w:pPr>
        <w:ind w:right="0"/>
        <w:contextualSpacing/>
        <w:jc w:val="both"/>
        <w:rPr>
          <w:rFonts w:ascii="Times New Roman" w:hAnsi="Times New Roman" w:cs="Times New Roman"/>
          <w:b/>
          <w:sz w:val="28"/>
          <w:szCs w:val="28"/>
          <w:lang w:val="en-US"/>
        </w:rPr>
        <w:sectPr w:rsidR="008D586C" w:rsidRPr="006478A8" w:rsidSect="00342CE9">
          <w:pgSz w:w="11906" w:h="16838"/>
          <w:pgMar w:top="1134" w:right="567" w:bottom="1134" w:left="1134" w:header="709" w:footer="709" w:gutter="0"/>
          <w:pgNumType w:start="4"/>
          <w:cols w:space="708"/>
          <w:titlePg/>
          <w:docGrid w:linePitch="360"/>
        </w:sectPr>
      </w:pPr>
      <w:r>
        <w:rPr>
          <w:rFonts w:ascii="Times New Roman" w:hAnsi="Times New Roman" w:cs="Times New Roman"/>
          <w:b/>
          <w:noProof/>
          <w:sz w:val="28"/>
          <w:szCs w:val="28"/>
          <w:lang w:eastAsia="ru-RU"/>
        </w:rPr>
        <w:lastRenderedPageBreak/>
        <w:drawing>
          <wp:inline distT="0" distB="0" distL="0" distR="0">
            <wp:extent cx="6208395" cy="9251950"/>
            <wp:effectExtent l="19050" t="0" r="1905" b="0"/>
            <wp:docPr id="8" name="Рисунок 3" descr="otchet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7.bmp"/>
                    <pic:cNvPicPr/>
                  </pic:nvPicPr>
                  <pic:blipFill>
                    <a:blip r:embed="rId10" cstate="print"/>
                    <a:stretch>
                      <a:fillRect/>
                    </a:stretch>
                  </pic:blipFill>
                  <pic:spPr>
                    <a:xfrm>
                      <a:off x="0" y="0"/>
                      <a:ext cx="6208395" cy="925195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extent cx="5807710" cy="9251950"/>
            <wp:effectExtent l="19050" t="0" r="2540" b="0"/>
            <wp:docPr id="12" name="Рисунок 4" descr="otche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8.bmp"/>
                    <pic:cNvPicPr/>
                  </pic:nvPicPr>
                  <pic:blipFill>
                    <a:blip r:embed="rId11" cstate="print"/>
                    <a:stretch>
                      <a:fillRect/>
                    </a:stretch>
                  </pic:blipFill>
                  <pic:spPr>
                    <a:xfrm>
                      <a:off x="0" y="0"/>
                      <a:ext cx="5807710" cy="9251950"/>
                    </a:xfrm>
                    <a:prstGeom prst="rect">
                      <a:avLst/>
                    </a:prstGeom>
                  </pic:spPr>
                </pic:pic>
              </a:graphicData>
            </a:graphic>
          </wp:inline>
        </w:drawing>
      </w:r>
    </w:p>
    <w:p w:rsidR="009F604A" w:rsidRPr="00DA7F28" w:rsidRDefault="009F604A" w:rsidP="002B2056">
      <w:pPr>
        <w:pStyle w:val="a3"/>
        <w:ind w:firstLine="708"/>
        <w:rPr>
          <w:b/>
          <w:sz w:val="28"/>
          <w:szCs w:val="28"/>
          <w:lang w:val="ru-RU"/>
        </w:rPr>
      </w:pPr>
      <w:r w:rsidRPr="00DA7F28">
        <w:rPr>
          <w:b/>
          <w:sz w:val="28"/>
          <w:szCs w:val="28"/>
          <w:lang w:val="ru-RU"/>
        </w:rPr>
        <w:lastRenderedPageBreak/>
        <w:t>Реферат</w:t>
      </w:r>
      <w:bookmarkEnd w:id="0"/>
    </w:p>
    <w:p w:rsidR="009F604A" w:rsidRPr="00102C58" w:rsidRDefault="009F604A" w:rsidP="009F604A">
      <w:pPr>
        <w:ind w:righ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Том </w:t>
      </w:r>
      <w:r>
        <w:rPr>
          <w:rFonts w:ascii="Times New Roman" w:hAnsi="Times New Roman" w:cs="Times New Roman"/>
          <w:sz w:val="28"/>
          <w:szCs w:val="28"/>
          <w:lang w:val="en-US"/>
        </w:rPr>
        <w:t>I</w:t>
      </w:r>
      <w:r w:rsidR="004051CB">
        <w:rPr>
          <w:rFonts w:ascii="Times New Roman" w:hAnsi="Times New Roman" w:cs="Times New Roman"/>
          <w:sz w:val="28"/>
          <w:szCs w:val="28"/>
          <w:lang w:val="en-US"/>
        </w:rPr>
        <w:t>V</w:t>
      </w:r>
      <w:r w:rsidR="008662C1">
        <w:rPr>
          <w:rFonts w:ascii="Times New Roman" w:hAnsi="Times New Roman" w:cs="Times New Roman"/>
          <w:sz w:val="28"/>
          <w:szCs w:val="28"/>
        </w:rPr>
        <w:t xml:space="preserve"> </w:t>
      </w:r>
      <w:r w:rsidR="008662C1" w:rsidRPr="008662C1">
        <w:rPr>
          <w:rFonts w:ascii="Times New Roman" w:hAnsi="Times New Roman" w:cs="Times New Roman"/>
          <w:b/>
          <w:sz w:val="28"/>
          <w:szCs w:val="28"/>
        </w:rPr>
        <w:t>2</w:t>
      </w:r>
      <w:r w:rsidR="005B47B6" w:rsidRPr="005B47B6">
        <w:rPr>
          <w:rFonts w:ascii="Times New Roman" w:hAnsi="Times New Roman" w:cs="Times New Roman"/>
          <w:b/>
          <w:sz w:val="28"/>
          <w:szCs w:val="28"/>
        </w:rPr>
        <w:t>1</w:t>
      </w:r>
      <w:r w:rsidR="00487438">
        <w:rPr>
          <w:rFonts w:ascii="Times New Roman" w:hAnsi="Times New Roman" w:cs="Times New Roman"/>
          <w:b/>
          <w:sz w:val="28"/>
          <w:szCs w:val="28"/>
        </w:rPr>
        <w:t>5</w:t>
      </w:r>
      <w:r w:rsidR="00AC7164">
        <w:rPr>
          <w:rFonts w:ascii="Times New Roman" w:hAnsi="Times New Roman" w:cs="Times New Roman"/>
          <w:sz w:val="28"/>
          <w:szCs w:val="28"/>
        </w:rPr>
        <w:t xml:space="preserve"> с., </w:t>
      </w:r>
      <w:r w:rsidR="00AC7164" w:rsidRPr="00AC7164">
        <w:rPr>
          <w:rFonts w:ascii="Times New Roman" w:hAnsi="Times New Roman" w:cs="Times New Roman"/>
          <w:b/>
          <w:sz w:val="28"/>
          <w:szCs w:val="28"/>
        </w:rPr>
        <w:t>98</w:t>
      </w:r>
      <w:r w:rsidR="00112B7A">
        <w:rPr>
          <w:rFonts w:ascii="Times New Roman" w:hAnsi="Times New Roman" w:cs="Times New Roman"/>
          <w:sz w:val="28"/>
          <w:szCs w:val="28"/>
        </w:rPr>
        <w:t xml:space="preserve"> рис., </w:t>
      </w:r>
      <w:r w:rsidR="00112B7A" w:rsidRPr="00112B7A">
        <w:rPr>
          <w:rFonts w:ascii="Times New Roman" w:hAnsi="Times New Roman" w:cs="Times New Roman"/>
          <w:b/>
          <w:sz w:val="28"/>
          <w:szCs w:val="28"/>
        </w:rPr>
        <w:t>92</w:t>
      </w:r>
      <w:r w:rsidR="00112B7A">
        <w:rPr>
          <w:rFonts w:ascii="Times New Roman" w:hAnsi="Times New Roman" w:cs="Times New Roman"/>
          <w:sz w:val="28"/>
          <w:szCs w:val="28"/>
        </w:rPr>
        <w:t xml:space="preserve"> ист., </w:t>
      </w:r>
      <w:r w:rsidR="00112B7A" w:rsidRPr="00112B7A">
        <w:rPr>
          <w:rFonts w:ascii="Times New Roman" w:hAnsi="Times New Roman" w:cs="Times New Roman"/>
          <w:b/>
          <w:sz w:val="28"/>
          <w:szCs w:val="28"/>
        </w:rPr>
        <w:t>нет</w:t>
      </w:r>
      <w:r w:rsidRPr="00102C58">
        <w:rPr>
          <w:rFonts w:ascii="Times New Roman" w:hAnsi="Times New Roman" w:cs="Times New Roman"/>
          <w:sz w:val="28"/>
          <w:szCs w:val="28"/>
        </w:rPr>
        <w:t xml:space="preserve"> прил.</w:t>
      </w:r>
    </w:p>
    <w:p w:rsidR="009F604A" w:rsidRPr="00102C58" w:rsidRDefault="009F604A" w:rsidP="009F604A">
      <w:pPr>
        <w:ind w:right="0" w:firstLine="709"/>
        <w:contextualSpacing/>
        <w:jc w:val="both"/>
        <w:rPr>
          <w:rFonts w:ascii="Times New Roman" w:hAnsi="Times New Roman" w:cs="Times New Roman"/>
          <w:caps/>
          <w:sz w:val="28"/>
          <w:szCs w:val="28"/>
        </w:rPr>
      </w:pPr>
      <w:r w:rsidRPr="00102C58">
        <w:rPr>
          <w:rFonts w:ascii="Times New Roman" w:hAnsi="Times New Roman" w:cs="Times New Roman"/>
          <w:caps/>
          <w:sz w:val="28"/>
          <w:szCs w:val="28"/>
        </w:rPr>
        <w:t>ВОЗОБНОВЛЯЕМЫЕ ИСТОЧНИКИ ЭНЕРГИИ, СОЛНЕЧНАЯ ЭНЕРГИЯ, ФОТОЭЛЕКТРИЧЕСКИЕ ПРЕОБРАЗОВАТЕЛИ, СОЛНЕЧНАЯ ЭЛЕКТРОСТА</w:t>
      </w:r>
      <w:r w:rsidRPr="00102C58">
        <w:rPr>
          <w:rFonts w:ascii="Times New Roman" w:hAnsi="Times New Roman" w:cs="Times New Roman"/>
          <w:caps/>
          <w:sz w:val="28"/>
          <w:szCs w:val="28"/>
        </w:rPr>
        <w:t>Н</w:t>
      </w:r>
      <w:r w:rsidRPr="00102C58">
        <w:rPr>
          <w:rFonts w:ascii="Times New Roman" w:hAnsi="Times New Roman" w:cs="Times New Roman"/>
          <w:caps/>
          <w:sz w:val="28"/>
          <w:szCs w:val="28"/>
        </w:rPr>
        <w:t>ЦИЯ, ТЕХНИКО-ЭКОНОМИЧЕСКОЕ ОБОСНОВАНИЕ, КРАСНОЯРСКИЙ КРАЙ, ПЕРСПЕКТИВЫ ПРИМЕНЕНИЯ СОЛНЕЧНОЙ ЭНЕРГИИ</w:t>
      </w:r>
    </w:p>
    <w:p w:rsidR="009F604A" w:rsidRPr="009C2AA3" w:rsidRDefault="009F604A" w:rsidP="009F604A">
      <w:pPr>
        <w:ind w:right="0" w:firstLine="709"/>
        <w:contextualSpacing/>
        <w:jc w:val="both"/>
        <w:rPr>
          <w:rFonts w:ascii="Times New Roman" w:hAnsi="Times New Roman" w:cs="Times New Roman"/>
          <w:sz w:val="28"/>
          <w:szCs w:val="28"/>
        </w:rPr>
      </w:pPr>
      <w:r w:rsidRPr="00102C58">
        <w:rPr>
          <w:rFonts w:ascii="Times New Roman" w:hAnsi="Times New Roman" w:cs="Times New Roman"/>
          <w:b/>
          <w:sz w:val="28"/>
          <w:szCs w:val="28"/>
        </w:rPr>
        <w:t>Объектом исследования</w:t>
      </w:r>
      <w:r w:rsidRPr="00102C58">
        <w:rPr>
          <w:rFonts w:ascii="Times New Roman" w:hAnsi="Times New Roman" w:cs="Times New Roman"/>
          <w:sz w:val="28"/>
          <w:szCs w:val="28"/>
        </w:rPr>
        <w:t xml:space="preserve"> является потенциал территории Красноярского края в отношении эффективного использования солнечной энергии для нужд его мун</w:t>
      </w:r>
      <w:r w:rsidRPr="00102C58">
        <w:rPr>
          <w:rFonts w:ascii="Times New Roman" w:hAnsi="Times New Roman" w:cs="Times New Roman"/>
          <w:sz w:val="28"/>
          <w:szCs w:val="28"/>
        </w:rPr>
        <w:t>и</w:t>
      </w:r>
      <w:r w:rsidRPr="00102C58">
        <w:rPr>
          <w:rFonts w:ascii="Times New Roman" w:hAnsi="Times New Roman" w:cs="Times New Roman"/>
          <w:sz w:val="28"/>
          <w:szCs w:val="28"/>
        </w:rPr>
        <w:t>ципальных образований</w:t>
      </w:r>
      <w:r>
        <w:rPr>
          <w:rFonts w:ascii="Times New Roman" w:hAnsi="Times New Roman" w:cs="Times New Roman"/>
          <w:sz w:val="28"/>
          <w:szCs w:val="28"/>
        </w:rPr>
        <w:t xml:space="preserve">, солнечные электрические станции (СЭС) и их </w:t>
      </w:r>
      <w:r w:rsidRPr="009C2AA3">
        <w:rPr>
          <w:rFonts w:ascii="Times New Roman" w:hAnsi="Times New Roman" w:cs="Times New Roman"/>
          <w:sz w:val="28"/>
          <w:szCs w:val="28"/>
        </w:rPr>
        <w:t>компоненты, техническая возможность и экономическая эффективность использования энергии солнца в качестве возобновля</w:t>
      </w:r>
      <w:r>
        <w:rPr>
          <w:rFonts w:ascii="Times New Roman" w:hAnsi="Times New Roman" w:cs="Times New Roman"/>
          <w:sz w:val="28"/>
          <w:szCs w:val="28"/>
        </w:rPr>
        <w:t>емого источника</w:t>
      </w:r>
      <w:r w:rsidRPr="009C2AA3">
        <w:rPr>
          <w:rFonts w:ascii="Times New Roman" w:hAnsi="Times New Roman" w:cs="Times New Roman"/>
          <w:sz w:val="28"/>
          <w:szCs w:val="28"/>
        </w:rPr>
        <w:t xml:space="preserve"> энергии (ВИЭ).</w:t>
      </w:r>
    </w:p>
    <w:p w:rsidR="009F604A" w:rsidRPr="009C2AA3" w:rsidRDefault="009F604A" w:rsidP="009F604A">
      <w:pPr>
        <w:ind w:right="0" w:firstLine="709"/>
        <w:contextualSpacing/>
        <w:jc w:val="both"/>
        <w:rPr>
          <w:rFonts w:ascii="Times New Roman" w:hAnsi="Times New Roman" w:cs="Times New Roman"/>
          <w:sz w:val="28"/>
          <w:szCs w:val="28"/>
        </w:rPr>
      </w:pPr>
      <w:r w:rsidRPr="00102C58">
        <w:rPr>
          <w:rFonts w:ascii="Times New Roman" w:hAnsi="Times New Roman" w:cs="Times New Roman"/>
          <w:b/>
          <w:sz w:val="28"/>
          <w:szCs w:val="28"/>
        </w:rPr>
        <w:t xml:space="preserve">Цель </w:t>
      </w:r>
      <w:r>
        <w:rPr>
          <w:rFonts w:ascii="Times New Roman" w:hAnsi="Times New Roman" w:cs="Times New Roman"/>
          <w:b/>
          <w:sz w:val="28"/>
          <w:szCs w:val="28"/>
        </w:rPr>
        <w:t>работы</w:t>
      </w:r>
      <w:r w:rsidRPr="00102C58">
        <w:rPr>
          <w:rFonts w:ascii="Times New Roman" w:hAnsi="Times New Roman" w:cs="Times New Roman"/>
          <w:sz w:val="28"/>
          <w:szCs w:val="28"/>
        </w:rPr>
        <w:t xml:space="preserve"> – оценка возможности использования солнечных энергетич</w:t>
      </w:r>
      <w:r w:rsidRPr="00102C58">
        <w:rPr>
          <w:rFonts w:ascii="Times New Roman" w:hAnsi="Times New Roman" w:cs="Times New Roman"/>
          <w:sz w:val="28"/>
          <w:szCs w:val="28"/>
        </w:rPr>
        <w:t>е</w:t>
      </w:r>
      <w:r w:rsidRPr="00102C58">
        <w:rPr>
          <w:rFonts w:ascii="Times New Roman" w:hAnsi="Times New Roman" w:cs="Times New Roman"/>
          <w:sz w:val="28"/>
          <w:szCs w:val="28"/>
        </w:rPr>
        <w:t>ских установок (СЭУ) в системах электроснабжения муниципальных образований Красноярского края на современном этапе развития технологий фотоэлектрического преобразования энергии.</w:t>
      </w:r>
      <w:r>
        <w:rPr>
          <w:rFonts w:ascii="Times New Roman" w:hAnsi="Times New Roman" w:cs="Times New Roman"/>
          <w:sz w:val="28"/>
          <w:szCs w:val="28"/>
        </w:rPr>
        <w:t xml:space="preserve"> </w:t>
      </w:r>
      <w:r w:rsidRPr="009C2AA3">
        <w:rPr>
          <w:rFonts w:ascii="Times New Roman" w:hAnsi="Times New Roman" w:cs="Times New Roman"/>
          <w:sz w:val="28"/>
          <w:szCs w:val="28"/>
        </w:rPr>
        <w:t>Разработка конкретных предложений по созданию солне</w:t>
      </w:r>
      <w:r w:rsidRPr="009C2AA3">
        <w:rPr>
          <w:rFonts w:ascii="Times New Roman" w:hAnsi="Times New Roman" w:cs="Times New Roman"/>
          <w:sz w:val="28"/>
          <w:szCs w:val="28"/>
        </w:rPr>
        <w:t>ч</w:t>
      </w:r>
      <w:r w:rsidRPr="009C2AA3">
        <w:rPr>
          <w:rFonts w:ascii="Times New Roman" w:hAnsi="Times New Roman" w:cs="Times New Roman"/>
          <w:sz w:val="28"/>
          <w:szCs w:val="28"/>
        </w:rPr>
        <w:t>ных электростанций в наиболее перспективных районах Красноярского края и ан</w:t>
      </w:r>
      <w:r w:rsidRPr="009C2AA3">
        <w:rPr>
          <w:rFonts w:ascii="Times New Roman" w:hAnsi="Times New Roman" w:cs="Times New Roman"/>
          <w:sz w:val="28"/>
          <w:szCs w:val="28"/>
        </w:rPr>
        <w:t>а</w:t>
      </w:r>
      <w:r w:rsidRPr="009C2AA3">
        <w:rPr>
          <w:rFonts w:ascii="Times New Roman" w:hAnsi="Times New Roman" w:cs="Times New Roman"/>
          <w:sz w:val="28"/>
          <w:szCs w:val="28"/>
        </w:rPr>
        <w:t>лиз эффективности предлагаемых технических решений.</w:t>
      </w:r>
    </w:p>
    <w:p w:rsidR="009F604A" w:rsidRDefault="009F604A" w:rsidP="009F604A">
      <w:pPr>
        <w:ind w:right="0" w:firstLine="709"/>
        <w:contextualSpacing/>
        <w:jc w:val="both"/>
        <w:rPr>
          <w:rFonts w:ascii="Times New Roman" w:hAnsi="Times New Roman" w:cs="Times New Roman"/>
          <w:sz w:val="28"/>
          <w:szCs w:val="28"/>
        </w:rPr>
      </w:pPr>
      <w:r w:rsidRPr="00102C58">
        <w:rPr>
          <w:rFonts w:ascii="Times New Roman" w:hAnsi="Times New Roman" w:cs="Times New Roman"/>
          <w:b/>
          <w:sz w:val="28"/>
          <w:szCs w:val="28"/>
        </w:rPr>
        <w:t xml:space="preserve">В </w:t>
      </w:r>
      <w:r>
        <w:rPr>
          <w:rFonts w:ascii="Times New Roman" w:hAnsi="Times New Roman" w:cs="Times New Roman"/>
          <w:b/>
          <w:sz w:val="28"/>
          <w:szCs w:val="28"/>
        </w:rPr>
        <w:t>процессе</w:t>
      </w:r>
      <w:r w:rsidRPr="00102C58">
        <w:rPr>
          <w:rFonts w:ascii="Times New Roman" w:hAnsi="Times New Roman" w:cs="Times New Roman"/>
          <w:b/>
          <w:sz w:val="28"/>
          <w:szCs w:val="28"/>
        </w:rPr>
        <w:t xml:space="preserve"> работы</w:t>
      </w:r>
      <w:r w:rsidRPr="00102C58">
        <w:rPr>
          <w:rFonts w:ascii="Times New Roman" w:hAnsi="Times New Roman" w:cs="Times New Roman"/>
          <w:sz w:val="28"/>
          <w:szCs w:val="28"/>
        </w:rPr>
        <w:t xml:space="preserve"> </w:t>
      </w:r>
      <w:r>
        <w:rPr>
          <w:rFonts w:ascii="Times New Roman" w:hAnsi="Times New Roman" w:cs="Times New Roman"/>
          <w:sz w:val="28"/>
          <w:szCs w:val="28"/>
        </w:rPr>
        <w:t xml:space="preserve">выполнен </w:t>
      </w:r>
      <w:r w:rsidRPr="00102C58">
        <w:rPr>
          <w:rFonts w:ascii="Times New Roman" w:hAnsi="Times New Roman" w:cs="Times New Roman"/>
          <w:sz w:val="28"/>
          <w:szCs w:val="28"/>
        </w:rPr>
        <w:t>анализ климатических особенностей террит</w:t>
      </w:r>
      <w:r w:rsidRPr="00102C58">
        <w:rPr>
          <w:rFonts w:ascii="Times New Roman" w:hAnsi="Times New Roman" w:cs="Times New Roman"/>
          <w:sz w:val="28"/>
          <w:szCs w:val="28"/>
        </w:rPr>
        <w:t>о</w:t>
      </w:r>
      <w:r w:rsidRPr="00102C58">
        <w:rPr>
          <w:rFonts w:ascii="Times New Roman" w:hAnsi="Times New Roman" w:cs="Times New Roman"/>
          <w:sz w:val="28"/>
          <w:szCs w:val="28"/>
        </w:rPr>
        <w:t>рии Красноярского края и выявлены зоны благоприятные и неблагоприятные для использования СЭУ; проведен обзор современного состояния дел в области техн</w:t>
      </w:r>
      <w:r w:rsidRPr="00102C58">
        <w:rPr>
          <w:rFonts w:ascii="Times New Roman" w:hAnsi="Times New Roman" w:cs="Times New Roman"/>
          <w:sz w:val="28"/>
          <w:szCs w:val="28"/>
        </w:rPr>
        <w:t>о</w:t>
      </w:r>
      <w:r w:rsidRPr="00102C58">
        <w:rPr>
          <w:rFonts w:ascii="Times New Roman" w:hAnsi="Times New Roman" w:cs="Times New Roman"/>
          <w:sz w:val="28"/>
          <w:szCs w:val="28"/>
        </w:rPr>
        <w:t xml:space="preserve">логий и оборудования для фотоэлектрического преобразования солнечной энергии, </w:t>
      </w:r>
      <w:r>
        <w:rPr>
          <w:rFonts w:ascii="Times New Roman" w:hAnsi="Times New Roman" w:cs="Times New Roman"/>
          <w:sz w:val="28"/>
          <w:szCs w:val="28"/>
        </w:rPr>
        <w:t xml:space="preserve">в результате маркетиногового исследования </w:t>
      </w:r>
      <w:r w:rsidRPr="00102C58">
        <w:rPr>
          <w:rFonts w:ascii="Times New Roman" w:hAnsi="Times New Roman" w:cs="Times New Roman"/>
          <w:sz w:val="28"/>
          <w:szCs w:val="28"/>
        </w:rPr>
        <w:t>определены основные производители и поставщики оборудования, а также инжиниринговые компании осуществляющие услуги по проектированию СЭУ; проведена технико-экономическая оценка внедр</w:t>
      </w:r>
      <w:r w:rsidRPr="00102C58">
        <w:rPr>
          <w:rFonts w:ascii="Times New Roman" w:hAnsi="Times New Roman" w:cs="Times New Roman"/>
          <w:sz w:val="28"/>
          <w:szCs w:val="28"/>
        </w:rPr>
        <w:t>е</w:t>
      </w:r>
      <w:r w:rsidRPr="00102C58">
        <w:rPr>
          <w:rFonts w:ascii="Times New Roman" w:hAnsi="Times New Roman" w:cs="Times New Roman"/>
          <w:sz w:val="28"/>
          <w:szCs w:val="28"/>
        </w:rPr>
        <w:t>ния СЭУ для разных клима</w:t>
      </w:r>
      <w:r>
        <w:rPr>
          <w:rFonts w:ascii="Times New Roman" w:hAnsi="Times New Roman" w:cs="Times New Roman"/>
          <w:sz w:val="28"/>
          <w:szCs w:val="28"/>
        </w:rPr>
        <w:t xml:space="preserve">тических зон Красноярского края и территорий </w:t>
      </w:r>
      <w:r w:rsidRPr="009C2AA3">
        <w:rPr>
          <w:rFonts w:ascii="Times New Roman" w:hAnsi="Times New Roman" w:cs="Times New Roman"/>
          <w:sz w:val="28"/>
          <w:szCs w:val="28"/>
        </w:rPr>
        <w:t>удале</w:t>
      </w:r>
      <w:r w:rsidRPr="009C2AA3">
        <w:rPr>
          <w:rFonts w:ascii="Times New Roman" w:hAnsi="Times New Roman" w:cs="Times New Roman"/>
          <w:sz w:val="28"/>
          <w:szCs w:val="28"/>
        </w:rPr>
        <w:t>н</w:t>
      </w:r>
      <w:r w:rsidRPr="009C2AA3">
        <w:rPr>
          <w:rFonts w:ascii="Times New Roman" w:hAnsi="Times New Roman" w:cs="Times New Roman"/>
          <w:sz w:val="28"/>
          <w:szCs w:val="28"/>
        </w:rPr>
        <w:t>ных от линий электропередач, имеющих дефицит электроэнергии.</w:t>
      </w:r>
    </w:p>
    <w:p w:rsidR="000A1DCE" w:rsidRDefault="009F604A" w:rsidP="000A1DCE">
      <w:pPr>
        <w:ind w:right="0" w:firstLine="709"/>
        <w:contextualSpacing/>
        <w:jc w:val="both"/>
        <w:rPr>
          <w:rFonts w:ascii="Times New Roman" w:hAnsi="Times New Roman" w:cs="Times New Roman"/>
          <w:sz w:val="28"/>
          <w:szCs w:val="28"/>
        </w:rPr>
      </w:pPr>
      <w:r w:rsidRPr="00476AEE">
        <w:rPr>
          <w:rFonts w:ascii="Times New Roman" w:hAnsi="Times New Roman" w:cs="Times New Roman"/>
          <w:b/>
          <w:sz w:val="28"/>
          <w:szCs w:val="28"/>
        </w:rPr>
        <w:t>В результате исследований</w:t>
      </w:r>
      <w:r w:rsidRPr="00476AEE">
        <w:rPr>
          <w:rFonts w:ascii="Times New Roman" w:hAnsi="Times New Roman" w:cs="Times New Roman"/>
          <w:sz w:val="28"/>
          <w:szCs w:val="28"/>
        </w:rPr>
        <w:t xml:space="preserve"> созданы карты гелиоэнергетического потенциала территорий Красноярского края, выявлены климатические факторы, способству</w:t>
      </w:r>
      <w:r w:rsidRPr="00476AEE">
        <w:rPr>
          <w:rFonts w:ascii="Times New Roman" w:hAnsi="Times New Roman" w:cs="Times New Roman"/>
          <w:sz w:val="28"/>
          <w:szCs w:val="28"/>
        </w:rPr>
        <w:t>ю</w:t>
      </w:r>
      <w:r w:rsidRPr="00476AEE">
        <w:rPr>
          <w:rFonts w:ascii="Times New Roman" w:hAnsi="Times New Roman" w:cs="Times New Roman"/>
          <w:sz w:val="28"/>
          <w:szCs w:val="28"/>
        </w:rPr>
        <w:t>щие и препятствующие развитию гелиоэнергетики на его территории. Проанализ</w:t>
      </w:r>
      <w:r w:rsidRPr="00476AEE">
        <w:rPr>
          <w:rFonts w:ascii="Times New Roman" w:hAnsi="Times New Roman" w:cs="Times New Roman"/>
          <w:sz w:val="28"/>
          <w:szCs w:val="28"/>
        </w:rPr>
        <w:t>и</w:t>
      </w:r>
      <w:r w:rsidRPr="00476AEE">
        <w:rPr>
          <w:rFonts w:ascii="Times New Roman" w:hAnsi="Times New Roman" w:cs="Times New Roman"/>
          <w:sz w:val="28"/>
          <w:szCs w:val="28"/>
        </w:rPr>
        <w:t>рован мировой и отечественный рынок производителей СЭУ, его характеристики, основные закономерности и тенденции развития. С использованием современных моделей и методик проведен расчет эффективности применения различных вариа</w:t>
      </w:r>
      <w:r w:rsidRPr="00476AEE">
        <w:rPr>
          <w:rFonts w:ascii="Times New Roman" w:hAnsi="Times New Roman" w:cs="Times New Roman"/>
          <w:sz w:val="28"/>
          <w:szCs w:val="28"/>
        </w:rPr>
        <w:t>н</w:t>
      </w:r>
      <w:r w:rsidRPr="00476AEE">
        <w:rPr>
          <w:rFonts w:ascii="Times New Roman" w:hAnsi="Times New Roman" w:cs="Times New Roman"/>
          <w:sz w:val="28"/>
          <w:szCs w:val="28"/>
        </w:rPr>
        <w:t>тов состава СЭУ, при разной интенсивности солнечного излучения и мощности п</w:t>
      </w:r>
      <w:r w:rsidRPr="00476AEE">
        <w:rPr>
          <w:rFonts w:ascii="Times New Roman" w:hAnsi="Times New Roman" w:cs="Times New Roman"/>
          <w:sz w:val="28"/>
          <w:szCs w:val="28"/>
        </w:rPr>
        <w:t>о</w:t>
      </w:r>
      <w:r w:rsidRPr="00476AEE">
        <w:rPr>
          <w:rFonts w:ascii="Times New Roman" w:hAnsi="Times New Roman" w:cs="Times New Roman"/>
          <w:sz w:val="28"/>
          <w:szCs w:val="28"/>
        </w:rPr>
        <w:t>требителя. Приведена методика расчета необходимой установленной мощности СЭУ исходя из среднестатистической нормы потребления электроэнергии.</w:t>
      </w:r>
      <w:r>
        <w:rPr>
          <w:rFonts w:ascii="Times New Roman" w:hAnsi="Times New Roman" w:cs="Times New Roman"/>
          <w:sz w:val="28"/>
          <w:szCs w:val="28"/>
        </w:rPr>
        <w:t xml:space="preserve"> </w:t>
      </w:r>
      <w:r w:rsidRPr="00476AEE">
        <w:rPr>
          <w:rFonts w:ascii="Times New Roman" w:hAnsi="Times New Roman" w:cs="Times New Roman"/>
          <w:sz w:val="28"/>
          <w:szCs w:val="28"/>
        </w:rPr>
        <w:t>Пол</w:t>
      </w:r>
      <w:r w:rsidRPr="00476AEE">
        <w:rPr>
          <w:rFonts w:ascii="Times New Roman" w:hAnsi="Times New Roman" w:cs="Times New Roman"/>
          <w:sz w:val="28"/>
          <w:szCs w:val="28"/>
        </w:rPr>
        <w:t>у</w:t>
      </w:r>
      <w:r w:rsidRPr="00476AEE">
        <w:rPr>
          <w:rFonts w:ascii="Times New Roman" w:hAnsi="Times New Roman" w:cs="Times New Roman"/>
          <w:sz w:val="28"/>
          <w:szCs w:val="28"/>
        </w:rPr>
        <w:t xml:space="preserve">ченные результаты явятся основой </w:t>
      </w:r>
      <w:r>
        <w:rPr>
          <w:rFonts w:ascii="Times New Roman" w:hAnsi="Times New Roman" w:cs="Times New Roman"/>
          <w:sz w:val="28"/>
          <w:szCs w:val="28"/>
        </w:rPr>
        <w:t>решения задач</w:t>
      </w:r>
      <w:r w:rsidRPr="00476AEE">
        <w:rPr>
          <w:rFonts w:ascii="Times New Roman" w:hAnsi="Times New Roman" w:cs="Times New Roman"/>
          <w:sz w:val="28"/>
          <w:szCs w:val="28"/>
        </w:rPr>
        <w:t xml:space="preserve">, </w:t>
      </w:r>
      <w:r>
        <w:rPr>
          <w:rFonts w:ascii="Times New Roman" w:hAnsi="Times New Roman" w:cs="Times New Roman"/>
          <w:sz w:val="28"/>
          <w:szCs w:val="28"/>
        </w:rPr>
        <w:t>связанных с</w:t>
      </w:r>
      <w:r w:rsidRPr="00476AEE">
        <w:rPr>
          <w:rFonts w:ascii="Times New Roman" w:hAnsi="Times New Roman" w:cs="Times New Roman"/>
          <w:sz w:val="28"/>
          <w:szCs w:val="28"/>
        </w:rPr>
        <w:t xml:space="preserve"> создание</w:t>
      </w:r>
      <w:r>
        <w:rPr>
          <w:rFonts w:ascii="Times New Roman" w:hAnsi="Times New Roman" w:cs="Times New Roman"/>
          <w:sz w:val="28"/>
          <w:szCs w:val="28"/>
        </w:rPr>
        <w:t>м</w:t>
      </w:r>
      <w:r w:rsidRPr="00476AEE">
        <w:rPr>
          <w:rFonts w:ascii="Times New Roman" w:hAnsi="Times New Roman" w:cs="Times New Roman"/>
          <w:sz w:val="28"/>
          <w:szCs w:val="28"/>
        </w:rPr>
        <w:t xml:space="preserve"> предп</w:t>
      </w:r>
      <w:r w:rsidRPr="00476AEE">
        <w:rPr>
          <w:rFonts w:ascii="Times New Roman" w:hAnsi="Times New Roman" w:cs="Times New Roman"/>
          <w:sz w:val="28"/>
          <w:szCs w:val="28"/>
        </w:rPr>
        <w:t>о</w:t>
      </w:r>
      <w:r w:rsidRPr="00476AEE">
        <w:rPr>
          <w:rFonts w:ascii="Times New Roman" w:hAnsi="Times New Roman" w:cs="Times New Roman"/>
          <w:sz w:val="28"/>
          <w:szCs w:val="28"/>
        </w:rPr>
        <w:t>сылок для развития гелиоэнергетики, как эффективного инструмента решения соц</w:t>
      </w:r>
      <w:r w:rsidRPr="00476AEE">
        <w:rPr>
          <w:rFonts w:ascii="Times New Roman" w:hAnsi="Times New Roman" w:cs="Times New Roman"/>
          <w:sz w:val="28"/>
          <w:szCs w:val="28"/>
        </w:rPr>
        <w:t>и</w:t>
      </w:r>
      <w:r w:rsidRPr="00476AEE">
        <w:rPr>
          <w:rFonts w:ascii="Times New Roman" w:hAnsi="Times New Roman" w:cs="Times New Roman"/>
          <w:sz w:val="28"/>
          <w:szCs w:val="28"/>
        </w:rPr>
        <w:t>ально-экономических проблем удаленных территорий Красноярского края.</w:t>
      </w:r>
    </w:p>
    <w:p w:rsidR="00B6136D" w:rsidRDefault="00B6136D" w:rsidP="000A1DCE">
      <w:pPr>
        <w:ind w:right="0" w:firstLine="709"/>
        <w:contextualSpacing/>
        <w:jc w:val="both"/>
        <w:rPr>
          <w:rFonts w:ascii="Times New Roman" w:hAnsi="Times New Roman" w:cs="Times New Roman"/>
          <w:sz w:val="28"/>
          <w:szCs w:val="28"/>
        </w:rPr>
      </w:pPr>
    </w:p>
    <w:p w:rsidR="000A1DCE" w:rsidRDefault="000A1DCE" w:rsidP="000A1DCE">
      <w:pPr>
        <w:ind w:right="0"/>
        <w:contextualSpacing/>
        <w:jc w:val="both"/>
        <w:rPr>
          <w:rFonts w:ascii="Times New Roman" w:hAnsi="Times New Roman" w:cs="Times New Roman"/>
          <w:sz w:val="28"/>
          <w:szCs w:val="28"/>
        </w:rPr>
      </w:pPr>
    </w:p>
    <w:p w:rsidR="00A212DE" w:rsidRDefault="00A212DE" w:rsidP="000A1DCE">
      <w:pPr>
        <w:ind w:right="0"/>
        <w:contextualSpacing/>
        <w:jc w:val="both"/>
        <w:rPr>
          <w:rFonts w:ascii="Times New Roman" w:hAnsi="Times New Roman" w:cs="Times New Roman"/>
          <w:sz w:val="28"/>
          <w:szCs w:val="28"/>
        </w:rPr>
      </w:pPr>
    </w:p>
    <w:p w:rsidR="00A212DE" w:rsidRDefault="00A212DE" w:rsidP="000A1DCE">
      <w:pPr>
        <w:ind w:right="0"/>
        <w:contextualSpacing/>
        <w:jc w:val="both"/>
        <w:rPr>
          <w:rFonts w:ascii="Times New Roman" w:hAnsi="Times New Roman" w:cs="Times New Roman"/>
          <w:sz w:val="28"/>
          <w:szCs w:val="28"/>
        </w:rPr>
      </w:pPr>
    </w:p>
    <w:sdt>
      <w:sdtPr>
        <w:rPr>
          <w:rFonts w:asciiTheme="minorHAnsi" w:eastAsiaTheme="minorHAnsi" w:hAnsiTheme="minorHAnsi" w:cstheme="minorBidi"/>
          <w:b w:val="0"/>
          <w:bCs w:val="0"/>
          <w:color w:val="auto"/>
          <w:sz w:val="22"/>
          <w:szCs w:val="22"/>
        </w:rPr>
        <w:id w:val="40572801"/>
        <w:docPartObj>
          <w:docPartGallery w:val="Table of Contents"/>
          <w:docPartUnique/>
        </w:docPartObj>
      </w:sdtPr>
      <w:sdtContent>
        <w:p w:rsidR="00C45802" w:rsidRDefault="00D755AF" w:rsidP="00D755AF">
          <w:pPr>
            <w:pStyle w:val="ad"/>
            <w:jc w:val="center"/>
            <w:rPr>
              <w:rFonts w:ascii="Times New Roman" w:hAnsi="Times New Roman"/>
              <w:color w:val="auto"/>
            </w:rPr>
          </w:pPr>
          <w:r w:rsidRPr="00D755AF">
            <w:rPr>
              <w:rFonts w:ascii="Times New Roman" w:hAnsi="Times New Roman"/>
              <w:color w:val="auto"/>
            </w:rPr>
            <w:t>Оглавление</w:t>
          </w:r>
        </w:p>
        <w:p w:rsidR="00D755AF" w:rsidRPr="00D755AF" w:rsidRDefault="00D755AF" w:rsidP="00D755AF"/>
        <w:p w:rsidR="00DA7F28" w:rsidRDefault="00466BDC">
          <w:pPr>
            <w:pStyle w:val="21"/>
            <w:tabs>
              <w:tab w:val="right" w:leader="dot" w:pos="10195"/>
            </w:tabs>
            <w:rPr>
              <w:rFonts w:asciiTheme="minorHAnsi" w:eastAsiaTheme="minorEastAsia" w:hAnsiTheme="minorHAnsi" w:cstheme="minorBidi"/>
              <w:noProof/>
              <w:sz w:val="22"/>
              <w:szCs w:val="22"/>
              <w:lang w:eastAsia="ru-RU"/>
            </w:rPr>
          </w:pPr>
          <w:r w:rsidRPr="00466BDC">
            <w:fldChar w:fldCharType="begin"/>
          </w:r>
          <w:r w:rsidR="00C45802">
            <w:instrText xml:space="preserve"> TOC \o "1-3" \h \z \u </w:instrText>
          </w:r>
          <w:r w:rsidRPr="00466BDC">
            <w:fldChar w:fldCharType="separate"/>
          </w:r>
          <w:hyperlink w:anchor="_Toc355440086" w:history="1">
            <w:r w:rsidR="00DA7F28" w:rsidRPr="00B823BD">
              <w:rPr>
                <w:rStyle w:val="a8"/>
                <w:noProof/>
              </w:rPr>
              <w:t>Нормативные ссылки</w:t>
            </w:r>
            <w:r w:rsidR="00DA7F28">
              <w:rPr>
                <w:noProof/>
                <w:webHidden/>
              </w:rPr>
              <w:tab/>
            </w:r>
            <w:r>
              <w:rPr>
                <w:noProof/>
                <w:webHidden/>
              </w:rPr>
              <w:fldChar w:fldCharType="begin"/>
            </w:r>
            <w:r w:rsidR="00DA7F28">
              <w:rPr>
                <w:noProof/>
                <w:webHidden/>
              </w:rPr>
              <w:instrText xml:space="preserve"> PAGEREF _Toc355440086 \h </w:instrText>
            </w:r>
            <w:r>
              <w:rPr>
                <w:noProof/>
                <w:webHidden/>
              </w:rPr>
            </w:r>
            <w:r>
              <w:rPr>
                <w:noProof/>
                <w:webHidden/>
              </w:rPr>
              <w:fldChar w:fldCharType="separate"/>
            </w:r>
            <w:r w:rsidR="008D586C">
              <w:rPr>
                <w:noProof/>
                <w:webHidden/>
              </w:rPr>
              <w:t>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87" w:history="1">
            <w:r w:rsidR="00DA7F28" w:rsidRPr="00B823BD">
              <w:rPr>
                <w:rStyle w:val="a8"/>
                <w:noProof/>
              </w:rPr>
              <w:t>Основные сокращения и обозначения</w:t>
            </w:r>
            <w:r w:rsidR="00DA7F28">
              <w:rPr>
                <w:noProof/>
                <w:webHidden/>
              </w:rPr>
              <w:tab/>
            </w:r>
            <w:r>
              <w:rPr>
                <w:noProof/>
                <w:webHidden/>
              </w:rPr>
              <w:fldChar w:fldCharType="begin"/>
            </w:r>
            <w:r w:rsidR="00DA7F28">
              <w:rPr>
                <w:noProof/>
                <w:webHidden/>
              </w:rPr>
              <w:instrText xml:space="preserve"> PAGEREF _Toc355440087 \h </w:instrText>
            </w:r>
            <w:r>
              <w:rPr>
                <w:noProof/>
                <w:webHidden/>
              </w:rPr>
            </w:r>
            <w:r>
              <w:rPr>
                <w:noProof/>
                <w:webHidden/>
              </w:rPr>
              <w:fldChar w:fldCharType="separate"/>
            </w:r>
            <w:r w:rsidR="008D586C">
              <w:rPr>
                <w:noProof/>
                <w:webHidden/>
              </w:rPr>
              <w:t>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88" w:history="1">
            <w:r w:rsidR="00DA7F28" w:rsidRPr="00B823BD">
              <w:rPr>
                <w:rStyle w:val="a8"/>
                <w:noProof/>
              </w:rPr>
              <w:t>Введение</w:t>
            </w:r>
            <w:r w:rsidR="00DA7F28">
              <w:rPr>
                <w:noProof/>
                <w:webHidden/>
              </w:rPr>
              <w:tab/>
            </w:r>
            <w:r>
              <w:rPr>
                <w:noProof/>
                <w:webHidden/>
              </w:rPr>
              <w:fldChar w:fldCharType="begin"/>
            </w:r>
            <w:r w:rsidR="00DA7F28">
              <w:rPr>
                <w:noProof/>
                <w:webHidden/>
              </w:rPr>
              <w:instrText xml:space="preserve"> PAGEREF _Toc355440088 \h </w:instrText>
            </w:r>
            <w:r>
              <w:rPr>
                <w:noProof/>
                <w:webHidden/>
              </w:rPr>
            </w:r>
            <w:r>
              <w:rPr>
                <w:noProof/>
                <w:webHidden/>
              </w:rPr>
              <w:fldChar w:fldCharType="separate"/>
            </w:r>
            <w:r w:rsidR="008D586C">
              <w:rPr>
                <w:noProof/>
                <w:webHidden/>
              </w:rPr>
              <w:t>13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89" w:history="1">
            <w:r w:rsidR="00DA7F28" w:rsidRPr="00B823BD">
              <w:rPr>
                <w:rStyle w:val="a8"/>
                <w:noProof/>
              </w:rPr>
              <w:t>РАЗДЕЛ 1. АНАЛИЗ РЕСУРСОВ СОЛНЕЧНОЙ ЭНЕРГИИ В КЛИМАТИЧЕСКИХ УСЛОВИЯХ КРАСНОЯРСКОГО КРАЯ</w:t>
            </w:r>
            <w:r w:rsidR="00DA7F28">
              <w:rPr>
                <w:noProof/>
                <w:webHidden/>
              </w:rPr>
              <w:tab/>
            </w:r>
            <w:r>
              <w:rPr>
                <w:noProof/>
                <w:webHidden/>
              </w:rPr>
              <w:fldChar w:fldCharType="begin"/>
            </w:r>
            <w:r w:rsidR="00DA7F28">
              <w:rPr>
                <w:noProof/>
                <w:webHidden/>
              </w:rPr>
              <w:instrText xml:space="preserve"> PAGEREF _Toc355440089 \h </w:instrText>
            </w:r>
            <w:r>
              <w:rPr>
                <w:noProof/>
                <w:webHidden/>
              </w:rPr>
            </w:r>
            <w:r>
              <w:rPr>
                <w:noProof/>
                <w:webHidden/>
              </w:rPr>
              <w:fldChar w:fldCharType="separate"/>
            </w:r>
            <w:r w:rsidR="008D586C">
              <w:rPr>
                <w:noProof/>
                <w:webHidden/>
              </w:rPr>
              <w:t>15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0" w:history="1">
            <w:r w:rsidR="00DA7F28" w:rsidRPr="00B823BD">
              <w:rPr>
                <w:rStyle w:val="a8"/>
                <w:noProof/>
              </w:rPr>
              <w:t>1.1 Общие физико-географические сведения о солнечной энергии</w:t>
            </w:r>
            <w:r w:rsidR="00DA7F28">
              <w:rPr>
                <w:noProof/>
                <w:webHidden/>
              </w:rPr>
              <w:tab/>
            </w:r>
            <w:r>
              <w:rPr>
                <w:noProof/>
                <w:webHidden/>
              </w:rPr>
              <w:fldChar w:fldCharType="begin"/>
            </w:r>
            <w:r w:rsidR="00DA7F28">
              <w:rPr>
                <w:noProof/>
                <w:webHidden/>
              </w:rPr>
              <w:instrText xml:space="preserve"> PAGEREF _Toc355440090 \h </w:instrText>
            </w:r>
            <w:r>
              <w:rPr>
                <w:noProof/>
                <w:webHidden/>
              </w:rPr>
            </w:r>
            <w:r>
              <w:rPr>
                <w:noProof/>
                <w:webHidden/>
              </w:rPr>
              <w:fldChar w:fldCharType="separate"/>
            </w:r>
            <w:r w:rsidR="008D586C">
              <w:rPr>
                <w:noProof/>
                <w:webHidden/>
              </w:rPr>
              <w:t>15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1" w:history="1">
            <w:r w:rsidR="00DA7F28" w:rsidRPr="00B823BD">
              <w:rPr>
                <w:rStyle w:val="a8"/>
                <w:noProof/>
              </w:rPr>
              <w:t>1.1.1 Физические характеристики солнечного излучения</w:t>
            </w:r>
            <w:r w:rsidR="00DA7F28">
              <w:rPr>
                <w:noProof/>
                <w:webHidden/>
              </w:rPr>
              <w:tab/>
            </w:r>
            <w:r>
              <w:rPr>
                <w:noProof/>
                <w:webHidden/>
              </w:rPr>
              <w:fldChar w:fldCharType="begin"/>
            </w:r>
            <w:r w:rsidR="00DA7F28">
              <w:rPr>
                <w:noProof/>
                <w:webHidden/>
              </w:rPr>
              <w:instrText xml:space="preserve"> PAGEREF _Toc355440091 \h </w:instrText>
            </w:r>
            <w:r>
              <w:rPr>
                <w:noProof/>
                <w:webHidden/>
              </w:rPr>
            </w:r>
            <w:r>
              <w:rPr>
                <w:noProof/>
                <w:webHidden/>
              </w:rPr>
              <w:fldChar w:fldCharType="separate"/>
            </w:r>
            <w:r w:rsidR="008D586C">
              <w:rPr>
                <w:noProof/>
                <w:webHidden/>
              </w:rPr>
              <w:t>15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2" w:history="1">
            <w:r w:rsidR="00DA7F28" w:rsidRPr="00B823BD">
              <w:rPr>
                <w:rStyle w:val="a8"/>
                <w:noProof/>
              </w:rPr>
              <w:t>1.1.2 Сравнение ресурсов солнечной энергии в Европе и в России</w:t>
            </w:r>
            <w:r w:rsidR="00DA7F28">
              <w:rPr>
                <w:noProof/>
                <w:webHidden/>
              </w:rPr>
              <w:tab/>
            </w:r>
            <w:r>
              <w:rPr>
                <w:noProof/>
                <w:webHidden/>
              </w:rPr>
              <w:fldChar w:fldCharType="begin"/>
            </w:r>
            <w:r w:rsidR="00DA7F28">
              <w:rPr>
                <w:noProof/>
                <w:webHidden/>
              </w:rPr>
              <w:instrText xml:space="preserve"> PAGEREF _Toc355440092 \h </w:instrText>
            </w:r>
            <w:r>
              <w:rPr>
                <w:noProof/>
                <w:webHidden/>
              </w:rPr>
            </w:r>
            <w:r>
              <w:rPr>
                <w:noProof/>
                <w:webHidden/>
              </w:rPr>
              <w:fldChar w:fldCharType="separate"/>
            </w:r>
            <w:r w:rsidR="008D586C">
              <w:rPr>
                <w:noProof/>
                <w:webHidden/>
              </w:rPr>
              <w:t>17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3" w:history="1">
            <w:r w:rsidR="00DA7F28" w:rsidRPr="00B823BD">
              <w:rPr>
                <w:rStyle w:val="a8"/>
                <w:noProof/>
              </w:rPr>
              <w:t>1.2 Климатологические характеристики солнечной энергии</w:t>
            </w:r>
            <w:r w:rsidR="00DA7F28">
              <w:rPr>
                <w:noProof/>
                <w:webHidden/>
              </w:rPr>
              <w:tab/>
            </w:r>
            <w:r>
              <w:rPr>
                <w:noProof/>
                <w:webHidden/>
              </w:rPr>
              <w:fldChar w:fldCharType="begin"/>
            </w:r>
            <w:r w:rsidR="00DA7F28">
              <w:rPr>
                <w:noProof/>
                <w:webHidden/>
              </w:rPr>
              <w:instrText xml:space="preserve"> PAGEREF _Toc355440093 \h </w:instrText>
            </w:r>
            <w:r>
              <w:rPr>
                <w:noProof/>
                <w:webHidden/>
              </w:rPr>
            </w:r>
            <w:r>
              <w:rPr>
                <w:noProof/>
                <w:webHidden/>
              </w:rPr>
              <w:fldChar w:fldCharType="separate"/>
            </w:r>
            <w:r w:rsidR="008D586C">
              <w:rPr>
                <w:noProof/>
                <w:webHidden/>
              </w:rPr>
              <w:t>18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4" w:history="1">
            <w:r w:rsidR="00DA7F28" w:rsidRPr="00B823BD">
              <w:rPr>
                <w:rStyle w:val="a8"/>
                <w:noProof/>
              </w:rPr>
              <w:t>1.2.1 Солнечный кадастр</w:t>
            </w:r>
            <w:r w:rsidR="00DA7F28">
              <w:rPr>
                <w:noProof/>
                <w:webHidden/>
              </w:rPr>
              <w:tab/>
            </w:r>
            <w:r>
              <w:rPr>
                <w:noProof/>
                <w:webHidden/>
              </w:rPr>
              <w:fldChar w:fldCharType="begin"/>
            </w:r>
            <w:r w:rsidR="00DA7F28">
              <w:rPr>
                <w:noProof/>
                <w:webHidden/>
              </w:rPr>
              <w:instrText xml:space="preserve"> PAGEREF _Toc355440094 \h </w:instrText>
            </w:r>
            <w:r>
              <w:rPr>
                <w:noProof/>
                <w:webHidden/>
              </w:rPr>
            </w:r>
            <w:r>
              <w:rPr>
                <w:noProof/>
                <w:webHidden/>
              </w:rPr>
              <w:fldChar w:fldCharType="separate"/>
            </w:r>
            <w:r w:rsidR="008D586C">
              <w:rPr>
                <w:noProof/>
                <w:webHidden/>
              </w:rPr>
              <w:t>18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5" w:history="1">
            <w:r w:rsidR="00DA7F28" w:rsidRPr="00B823BD">
              <w:rPr>
                <w:rStyle w:val="a8"/>
                <w:noProof/>
              </w:rPr>
              <w:t>1.2.1.1 Информационный состав солнечного кадастра</w:t>
            </w:r>
            <w:r w:rsidR="00DA7F28">
              <w:rPr>
                <w:noProof/>
                <w:webHidden/>
              </w:rPr>
              <w:tab/>
            </w:r>
            <w:r>
              <w:rPr>
                <w:noProof/>
                <w:webHidden/>
              </w:rPr>
              <w:fldChar w:fldCharType="begin"/>
            </w:r>
            <w:r w:rsidR="00DA7F28">
              <w:rPr>
                <w:noProof/>
                <w:webHidden/>
              </w:rPr>
              <w:instrText xml:space="preserve"> PAGEREF _Toc355440095 \h </w:instrText>
            </w:r>
            <w:r>
              <w:rPr>
                <w:noProof/>
                <w:webHidden/>
              </w:rPr>
            </w:r>
            <w:r>
              <w:rPr>
                <w:noProof/>
                <w:webHidden/>
              </w:rPr>
              <w:fldChar w:fldCharType="separate"/>
            </w:r>
            <w:r w:rsidR="008D586C">
              <w:rPr>
                <w:noProof/>
                <w:webHidden/>
              </w:rPr>
              <w:t>18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6" w:history="1">
            <w:r w:rsidR="00DA7F28" w:rsidRPr="00B823BD">
              <w:rPr>
                <w:rStyle w:val="a8"/>
                <w:noProof/>
              </w:rPr>
              <w:t>1.2.1.2 Особенности использования данных солнечного кадастра</w:t>
            </w:r>
            <w:r w:rsidR="00DA7F28">
              <w:rPr>
                <w:noProof/>
                <w:webHidden/>
              </w:rPr>
              <w:tab/>
            </w:r>
            <w:r>
              <w:rPr>
                <w:noProof/>
                <w:webHidden/>
              </w:rPr>
              <w:fldChar w:fldCharType="begin"/>
            </w:r>
            <w:r w:rsidR="00DA7F28">
              <w:rPr>
                <w:noProof/>
                <w:webHidden/>
              </w:rPr>
              <w:instrText xml:space="preserve"> PAGEREF _Toc355440096 \h </w:instrText>
            </w:r>
            <w:r>
              <w:rPr>
                <w:noProof/>
                <w:webHidden/>
              </w:rPr>
            </w:r>
            <w:r>
              <w:rPr>
                <w:noProof/>
                <w:webHidden/>
              </w:rPr>
              <w:fldChar w:fldCharType="separate"/>
            </w:r>
            <w:r w:rsidR="008D586C">
              <w:rPr>
                <w:noProof/>
                <w:webHidden/>
              </w:rPr>
              <w:t>21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7" w:history="1">
            <w:r w:rsidR="00DA7F28" w:rsidRPr="00B823BD">
              <w:rPr>
                <w:rStyle w:val="a8"/>
                <w:noProof/>
              </w:rPr>
              <w:t>1.2.1.3 Возможности использования современных компьютерных технологий и данных дистанционного зондирования Земли (ГИС и ДДЗ) в целях ведения солнечного кадастра</w:t>
            </w:r>
            <w:r w:rsidR="00DA7F28">
              <w:rPr>
                <w:noProof/>
                <w:webHidden/>
              </w:rPr>
              <w:tab/>
            </w:r>
            <w:r>
              <w:rPr>
                <w:noProof/>
                <w:webHidden/>
              </w:rPr>
              <w:fldChar w:fldCharType="begin"/>
            </w:r>
            <w:r w:rsidR="00DA7F28">
              <w:rPr>
                <w:noProof/>
                <w:webHidden/>
              </w:rPr>
              <w:instrText xml:space="preserve"> PAGEREF _Toc355440097 \h </w:instrText>
            </w:r>
            <w:r>
              <w:rPr>
                <w:noProof/>
                <w:webHidden/>
              </w:rPr>
            </w:r>
            <w:r>
              <w:rPr>
                <w:noProof/>
                <w:webHidden/>
              </w:rPr>
              <w:fldChar w:fldCharType="separate"/>
            </w:r>
            <w:r w:rsidR="008D586C">
              <w:rPr>
                <w:noProof/>
                <w:webHidden/>
              </w:rPr>
              <w:t>23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8" w:history="1">
            <w:r w:rsidR="00DA7F28" w:rsidRPr="00B823BD">
              <w:rPr>
                <w:rStyle w:val="a8"/>
                <w:noProof/>
              </w:rPr>
              <w:t>1.2.2 Данные по приходу солнечной радиации</w:t>
            </w:r>
            <w:r w:rsidR="00DA7F28">
              <w:rPr>
                <w:noProof/>
                <w:webHidden/>
              </w:rPr>
              <w:tab/>
            </w:r>
            <w:r>
              <w:rPr>
                <w:noProof/>
                <w:webHidden/>
              </w:rPr>
              <w:fldChar w:fldCharType="begin"/>
            </w:r>
            <w:r w:rsidR="00DA7F28">
              <w:rPr>
                <w:noProof/>
                <w:webHidden/>
              </w:rPr>
              <w:instrText xml:space="preserve"> PAGEREF _Toc355440098 \h </w:instrText>
            </w:r>
            <w:r>
              <w:rPr>
                <w:noProof/>
                <w:webHidden/>
              </w:rPr>
            </w:r>
            <w:r>
              <w:rPr>
                <w:noProof/>
                <w:webHidden/>
              </w:rPr>
              <w:fldChar w:fldCharType="separate"/>
            </w:r>
            <w:r w:rsidR="008D586C">
              <w:rPr>
                <w:noProof/>
                <w:webHidden/>
              </w:rPr>
              <w:t>26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099" w:history="1">
            <w:r w:rsidR="00DA7F28" w:rsidRPr="00B823BD">
              <w:rPr>
                <w:rStyle w:val="a8"/>
                <w:noProof/>
              </w:rPr>
              <w:t>1.2.2.1 Общие методы получения данных о потоках солнечной радиации</w:t>
            </w:r>
            <w:r w:rsidR="00DA7F28">
              <w:rPr>
                <w:noProof/>
                <w:webHidden/>
              </w:rPr>
              <w:tab/>
            </w:r>
            <w:r>
              <w:rPr>
                <w:noProof/>
                <w:webHidden/>
              </w:rPr>
              <w:fldChar w:fldCharType="begin"/>
            </w:r>
            <w:r w:rsidR="00DA7F28">
              <w:rPr>
                <w:noProof/>
                <w:webHidden/>
              </w:rPr>
              <w:instrText xml:space="preserve"> PAGEREF _Toc355440099 \h </w:instrText>
            </w:r>
            <w:r>
              <w:rPr>
                <w:noProof/>
                <w:webHidden/>
              </w:rPr>
            </w:r>
            <w:r>
              <w:rPr>
                <w:noProof/>
                <w:webHidden/>
              </w:rPr>
              <w:fldChar w:fldCharType="separate"/>
            </w:r>
            <w:r w:rsidR="008D586C">
              <w:rPr>
                <w:noProof/>
                <w:webHidden/>
              </w:rPr>
              <w:t>26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0" w:history="1">
            <w:r w:rsidR="00DA7F28" w:rsidRPr="00B823BD">
              <w:rPr>
                <w:rStyle w:val="a8"/>
                <w:noProof/>
              </w:rPr>
              <w:t>1.2.2.2 Данные Среднесибирского УГМС по Красноярскому краю</w:t>
            </w:r>
            <w:r w:rsidR="00DA7F28">
              <w:rPr>
                <w:noProof/>
                <w:webHidden/>
              </w:rPr>
              <w:tab/>
            </w:r>
            <w:r>
              <w:rPr>
                <w:noProof/>
                <w:webHidden/>
              </w:rPr>
              <w:fldChar w:fldCharType="begin"/>
            </w:r>
            <w:r w:rsidR="00DA7F28">
              <w:rPr>
                <w:noProof/>
                <w:webHidden/>
              </w:rPr>
              <w:instrText xml:space="preserve"> PAGEREF _Toc355440100 \h </w:instrText>
            </w:r>
            <w:r>
              <w:rPr>
                <w:noProof/>
                <w:webHidden/>
              </w:rPr>
            </w:r>
            <w:r>
              <w:rPr>
                <w:noProof/>
                <w:webHidden/>
              </w:rPr>
              <w:fldChar w:fldCharType="separate"/>
            </w:r>
            <w:r w:rsidR="008D586C">
              <w:rPr>
                <w:noProof/>
                <w:webHidden/>
              </w:rPr>
              <w:t>27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1" w:history="1">
            <w:r w:rsidR="00DA7F28" w:rsidRPr="00B823BD">
              <w:rPr>
                <w:rStyle w:val="a8"/>
                <w:noProof/>
              </w:rPr>
              <w:t>1.2.2.3 Данные специализированных организаций</w:t>
            </w:r>
            <w:r w:rsidR="00DA7F28">
              <w:rPr>
                <w:noProof/>
                <w:webHidden/>
              </w:rPr>
              <w:tab/>
            </w:r>
            <w:r>
              <w:rPr>
                <w:noProof/>
                <w:webHidden/>
              </w:rPr>
              <w:fldChar w:fldCharType="begin"/>
            </w:r>
            <w:r w:rsidR="00DA7F28">
              <w:rPr>
                <w:noProof/>
                <w:webHidden/>
              </w:rPr>
              <w:instrText xml:space="preserve"> PAGEREF _Toc355440101 \h </w:instrText>
            </w:r>
            <w:r>
              <w:rPr>
                <w:noProof/>
                <w:webHidden/>
              </w:rPr>
            </w:r>
            <w:r>
              <w:rPr>
                <w:noProof/>
                <w:webHidden/>
              </w:rPr>
              <w:fldChar w:fldCharType="separate"/>
            </w:r>
            <w:r w:rsidR="008D586C">
              <w:rPr>
                <w:noProof/>
                <w:webHidden/>
              </w:rPr>
              <w:t>30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2" w:history="1">
            <w:r w:rsidR="00DA7F28" w:rsidRPr="00B823BD">
              <w:rPr>
                <w:rStyle w:val="a8"/>
                <w:noProof/>
              </w:rPr>
              <w:t xml:space="preserve">1.2.2.4 База климатологических данных </w:t>
            </w:r>
            <w:r w:rsidR="00DA7F28" w:rsidRPr="00B823BD">
              <w:rPr>
                <w:rStyle w:val="a8"/>
                <w:noProof/>
                <w:lang w:val="en-US"/>
              </w:rPr>
              <w:t>NASA</w:t>
            </w:r>
            <w:r w:rsidR="00DA7F28" w:rsidRPr="00B823BD">
              <w:rPr>
                <w:rStyle w:val="a8"/>
                <w:noProof/>
              </w:rPr>
              <w:t xml:space="preserve"> </w:t>
            </w:r>
            <w:r w:rsidR="00DA7F28" w:rsidRPr="00B823BD">
              <w:rPr>
                <w:rStyle w:val="a8"/>
                <w:noProof/>
                <w:lang w:val="en-US"/>
              </w:rPr>
              <w:t>SSE</w:t>
            </w:r>
            <w:r w:rsidR="00DA7F28" w:rsidRPr="00B823BD">
              <w:rPr>
                <w:rStyle w:val="a8"/>
                <w:noProof/>
              </w:rPr>
              <w:t>. Использование баз спутниковых данных</w:t>
            </w:r>
            <w:r w:rsidR="00DA7F28">
              <w:rPr>
                <w:noProof/>
                <w:webHidden/>
              </w:rPr>
              <w:tab/>
            </w:r>
            <w:r>
              <w:rPr>
                <w:noProof/>
                <w:webHidden/>
              </w:rPr>
              <w:fldChar w:fldCharType="begin"/>
            </w:r>
            <w:r w:rsidR="00DA7F28">
              <w:rPr>
                <w:noProof/>
                <w:webHidden/>
              </w:rPr>
              <w:instrText xml:space="preserve"> PAGEREF _Toc355440102 \h </w:instrText>
            </w:r>
            <w:r>
              <w:rPr>
                <w:noProof/>
                <w:webHidden/>
              </w:rPr>
            </w:r>
            <w:r>
              <w:rPr>
                <w:noProof/>
                <w:webHidden/>
              </w:rPr>
              <w:fldChar w:fldCharType="separate"/>
            </w:r>
            <w:r w:rsidR="008D586C">
              <w:rPr>
                <w:noProof/>
                <w:webHidden/>
              </w:rPr>
              <w:t>34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3" w:history="1">
            <w:r w:rsidR="00DA7F28" w:rsidRPr="00B823BD">
              <w:rPr>
                <w:rStyle w:val="a8"/>
                <w:noProof/>
              </w:rPr>
              <w:t>1.3 Зависимость солнечной радиации от широты. Сезонные колебания солнечной радиации</w:t>
            </w:r>
            <w:r w:rsidR="00DA7F28">
              <w:rPr>
                <w:noProof/>
                <w:webHidden/>
              </w:rPr>
              <w:tab/>
            </w:r>
            <w:r>
              <w:rPr>
                <w:noProof/>
                <w:webHidden/>
              </w:rPr>
              <w:fldChar w:fldCharType="begin"/>
            </w:r>
            <w:r w:rsidR="00DA7F28">
              <w:rPr>
                <w:noProof/>
                <w:webHidden/>
              </w:rPr>
              <w:instrText xml:space="preserve"> PAGEREF _Toc355440103 \h </w:instrText>
            </w:r>
            <w:r>
              <w:rPr>
                <w:noProof/>
                <w:webHidden/>
              </w:rPr>
            </w:r>
            <w:r>
              <w:rPr>
                <w:noProof/>
                <w:webHidden/>
              </w:rPr>
              <w:fldChar w:fldCharType="separate"/>
            </w:r>
            <w:r w:rsidR="008D586C">
              <w:rPr>
                <w:noProof/>
                <w:webHidden/>
              </w:rPr>
              <w:t>37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4" w:history="1">
            <w:r w:rsidR="00DA7F28" w:rsidRPr="00B823BD">
              <w:rPr>
                <w:rStyle w:val="a8"/>
                <w:noProof/>
              </w:rPr>
              <w:t>1.4 Удельная характеристика солнечной радиации</w:t>
            </w:r>
            <w:r w:rsidR="00DA7F28">
              <w:rPr>
                <w:noProof/>
                <w:webHidden/>
              </w:rPr>
              <w:tab/>
            </w:r>
            <w:r>
              <w:rPr>
                <w:noProof/>
                <w:webHidden/>
              </w:rPr>
              <w:fldChar w:fldCharType="begin"/>
            </w:r>
            <w:r w:rsidR="00DA7F28">
              <w:rPr>
                <w:noProof/>
                <w:webHidden/>
              </w:rPr>
              <w:instrText xml:space="preserve"> PAGEREF _Toc355440104 \h </w:instrText>
            </w:r>
            <w:r>
              <w:rPr>
                <w:noProof/>
                <w:webHidden/>
              </w:rPr>
            </w:r>
            <w:r>
              <w:rPr>
                <w:noProof/>
                <w:webHidden/>
              </w:rPr>
              <w:fldChar w:fldCharType="separate"/>
            </w:r>
            <w:r w:rsidR="008D586C">
              <w:rPr>
                <w:noProof/>
                <w:webHidden/>
              </w:rPr>
              <w:t>40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5" w:history="1">
            <w:r w:rsidR="00DA7F28" w:rsidRPr="00B823BD">
              <w:rPr>
                <w:rStyle w:val="a8"/>
                <w:noProof/>
              </w:rPr>
              <w:t>1.5 Потенциал солнечной энергии Красноярского края в разрезе муниципальных образований</w:t>
            </w:r>
            <w:r w:rsidR="00DA7F28">
              <w:rPr>
                <w:noProof/>
                <w:webHidden/>
              </w:rPr>
              <w:tab/>
            </w:r>
            <w:r>
              <w:rPr>
                <w:noProof/>
                <w:webHidden/>
              </w:rPr>
              <w:fldChar w:fldCharType="begin"/>
            </w:r>
            <w:r w:rsidR="00DA7F28">
              <w:rPr>
                <w:noProof/>
                <w:webHidden/>
              </w:rPr>
              <w:instrText xml:space="preserve"> PAGEREF _Toc355440105 \h </w:instrText>
            </w:r>
            <w:r>
              <w:rPr>
                <w:noProof/>
                <w:webHidden/>
              </w:rPr>
            </w:r>
            <w:r>
              <w:rPr>
                <w:noProof/>
                <w:webHidden/>
              </w:rPr>
              <w:fldChar w:fldCharType="separate"/>
            </w:r>
            <w:r w:rsidR="008D586C">
              <w:rPr>
                <w:noProof/>
                <w:webHidden/>
              </w:rPr>
              <w:t>41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6" w:history="1">
            <w:r w:rsidR="00DA7F28" w:rsidRPr="00B823BD">
              <w:rPr>
                <w:rStyle w:val="a8"/>
                <w:noProof/>
              </w:rPr>
              <w:t>1.5.1 Валовой потенциал солнечной энергии</w:t>
            </w:r>
            <w:r w:rsidR="00DA7F28">
              <w:rPr>
                <w:noProof/>
                <w:webHidden/>
              </w:rPr>
              <w:tab/>
            </w:r>
            <w:r>
              <w:rPr>
                <w:noProof/>
                <w:webHidden/>
              </w:rPr>
              <w:fldChar w:fldCharType="begin"/>
            </w:r>
            <w:r w:rsidR="00DA7F28">
              <w:rPr>
                <w:noProof/>
                <w:webHidden/>
              </w:rPr>
              <w:instrText xml:space="preserve"> PAGEREF _Toc355440106 \h </w:instrText>
            </w:r>
            <w:r>
              <w:rPr>
                <w:noProof/>
                <w:webHidden/>
              </w:rPr>
            </w:r>
            <w:r>
              <w:rPr>
                <w:noProof/>
                <w:webHidden/>
              </w:rPr>
              <w:fldChar w:fldCharType="separate"/>
            </w:r>
            <w:r w:rsidR="008D586C">
              <w:rPr>
                <w:noProof/>
                <w:webHidden/>
              </w:rPr>
              <w:t>42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7" w:history="1">
            <w:r w:rsidR="00DA7F28" w:rsidRPr="00B823BD">
              <w:rPr>
                <w:rStyle w:val="a8"/>
                <w:noProof/>
              </w:rPr>
              <w:t>1.5.2 Технический и экономический потенциалы солнечной энергии</w:t>
            </w:r>
            <w:r w:rsidR="00DA7F28">
              <w:rPr>
                <w:noProof/>
                <w:webHidden/>
              </w:rPr>
              <w:tab/>
            </w:r>
            <w:r>
              <w:rPr>
                <w:noProof/>
                <w:webHidden/>
              </w:rPr>
              <w:fldChar w:fldCharType="begin"/>
            </w:r>
            <w:r w:rsidR="00DA7F28">
              <w:rPr>
                <w:noProof/>
                <w:webHidden/>
              </w:rPr>
              <w:instrText xml:space="preserve"> PAGEREF _Toc355440107 \h </w:instrText>
            </w:r>
            <w:r>
              <w:rPr>
                <w:noProof/>
                <w:webHidden/>
              </w:rPr>
            </w:r>
            <w:r>
              <w:rPr>
                <w:noProof/>
                <w:webHidden/>
              </w:rPr>
              <w:fldChar w:fldCharType="separate"/>
            </w:r>
            <w:r w:rsidR="008D586C">
              <w:rPr>
                <w:noProof/>
                <w:webHidden/>
              </w:rPr>
              <w:t>45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8" w:history="1">
            <w:r w:rsidR="00DA7F28" w:rsidRPr="00B823BD">
              <w:rPr>
                <w:rStyle w:val="a8"/>
                <w:noProof/>
              </w:rPr>
              <w:t>1.6 Районирование солнечных энергоресурсов Красноярского края</w:t>
            </w:r>
            <w:r w:rsidR="00DA7F28">
              <w:rPr>
                <w:noProof/>
                <w:webHidden/>
              </w:rPr>
              <w:tab/>
            </w:r>
            <w:r>
              <w:rPr>
                <w:noProof/>
                <w:webHidden/>
              </w:rPr>
              <w:fldChar w:fldCharType="begin"/>
            </w:r>
            <w:r w:rsidR="00DA7F28">
              <w:rPr>
                <w:noProof/>
                <w:webHidden/>
              </w:rPr>
              <w:instrText xml:space="preserve"> PAGEREF _Toc355440108 \h </w:instrText>
            </w:r>
            <w:r>
              <w:rPr>
                <w:noProof/>
                <w:webHidden/>
              </w:rPr>
            </w:r>
            <w:r>
              <w:rPr>
                <w:noProof/>
                <w:webHidden/>
              </w:rPr>
              <w:fldChar w:fldCharType="separate"/>
            </w:r>
            <w:r w:rsidR="008D586C">
              <w:rPr>
                <w:noProof/>
                <w:webHidden/>
              </w:rPr>
              <w:t>46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09" w:history="1">
            <w:r w:rsidR="00DA7F28" w:rsidRPr="00B823BD">
              <w:rPr>
                <w:rStyle w:val="a8"/>
                <w:noProof/>
              </w:rPr>
              <w:t>Выводы к разделу 1</w:t>
            </w:r>
            <w:r w:rsidR="00DA7F28">
              <w:rPr>
                <w:noProof/>
                <w:webHidden/>
              </w:rPr>
              <w:tab/>
            </w:r>
            <w:r>
              <w:rPr>
                <w:noProof/>
                <w:webHidden/>
              </w:rPr>
              <w:fldChar w:fldCharType="begin"/>
            </w:r>
            <w:r w:rsidR="00DA7F28">
              <w:rPr>
                <w:noProof/>
                <w:webHidden/>
              </w:rPr>
              <w:instrText xml:space="preserve"> PAGEREF _Toc355440109 \h </w:instrText>
            </w:r>
            <w:r>
              <w:rPr>
                <w:noProof/>
                <w:webHidden/>
              </w:rPr>
            </w:r>
            <w:r>
              <w:rPr>
                <w:noProof/>
                <w:webHidden/>
              </w:rPr>
              <w:fldChar w:fldCharType="separate"/>
            </w:r>
            <w:r w:rsidR="008D586C">
              <w:rPr>
                <w:noProof/>
                <w:webHidden/>
              </w:rPr>
              <w:t>56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0" w:history="1">
            <w:r w:rsidR="00DA7F28" w:rsidRPr="00B823BD">
              <w:rPr>
                <w:rStyle w:val="a8"/>
                <w:noProof/>
              </w:rPr>
              <w:t>РАЗДЕЛ 2. ВОЗМОЖНОСТИ СОВРЕМЕННОЙ СОЛНЕЧНОЙ ЭНЕРГЕТИКИ</w:t>
            </w:r>
            <w:r w:rsidR="00DA7F28">
              <w:rPr>
                <w:noProof/>
                <w:webHidden/>
              </w:rPr>
              <w:tab/>
            </w:r>
            <w:r>
              <w:rPr>
                <w:noProof/>
                <w:webHidden/>
              </w:rPr>
              <w:fldChar w:fldCharType="begin"/>
            </w:r>
            <w:r w:rsidR="00DA7F28">
              <w:rPr>
                <w:noProof/>
                <w:webHidden/>
              </w:rPr>
              <w:instrText xml:space="preserve"> PAGEREF _Toc355440110 \h </w:instrText>
            </w:r>
            <w:r>
              <w:rPr>
                <w:noProof/>
                <w:webHidden/>
              </w:rPr>
            </w:r>
            <w:r>
              <w:rPr>
                <w:noProof/>
                <w:webHidden/>
              </w:rPr>
              <w:fldChar w:fldCharType="separate"/>
            </w:r>
            <w:r w:rsidR="008D586C">
              <w:rPr>
                <w:noProof/>
                <w:webHidden/>
              </w:rPr>
              <w:t>57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1" w:history="1">
            <w:r w:rsidR="00DA7F28" w:rsidRPr="00B823BD">
              <w:rPr>
                <w:rStyle w:val="a8"/>
                <w:noProof/>
              </w:rPr>
              <w:t>2.1 История развития солнечной энергетики. Современное состояние рынка</w:t>
            </w:r>
            <w:r w:rsidR="00DA7F28">
              <w:rPr>
                <w:noProof/>
                <w:webHidden/>
              </w:rPr>
              <w:tab/>
            </w:r>
            <w:r>
              <w:rPr>
                <w:noProof/>
                <w:webHidden/>
              </w:rPr>
              <w:fldChar w:fldCharType="begin"/>
            </w:r>
            <w:r w:rsidR="00DA7F28">
              <w:rPr>
                <w:noProof/>
                <w:webHidden/>
              </w:rPr>
              <w:instrText xml:space="preserve"> PAGEREF _Toc355440111 \h </w:instrText>
            </w:r>
            <w:r>
              <w:rPr>
                <w:noProof/>
                <w:webHidden/>
              </w:rPr>
            </w:r>
            <w:r>
              <w:rPr>
                <w:noProof/>
                <w:webHidden/>
              </w:rPr>
              <w:fldChar w:fldCharType="separate"/>
            </w:r>
            <w:r w:rsidR="008D586C">
              <w:rPr>
                <w:noProof/>
                <w:webHidden/>
              </w:rPr>
              <w:t>57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2" w:history="1">
            <w:r w:rsidR="00DA7F28" w:rsidRPr="00B823BD">
              <w:rPr>
                <w:rStyle w:val="a8"/>
                <w:noProof/>
              </w:rPr>
              <w:t>2.1.1 История развития солнечной энергетики в мире. Современное состояние рынка</w:t>
            </w:r>
            <w:r w:rsidR="00DA7F28">
              <w:rPr>
                <w:noProof/>
                <w:webHidden/>
              </w:rPr>
              <w:tab/>
            </w:r>
            <w:r>
              <w:rPr>
                <w:noProof/>
                <w:webHidden/>
              </w:rPr>
              <w:fldChar w:fldCharType="begin"/>
            </w:r>
            <w:r w:rsidR="00DA7F28">
              <w:rPr>
                <w:noProof/>
                <w:webHidden/>
              </w:rPr>
              <w:instrText xml:space="preserve"> PAGEREF _Toc355440112 \h </w:instrText>
            </w:r>
            <w:r>
              <w:rPr>
                <w:noProof/>
                <w:webHidden/>
              </w:rPr>
            </w:r>
            <w:r>
              <w:rPr>
                <w:noProof/>
                <w:webHidden/>
              </w:rPr>
              <w:fldChar w:fldCharType="separate"/>
            </w:r>
            <w:r w:rsidR="008D586C">
              <w:rPr>
                <w:noProof/>
                <w:webHidden/>
              </w:rPr>
              <w:t>57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3" w:history="1">
            <w:r w:rsidR="00DA7F28" w:rsidRPr="00B823BD">
              <w:rPr>
                <w:rStyle w:val="a8"/>
                <w:noProof/>
              </w:rPr>
              <w:t>2.1.2 Современное состояние рынка солнечной энергетики в России</w:t>
            </w:r>
            <w:r w:rsidR="00DA7F28">
              <w:rPr>
                <w:noProof/>
                <w:webHidden/>
              </w:rPr>
              <w:tab/>
            </w:r>
            <w:r>
              <w:rPr>
                <w:noProof/>
                <w:webHidden/>
              </w:rPr>
              <w:fldChar w:fldCharType="begin"/>
            </w:r>
            <w:r w:rsidR="00DA7F28">
              <w:rPr>
                <w:noProof/>
                <w:webHidden/>
              </w:rPr>
              <w:instrText xml:space="preserve"> PAGEREF _Toc355440113 \h </w:instrText>
            </w:r>
            <w:r>
              <w:rPr>
                <w:noProof/>
                <w:webHidden/>
              </w:rPr>
            </w:r>
            <w:r>
              <w:rPr>
                <w:noProof/>
                <w:webHidden/>
              </w:rPr>
              <w:fldChar w:fldCharType="separate"/>
            </w:r>
            <w:r w:rsidR="008D586C">
              <w:rPr>
                <w:noProof/>
                <w:webHidden/>
              </w:rPr>
              <w:t>59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4" w:history="1">
            <w:r w:rsidR="00DA7F28" w:rsidRPr="00B823BD">
              <w:rPr>
                <w:rStyle w:val="a8"/>
                <w:noProof/>
              </w:rPr>
              <w:t>2.1.3 Развитие индустрии солнечной энергетики в России</w:t>
            </w:r>
            <w:r w:rsidR="00DA7F28">
              <w:rPr>
                <w:noProof/>
                <w:webHidden/>
              </w:rPr>
              <w:tab/>
            </w:r>
            <w:r>
              <w:rPr>
                <w:noProof/>
                <w:webHidden/>
              </w:rPr>
              <w:fldChar w:fldCharType="begin"/>
            </w:r>
            <w:r w:rsidR="00DA7F28">
              <w:rPr>
                <w:noProof/>
                <w:webHidden/>
              </w:rPr>
              <w:instrText xml:space="preserve"> PAGEREF _Toc355440114 \h </w:instrText>
            </w:r>
            <w:r>
              <w:rPr>
                <w:noProof/>
                <w:webHidden/>
              </w:rPr>
            </w:r>
            <w:r>
              <w:rPr>
                <w:noProof/>
                <w:webHidden/>
              </w:rPr>
              <w:fldChar w:fldCharType="separate"/>
            </w:r>
            <w:r w:rsidR="008D586C">
              <w:rPr>
                <w:noProof/>
                <w:webHidden/>
              </w:rPr>
              <w:t>61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5" w:history="1">
            <w:r w:rsidR="00DA7F28" w:rsidRPr="00B823BD">
              <w:rPr>
                <w:rStyle w:val="a8"/>
                <w:noProof/>
              </w:rPr>
              <w:t>2.2 Варианты использования солнечной энергии</w:t>
            </w:r>
            <w:r w:rsidR="00DA7F28">
              <w:rPr>
                <w:noProof/>
                <w:webHidden/>
              </w:rPr>
              <w:tab/>
            </w:r>
            <w:r>
              <w:rPr>
                <w:noProof/>
                <w:webHidden/>
              </w:rPr>
              <w:fldChar w:fldCharType="begin"/>
            </w:r>
            <w:r w:rsidR="00DA7F28">
              <w:rPr>
                <w:noProof/>
                <w:webHidden/>
              </w:rPr>
              <w:instrText xml:space="preserve"> PAGEREF _Toc355440115 \h </w:instrText>
            </w:r>
            <w:r>
              <w:rPr>
                <w:noProof/>
                <w:webHidden/>
              </w:rPr>
            </w:r>
            <w:r>
              <w:rPr>
                <w:noProof/>
                <w:webHidden/>
              </w:rPr>
              <w:fldChar w:fldCharType="separate"/>
            </w:r>
            <w:r w:rsidR="008D586C">
              <w:rPr>
                <w:noProof/>
                <w:webHidden/>
              </w:rPr>
              <w:t>63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6" w:history="1">
            <w:r w:rsidR="00DA7F28" w:rsidRPr="00B823BD">
              <w:rPr>
                <w:rStyle w:val="a8"/>
                <w:noProof/>
              </w:rPr>
              <w:t>2.2.1 Пассивные солнечные тепловые системы</w:t>
            </w:r>
            <w:r w:rsidR="00DA7F28">
              <w:rPr>
                <w:noProof/>
                <w:webHidden/>
              </w:rPr>
              <w:tab/>
            </w:r>
            <w:r>
              <w:rPr>
                <w:noProof/>
                <w:webHidden/>
              </w:rPr>
              <w:fldChar w:fldCharType="begin"/>
            </w:r>
            <w:r w:rsidR="00DA7F28">
              <w:rPr>
                <w:noProof/>
                <w:webHidden/>
              </w:rPr>
              <w:instrText xml:space="preserve"> PAGEREF _Toc355440116 \h </w:instrText>
            </w:r>
            <w:r>
              <w:rPr>
                <w:noProof/>
                <w:webHidden/>
              </w:rPr>
            </w:r>
            <w:r>
              <w:rPr>
                <w:noProof/>
                <w:webHidden/>
              </w:rPr>
              <w:fldChar w:fldCharType="separate"/>
            </w:r>
            <w:r w:rsidR="008D586C">
              <w:rPr>
                <w:noProof/>
                <w:webHidden/>
              </w:rPr>
              <w:t>64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7" w:history="1">
            <w:r w:rsidR="00DA7F28" w:rsidRPr="00B823BD">
              <w:rPr>
                <w:rStyle w:val="a8"/>
                <w:noProof/>
              </w:rPr>
              <w:t>2.2.2 Солнечные тепловые системы большой мощности</w:t>
            </w:r>
            <w:r w:rsidR="00DA7F28">
              <w:rPr>
                <w:noProof/>
                <w:webHidden/>
              </w:rPr>
              <w:tab/>
            </w:r>
            <w:r>
              <w:rPr>
                <w:noProof/>
                <w:webHidden/>
              </w:rPr>
              <w:fldChar w:fldCharType="begin"/>
            </w:r>
            <w:r w:rsidR="00DA7F28">
              <w:rPr>
                <w:noProof/>
                <w:webHidden/>
              </w:rPr>
              <w:instrText xml:space="preserve"> PAGEREF _Toc355440117 \h </w:instrText>
            </w:r>
            <w:r>
              <w:rPr>
                <w:noProof/>
                <w:webHidden/>
              </w:rPr>
            </w:r>
            <w:r>
              <w:rPr>
                <w:noProof/>
                <w:webHidden/>
              </w:rPr>
              <w:fldChar w:fldCharType="separate"/>
            </w:r>
            <w:r w:rsidR="008D586C">
              <w:rPr>
                <w:noProof/>
                <w:webHidden/>
              </w:rPr>
              <w:t>67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8" w:history="1">
            <w:r w:rsidR="00DA7F28" w:rsidRPr="00B823BD">
              <w:rPr>
                <w:rStyle w:val="a8"/>
                <w:noProof/>
              </w:rPr>
              <w:t>2.2.3 Прямое преобразование солнечной энергии в электрическую</w:t>
            </w:r>
            <w:r w:rsidR="00DA7F28">
              <w:rPr>
                <w:noProof/>
                <w:webHidden/>
              </w:rPr>
              <w:tab/>
            </w:r>
            <w:r>
              <w:rPr>
                <w:noProof/>
                <w:webHidden/>
              </w:rPr>
              <w:fldChar w:fldCharType="begin"/>
            </w:r>
            <w:r w:rsidR="00DA7F28">
              <w:rPr>
                <w:noProof/>
                <w:webHidden/>
              </w:rPr>
              <w:instrText xml:space="preserve"> PAGEREF _Toc355440118 \h </w:instrText>
            </w:r>
            <w:r>
              <w:rPr>
                <w:noProof/>
                <w:webHidden/>
              </w:rPr>
            </w:r>
            <w:r>
              <w:rPr>
                <w:noProof/>
                <w:webHidden/>
              </w:rPr>
              <w:fldChar w:fldCharType="separate"/>
            </w:r>
            <w:r w:rsidR="008D586C">
              <w:rPr>
                <w:noProof/>
                <w:webHidden/>
              </w:rPr>
              <w:t>69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19" w:history="1">
            <w:r w:rsidR="00DA7F28" w:rsidRPr="00B823BD">
              <w:rPr>
                <w:rStyle w:val="a8"/>
                <w:noProof/>
              </w:rPr>
              <w:t>2.2.4 Физический принцип работы солнечных батарей</w:t>
            </w:r>
            <w:r w:rsidR="00DA7F28">
              <w:rPr>
                <w:noProof/>
                <w:webHidden/>
              </w:rPr>
              <w:tab/>
            </w:r>
            <w:r>
              <w:rPr>
                <w:noProof/>
                <w:webHidden/>
              </w:rPr>
              <w:fldChar w:fldCharType="begin"/>
            </w:r>
            <w:r w:rsidR="00DA7F28">
              <w:rPr>
                <w:noProof/>
                <w:webHidden/>
              </w:rPr>
              <w:instrText xml:space="preserve"> PAGEREF _Toc355440119 \h </w:instrText>
            </w:r>
            <w:r>
              <w:rPr>
                <w:noProof/>
                <w:webHidden/>
              </w:rPr>
            </w:r>
            <w:r>
              <w:rPr>
                <w:noProof/>
                <w:webHidden/>
              </w:rPr>
              <w:fldChar w:fldCharType="separate"/>
            </w:r>
            <w:r w:rsidR="008D586C">
              <w:rPr>
                <w:noProof/>
                <w:webHidden/>
              </w:rPr>
              <w:t>70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0" w:history="1">
            <w:r w:rsidR="00DA7F28" w:rsidRPr="00B823BD">
              <w:rPr>
                <w:rStyle w:val="a8"/>
                <w:noProof/>
              </w:rPr>
              <w:t>2.2.5 Энергетическая эффективность солнечной батареи</w:t>
            </w:r>
            <w:r w:rsidR="00DA7F28">
              <w:rPr>
                <w:noProof/>
                <w:webHidden/>
              </w:rPr>
              <w:tab/>
            </w:r>
            <w:r>
              <w:rPr>
                <w:noProof/>
                <w:webHidden/>
              </w:rPr>
              <w:fldChar w:fldCharType="begin"/>
            </w:r>
            <w:r w:rsidR="00DA7F28">
              <w:rPr>
                <w:noProof/>
                <w:webHidden/>
              </w:rPr>
              <w:instrText xml:space="preserve"> PAGEREF _Toc355440120 \h </w:instrText>
            </w:r>
            <w:r>
              <w:rPr>
                <w:noProof/>
                <w:webHidden/>
              </w:rPr>
            </w:r>
            <w:r>
              <w:rPr>
                <w:noProof/>
                <w:webHidden/>
              </w:rPr>
              <w:fldChar w:fldCharType="separate"/>
            </w:r>
            <w:r w:rsidR="008D586C">
              <w:rPr>
                <w:noProof/>
                <w:webHidden/>
              </w:rPr>
              <w:t>71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1" w:history="1">
            <w:r w:rsidR="00DA7F28" w:rsidRPr="00B823BD">
              <w:rPr>
                <w:rStyle w:val="a8"/>
                <w:noProof/>
              </w:rPr>
              <w:t>2.2.6 Повышение энергоэффективности солнечной батареи. Инновационные составляющие</w:t>
            </w:r>
            <w:r w:rsidR="00DA7F28">
              <w:rPr>
                <w:noProof/>
                <w:webHidden/>
              </w:rPr>
              <w:tab/>
            </w:r>
            <w:r>
              <w:rPr>
                <w:noProof/>
                <w:webHidden/>
              </w:rPr>
              <w:fldChar w:fldCharType="begin"/>
            </w:r>
            <w:r w:rsidR="00DA7F28">
              <w:rPr>
                <w:noProof/>
                <w:webHidden/>
              </w:rPr>
              <w:instrText xml:space="preserve"> PAGEREF _Toc355440121 \h </w:instrText>
            </w:r>
            <w:r>
              <w:rPr>
                <w:noProof/>
                <w:webHidden/>
              </w:rPr>
            </w:r>
            <w:r>
              <w:rPr>
                <w:noProof/>
                <w:webHidden/>
              </w:rPr>
              <w:fldChar w:fldCharType="separate"/>
            </w:r>
            <w:r w:rsidR="008D586C">
              <w:rPr>
                <w:noProof/>
                <w:webHidden/>
              </w:rPr>
              <w:t>73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2" w:history="1">
            <w:r w:rsidR="00DA7F28" w:rsidRPr="00B823BD">
              <w:rPr>
                <w:rStyle w:val="a8"/>
                <w:noProof/>
              </w:rPr>
              <w:t>2.3 Схемы построения электростанций на солнечных батареях</w:t>
            </w:r>
            <w:r w:rsidR="00DA7F28">
              <w:rPr>
                <w:noProof/>
                <w:webHidden/>
              </w:rPr>
              <w:tab/>
            </w:r>
            <w:r>
              <w:rPr>
                <w:noProof/>
                <w:webHidden/>
              </w:rPr>
              <w:fldChar w:fldCharType="begin"/>
            </w:r>
            <w:r w:rsidR="00DA7F28">
              <w:rPr>
                <w:noProof/>
                <w:webHidden/>
              </w:rPr>
              <w:instrText xml:space="preserve"> PAGEREF _Toc355440122 \h </w:instrText>
            </w:r>
            <w:r>
              <w:rPr>
                <w:noProof/>
                <w:webHidden/>
              </w:rPr>
            </w:r>
            <w:r>
              <w:rPr>
                <w:noProof/>
                <w:webHidden/>
              </w:rPr>
              <w:fldChar w:fldCharType="separate"/>
            </w:r>
            <w:r w:rsidR="008D586C">
              <w:rPr>
                <w:noProof/>
                <w:webHidden/>
              </w:rPr>
              <w:t>75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3" w:history="1">
            <w:r w:rsidR="00DA7F28" w:rsidRPr="00B823BD">
              <w:rPr>
                <w:rStyle w:val="a8"/>
                <w:noProof/>
              </w:rPr>
              <w:t>2.4 Основные потребители электроэнергии СЭУ в России и требования к оборудованию</w:t>
            </w:r>
            <w:r w:rsidR="00DA7F28">
              <w:rPr>
                <w:noProof/>
                <w:webHidden/>
              </w:rPr>
              <w:tab/>
            </w:r>
            <w:r>
              <w:rPr>
                <w:noProof/>
                <w:webHidden/>
              </w:rPr>
              <w:fldChar w:fldCharType="begin"/>
            </w:r>
            <w:r w:rsidR="00DA7F28">
              <w:rPr>
                <w:noProof/>
                <w:webHidden/>
              </w:rPr>
              <w:instrText xml:space="preserve"> PAGEREF _Toc355440123 \h </w:instrText>
            </w:r>
            <w:r>
              <w:rPr>
                <w:noProof/>
                <w:webHidden/>
              </w:rPr>
            </w:r>
            <w:r>
              <w:rPr>
                <w:noProof/>
                <w:webHidden/>
              </w:rPr>
              <w:fldChar w:fldCharType="separate"/>
            </w:r>
            <w:r w:rsidR="008D586C">
              <w:rPr>
                <w:noProof/>
                <w:webHidden/>
              </w:rPr>
              <w:t>78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4" w:history="1">
            <w:r w:rsidR="00DA7F28" w:rsidRPr="00B823BD">
              <w:rPr>
                <w:rStyle w:val="a8"/>
                <w:noProof/>
              </w:rPr>
              <w:t>2.4.1 Автономные комбинированные электростанции России</w:t>
            </w:r>
            <w:r w:rsidR="00DA7F28">
              <w:rPr>
                <w:noProof/>
                <w:webHidden/>
              </w:rPr>
              <w:tab/>
            </w:r>
            <w:r>
              <w:rPr>
                <w:noProof/>
                <w:webHidden/>
              </w:rPr>
              <w:fldChar w:fldCharType="begin"/>
            </w:r>
            <w:r w:rsidR="00DA7F28">
              <w:rPr>
                <w:noProof/>
                <w:webHidden/>
              </w:rPr>
              <w:instrText xml:space="preserve"> PAGEREF _Toc355440124 \h </w:instrText>
            </w:r>
            <w:r>
              <w:rPr>
                <w:noProof/>
                <w:webHidden/>
              </w:rPr>
            </w:r>
            <w:r>
              <w:rPr>
                <w:noProof/>
                <w:webHidden/>
              </w:rPr>
              <w:fldChar w:fldCharType="separate"/>
            </w:r>
            <w:r w:rsidR="008D586C">
              <w:rPr>
                <w:noProof/>
                <w:webHidden/>
              </w:rPr>
              <w:t>78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5" w:history="1">
            <w:r w:rsidR="00DA7F28" w:rsidRPr="00B823BD">
              <w:rPr>
                <w:rStyle w:val="a8"/>
                <w:noProof/>
              </w:rPr>
              <w:t>2.4.2 Качество электроэнергии</w:t>
            </w:r>
            <w:r w:rsidR="00DA7F28">
              <w:rPr>
                <w:noProof/>
                <w:webHidden/>
              </w:rPr>
              <w:tab/>
            </w:r>
            <w:r>
              <w:rPr>
                <w:noProof/>
                <w:webHidden/>
              </w:rPr>
              <w:fldChar w:fldCharType="begin"/>
            </w:r>
            <w:r w:rsidR="00DA7F28">
              <w:rPr>
                <w:noProof/>
                <w:webHidden/>
              </w:rPr>
              <w:instrText xml:space="preserve"> PAGEREF _Toc355440125 \h </w:instrText>
            </w:r>
            <w:r>
              <w:rPr>
                <w:noProof/>
                <w:webHidden/>
              </w:rPr>
            </w:r>
            <w:r>
              <w:rPr>
                <w:noProof/>
                <w:webHidden/>
              </w:rPr>
              <w:fldChar w:fldCharType="separate"/>
            </w:r>
            <w:r w:rsidR="008D586C">
              <w:rPr>
                <w:noProof/>
                <w:webHidden/>
              </w:rPr>
              <w:t>81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6" w:history="1">
            <w:r w:rsidR="00DA7F28" w:rsidRPr="00B823BD">
              <w:rPr>
                <w:rStyle w:val="a8"/>
                <w:noProof/>
              </w:rPr>
              <w:t>2.5 Существующие СЭС на территории Красноярского края</w:t>
            </w:r>
            <w:r w:rsidR="00DA7F28">
              <w:rPr>
                <w:noProof/>
                <w:webHidden/>
              </w:rPr>
              <w:tab/>
            </w:r>
            <w:r>
              <w:rPr>
                <w:noProof/>
                <w:webHidden/>
              </w:rPr>
              <w:fldChar w:fldCharType="begin"/>
            </w:r>
            <w:r w:rsidR="00DA7F28">
              <w:rPr>
                <w:noProof/>
                <w:webHidden/>
              </w:rPr>
              <w:instrText xml:space="preserve"> PAGEREF _Toc355440126 \h </w:instrText>
            </w:r>
            <w:r>
              <w:rPr>
                <w:noProof/>
                <w:webHidden/>
              </w:rPr>
            </w:r>
            <w:r>
              <w:rPr>
                <w:noProof/>
                <w:webHidden/>
              </w:rPr>
              <w:fldChar w:fldCharType="separate"/>
            </w:r>
            <w:r w:rsidR="008D586C">
              <w:rPr>
                <w:noProof/>
                <w:webHidden/>
              </w:rPr>
              <w:t>83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7" w:history="1">
            <w:r w:rsidR="00DA7F28" w:rsidRPr="00B823BD">
              <w:rPr>
                <w:rStyle w:val="a8"/>
                <w:noProof/>
              </w:rPr>
              <w:t>2.6 Анализ совместного функционирования действующей солнечно-дизельной электростанции</w:t>
            </w:r>
            <w:r w:rsidR="00DA7F28">
              <w:rPr>
                <w:noProof/>
                <w:webHidden/>
              </w:rPr>
              <w:tab/>
            </w:r>
            <w:r>
              <w:rPr>
                <w:noProof/>
                <w:webHidden/>
              </w:rPr>
              <w:fldChar w:fldCharType="begin"/>
            </w:r>
            <w:r w:rsidR="00DA7F28">
              <w:rPr>
                <w:noProof/>
                <w:webHidden/>
              </w:rPr>
              <w:instrText xml:space="preserve"> PAGEREF _Toc355440127 \h </w:instrText>
            </w:r>
            <w:r>
              <w:rPr>
                <w:noProof/>
                <w:webHidden/>
              </w:rPr>
            </w:r>
            <w:r>
              <w:rPr>
                <w:noProof/>
                <w:webHidden/>
              </w:rPr>
              <w:fldChar w:fldCharType="separate"/>
            </w:r>
            <w:r w:rsidR="008D586C">
              <w:rPr>
                <w:noProof/>
                <w:webHidden/>
              </w:rPr>
              <w:t>85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8" w:history="1">
            <w:r w:rsidR="00DA7F28" w:rsidRPr="00B823BD">
              <w:rPr>
                <w:rStyle w:val="a8"/>
                <w:noProof/>
              </w:rPr>
              <w:t>2.6.1 Состав основного оборудования СЭС-10 кВт и его стоимость</w:t>
            </w:r>
            <w:r w:rsidR="00DA7F28">
              <w:rPr>
                <w:noProof/>
                <w:webHidden/>
              </w:rPr>
              <w:tab/>
            </w:r>
            <w:r>
              <w:rPr>
                <w:noProof/>
                <w:webHidden/>
              </w:rPr>
              <w:fldChar w:fldCharType="begin"/>
            </w:r>
            <w:r w:rsidR="00DA7F28">
              <w:rPr>
                <w:noProof/>
                <w:webHidden/>
              </w:rPr>
              <w:instrText xml:space="preserve"> PAGEREF _Toc355440128 \h </w:instrText>
            </w:r>
            <w:r>
              <w:rPr>
                <w:noProof/>
                <w:webHidden/>
              </w:rPr>
            </w:r>
            <w:r>
              <w:rPr>
                <w:noProof/>
                <w:webHidden/>
              </w:rPr>
              <w:fldChar w:fldCharType="separate"/>
            </w:r>
            <w:r w:rsidR="008D586C">
              <w:rPr>
                <w:noProof/>
                <w:webHidden/>
              </w:rPr>
              <w:t>85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29" w:history="1">
            <w:r w:rsidR="00DA7F28" w:rsidRPr="00B823BD">
              <w:rPr>
                <w:rStyle w:val="a8"/>
                <w:noProof/>
              </w:rPr>
              <w:t>2.6.2 Климатологические параметры места расположения СЭС</w:t>
            </w:r>
            <w:r w:rsidR="00DA7F28">
              <w:rPr>
                <w:noProof/>
                <w:webHidden/>
              </w:rPr>
              <w:tab/>
            </w:r>
            <w:r>
              <w:rPr>
                <w:noProof/>
                <w:webHidden/>
              </w:rPr>
              <w:fldChar w:fldCharType="begin"/>
            </w:r>
            <w:r w:rsidR="00DA7F28">
              <w:rPr>
                <w:noProof/>
                <w:webHidden/>
              </w:rPr>
              <w:instrText xml:space="preserve"> PAGEREF _Toc355440129 \h </w:instrText>
            </w:r>
            <w:r>
              <w:rPr>
                <w:noProof/>
                <w:webHidden/>
              </w:rPr>
            </w:r>
            <w:r>
              <w:rPr>
                <w:noProof/>
                <w:webHidden/>
              </w:rPr>
              <w:fldChar w:fldCharType="separate"/>
            </w:r>
            <w:r w:rsidR="008D586C">
              <w:rPr>
                <w:noProof/>
                <w:webHidden/>
              </w:rPr>
              <w:t>86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0" w:history="1">
            <w:r w:rsidR="00DA7F28" w:rsidRPr="00B823BD">
              <w:rPr>
                <w:rStyle w:val="a8"/>
                <w:noProof/>
              </w:rPr>
              <w:t>2.6.3 Основные результаты работы СЭС-10 кВт</w:t>
            </w:r>
            <w:r w:rsidR="00DA7F28">
              <w:rPr>
                <w:noProof/>
                <w:webHidden/>
              </w:rPr>
              <w:tab/>
            </w:r>
            <w:r>
              <w:rPr>
                <w:noProof/>
                <w:webHidden/>
              </w:rPr>
              <w:fldChar w:fldCharType="begin"/>
            </w:r>
            <w:r w:rsidR="00DA7F28">
              <w:rPr>
                <w:noProof/>
                <w:webHidden/>
              </w:rPr>
              <w:instrText xml:space="preserve"> PAGEREF _Toc355440130 \h </w:instrText>
            </w:r>
            <w:r>
              <w:rPr>
                <w:noProof/>
                <w:webHidden/>
              </w:rPr>
            </w:r>
            <w:r>
              <w:rPr>
                <w:noProof/>
                <w:webHidden/>
              </w:rPr>
              <w:fldChar w:fldCharType="separate"/>
            </w:r>
            <w:r w:rsidR="008D586C">
              <w:rPr>
                <w:noProof/>
                <w:webHidden/>
              </w:rPr>
              <w:t>86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1" w:history="1">
            <w:r w:rsidR="00DA7F28" w:rsidRPr="00B823BD">
              <w:rPr>
                <w:rStyle w:val="a8"/>
                <w:noProof/>
              </w:rPr>
              <w:t>2.6.4 Основные выводы по работе СЭС-10 кВт</w:t>
            </w:r>
            <w:r w:rsidR="00DA7F28">
              <w:rPr>
                <w:noProof/>
                <w:webHidden/>
              </w:rPr>
              <w:tab/>
            </w:r>
            <w:r>
              <w:rPr>
                <w:noProof/>
                <w:webHidden/>
              </w:rPr>
              <w:fldChar w:fldCharType="begin"/>
            </w:r>
            <w:r w:rsidR="00DA7F28">
              <w:rPr>
                <w:noProof/>
                <w:webHidden/>
              </w:rPr>
              <w:instrText xml:space="preserve"> PAGEREF _Toc355440131 \h </w:instrText>
            </w:r>
            <w:r>
              <w:rPr>
                <w:noProof/>
                <w:webHidden/>
              </w:rPr>
            </w:r>
            <w:r>
              <w:rPr>
                <w:noProof/>
                <w:webHidden/>
              </w:rPr>
              <w:fldChar w:fldCharType="separate"/>
            </w:r>
            <w:r w:rsidR="008D586C">
              <w:rPr>
                <w:noProof/>
                <w:webHidden/>
              </w:rPr>
              <w:t>87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2" w:history="1">
            <w:r w:rsidR="00DA7F28" w:rsidRPr="00B823BD">
              <w:rPr>
                <w:rStyle w:val="a8"/>
                <w:noProof/>
              </w:rPr>
              <w:t>2.6.5 Предложения и рекомендации</w:t>
            </w:r>
            <w:r w:rsidR="00DA7F28">
              <w:rPr>
                <w:noProof/>
                <w:webHidden/>
              </w:rPr>
              <w:tab/>
            </w:r>
            <w:r>
              <w:rPr>
                <w:noProof/>
                <w:webHidden/>
              </w:rPr>
              <w:fldChar w:fldCharType="begin"/>
            </w:r>
            <w:r w:rsidR="00DA7F28">
              <w:rPr>
                <w:noProof/>
                <w:webHidden/>
              </w:rPr>
              <w:instrText xml:space="preserve"> PAGEREF _Toc355440132 \h </w:instrText>
            </w:r>
            <w:r>
              <w:rPr>
                <w:noProof/>
                <w:webHidden/>
              </w:rPr>
            </w:r>
            <w:r>
              <w:rPr>
                <w:noProof/>
                <w:webHidden/>
              </w:rPr>
              <w:fldChar w:fldCharType="separate"/>
            </w:r>
            <w:r w:rsidR="008D586C">
              <w:rPr>
                <w:noProof/>
                <w:webHidden/>
              </w:rPr>
              <w:t>87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3" w:history="1">
            <w:r w:rsidR="00DA7F28" w:rsidRPr="00B823BD">
              <w:rPr>
                <w:rStyle w:val="a8"/>
                <w:noProof/>
              </w:rPr>
              <w:t>2.6.6 Анализ отказоустойчивости солнечно-дизельной электростанции</w:t>
            </w:r>
            <w:r w:rsidR="00DA7F28">
              <w:rPr>
                <w:noProof/>
                <w:webHidden/>
              </w:rPr>
              <w:tab/>
            </w:r>
            <w:r>
              <w:rPr>
                <w:noProof/>
                <w:webHidden/>
              </w:rPr>
              <w:fldChar w:fldCharType="begin"/>
            </w:r>
            <w:r w:rsidR="00DA7F28">
              <w:rPr>
                <w:noProof/>
                <w:webHidden/>
              </w:rPr>
              <w:instrText xml:space="preserve"> PAGEREF _Toc355440133 \h </w:instrText>
            </w:r>
            <w:r>
              <w:rPr>
                <w:noProof/>
                <w:webHidden/>
              </w:rPr>
            </w:r>
            <w:r>
              <w:rPr>
                <w:noProof/>
                <w:webHidden/>
              </w:rPr>
              <w:fldChar w:fldCharType="separate"/>
            </w:r>
            <w:r w:rsidR="008D586C">
              <w:rPr>
                <w:noProof/>
                <w:webHidden/>
              </w:rPr>
              <w:t>88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4" w:history="1">
            <w:r w:rsidR="00DA7F28" w:rsidRPr="00B823BD">
              <w:rPr>
                <w:rStyle w:val="a8"/>
                <w:noProof/>
              </w:rPr>
              <w:t>2.7 Требования и методические подходы при проектировании и сооружении автономной солнечной электростанции</w:t>
            </w:r>
            <w:r w:rsidR="00DA7F28">
              <w:rPr>
                <w:noProof/>
                <w:webHidden/>
              </w:rPr>
              <w:tab/>
            </w:r>
            <w:r>
              <w:rPr>
                <w:noProof/>
                <w:webHidden/>
              </w:rPr>
              <w:fldChar w:fldCharType="begin"/>
            </w:r>
            <w:r w:rsidR="00DA7F28">
              <w:rPr>
                <w:noProof/>
                <w:webHidden/>
              </w:rPr>
              <w:instrText xml:space="preserve"> PAGEREF _Toc355440134 \h </w:instrText>
            </w:r>
            <w:r>
              <w:rPr>
                <w:noProof/>
                <w:webHidden/>
              </w:rPr>
            </w:r>
            <w:r>
              <w:rPr>
                <w:noProof/>
                <w:webHidden/>
              </w:rPr>
              <w:fldChar w:fldCharType="separate"/>
            </w:r>
            <w:r w:rsidR="008D586C">
              <w:rPr>
                <w:noProof/>
                <w:webHidden/>
              </w:rPr>
              <w:t>88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5" w:history="1">
            <w:r w:rsidR="00DA7F28" w:rsidRPr="00B823BD">
              <w:rPr>
                <w:rStyle w:val="a8"/>
                <w:noProof/>
              </w:rPr>
              <w:t>2.8 Экологические, этнические и социально-экономические аспекты развития солнечной энергетики на территории Красноярского края</w:t>
            </w:r>
            <w:r w:rsidR="00DA7F28">
              <w:rPr>
                <w:noProof/>
                <w:webHidden/>
              </w:rPr>
              <w:tab/>
            </w:r>
            <w:r>
              <w:rPr>
                <w:noProof/>
                <w:webHidden/>
              </w:rPr>
              <w:fldChar w:fldCharType="begin"/>
            </w:r>
            <w:r w:rsidR="00DA7F28">
              <w:rPr>
                <w:noProof/>
                <w:webHidden/>
              </w:rPr>
              <w:instrText xml:space="preserve"> PAGEREF _Toc355440135 \h </w:instrText>
            </w:r>
            <w:r>
              <w:rPr>
                <w:noProof/>
                <w:webHidden/>
              </w:rPr>
            </w:r>
            <w:r>
              <w:rPr>
                <w:noProof/>
                <w:webHidden/>
              </w:rPr>
              <w:fldChar w:fldCharType="separate"/>
            </w:r>
            <w:r w:rsidR="008D586C">
              <w:rPr>
                <w:noProof/>
                <w:webHidden/>
              </w:rPr>
              <w:t>90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6" w:history="1">
            <w:r w:rsidR="00DA7F28" w:rsidRPr="00B823BD">
              <w:rPr>
                <w:rStyle w:val="a8"/>
                <w:noProof/>
              </w:rPr>
              <w:t>Выводы к разделу 2</w:t>
            </w:r>
            <w:r w:rsidR="00DA7F28">
              <w:rPr>
                <w:noProof/>
                <w:webHidden/>
              </w:rPr>
              <w:tab/>
            </w:r>
            <w:r>
              <w:rPr>
                <w:noProof/>
                <w:webHidden/>
              </w:rPr>
              <w:fldChar w:fldCharType="begin"/>
            </w:r>
            <w:r w:rsidR="00DA7F28">
              <w:rPr>
                <w:noProof/>
                <w:webHidden/>
              </w:rPr>
              <w:instrText xml:space="preserve"> PAGEREF _Toc355440136 \h </w:instrText>
            </w:r>
            <w:r>
              <w:rPr>
                <w:noProof/>
                <w:webHidden/>
              </w:rPr>
            </w:r>
            <w:r>
              <w:rPr>
                <w:noProof/>
                <w:webHidden/>
              </w:rPr>
              <w:fldChar w:fldCharType="separate"/>
            </w:r>
            <w:r w:rsidR="008D586C">
              <w:rPr>
                <w:noProof/>
                <w:webHidden/>
              </w:rPr>
              <w:t>92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7" w:history="1">
            <w:r w:rsidR="00DA7F28" w:rsidRPr="00B823BD">
              <w:rPr>
                <w:rStyle w:val="a8"/>
                <w:noProof/>
              </w:rPr>
              <w:t>РАЗДЕЛ 3. АНАЛИЗ СОЛНЕЧНЫХ ЭЛЕКТРОСТАНЦИЙ СОВРЕМЕННЫХ ПРОИЗВОДИТЕЛЕЙ</w:t>
            </w:r>
            <w:r w:rsidR="00DA7F28">
              <w:rPr>
                <w:noProof/>
                <w:webHidden/>
              </w:rPr>
              <w:tab/>
            </w:r>
            <w:r>
              <w:rPr>
                <w:noProof/>
                <w:webHidden/>
              </w:rPr>
              <w:fldChar w:fldCharType="begin"/>
            </w:r>
            <w:r w:rsidR="00DA7F28">
              <w:rPr>
                <w:noProof/>
                <w:webHidden/>
              </w:rPr>
              <w:instrText xml:space="preserve"> PAGEREF _Toc355440137 \h </w:instrText>
            </w:r>
            <w:r>
              <w:rPr>
                <w:noProof/>
                <w:webHidden/>
              </w:rPr>
            </w:r>
            <w:r>
              <w:rPr>
                <w:noProof/>
                <w:webHidden/>
              </w:rPr>
              <w:fldChar w:fldCharType="separate"/>
            </w:r>
            <w:r w:rsidR="008D586C">
              <w:rPr>
                <w:noProof/>
                <w:webHidden/>
              </w:rPr>
              <w:t>93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8" w:history="1">
            <w:r w:rsidR="00DA7F28" w:rsidRPr="00B823BD">
              <w:rPr>
                <w:rStyle w:val="a8"/>
                <w:noProof/>
              </w:rPr>
              <w:t>3.1 Состояние мирового рынка солнечных электростанций</w:t>
            </w:r>
            <w:r w:rsidR="00DA7F28">
              <w:rPr>
                <w:noProof/>
                <w:webHidden/>
              </w:rPr>
              <w:tab/>
            </w:r>
            <w:r>
              <w:rPr>
                <w:noProof/>
                <w:webHidden/>
              </w:rPr>
              <w:fldChar w:fldCharType="begin"/>
            </w:r>
            <w:r w:rsidR="00DA7F28">
              <w:rPr>
                <w:noProof/>
                <w:webHidden/>
              </w:rPr>
              <w:instrText xml:space="preserve"> PAGEREF _Toc355440138 \h </w:instrText>
            </w:r>
            <w:r>
              <w:rPr>
                <w:noProof/>
                <w:webHidden/>
              </w:rPr>
            </w:r>
            <w:r>
              <w:rPr>
                <w:noProof/>
                <w:webHidden/>
              </w:rPr>
              <w:fldChar w:fldCharType="separate"/>
            </w:r>
            <w:r w:rsidR="008D586C">
              <w:rPr>
                <w:noProof/>
                <w:webHidden/>
              </w:rPr>
              <w:t>93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39" w:history="1">
            <w:r w:rsidR="00DA7F28" w:rsidRPr="00B823BD">
              <w:rPr>
                <w:rStyle w:val="a8"/>
                <w:noProof/>
              </w:rPr>
              <w:t>3.2. «Sharp Solar»</w:t>
            </w:r>
            <w:r w:rsidR="00DA7F28">
              <w:rPr>
                <w:noProof/>
                <w:webHidden/>
              </w:rPr>
              <w:tab/>
            </w:r>
            <w:r>
              <w:rPr>
                <w:noProof/>
                <w:webHidden/>
              </w:rPr>
              <w:fldChar w:fldCharType="begin"/>
            </w:r>
            <w:r w:rsidR="00DA7F28">
              <w:rPr>
                <w:noProof/>
                <w:webHidden/>
              </w:rPr>
              <w:instrText xml:space="preserve"> PAGEREF _Toc355440139 \h </w:instrText>
            </w:r>
            <w:r>
              <w:rPr>
                <w:noProof/>
                <w:webHidden/>
              </w:rPr>
            </w:r>
            <w:r>
              <w:rPr>
                <w:noProof/>
                <w:webHidden/>
              </w:rPr>
              <w:fldChar w:fldCharType="separate"/>
            </w:r>
            <w:r w:rsidR="008D586C">
              <w:rPr>
                <w:noProof/>
                <w:webHidden/>
              </w:rPr>
              <w:t>96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0" w:history="1">
            <w:r w:rsidR="00DA7F28" w:rsidRPr="00B823BD">
              <w:rPr>
                <w:rStyle w:val="a8"/>
                <w:noProof/>
              </w:rPr>
              <w:t>3.3 «Yingli»</w:t>
            </w:r>
            <w:r w:rsidR="00DA7F28">
              <w:rPr>
                <w:noProof/>
                <w:webHidden/>
              </w:rPr>
              <w:tab/>
            </w:r>
            <w:r>
              <w:rPr>
                <w:noProof/>
                <w:webHidden/>
              </w:rPr>
              <w:fldChar w:fldCharType="begin"/>
            </w:r>
            <w:r w:rsidR="00DA7F28">
              <w:rPr>
                <w:noProof/>
                <w:webHidden/>
              </w:rPr>
              <w:instrText xml:space="preserve"> PAGEREF _Toc355440140 \h </w:instrText>
            </w:r>
            <w:r>
              <w:rPr>
                <w:noProof/>
                <w:webHidden/>
              </w:rPr>
            </w:r>
            <w:r>
              <w:rPr>
                <w:noProof/>
                <w:webHidden/>
              </w:rPr>
              <w:fldChar w:fldCharType="separate"/>
            </w:r>
            <w:r w:rsidR="008D586C">
              <w:rPr>
                <w:noProof/>
                <w:webHidden/>
              </w:rPr>
              <w:t>99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1" w:history="1">
            <w:r w:rsidR="00DA7F28" w:rsidRPr="00B823BD">
              <w:rPr>
                <w:rStyle w:val="a8"/>
                <w:noProof/>
              </w:rPr>
              <w:t>3.4 «Canadian Solar»</w:t>
            </w:r>
            <w:r w:rsidR="00DA7F28">
              <w:rPr>
                <w:noProof/>
                <w:webHidden/>
              </w:rPr>
              <w:tab/>
            </w:r>
            <w:r>
              <w:rPr>
                <w:noProof/>
                <w:webHidden/>
              </w:rPr>
              <w:fldChar w:fldCharType="begin"/>
            </w:r>
            <w:r w:rsidR="00DA7F28">
              <w:rPr>
                <w:noProof/>
                <w:webHidden/>
              </w:rPr>
              <w:instrText xml:space="preserve"> PAGEREF _Toc355440141 \h </w:instrText>
            </w:r>
            <w:r>
              <w:rPr>
                <w:noProof/>
                <w:webHidden/>
              </w:rPr>
            </w:r>
            <w:r>
              <w:rPr>
                <w:noProof/>
                <w:webHidden/>
              </w:rPr>
              <w:fldChar w:fldCharType="separate"/>
            </w:r>
            <w:r w:rsidR="008D586C">
              <w:rPr>
                <w:noProof/>
                <w:webHidden/>
              </w:rPr>
              <w:t>101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2" w:history="1">
            <w:r w:rsidR="00DA7F28" w:rsidRPr="00B823BD">
              <w:rPr>
                <w:rStyle w:val="a8"/>
                <w:noProof/>
              </w:rPr>
              <w:t>3.5 «</w:t>
            </w:r>
            <w:r w:rsidR="00DA7F28" w:rsidRPr="00B823BD">
              <w:rPr>
                <w:rStyle w:val="a8"/>
                <w:noProof/>
                <w:lang w:val="en-US"/>
              </w:rPr>
              <w:t>Trina</w:t>
            </w:r>
            <w:r w:rsidR="00DA7F28" w:rsidRPr="00B823BD">
              <w:rPr>
                <w:rStyle w:val="a8"/>
                <w:noProof/>
              </w:rPr>
              <w:t xml:space="preserve"> </w:t>
            </w:r>
            <w:r w:rsidR="00DA7F28" w:rsidRPr="00B823BD">
              <w:rPr>
                <w:rStyle w:val="a8"/>
                <w:noProof/>
                <w:lang w:val="en-US"/>
              </w:rPr>
              <w:t>Solar</w:t>
            </w:r>
            <w:r w:rsidR="00DA7F28" w:rsidRPr="00B823BD">
              <w:rPr>
                <w:rStyle w:val="a8"/>
                <w:noProof/>
              </w:rPr>
              <w:t>»</w:t>
            </w:r>
            <w:r w:rsidR="00DA7F28">
              <w:rPr>
                <w:noProof/>
                <w:webHidden/>
              </w:rPr>
              <w:tab/>
            </w:r>
            <w:r>
              <w:rPr>
                <w:noProof/>
                <w:webHidden/>
              </w:rPr>
              <w:fldChar w:fldCharType="begin"/>
            </w:r>
            <w:r w:rsidR="00DA7F28">
              <w:rPr>
                <w:noProof/>
                <w:webHidden/>
              </w:rPr>
              <w:instrText xml:space="preserve"> PAGEREF _Toc355440142 \h </w:instrText>
            </w:r>
            <w:r>
              <w:rPr>
                <w:noProof/>
                <w:webHidden/>
              </w:rPr>
            </w:r>
            <w:r>
              <w:rPr>
                <w:noProof/>
                <w:webHidden/>
              </w:rPr>
              <w:fldChar w:fldCharType="separate"/>
            </w:r>
            <w:r w:rsidR="008D586C">
              <w:rPr>
                <w:noProof/>
                <w:webHidden/>
              </w:rPr>
              <w:t>102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3" w:history="1">
            <w:r w:rsidR="00DA7F28" w:rsidRPr="00B823BD">
              <w:rPr>
                <w:rStyle w:val="a8"/>
                <w:noProof/>
              </w:rPr>
              <w:t>3.6 «</w:t>
            </w:r>
            <w:r w:rsidR="00DA7F28" w:rsidRPr="00B823BD">
              <w:rPr>
                <w:rStyle w:val="a8"/>
                <w:noProof/>
                <w:lang w:val="en-US"/>
              </w:rPr>
              <w:t>First</w:t>
            </w:r>
            <w:r w:rsidR="00DA7F28" w:rsidRPr="00B823BD">
              <w:rPr>
                <w:rStyle w:val="a8"/>
                <w:noProof/>
              </w:rPr>
              <w:t xml:space="preserve"> </w:t>
            </w:r>
            <w:r w:rsidR="00DA7F28" w:rsidRPr="00B823BD">
              <w:rPr>
                <w:rStyle w:val="a8"/>
                <w:noProof/>
                <w:lang w:val="en-US"/>
              </w:rPr>
              <w:t>Solar</w:t>
            </w:r>
            <w:r w:rsidR="00DA7F28" w:rsidRPr="00B823BD">
              <w:rPr>
                <w:rStyle w:val="a8"/>
                <w:noProof/>
              </w:rPr>
              <w:t>»</w:t>
            </w:r>
            <w:r w:rsidR="00DA7F28">
              <w:rPr>
                <w:noProof/>
                <w:webHidden/>
              </w:rPr>
              <w:tab/>
            </w:r>
            <w:r>
              <w:rPr>
                <w:noProof/>
                <w:webHidden/>
              </w:rPr>
              <w:fldChar w:fldCharType="begin"/>
            </w:r>
            <w:r w:rsidR="00DA7F28">
              <w:rPr>
                <w:noProof/>
                <w:webHidden/>
              </w:rPr>
              <w:instrText xml:space="preserve"> PAGEREF _Toc355440143 \h </w:instrText>
            </w:r>
            <w:r>
              <w:rPr>
                <w:noProof/>
                <w:webHidden/>
              </w:rPr>
            </w:r>
            <w:r>
              <w:rPr>
                <w:noProof/>
                <w:webHidden/>
              </w:rPr>
              <w:fldChar w:fldCharType="separate"/>
            </w:r>
            <w:r w:rsidR="008D586C">
              <w:rPr>
                <w:noProof/>
                <w:webHidden/>
              </w:rPr>
              <w:t>104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4" w:history="1">
            <w:r w:rsidR="00DA7F28" w:rsidRPr="00B823BD">
              <w:rPr>
                <w:rStyle w:val="a8"/>
                <w:noProof/>
              </w:rPr>
              <w:t>3.7 «</w:t>
            </w:r>
            <w:r w:rsidR="00DA7F28" w:rsidRPr="00B823BD">
              <w:rPr>
                <w:rStyle w:val="a8"/>
                <w:noProof/>
                <w:lang w:val="en-US"/>
              </w:rPr>
              <w:t>Suntech</w:t>
            </w:r>
            <w:r w:rsidR="00DA7F28" w:rsidRPr="00B823BD">
              <w:rPr>
                <w:rStyle w:val="a8"/>
                <w:noProof/>
              </w:rPr>
              <w:t>»</w:t>
            </w:r>
            <w:r w:rsidR="00DA7F28">
              <w:rPr>
                <w:noProof/>
                <w:webHidden/>
              </w:rPr>
              <w:tab/>
            </w:r>
            <w:r>
              <w:rPr>
                <w:noProof/>
                <w:webHidden/>
              </w:rPr>
              <w:fldChar w:fldCharType="begin"/>
            </w:r>
            <w:r w:rsidR="00DA7F28">
              <w:rPr>
                <w:noProof/>
                <w:webHidden/>
              </w:rPr>
              <w:instrText xml:space="preserve"> PAGEREF _Toc355440144 \h </w:instrText>
            </w:r>
            <w:r>
              <w:rPr>
                <w:noProof/>
                <w:webHidden/>
              </w:rPr>
            </w:r>
            <w:r>
              <w:rPr>
                <w:noProof/>
                <w:webHidden/>
              </w:rPr>
              <w:fldChar w:fldCharType="separate"/>
            </w:r>
            <w:r w:rsidR="008D586C">
              <w:rPr>
                <w:noProof/>
                <w:webHidden/>
              </w:rPr>
              <w:t>107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5" w:history="1">
            <w:r w:rsidR="00DA7F28" w:rsidRPr="00B823BD">
              <w:rPr>
                <w:rStyle w:val="a8"/>
                <w:rFonts w:eastAsia="Times New Roman"/>
                <w:noProof/>
                <w:lang w:eastAsia="ru-RU"/>
              </w:rPr>
              <w:t>3.8 «Naps Systems Oy»</w:t>
            </w:r>
            <w:r w:rsidR="00DA7F28">
              <w:rPr>
                <w:noProof/>
                <w:webHidden/>
              </w:rPr>
              <w:tab/>
            </w:r>
            <w:r>
              <w:rPr>
                <w:noProof/>
                <w:webHidden/>
              </w:rPr>
              <w:fldChar w:fldCharType="begin"/>
            </w:r>
            <w:r w:rsidR="00DA7F28">
              <w:rPr>
                <w:noProof/>
                <w:webHidden/>
              </w:rPr>
              <w:instrText xml:space="preserve"> PAGEREF _Toc355440145 \h </w:instrText>
            </w:r>
            <w:r>
              <w:rPr>
                <w:noProof/>
                <w:webHidden/>
              </w:rPr>
            </w:r>
            <w:r>
              <w:rPr>
                <w:noProof/>
                <w:webHidden/>
              </w:rPr>
              <w:fldChar w:fldCharType="separate"/>
            </w:r>
            <w:r w:rsidR="008D586C">
              <w:rPr>
                <w:noProof/>
                <w:webHidden/>
              </w:rPr>
              <w:t>109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6" w:history="1">
            <w:r w:rsidR="00DA7F28" w:rsidRPr="00B823BD">
              <w:rPr>
                <w:rStyle w:val="a8"/>
                <w:noProof/>
                <w:lang w:val="en-US"/>
              </w:rPr>
              <w:t>3.9 «Heckert Solar»</w:t>
            </w:r>
            <w:r w:rsidR="00DA7F28">
              <w:rPr>
                <w:noProof/>
                <w:webHidden/>
              </w:rPr>
              <w:tab/>
            </w:r>
            <w:r>
              <w:rPr>
                <w:noProof/>
                <w:webHidden/>
              </w:rPr>
              <w:fldChar w:fldCharType="begin"/>
            </w:r>
            <w:r w:rsidR="00DA7F28">
              <w:rPr>
                <w:noProof/>
                <w:webHidden/>
              </w:rPr>
              <w:instrText xml:space="preserve"> PAGEREF _Toc355440146 \h </w:instrText>
            </w:r>
            <w:r>
              <w:rPr>
                <w:noProof/>
                <w:webHidden/>
              </w:rPr>
            </w:r>
            <w:r>
              <w:rPr>
                <w:noProof/>
                <w:webHidden/>
              </w:rPr>
              <w:fldChar w:fldCharType="separate"/>
            </w:r>
            <w:r w:rsidR="008D586C">
              <w:rPr>
                <w:noProof/>
                <w:webHidden/>
              </w:rPr>
              <w:t>112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7" w:history="1">
            <w:r w:rsidR="00DA7F28" w:rsidRPr="00B823BD">
              <w:rPr>
                <w:rStyle w:val="a8"/>
                <w:noProof/>
              </w:rPr>
              <w:t>3.10 «Инком-Групп»</w:t>
            </w:r>
            <w:r w:rsidR="00DA7F28">
              <w:rPr>
                <w:noProof/>
                <w:webHidden/>
              </w:rPr>
              <w:tab/>
            </w:r>
            <w:r>
              <w:rPr>
                <w:noProof/>
                <w:webHidden/>
              </w:rPr>
              <w:fldChar w:fldCharType="begin"/>
            </w:r>
            <w:r w:rsidR="00DA7F28">
              <w:rPr>
                <w:noProof/>
                <w:webHidden/>
              </w:rPr>
              <w:instrText xml:space="preserve"> PAGEREF _Toc355440147 \h </w:instrText>
            </w:r>
            <w:r>
              <w:rPr>
                <w:noProof/>
                <w:webHidden/>
              </w:rPr>
            </w:r>
            <w:r>
              <w:rPr>
                <w:noProof/>
                <w:webHidden/>
              </w:rPr>
              <w:fldChar w:fldCharType="separate"/>
            </w:r>
            <w:r w:rsidR="008D586C">
              <w:rPr>
                <w:noProof/>
                <w:webHidden/>
              </w:rPr>
              <w:t>113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8" w:history="1">
            <w:r w:rsidR="00DA7F28" w:rsidRPr="00B823BD">
              <w:rPr>
                <w:rStyle w:val="a8"/>
                <w:noProof/>
              </w:rPr>
              <w:t>3.11 «Ра-энерго»</w:t>
            </w:r>
            <w:r w:rsidR="00DA7F28">
              <w:rPr>
                <w:noProof/>
                <w:webHidden/>
              </w:rPr>
              <w:tab/>
            </w:r>
            <w:r>
              <w:rPr>
                <w:noProof/>
                <w:webHidden/>
              </w:rPr>
              <w:fldChar w:fldCharType="begin"/>
            </w:r>
            <w:r w:rsidR="00DA7F28">
              <w:rPr>
                <w:noProof/>
                <w:webHidden/>
              </w:rPr>
              <w:instrText xml:space="preserve"> PAGEREF _Toc355440148 \h </w:instrText>
            </w:r>
            <w:r>
              <w:rPr>
                <w:noProof/>
                <w:webHidden/>
              </w:rPr>
            </w:r>
            <w:r>
              <w:rPr>
                <w:noProof/>
                <w:webHidden/>
              </w:rPr>
              <w:fldChar w:fldCharType="separate"/>
            </w:r>
            <w:r w:rsidR="008D586C">
              <w:rPr>
                <w:noProof/>
                <w:webHidden/>
              </w:rPr>
              <w:t>116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49" w:history="1">
            <w:r w:rsidR="00DA7F28" w:rsidRPr="00B823BD">
              <w:rPr>
                <w:rStyle w:val="a8"/>
                <w:rFonts w:eastAsia="Times New Roman"/>
                <w:noProof/>
                <w:lang w:eastAsia="ru-RU"/>
              </w:rPr>
              <w:t>3.12 ООО «Вереск»</w:t>
            </w:r>
            <w:r w:rsidR="00DA7F28">
              <w:rPr>
                <w:noProof/>
                <w:webHidden/>
              </w:rPr>
              <w:tab/>
            </w:r>
            <w:r>
              <w:rPr>
                <w:noProof/>
                <w:webHidden/>
              </w:rPr>
              <w:fldChar w:fldCharType="begin"/>
            </w:r>
            <w:r w:rsidR="00DA7F28">
              <w:rPr>
                <w:noProof/>
                <w:webHidden/>
              </w:rPr>
              <w:instrText xml:space="preserve"> PAGEREF _Toc355440149 \h </w:instrText>
            </w:r>
            <w:r>
              <w:rPr>
                <w:noProof/>
                <w:webHidden/>
              </w:rPr>
            </w:r>
            <w:r>
              <w:rPr>
                <w:noProof/>
                <w:webHidden/>
              </w:rPr>
              <w:fldChar w:fldCharType="separate"/>
            </w:r>
            <w:r w:rsidR="008D586C">
              <w:rPr>
                <w:noProof/>
                <w:webHidden/>
              </w:rPr>
              <w:t>117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0" w:history="1">
            <w:r w:rsidR="00DA7F28" w:rsidRPr="00B823BD">
              <w:rPr>
                <w:rStyle w:val="a8"/>
                <w:noProof/>
              </w:rPr>
              <w:t>3.13 Производство солнечных модулей в России</w:t>
            </w:r>
            <w:r w:rsidR="00DA7F28">
              <w:rPr>
                <w:noProof/>
                <w:webHidden/>
              </w:rPr>
              <w:tab/>
            </w:r>
            <w:r>
              <w:rPr>
                <w:noProof/>
                <w:webHidden/>
              </w:rPr>
              <w:fldChar w:fldCharType="begin"/>
            </w:r>
            <w:r w:rsidR="00DA7F28">
              <w:rPr>
                <w:noProof/>
                <w:webHidden/>
              </w:rPr>
              <w:instrText xml:space="preserve"> PAGEREF _Toc355440150 \h </w:instrText>
            </w:r>
            <w:r>
              <w:rPr>
                <w:noProof/>
                <w:webHidden/>
              </w:rPr>
            </w:r>
            <w:r>
              <w:rPr>
                <w:noProof/>
                <w:webHidden/>
              </w:rPr>
              <w:fldChar w:fldCharType="separate"/>
            </w:r>
            <w:r w:rsidR="008D586C">
              <w:rPr>
                <w:noProof/>
                <w:webHidden/>
              </w:rPr>
              <w:t>118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1" w:history="1">
            <w:r w:rsidR="00DA7F28" w:rsidRPr="00B823BD">
              <w:rPr>
                <w:rStyle w:val="a8"/>
                <w:noProof/>
              </w:rPr>
              <w:t>3.14</w:t>
            </w:r>
            <w:r w:rsidR="00DA7F28" w:rsidRPr="00B823BD">
              <w:rPr>
                <w:rStyle w:val="a8"/>
                <w:rFonts w:eastAsia="Times New Roman"/>
                <w:noProof/>
                <w:kern w:val="36"/>
                <w:lang w:eastAsia="ru-RU"/>
              </w:rPr>
              <w:t xml:space="preserve"> </w:t>
            </w:r>
            <w:r w:rsidR="00DA7F28" w:rsidRPr="00B823BD">
              <w:rPr>
                <w:rStyle w:val="a8"/>
                <w:noProof/>
              </w:rPr>
              <w:t>Солнечные электростанции</w:t>
            </w:r>
            <w:r w:rsidR="00DA7F28">
              <w:rPr>
                <w:noProof/>
                <w:webHidden/>
              </w:rPr>
              <w:tab/>
            </w:r>
            <w:r>
              <w:rPr>
                <w:noProof/>
                <w:webHidden/>
              </w:rPr>
              <w:fldChar w:fldCharType="begin"/>
            </w:r>
            <w:r w:rsidR="00DA7F28">
              <w:rPr>
                <w:noProof/>
                <w:webHidden/>
              </w:rPr>
              <w:instrText xml:space="preserve"> PAGEREF _Toc355440151 \h </w:instrText>
            </w:r>
            <w:r>
              <w:rPr>
                <w:noProof/>
                <w:webHidden/>
              </w:rPr>
            </w:r>
            <w:r>
              <w:rPr>
                <w:noProof/>
                <w:webHidden/>
              </w:rPr>
              <w:fldChar w:fldCharType="separate"/>
            </w:r>
            <w:r w:rsidR="008D586C">
              <w:rPr>
                <w:noProof/>
                <w:webHidden/>
              </w:rPr>
              <w:t>120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2" w:history="1">
            <w:r w:rsidR="00DA7F28" w:rsidRPr="00B823BD">
              <w:rPr>
                <w:rStyle w:val="a8"/>
                <w:noProof/>
              </w:rPr>
              <w:t>3.15 Проекты компании ООО «Энергико»</w:t>
            </w:r>
            <w:r w:rsidR="00DA7F28">
              <w:rPr>
                <w:noProof/>
                <w:webHidden/>
              </w:rPr>
              <w:tab/>
            </w:r>
            <w:r>
              <w:rPr>
                <w:noProof/>
                <w:webHidden/>
              </w:rPr>
              <w:fldChar w:fldCharType="begin"/>
            </w:r>
            <w:r w:rsidR="00DA7F28">
              <w:rPr>
                <w:noProof/>
                <w:webHidden/>
              </w:rPr>
              <w:instrText xml:space="preserve"> PAGEREF _Toc355440152 \h </w:instrText>
            </w:r>
            <w:r>
              <w:rPr>
                <w:noProof/>
                <w:webHidden/>
              </w:rPr>
            </w:r>
            <w:r>
              <w:rPr>
                <w:noProof/>
                <w:webHidden/>
              </w:rPr>
              <w:fldChar w:fldCharType="separate"/>
            </w:r>
            <w:r w:rsidR="008D586C">
              <w:rPr>
                <w:noProof/>
                <w:webHidden/>
              </w:rPr>
              <w:t>123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3" w:history="1">
            <w:r w:rsidR="00DA7F28" w:rsidRPr="00B823BD">
              <w:rPr>
                <w:rStyle w:val="a8"/>
                <w:noProof/>
              </w:rPr>
              <w:t>3.16 Анализ инновационной составляющей солнечной энергетики</w:t>
            </w:r>
            <w:r w:rsidR="00DA7F28">
              <w:rPr>
                <w:noProof/>
                <w:webHidden/>
              </w:rPr>
              <w:tab/>
            </w:r>
            <w:r>
              <w:rPr>
                <w:noProof/>
                <w:webHidden/>
              </w:rPr>
              <w:fldChar w:fldCharType="begin"/>
            </w:r>
            <w:r w:rsidR="00DA7F28">
              <w:rPr>
                <w:noProof/>
                <w:webHidden/>
              </w:rPr>
              <w:instrText xml:space="preserve"> PAGEREF _Toc355440153 \h </w:instrText>
            </w:r>
            <w:r>
              <w:rPr>
                <w:noProof/>
                <w:webHidden/>
              </w:rPr>
            </w:r>
            <w:r>
              <w:rPr>
                <w:noProof/>
                <w:webHidden/>
              </w:rPr>
              <w:fldChar w:fldCharType="separate"/>
            </w:r>
            <w:r w:rsidR="008D586C">
              <w:rPr>
                <w:noProof/>
                <w:webHidden/>
              </w:rPr>
              <w:t>126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4" w:history="1">
            <w:r w:rsidR="00DA7F28" w:rsidRPr="00B823BD">
              <w:rPr>
                <w:rStyle w:val="a8"/>
                <w:noProof/>
              </w:rPr>
              <w:t>3.17 Современное состояние рынка солнечной энергетики</w:t>
            </w:r>
            <w:r w:rsidR="00DA7F28">
              <w:rPr>
                <w:noProof/>
                <w:webHidden/>
              </w:rPr>
              <w:tab/>
            </w:r>
            <w:r>
              <w:rPr>
                <w:noProof/>
                <w:webHidden/>
              </w:rPr>
              <w:fldChar w:fldCharType="begin"/>
            </w:r>
            <w:r w:rsidR="00DA7F28">
              <w:rPr>
                <w:noProof/>
                <w:webHidden/>
              </w:rPr>
              <w:instrText xml:space="preserve"> PAGEREF _Toc355440154 \h </w:instrText>
            </w:r>
            <w:r>
              <w:rPr>
                <w:noProof/>
                <w:webHidden/>
              </w:rPr>
            </w:r>
            <w:r>
              <w:rPr>
                <w:noProof/>
                <w:webHidden/>
              </w:rPr>
              <w:fldChar w:fldCharType="separate"/>
            </w:r>
            <w:r w:rsidR="008D586C">
              <w:rPr>
                <w:noProof/>
                <w:webHidden/>
              </w:rPr>
              <w:t>127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5" w:history="1">
            <w:r w:rsidR="00DA7F28" w:rsidRPr="00B823BD">
              <w:rPr>
                <w:rStyle w:val="a8"/>
                <w:noProof/>
              </w:rPr>
              <w:t>3.18 Возможности организации производства СЭУ на базе промышленных предприятий Красноярского края.</w:t>
            </w:r>
            <w:r w:rsidR="00DA7F28">
              <w:rPr>
                <w:noProof/>
                <w:webHidden/>
              </w:rPr>
              <w:tab/>
            </w:r>
            <w:r>
              <w:rPr>
                <w:noProof/>
                <w:webHidden/>
              </w:rPr>
              <w:fldChar w:fldCharType="begin"/>
            </w:r>
            <w:r w:rsidR="00DA7F28">
              <w:rPr>
                <w:noProof/>
                <w:webHidden/>
              </w:rPr>
              <w:instrText xml:space="preserve"> PAGEREF _Toc355440155 \h </w:instrText>
            </w:r>
            <w:r>
              <w:rPr>
                <w:noProof/>
                <w:webHidden/>
              </w:rPr>
            </w:r>
            <w:r>
              <w:rPr>
                <w:noProof/>
                <w:webHidden/>
              </w:rPr>
              <w:fldChar w:fldCharType="separate"/>
            </w:r>
            <w:r w:rsidR="008D586C">
              <w:rPr>
                <w:noProof/>
                <w:webHidden/>
              </w:rPr>
              <w:t>129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6" w:history="1">
            <w:r w:rsidR="00DA7F28" w:rsidRPr="00B823BD">
              <w:rPr>
                <w:rStyle w:val="a8"/>
                <w:noProof/>
              </w:rPr>
              <w:t>Выводы разделу 3</w:t>
            </w:r>
            <w:r w:rsidR="00DA7F28">
              <w:rPr>
                <w:noProof/>
                <w:webHidden/>
              </w:rPr>
              <w:tab/>
            </w:r>
            <w:r>
              <w:rPr>
                <w:noProof/>
                <w:webHidden/>
              </w:rPr>
              <w:fldChar w:fldCharType="begin"/>
            </w:r>
            <w:r w:rsidR="00DA7F28">
              <w:rPr>
                <w:noProof/>
                <w:webHidden/>
              </w:rPr>
              <w:instrText xml:space="preserve"> PAGEREF _Toc355440156 \h </w:instrText>
            </w:r>
            <w:r>
              <w:rPr>
                <w:noProof/>
                <w:webHidden/>
              </w:rPr>
            </w:r>
            <w:r>
              <w:rPr>
                <w:noProof/>
                <w:webHidden/>
              </w:rPr>
              <w:fldChar w:fldCharType="separate"/>
            </w:r>
            <w:r w:rsidR="008D586C">
              <w:rPr>
                <w:noProof/>
                <w:webHidden/>
              </w:rPr>
              <w:t>129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7" w:history="1">
            <w:r w:rsidR="00DA7F28" w:rsidRPr="00B823BD">
              <w:rPr>
                <w:rStyle w:val="a8"/>
                <w:noProof/>
              </w:rPr>
              <w:t>РАЗДЕЛ 4. ТЕХНИКО-ЭКОНОМИЧЕСКАЯ ОЦЕНКА ЭФФЕКТИВНОСТИ ВНЕДРЕНИЯ СОЛНЕЧНЫХ ЭНЕРГЕТИЧЕСКИХ УСТАНОВОК</w:t>
            </w:r>
            <w:r w:rsidR="00DA7F28">
              <w:rPr>
                <w:noProof/>
                <w:webHidden/>
              </w:rPr>
              <w:tab/>
            </w:r>
            <w:r>
              <w:rPr>
                <w:noProof/>
                <w:webHidden/>
              </w:rPr>
              <w:fldChar w:fldCharType="begin"/>
            </w:r>
            <w:r w:rsidR="00DA7F28">
              <w:rPr>
                <w:noProof/>
                <w:webHidden/>
              </w:rPr>
              <w:instrText xml:space="preserve"> PAGEREF _Toc355440157 \h </w:instrText>
            </w:r>
            <w:r>
              <w:rPr>
                <w:noProof/>
                <w:webHidden/>
              </w:rPr>
            </w:r>
            <w:r>
              <w:rPr>
                <w:noProof/>
                <w:webHidden/>
              </w:rPr>
              <w:fldChar w:fldCharType="separate"/>
            </w:r>
            <w:r w:rsidR="008D586C">
              <w:rPr>
                <w:noProof/>
                <w:webHidden/>
              </w:rPr>
              <w:t>131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8" w:history="1">
            <w:r w:rsidR="00DA7F28" w:rsidRPr="00B823BD">
              <w:rPr>
                <w:rStyle w:val="a8"/>
                <w:noProof/>
              </w:rPr>
              <w:t>4.1. Разработка вариантов состава генерирующего оборудования солнечных электростанций</w:t>
            </w:r>
            <w:r w:rsidR="00DA7F28">
              <w:rPr>
                <w:noProof/>
                <w:webHidden/>
              </w:rPr>
              <w:tab/>
            </w:r>
            <w:r>
              <w:rPr>
                <w:noProof/>
                <w:webHidden/>
              </w:rPr>
              <w:fldChar w:fldCharType="begin"/>
            </w:r>
            <w:r w:rsidR="00DA7F28">
              <w:rPr>
                <w:noProof/>
                <w:webHidden/>
              </w:rPr>
              <w:instrText xml:space="preserve"> PAGEREF _Toc355440158 \h </w:instrText>
            </w:r>
            <w:r>
              <w:rPr>
                <w:noProof/>
                <w:webHidden/>
              </w:rPr>
            </w:r>
            <w:r>
              <w:rPr>
                <w:noProof/>
                <w:webHidden/>
              </w:rPr>
              <w:fldChar w:fldCharType="separate"/>
            </w:r>
            <w:r w:rsidR="008D586C">
              <w:rPr>
                <w:noProof/>
                <w:webHidden/>
              </w:rPr>
              <w:t>131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59" w:history="1">
            <w:r w:rsidR="00DA7F28" w:rsidRPr="00B823BD">
              <w:rPr>
                <w:rStyle w:val="a8"/>
                <w:noProof/>
              </w:rPr>
              <w:t>4.2 Экономическая оценка эффективности рекомендуемого состава СЭУ</w:t>
            </w:r>
            <w:r w:rsidR="00DA7F28">
              <w:rPr>
                <w:noProof/>
                <w:webHidden/>
              </w:rPr>
              <w:tab/>
            </w:r>
            <w:r>
              <w:rPr>
                <w:noProof/>
                <w:webHidden/>
              </w:rPr>
              <w:fldChar w:fldCharType="begin"/>
            </w:r>
            <w:r w:rsidR="00DA7F28">
              <w:rPr>
                <w:noProof/>
                <w:webHidden/>
              </w:rPr>
              <w:instrText xml:space="preserve"> PAGEREF _Toc355440159 \h </w:instrText>
            </w:r>
            <w:r>
              <w:rPr>
                <w:noProof/>
                <w:webHidden/>
              </w:rPr>
            </w:r>
            <w:r>
              <w:rPr>
                <w:noProof/>
                <w:webHidden/>
              </w:rPr>
              <w:fldChar w:fldCharType="separate"/>
            </w:r>
            <w:r w:rsidR="008D586C">
              <w:rPr>
                <w:noProof/>
                <w:webHidden/>
              </w:rPr>
              <w:t>132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0" w:history="1">
            <w:r w:rsidR="00DA7F28" w:rsidRPr="00B823BD">
              <w:rPr>
                <w:rStyle w:val="a8"/>
                <w:noProof/>
              </w:rPr>
              <w:t>4.2.1 Расчет потока солнечной энергии на наклонную поверхность</w:t>
            </w:r>
            <w:r w:rsidR="00DA7F28">
              <w:rPr>
                <w:noProof/>
                <w:webHidden/>
              </w:rPr>
              <w:tab/>
            </w:r>
            <w:r>
              <w:rPr>
                <w:noProof/>
                <w:webHidden/>
              </w:rPr>
              <w:fldChar w:fldCharType="begin"/>
            </w:r>
            <w:r w:rsidR="00DA7F28">
              <w:rPr>
                <w:noProof/>
                <w:webHidden/>
              </w:rPr>
              <w:instrText xml:space="preserve"> PAGEREF _Toc355440160 \h </w:instrText>
            </w:r>
            <w:r>
              <w:rPr>
                <w:noProof/>
                <w:webHidden/>
              </w:rPr>
            </w:r>
            <w:r>
              <w:rPr>
                <w:noProof/>
                <w:webHidden/>
              </w:rPr>
              <w:fldChar w:fldCharType="separate"/>
            </w:r>
            <w:r w:rsidR="008D586C">
              <w:rPr>
                <w:noProof/>
                <w:webHidden/>
              </w:rPr>
              <w:t>132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1" w:history="1">
            <w:r w:rsidR="00DA7F28" w:rsidRPr="00B823BD">
              <w:rPr>
                <w:rStyle w:val="a8"/>
                <w:noProof/>
              </w:rPr>
              <w:t>4.2.2 Расчет потока солнечной энергии на нормальную к прямому солнечному излучению поверхность</w:t>
            </w:r>
            <w:r w:rsidR="00DA7F28">
              <w:rPr>
                <w:noProof/>
                <w:webHidden/>
              </w:rPr>
              <w:tab/>
            </w:r>
            <w:r>
              <w:rPr>
                <w:noProof/>
                <w:webHidden/>
              </w:rPr>
              <w:fldChar w:fldCharType="begin"/>
            </w:r>
            <w:r w:rsidR="00DA7F28">
              <w:rPr>
                <w:noProof/>
                <w:webHidden/>
              </w:rPr>
              <w:instrText xml:space="preserve"> PAGEREF _Toc355440161 \h </w:instrText>
            </w:r>
            <w:r>
              <w:rPr>
                <w:noProof/>
                <w:webHidden/>
              </w:rPr>
            </w:r>
            <w:r>
              <w:rPr>
                <w:noProof/>
                <w:webHidden/>
              </w:rPr>
              <w:fldChar w:fldCharType="separate"/>
            </w:r>
            <w:r w:rsidR="008D586C">
              <w:rPr>
                <w:noProof/>
                <w:webHidden/>
              </w:rPr>
              <w:t>136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2" w:history="1">
            <w:r w:rsidR="00DA7F28" w:rsidRPr="00B823BD">
              <w:rPr>
                <w:rStyle w:val="a8"/>
                <w:noProof/>
              </w:rPr>
              <w:t>4.2.3 Экономические характеристики модулей солнечных батарей</w:t>
            </w:r>
            <w:r w:rsidR="00DA7F28">
              <w:rPr>
                <w:noProof/>
                <w:webHidden/>
              </w:rPr>
              <w:tab/>
            </w:r>
            <w:r>
              <w:rPr>
                <w:noProof/>
                <w:webHidden/>
              </w:rPr>
              <w:fldChar w:fldCharType="begin"/>
            </w:r>
            <w:r w:rsidR="00DA7F28">
              <w:rPr>
                <w:noProof/>
                <w:webHidden/>
              </w:rPr>
              <w:instrText xml:space="preserve"> PAGEREF _Toc355440162 \h </w:instrText>
            </w:r>
            <w:r>
              <w:rPr>
                <w:noProof/>
                <w:webHidden/>
              </w:rPr>
            </w:r>
            <w:r>
              <w:rPr>
                <w:noProof/>
                <w:webHidden/>
              </w:rPr>
              <w:fldChar w:fldCharType="separate"/>
            </w:r>
            <w:r w:rsidR="008D586C">
              <w:rPr>
                <w:noProof/>
                <w:webHidden/>
              </w:rPr>
              <w:t>136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3" w:history="1">
            <w:r w:rsidR="00DA7F28" w:rsidRPr="00B823BD">
              <w:rPr>
                <w:rStyle w:val="a8"/>
                <w:noProof/>
              </w:rPr>
              <w:t>4.2.4 Социально-экономические потребности в солнечной энергии и экологический фактор</w:t>
            </w:r>
            <w:r w:rsidR="00DA7F28">
              <w:rPr>
                <w:noProof/>
                <w:webHidden/>
              </w:rPr>
              <w:tab/>
            </w:r>
            <w:r>
              <w:rPr>
                <w:noProof/>
                <w:webHidden/>
              </w:rPr>
              <w:fldChar w:fldCharType="begin"/>
            </w:r>
            <w:r w:rsidR="00DA7F28">
              <w:rPr>
                <w:noProof/>
                <w:webHidden/>
              </w:rPr>
              <w:instrText xml:space="preserve"> PAGEREF _Toc355440163 \h </w:instrText>
            </w:r>
            <w:r>
              <w:rPr>
                <w:noProof/>
                <w:webHidden/>
              </w:rPr>
            </w:r>
            <w:r>
              <w:rPr>
                <w:noProof/>
                <w:webHidden/>
              </w:rPr>
              <w:fldChar w:fldCharType="separate"/>
            </w:r>
            <w:r w:rsidR="008D586C">
              <w:rPr>
                <w:noProof/>
                <w:webHidden/>
              </w:rPr>
              <w:t>138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4" w:history="1">
            <w:r w:rsidR="00DA7F28" w:rsidRPr="00B823BD">
              <w:rPr>
                <w:rStyle w:val="a8"/>
                <w:noProof/>
              </w:rPr>
              <w:t>4.2.5 Методика определения валового потенциала солнечной энергии региона.</w:t>
            </w:r>
            <w:r w:rsidR="00DA7F28">
              <w:rPr>
                <w:noProof/>
                <w:webHidden/>
              </w:rPr>
              <w:tab/>
            </w:r>
            <w:r>
              <w:rPr>
                <w:noProof/>
                <w:webHidden/>
              </w:rPr>
              <w:fldChar w:fldCharType="begin"/>
            </w:r>
            <w:r w:rsidR="00DA7F28">
              <w:rPr>
                <w:noProof/>
                <w:webHidden/>
              </w:rPr>
              <w:instrText xml:space="preserve"> PAGEREF _Toc355440164 \h </w:instrText>
            </w:r>
            <w:r>
              <w:rPr>
                <w:noProof/>
                <w:webHidden/>
              </w:rPr>
            </w:r>
            <w:r>
              <w:rPr>
                <w:noProof/>
                <w:webHidden/>
              </w:rPr>
              <w:fldChar w:fldCharType="separate"/>
            </w:r>
            <w:r w:rsidR="008D586C">
              <w:rPr>
                <w:noProof/>
                <w:webHidden/>
              </w:rPr>
              <w:t>140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5" w:history="1">
            <w:r w:rsidR="00DA7F28" w:rsidRPr="00B823BD">
              <w:rPr>
                <w:rStyle w:val="a8"/>
                <w:noProof/>
              </w:rPr>
              <w:t>4.2.6 Расчет технического потенциала солнечной энергии</w:t>
            </w:r>
            <w:r w:rsidR="00DA7F28">
              <w:rPr>
                <w:noProof/>
                <w:webHidden/>
              </w:rPr>
              <w:tab/>
            </w:r>
            <w:r>
              <w:rPr>
                <w:noProof/>
                <w:webHidden/>
              </w:rPr>
              <w:fldChar w:fldCharType="begin"/>
            </w:r>
            <w:r w:rsidR="00DA7F28">
              <w:rPr>
                <w:noProof/>
                <w:webHidden/>
              </w:rPr>
              <w:instrText xml:space="preserve"> PAGEREF _Toc355440165 \h </w:instrText>
            </w:r>
            <w:r>
              <w:rPr>
                <w:noProof/>
                <w:webHidden/>
              </w:rPr>
            </w:r>
            <w:r>
              <w:rPr>
                <w:noProof/>
                <w:webHidden/>
              </w:rPr>
              <w:fldChar w:fldCharType="separate"/>
            </w:r>
            <w:r w:rsidR="008D586C">
              <w:rPr>
                <w:noProof/>
                <w:webHidden/>
              </w:rPr>
              <w:t>142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6" w:history="1">
            <w:r w:rsidR="00DA7F28" w:rsidRPr="00B823BD">
              <w:rPr>
                <w:rStyle w:val="a8"/>
                <w:noProof/>
              </w:rPr>
              <w:t>4.2.7 Расчет экономического потенциала солнечной энергии</w:t>
            </w:r>
            <w:r w:rsidR="00DA7F28">
              <w:rPr>
                <w:noProof/>
                <w:webHidden/>
              </w:rPr>
              <w:tab/>
            </w:r>
            <w:r>
              <w:rPr>
                <w:noProof/>
                <w:webHidden/>
              </w:rPr>
              <w:fldChar w:fldCharType="begin"/>
            </w:r>
            <w:r w:rsidR="00DA7F28">
              <w:rPr>
                <w:noProof/>
                <w:webHidden/>
              </w:rPr>
              <w:instrText xml:space="preserve"> PAGEREF _Toc355440166 \h </w:instrText>
            </w:r>
            <w:r>
              <w:rPr>
                <w:noProof/>
                <w:webHidden/>
              </w:rPr>
            </w:r>
            <w:r>
              <w:rPr>
                <w:noProof/>
                <w:webHidden/>
              </w:rPr>
              <w:fldChar w:fldCharType="separate"/>
            </w:r>
            <w:r w:rsidR="008D586C">
              <w:rPr>
                <w:noProof/>
                <w:webHidden/>
              </w:rPr>
              <w:t>143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7" w:history="1">
            <w:r w:rsidR="00DA7F28" w:rsidRPr="00B823BD">
              <w:rPr>
                <w:rStyle w:val="a8"/>
                <w:noProof/>
              </w:rPr>
              <w:t>4.3 Определение капитальных затрат на строительство СЭУ</w:t>
            </w:r>
            <w:r w:rsidR="00DA7F28">
              <w:rPr>
                <w:noProof/>
                <w:webHidden/>
              </w:rPr>
              <w:tab/>
            </w:r>
            <w:r>
              <w:rPr>
                <w:noProof/>
                <w:webHidden/>
              </w:rPr>
              <w:fldChar w:fldCharType="begin"/>
            </w:r>
            <w:r w:rsidR="00DA7F28">
              <w:rPr>
                <w:noProof/>
                <w:webHidden/>
              </w:rPr>
              <w:instrText xml:space="preserve"> PAGEREF _Toc355440167 \h </w:instrText>
            </w:r>
            <w:r>
              <w:rPr>
                <w:noProof/>
                <w:webHidden/>
              </w:rPr>
            </w:r>
            <w:r>
              <w:rPr>
                <w:noProof/>
                <w:webHidden/>
              </w:rPr>
              <w:fldChar w:fldCharType="separate"/>
            </w:r>
            <w:r w:rsidR="008D586C">
              <w:rPr>
                <w:noProof/>
                <w:webHidden/>
              </w:rPr>
              <w:t>149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8" w:history="1">
            <w:r w:rsidR="00DA7F28" w:rsidRPr="00B823BD">
              <w:rPr>
                <w:rStyle w:val="a8"/>
                <w:noProof/>
              </w:rPr>
              <w:t>4.4 Определение технико-экономических показателей СЭУ</w:t>
            </w:r>
            <w:r w:rsidR="00DA7F28">
              <w:rPr>
                <w:noProof/>
                <w:webHidden/>
              </w:rPr>
              <w:tab/>
            </w:r>
            <w:r>
              <w:rPr>
                <w:noProof/>
                <w:webHidden/>
              </w:rPr>
              <w:fldChar w:fldCharType="begin"/>
            </w:r>
            <w:r w:rsidR="00DA7F28">
              <w:rPr>
                <w:noProof/>
                <w:webHidden/>
              </w:rPr>
              <w:instrText xml:space="preserve"> PAGEREF _Toc355440168 \h </w:instrText>
            </w:r>
            <w:r>
              <w:rPr>
                <w:noProof/>
                <w:webHidden/>
              </w:rPr>
            </w:r>
            <w:r>
              <w:rPr>
                <w:noProof/>
                <w:webHidden/>
              </w:rPr>
              <w:fldChar w:fldCharType="separate"/>
            </w:r>
            <w:r w:rsidR="008D586C">
              <w:rPr>
                <w:noProof/>
                <w:webHidden/>
              </w:rPr>
              <w:t>151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69" w:history="1">
            <w:r w:rsidR="00DA7F28" w:rsidRPr="00B823BD">
              <w:rPr>
                <w:rStyle w:val="a8"/>
                <w:noProof/>
              </w:rPr>
              <w:t>4.5 Пример выбора состава оборудования и расчета ТЭО</w:t>
            </w:r>
            <w:r w:rsidR="00DA7F28">
              <w:rPr>
                <w:noProof/>
                <w:webHidden/>
              </w:rPr>
              <w:tab/>
            </w:r>
            <w:r>
              <w:rPr>
                <w:noProof/>
                <w:webHidden/>
              </w:rPr>
              <w:fldChar w:fldCharType="begin"/>
            </w:r>
            <w:r w:rsidR="00DA7F28">
              <w:rPr>
                <w:noProof/>
                <w:webHidden/>
              </w:rPr>
              <w:instrText xml:space="preserve"> PAGEREF _Toc355440169 \h </w:instrText>
            </w:r>
            <w:r>
              <w:rPr>
                <w:noProof/>
                <w:webHidden/>
              </w:rPr>
            </w:r>
            <w:r>
              <w:rPr>
                <w:noProof/>
                <w:webHidden/>
              </w:rPr>
              <w:fldChar w:fldCharType="separate"/>
            </w:r>
            <w:r w:rsidR="008D586C">
              <w:rPr>
                <w:noProof/>
                <w:webHidden/>
              </w:rPr>
              <w:t>154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0" w:history="1">
            <w:r w:rsidR="00DA7F28" w:rsidRPr="00B823BD">
              <w:rPr>
                <w:rStyle w:val="a8"/>
                <w:noProof/>
              </w:rPr>
              <w:t>4.5.1 Обоснование выбора состава оборудования</w:t>
            </w:r>
            <w:r w:rsidR="00DA7F28">
              <w:rPr>
                <w:noProof/>
                <w:webHidden/>
              </w:rPr>
              <w:tab/>
            </w:r>
            <w:r>
              <w:rPr>
                <w:noProof/>
                <w:webHidden/>
              </w:rPr>
              <w:fldChar w:fldCharType="begin"/>
            </w:r>
            <w:r w:rsidR="00DA7F28">
              <w:rPr>
                <w:noProof/>
                <w:webHidden/>
              </w:rPr>
              <w:instrText xml:space="preserve"> PAGEREF _Toc355440170 \h </w:instrText>
            </w:r>
            <w:r>
              <w:rPr>
                <w:noProof/>
                <w:webHidden/>
              </w:rPr>
            </w:r>
            <w:r>
              <w:rPr>
                <w:noProof/>
                <w:webHidden/>
              </w:rPr>
              <w:fldChar w:fldCharType="separate"/>
            </w:r>
            <w:r w:rsidR="008D586C">
              <w:rPr>
                <w:noProof/>
                <w:webHidden/>
              </w:rPr>
              <w:t>154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1" w:history="1">
            <w:r w:rsidR="00DA7F28" w:rsidRPr="00B823BD">
              <w:rPr>
                <w:rStyle w:val="a8"/>
                <w:noProof/>
              </w:rPr>
              <w:t>4.5.2 Расчет технико-экономического обоснования</w:t>
            </w:r>
            <w:r w:rsidR="00DA7F28">
              <w:rPr>
                <w:noProof/>
                <w:webHidden/>
              </w:rPr>
              <w:tab/>
            </w:r>
            <w:r>
              <w:rPr>
                <w:noProof/>
                <w:webHidden/>
              </w:rPr>
              <w:fldChar w:fldCharType="begin"/>
            </w:r>
            <w:r w:rsidR="00DA7F28">
              <w:rPr>
                <w:noProof/>
                <w:webHidden/>
              </w:rPr>
              <w:instrText xml:space="preserve"> PAGEREF _Toc355440171 \h </w:instrText>
            </w:r>
            <w:r>
              <w:rPr>
                <w:noProof/>
                <w:webHidden/>
              </w:rPr>
            </w:r>
            <w:r>
              <w:rPr>
                <w:noProof/>
                <w:webHidden/>
              </w:rPr>
              <w:fldChar w:fldCharType="separate"/>
            </w:r>
            <w:r w:rsidR="008D586C">
              <w:rPr>
                <w:noProof/>
                <w:webHidden/>
              </w:rPr>
              <w:t>156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2" w:history="1">
            <w:r w:rsidR="00DA7F28" w:rsidRPr="00B823BD">
              <w:rPr>
                <w:rStyle w:val="a8"/>
                <w:noProof/>
              </w:rPr>
              <w:t>4.5.3 Пример расчета ТЭО</w:t>
            </w:r>
            <w:r w:rsidR="00DA7F28">
              <w:rPr>
                <w:noProof/>
                <w:webHidden/>
              </w:rPr>
              <w:tab/>
            </w:r>
            <w:r>
              <w:rPr>
                <w:noProof/>
                <w:webHidden/>
              </w:rPr>
              <w:fldChar w:fldCharType="begin"/>
            </w:r>
            <w:r w:rsidR="00DA7F28">
              <w:rPr>
                <w:noProof/>
                <w:webHidden/>
              </w:rPr>
              <w:instrText xml:space="preserve"> PAGEREF _Toc355440172 \h </w:instrText>
            </w:r>
            <w:r>
              <w:rPr>
                <w:noProof/>
                <w:webHidden/>
              </w:rPr>
            </w:r>
            <w:r>
              <w:rPr>
                <w:noProof/>
                <w:webHidden/>
              </w:rPr>
              <w:fldChar w:fldCharType="separate"/>
            </w:r>
            <w:r w:rsidR="008D586C">
              <w:rPr>
                <w:noProof/>
                <w:webHidden/>
              </w:rPr>
              <w:t>158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3" w:history="1">
            <w:r w:rsidR="00DA7F28" w:rsidRPr="00B823BD">
              <w:rPr>
                <w:rStyle w:val="a8"/>
                <w:noProof/>
              </w:rPr>
              <w:t>Выводы к разделу 4</w:t>
            </w:r>
            <w:r w:rsidR="00DA7F28">
              <w:rPr>
                <w:noProof/>
                <w:webHidden/>
              </w:rPr>
              <w:tab/>
            </w:r>
            <w:r>
              <w:rPr>
                <w:noProof/>
                <w:webHidden/>
              </w:rPr>
              <w:fldChar w:fldCharType="begin"/>
            </w:r>
            <w:r w:rsidR="00DA7F28">
              <w:rPr>
                <w:noProof/>
                <w:webHidden/>
              </w:rPr>
              <w:instrText xml:space="preserve"> PAGEREF _Toc355440173 \h </w:instrText>
            </w:r>
            <w:r>
              <w:rPr>
                <w:noProof/>
                <w:webHidden/>
              </w:rPr>
            </w:r>
            <w:r>
              <w:rPr>
                <w:noProof/>
                <w:webHidden/>
              </w:rPr>
              <w:fldChar w:fldCharType="separate"/>
            </w:r>
            <w:r w:rsidR="008D586C">
              <w:rPr>
                <w:noProof/>
                <w:webHidden/>
              </w:rPr>
              <w:t>166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4" w:history="1">
            <w:r w:rsidR="00DA7F28" w:rsidRPr="00B823BD">
              <w:rPr>
                <w:rStyle w:val="a8"/>
                <w:noProof/>
              </w:rPr>
              <w:t>РАЗДЕЛ 5. ТИПОВОЙ ПРОЕКТ АВТОНОМНОЙ СОЛНЕЧНО-ДИЗЕЛЬНОЙ ЭЛЕКТРОСТАНЦИИ</w:t>
            </w:r>
            <w:r w:rsidR="00DA7F28">
              <w:rPr>
                <w:noProof/>
                <w:webHidden/>
              </w:rPr>
              <w:tab/>
            </w:r>
            <w:r>
              <w:rPr>
                <w:noProof/>
                <w:webHidden/>
              </w:rPr>
              <w:fldChar w:fldCharType="begin"/>
            </w:r>
            <w:r w:rsidR="00DA7F28">
              <w:rPr>
                <w:noProof/>
                <w:webHidden/>
              </w:rPr>
              <w:instrText xml:space="preserve"> PAGEREF _Toc355440174 \h </w:instrText>
            </w:r>
            <w:r>
              <w:rPr>
                <w:noProof/>
                <w:webHidden/>
              </w:rPr>
            </w:r>
            <w:r>
              <w:rPr>
                <w:noProof/>
                <w:webHidden/>
              </w:rPr>
              <w:fldChar w:fldCharType="separate"/>
            </w:r>
            <w:r w:rsidR="008D586C">
              <w:rPr>
                <w:noProof/>
                <w:webHidden/>
              </w:rPr>
              <w:t>167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5" w:history="1">
            <w:r w:rsidR="00DA7F28" w:rsidRPr="00B823BD">
              <w:rPr>
                <w:rStyle w:val="a8"/>
                <w:noProof/>
              </w:rPr>
              <w:t>5.1 Выбор основного оборудования</w:t>
            </w:r>
            <w:r w:rsidR="00DA7F28">
              <w:rPr>
                <w:noProof/>
                <w:webHidden/>
              </w:rPr>
              <w:tab/>
            </w:r>
            <w:r>
              <w:rPr>
                <w:noProof/>
                <w:webHidden/>
              </w:rPr>
              <w:fldChar w:fldCharType="begin"/>
            </w:r>
            <w:r w:rsidR="00DA7F28">
              <w:rPr>
                <w:noProof/>
                <w:webHidden/>
              </w:rPr>
              <w:instrText xml:space="preserve"> PAGEREF _Toc355440175 \h </w:instrText>
            </w:r>
            <w:r>
              <w:rPr>
                <w:noProof/>
                <w:webHidden/>
              </w:rPr>
            </w:r>
            <w:r>
              <w:rPr>
                <w:noProof/>
                <w:webHidden/>
              </w:rPr>
              <w:fldChar w:fldCharType="separate"/>
            </w:r>
            <w:r w:rsidR="008D586C">
              <w:rPr>
                <w:noProof/>
                <w:webHidden/>
              </w:rPr>
              <w:t>167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6" w:history="1">
            <w:r w:rsidR="00DA7F28" w:rsidRPr="00B823BD">
              <w:rPr>
                <w:rStyle w:val="a8"/>
                <w:noProof/>
              </w:rPr>
              <w:t>5.1.1 Выбор фотоэлектрических модулей</w:t>
            </w:r>
            <w:r w:rsidR="00DA7F28">
              <w:rPr>
                <w:noProof/>
                <w:webHidden/>
              </w:rPr>
              <w:tab/>
            </w:r>
            <w:r>
              <w:rPr>
                <w:noProof/>
                <w:webHidden/>
              </w:rPr>
              <w:fldChar w:fldCharType="begin"/>
            </w:r>
            <w:r w:rsidR="00DA7F28">
              <w:rPr>
                <w:noProof/>
                <w:webHidden/>
              </w:rPr>
              <w:instrText xml:space="preserve"> PAGEREF _Toc355440176 \h </w:instrText>
            </w:r>
            <w:r>
              <w:rPr>
                <w:noProof/>
                <w:webHidden/>
              </w:rPr>
            </w:r>
            <w:r>
              <w:rPr>
                <w:noProof/>
                <w:webHidden/>
              </w:rPr>
              <w:fldChar w:fldCharType="separate"/>
            </w:r>
            <w:r w:rsidR="008D586C">
              <w:rPr>
                <w:noProof/>
                <w:webHidden/>
              </w:rPr>
              <w:t>167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7" w:history="1">
            <w:r w:rsidR="00DA7F28" w:rsidRPr="00B823BD">
              <w:rPr>
                <w:rStyle w:val="a8"/>
                <w:noProof/>
              </w:rPr>
              <w:t>5.1.2 Определение мощности ФЭ модулей, выбор их количества.</w:t>
            </w:r>
            <w:r w:rsidR="00DA7F28">
              <w:rPr>
                <w:noProof/>
                <w:webHidden/>
              </w:rPr>
              <w:tab/>
            </w:r>
            <w:r>
              <w:rPr>
                <w:noProof/>
                <w:webHidden/>
              </w:rPr>
              <w:fldChar w:fldCharType="begin"/>
            </w:r>
            <w:r w:rsidR="00DA7F28">
              <w:rPr>
                <w:noProof/>
                <w:webHidden/>
              </w:rPr>
              <w:instrText xml:space="preserve"> PAGEREF _Toc355440177 \h </w:instrText>
            </w:r>
            <w:r>
              <w:rPr>
                <w:noProof/>
                <w:webHidden/>
              </w:rPr>
            </w:r>
            <w:r>
              <w:rPr>
                <w:noProof/>
                <w:webHidden/>
              </w:rPr>
              <w:fldChar w:fldCharType="separate"/>
            </w:r>
            <w:r w:rsidR="008D586C">
              <w:rPr>
                <w:noProof/>
                <w:webHidden/>
              </w:rPr>
              <w:t>169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8" w:history="1">
            <w:r w:rsidR="00DA7F28" w:rsidRPr="00B823BD">
              <w:rPr>
                <w:rStyle w:val="a8"/>
                <w:noProof/>
              </w:rPr>
              <w:t>5.1.3 Выбор дизельного генератора</w:t>
            </w:r>
            <w:r w:rsidR="00DA7F28">
              <w:rPr>
                <w:noProof/>
                <w:webHidden/>
              </w:rPr>
              <w:tab/>
            </w:r>
            <w:r>
              <w:rPr>
                <w:noProof/>
                <w:webHidden/>
              </w:rPr>
              <w:fldChar w:fldCharType="begin"/>
            </w:r>
            <w:r w:rsidR="00DA7F28">
              <w:rPr>
                <w:noProof/>
                <w:webHidden/>
              </w:rPr>
              <w:instrText xml:space="preserve"> PAGEREF _Toc355440178 \h </w:instrText>
            </w:r>
            <w:r>
              <w:rPr>
                <w:noProof/>
                <w:webHidden/>
              </w:rPr>
            </w:r>
            <w:r>
              <w:rPr>
                <w:noProof/>
                <w:webHidden/>
              </w:rPr>
              <w:fldChar w:fldCharType="separate"/>
            </w:r>
            <w:r w:rsidR="008D586C">
              <w:rPr>
                <w:noProof/>
                <w:webHidden/>
              </w:rPr>
              <w:t>170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79" w:history="1">
            <w:r w:rsidR="00DA7F28" w:rsidRPr="00B823BD">
              <w:rPr>
                <w:rStyle w:val="a8"/>
                <w:noProof/>
              </w:rPr>
              <w:t>5.1.4 Выбор аккумуляторной батареи</w:t>
            </w:r>
            <w:r w:rsidR="00DA7F28">
              <w:rPr>
                <w:noProof/>
                <w:webHidden/>
              </w:rPr>
              <w:tab/>
            </w:r>
            <w:r>
              <w:rPr>
                <w:noProof/>
                <w:webHidden/>
              </w:rPr>
              <w:fldChar w:fldCharType="begin"/>
            </w:r>
            <w:r w:rsidR="00DA7F28">
              <w:rPr>
                <w:noProof/>
                <w:webHidden/>
              </w:rPr>
              <w:instrText xml:space="preserve"> PAGEREF _Toc355440179 \h </w:instrText>
            </w:r>
            <w:r>
              <w:rPr>
                <w:noProof/>
                <w:webHidden/>
              </w:rPr>
            </w:r>
            <w:r>
              <w:rPr>
                <w:noProof/>
                <w:webHidden/>
              </w:rPr>
              <w:fldChar w:fldCharType="separate"/>
            </w:r>
            <w:r w:rsidR="008D586C">
              <w:rPr>
                <w:noProof/>
                <w:webHidden/>
              </w:rPr>
              <w:t>172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0" w:history="1">
            <w:r w:rsidR="00DA7F28" w:rsidRPr="00B823BD">
              <w:rPr>
                <w:rStyle w:val="a8"/>
                <w:noProof/>
              </w:rPr>
              <w:t>5.1.5 Выбор инвертора</w:t>
            </w:r>
            <w:r w:rsidR="00DA7F28">
              <w:rPr>
                <w:noProof/>
                <w:webHidden/>
              </w:rPr>
              <w:tab/>
            </w:r>
            <w:r>
              <w:rPr>
                <w:noProof/>
                <w:webHidden/>
              </w:rPr>
              <w:fldChar w:fldCharType="begin"/>
            </w:r>
            <w:r w:rsidR="00DA7F28">
              <w:rPr>
                <w:noProof/>
                <w:webHidden/>
              </w:rPr>
              <w:instrText xml:space="preserve"> PAGEREF _Toc355440180 \h </w:instrText>
            </w:r>
            <w:r>
              <w:rPr>
                <w:noProof/>
                <w:webHidden/>
              </w:rPr>
            </w:r>
            <w:r>
              <w:rPr>
                <w:noProof/>
                <w:webHidden/>
              </w:rPr>
              <w:fldChar w:fldCharType="separate"/>
            </w:r>
            <w:r w:rsidR="008D586C">
              <w:rPr>
                <w:noProof/>
                <w:webHidden/>
              </w:rPr>
              <w:t>175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1" w:history="1">
            <w:r w:rsidR="00DA7F28" w:rsidRPr="00B823BD">
              <w:rPr>
                <w:rStyle w:val="a8"/>
                <w:noProof/>
              </w:rPr>
              <w:t>5.1.6 Выбор контроллера заряда-разряда для фотоэлектрических систем</w:t>
            </w:r>
            <w:r w:rsidR="00DA7F28">
              <w:rPr>
                <w:noProof/>
                <w:webHidden/>
              </w:rPr>
              <w:tab/>
            </w:r>
            <w:r>
              <w:rPr>
                <w:noProof/>
                <w:webHidden/>
              </w:rPr>
              <w:fldChar w:fldCharType="begin"/>
            </w:r>
            <w:r w:rsidR="00DA7F28">
              <w:rPr>
                <w:noProof/>
                <w:webHidden/>
              </w:rPr>
              <w:instrText xml:space="preserve"> PAGEREF _Toc355440181 \h </w:instrText>
            </w:r>
            <w:r>
              <w:rPr>
                <w:noProof/>
                <w:webHidden/>
              </w:rPr>
            </w:r>
            <w:r>
              <w:rPr>
                <w:noProof/>
                <w:webHidden/>
              </w:rPr>
              <w:fldChar w:fldCharType="separate"/>
            </w:r>
            <w:r w:rsidR="008D586C">
              <w:rPr>
                <w:noProof/>
                <w:webHidden/>
              </w:rPr>
              <w:t>176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2" w:history="1">
            <w:r w:rsidR="00DA7F28" w:rsidRPr="00B823BD">
              <w:rPr>
                <w:rStyle w:val="a8"/>
                <w:noProof/>
              </w:rPr>
              <w:t>5.2 Электрическая часть автономной солнечно-дизельной системы электроснабжения</w:t>
            </w:r>
            <w:r w:rsidR="00DA7F28">
              <w:rPr>
                <w:noProof/>
                <w:webHidden/>
              </w:rPr>
              <w:tab/>
            </w:r>
            <w:r>
              <w:rPr>
                <w:noProof/>
                <w:webHidden/>
              </w:rPr>
              <w:fldChar w:fldCharType="begin"/>
            </w:r>
            <w:r w:rsidR="00DA7F28">
              <w:rPr>
                <w:noProof/>
                <w:webHidden/>
              </w:rPr>
              <w:instrText xml:space="preserve"> PAGEREF _Toc355440182 \h </w:instrText>
            </w:r>
            <w:r>
              <w:rPr>
                <w:noProof/>
                <w:webHidden/>
              </w:rPr>
            </w:r>
            <w:r>
              <w:rPr>
                <w:noProof/>
                <w:webHidden/>
              </w:rPr>
              <w:fldChar w:fldCharType="separate"/>
            </w:r>
            <w:r w:rsidR="008D586C">
              <w:rPr>
                <w:noProof/>
                <w:webHidden/>
              </w:rPr>
              <w:t>178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3" w:history="1">
            <w:r w:rsidR="00DA7F28" w:rsidRPr="00B823BD">
              <w:rPr>
                <w:rStyle w:val="a8"/>
                <w:noProof/>
              </w:rPr>
              <w:t>5.2.1 Структурная схема</w:t>
            </w:r>
            <w:r w:rsidR="00DA7F28">
              <w:rPr>
                <w:noProof/>
                <w:webHidden/>
              </w:rPr>
              <w:tab/>
            </w:r>
            <w:r>
              <w:rPr>
                <w:noProof/>
                <w:webHidden/>
              </w:rPr>
              <w:fldChar w:fldCharType="begin"/>
            </w:r>
            <w:r w:rsidR="00DA7F28">
              <w:rPr>
                <w:noProof/>
                <w:webHidden/>
              </w:rPr>
              <w:instrText xml:space="preserve"> PAGEREF _Toc355440183 \h </w:instrText>
            </w:r>
            <w:r>
              <w:rPr>
                <w:noProof/>
                <w:webHidden/>
              </w:rPr>
            </w:r>
            <w:r>
              <w:rPr>
                <w:noProof/>
                <w:webHidden/>
              </w:rPr>
              <w:fldChar w:fldCharType="separate"/>
            </w:r>
            <w:r w:rsidR="008D586C">
              <w:rPr>
                <w:noProof/>
                <w:webHidden/>
              </w:rPr>
              <w:t>178</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4" w:history="1">
            <w:r w:rsidR="00DA7F28" w:rsidRPr="00B823BD">
              <w:rPr>
                <w:rStyle w:val="a8"/>
                <w:noProof/>
              </w:rPr>
              <w:t>5.2.2 Электрическая схема</w:t>
            </w:r>
            <w:r w:rsidR="00DA7F28">
              <w:rPr>
                <w:noProof/>
                <w:webHidden/>
              </w:rPr>
              <w:tab/>
            </w:r>
            <w:r>
              <w:rPr>
                <w:noProof/>
                <w:webHidden/>
              </w:rPr>
              <w:fldChar w:fldCharType="begin"/>
            </w:r>
            <w:r w:rsidR="00DA7F28">
              <w:rPr>
                <w:noProof/>
                <w:webHidden/>
              </w:rPr>
              <w:instrText xml:space="preserve"> PAGEREF _Toc355440184 \h </w:instrText>
            </w:r>
            <w:r>
              <w:rPr>
                <w:noProof/>
                <w:webHidden/>
              </w:rPr>
            </w:r>
            <w:r>
              <w:rPr>
                <w:noProof/>
                <w:webHidden/>
              </w:rPr>
              <w:fldChar w:fldCharType="separate"/>
            </w:r>
            <w:r w:rsidR="008D586C">
              <w:rPr>
                <w:noProof/>
                <w:webHidden/>
              </w:rPr>
              <w:t>179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5" w:history="1">
            <w:r w:rsidR="00DA7F28" w:rsidRPr="00B823BD">
              <w:rPr>
                <w:rStyle w:val="a8"/>
                <w:noProof/>
              </w:rPr>
              <w:t>5.2.3 Расчет токов короткого замыкания</w:t>
            </w:r>
            <w:r w:rsidR="00DA7F28">
              <w:rPr>
                <w:noProof/>
                <w:webHidden/>
              </w:rPr>
              <w:tab/>
            </w:r>
            <w:r>
              <w:rPr>
                <w:noProof/>
                <w:webHidden/>
              </w:rPr>
              <w:fldChar w:fldCharType="begin"/>
            </w:r>
            <w:r w:rsidR="00DA7F28">
              <w:rPr>
                <w:noProof/>
                <w:webHidden/>
              </w:rPr>
              <w:instrText xml:space="preserve"> PAGEREF _Toc355440185 \h </w:instrText>
            </w:r>
            <w:r>
              <w:rPr>
                <w:noProof/>
                <w:webHidden/>
              </w:rPr>
            </w:r>
            <w:r>
              <w:rPr>
                <w:noProof/>
                <w:webHidden/>
              </w:rPr>
              <w:fldChar w:fldCharType="separate"/>
            </w:r>
            <w:r w:rsidR="008D586C">
              <w:rPr>
                <w:noProof/>
                <w:webHidden/>
              </w:rPr>
              <w:t>179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6" w:history="1">
            <w:r w:rsidR="00DA7F28" w:rsidRPr="00B823BD">
              <w:rPr>
                <w:rStyle w:val="a8"/>
                <w:noProof/>
              </w:rPr>
              <w:t>5.2.3.1 Составление схемы замещения и определение ее параметров</w:t>
            </w:r>
            <w:r w:rsidR="00DA7F28">
              <w:rPr>
                <w:noProof/>
                <w:webHidden/>
              </w:rPr>
              <w:tab/>
            </w:r>
            <w:r>
              <w:rPr>
                <w:noProof/>
                <w:webHidden/>
              </w:rPr>
              <w:fldChar w:fldCharType="begin"/>
            </w:r>
            <w:r w:rsidR="00DA7F28">
              <w:rPr>
                <w:noProof/>
                <w:webHidden/>
              </w:rPr>
              <w:instrText xml:space="preserve"> PAGEREF _Toc355440186 \h </w:instrText>
            </w:r>
            <w:r>
              <w:rPr>
                <w:noProof/>
                <w:webHidden/>
              </w:rPr>
            </w:r>
            <w:r>
              <w:rPr>
                <w:noProof/>
                <w:webHidden/>
              </w:rPr>
              <w:fldChar w:fldCharType="separate"/>
            </w:r>
            <w:r w:rsidR="008D586C">
              <w:rPr>
                <w:noProof/>
                <w:webHidden/>
              </w:rPr>
              <w:t>179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7" w:history="1">
            <w:r w:rsidR="00DA7F28" w:rsidRPr="00B823BD">
              <w:rPr>
                <w:rStyle w:val="a8"/>
                <w:noProof/>
              </w:rPr>
              <w:t>5.2.3.2 Выбор автоматических выключателей и разъединителей</w:t>
            </w:r>
            <w:r w:rsidR="00DA7F28">
              <w:rPr>
                <w:noProof/>
                <w:webHidden/>
              </w:rPr>
              <w:tab/>
            </w:r>
            <w:r>
              <w:rPr>
                <w:noProof/>
                <w:webHidden/>
              </w:rPr>
              <w:fldChar w:fldCharType="begin"/>
            </w:r>
            <w:r w:rsidR="00DA7F28">
              <w:rPr>
                <w:noProof/>
                <w:webHidden/>
              </w:rPr>
              <w:instrText xml:space="preserve"> PAGEREF _Toc355440187 \h </w:instrText>
            </w:r>
            <w:r>
              <w:rPr>
                <w:noProof/>
                <w:webHidden/>
              </w:rPr>
            </w:r>
            <w:r>
              <w:rPr>
                <w:noProof/>
                <w:webHidden/>
              </w:rPr>
              <w:fldChar w:fldCharType="separate"/>
            </w:r>
            <w:r w:rsidR="008D586C">
              <w:rPr>
                <w:noProof/>
                <w:webHidden/>
              </w:rPr>
              <w:t>180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8" w:history="1">
            <w:r w:rsidR="00DA7F28" w:rsidRPr="00B823BD">
              <w:rPr>
                <w:rStyle w:val="a8"/>
                <w:noProof/>
              </w:rPr>
              <w:t>5.2.3.3 Выбор кабельной линии фотоэлектрического модуля</w:t>
            </w:r>
            <w:r w:rsidR="00DA7F28">
              <w:rPr>
                <w:noProof/>
                <w:webHidden/>
              </w:rPr>
              <w:tab/>
            </w:r>
            <w:r>
              <w:rPr>
                <w:noProof/>
                <w:webHidden/>
              </w:rPr>
              <w:fldChar w:fldCharType="begin"/>
            </w:r>
            <w:r w:rsidR="00DA7F28">
              <w:rPr>
                <w:noProof/>
                <w:webHidden/>
              </w:rPr>
              <w:instrText xml:space="preserve"> PAGEREF _Toc355440188 \h </w:instrText>
            </w:r>
            <w:r>
              <w:rPr>
                <w:noProof/>
                <w:webHidden/>
              </w:rPr>
            </w:r>
            <w:r>
              <w:rPr>
                <w:noProof/>
                <w:webHidden/>
              </w:rPr>
              <w:fldChar w:fldCharType="separate"/>
            </w:r>
            <w:r w:rsidR="008D586C">
              <w:rPr>
                <w:noProof/>
                <w:webHidden/>
              </w:rPr>
              <w:t>183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89" w:history="1">
            <w:r w:rsidR="00DA7F28" w:rsidRPr="00B823BD">
              <w:rPr>
                <w:rStyle w:val="a8"/>
                <w:noProof/>
              </w:rPr>
              <w:t>5.2.3.4 Выбор кабельной линии соединяющую АКБ и инвертор</w:t>
            </w:r>
            <w:r w:rsidR="00DA7F28">
              <w:rPr>
                <w:noProof/>
                <w:webHidden/>
              </w:rPr>
              <w:tab/>
            </w:r>
            <w:r>
              <w:rPr>
                <w:noProof/>
                <w:webHidden/>
              </w:rPr>
              <w:fldChar w:fldCharType="begin"/>
            </w:r>
            <w:r w:rsidR="00DA7F28">
              <w:rPr>
                <w:noProof/>
                <w:webHidden/>
              </w:rPr>
              <w:instrText xml:space="preserve"> PAGEREF _Toc355440189 \h </w:instrText>
            </w:r>
            <w:r>
              <w:rPr>
                <w:noProof/>
                <w:webHidden/>
              </w:rPr>
            </w:r>
            <w:r>
              <w:rPr>
                <w:noProof/>
                <w:webHidden/>
              </w:rPr>
              <w:fldChar w:fldCharType="separate"/>
            </w:r>
            <w:r w:rsidR="008D586C">
              <w:rPr>
                <w:noProof/>
                <w:webHidden/>
              </w:rPr>
              <w:t>185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0" w:history="1">
            <w:r w:rsidR="00DA7F28" w:rsidRPr="00B823BD">
              <w:rPr>
                <w:rStyle w:val="a8"/>
                <w:noProof/>
              </w:rPr>
              <w:t>5.2.3.5 Выбор кабельной линии, соединяющей инвертор и дизельный генератор</w:t>
            </w:r>
            <w:r w:rsidR="00DA7F28">
              <w:rPr>
                <w:noProof/>
                <w:webHidden/>
              </w:rPr>
              <w:tab/>
            </w:r>
            <w:r>
              <w:rPr>
                <w:noProof/>
                <w:webHidden/>
              </w:rPr>
              <w:fldChar w:fldCharType="begin"/>
            </w:r>
            <w:r w:rsidR="00DA7F28">
              <w:rPr>
                <w:noProof/>
                <w:webHidden/>
              </w:rPr>
              <w:instrText xml:space="preserve"> PAGEREF _Toc355440190 \h </w:instrText>
            </w:r>
            <w:r>
              <w:rPr>
                <w:noProof/>
                <w:webHidden/>
              </w:rPr>
            </w:r>
            <w:r>
              <w:rPr>
                <w:noProof/>
                <w:webHidden/>
              </w:rPr>
              <w:fldChar w:fldCharType="separate"/>
            </w:r>
            <w:r w:rsidR="008D586C">
              <w:rPr>
                <w:noProof/>
                <w:webHidden/>
              </w:rPr>
              <w:t>186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1" w:history="1">
            <w:r w:rsidR="00DA7F28" w:rsidRPr="00B823BD">
              <w:rPr>
                <w:rStyle w:val="a8"/>
                <w:noProof/>
              </w:rPr>
              <w:t>5.2.3.6 Выбор кабельных линии идущих к потребителю</w:t>
            </w:r>
            <w:r w:rsidR="00DA7F28">
              <w:rPr>
                <w:noProof/>
                <w:webHidden/>
              </w:rPr>
              <w:tab/>
            </w:r>
            <w:r>
              <w:rPr>
                <w:noProof/>
                <w:webHidden/>
              </w:rPr>
              <w:fldChar w:fldCharType="begin"/>
            </w:r>
            <w:r w:rsidR="00DA7F28">
              <w:rPr>
                <w:noProof/>
                <w:webHidden/>
              </w:rPr>
              <w:instrText xml:space="preserve"> PAGEREF _Toc355440191 \h </w:instrText>
            </w:r>
            <w:r>
              <w:rPr>
                <w:noProof/>
                <w:webHidden/>
              </w:rPr>
            </w:r>
            <w:r>
              <w:rPr>
                <w:noProof/>
                <w:webHidden/>
              </w:rPr>
              <w:fldChar w:fldCharType="separate"/>
            </w:r>
            <w:r w:rsidR="008D586C">
              <w:rPr>
                <w:noProof/>
                <w:webHidden/>
              </w:rPr>
              <w:t>187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2" w:history="1">
            <w:r w:rsidR="00DA7F28" w:rsidRPr="00B823BD">
              <w:rPr>
                <w:rStyle w:val="a8"/>
                <w:noProof/>
              </w:rPr>
              <w:t>5.3 Компоновка оборудования</w:t>
            </w:r>
            <w:r w:rsidR="00DA7F28">
              <w:rPr>
                <w:noProof/>
                <w:webHidden/>
              </w:rPr>
              <w:tab/>
            </w:r>
            <w:r>
              <w:rPr>
                <w:noProof/>
                <w:webHidden/>
              </w:rPr>
              <w:fldChar w:fldCharType="begin"/>
            </w:r>
            <w:r w:rsidR="00DA7F28">
              <w:rPr>
                <w:noProof/>
                <w:webHidden/>
              </w:rPr>
              <w:instrText xml:space="preserve"> PAGEREF _Toc355440192 \h </w:instrText>
            </w:r>
            <w:r>
              <w:rPr>
                <w:noProof/>
                <w:webHidden/>
              </w:rPr>
            </w:r>
            <w:r>
              <w:rPr>
                <w:noProof/>
                <w:webHidden/>
              </w:rPr>
              <w:fldChar w:fldCharType="separate"/>
            </w:r>
            <w:r w:rsidR="008D586C">
              <w:rPr>
                <w:noProof/>
                <w:webHidden/>
              </w:rPr>
              <w:t>189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3" w:history="1">
            <w:r w:rsidR="00DA7F28" w:rsidRPr="00B823BD">
              <w:rPr>
                <w:rStyle w:val="a8"/>
                <w:noProof/>
              </w:rPr>
              <w:t>5.3.1 Компоновка фотоэлектрических модулей</w:t>
            </w:r>
            <w:r w:rsidR="00DA7F28">
              <w:rPr>
                <w:noProof/>
                <w:webHidden/>
              </w:rPr>
              <w:tab/>
            </w:r>
            <w:r>
              <w:rPr>
                <w:noProof/>
                <w:webHidden/>
              </w:rPr>
              <w:fldChar w:fldCharType="begin"/>
            </w:r>
            <w:r w:rsidR="00DA7F28">
              <w:rPr>
                <w:noProof/>
                <w:webHidden/>
              </w:rPr>
              <w:instrText xml:space="preserve"> PAGEREF _Toc355440193 \h </w:instrText>
            </w:r>
            <w:r>
              <w:rPr>
                <w:noProof/>
                <w:webHidden/>
              </w:rPr>
            </w:r>
            <w:r>
              <w:rPr>
                <w:noProof/>
                <w:webHidden/>
              </w:rPr>
              <w:fldChar w:fldCharType="separate"/>
            </w:r>
            <w:r w:rsidR="008D586C">
              <w:rPr>
                <w:noProof/>
                <w:webHidden/>
              </w:rPr>
              <w:t>189</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4" w:history="1">
            <w:r w:rsidR="00DA7F28" w:rsidRPr="00B823BD">
              <w:rPr>
                <w:rStyle w:val="a8"/>
                <w:noProof/>
              </w:rPr>
              <w:t>5.3.2 Компоновка автоматических выключателей, инвертора, АБ и ДГ</w:t>
            </w:r>
            <w:r w:rsidR="00DA7F28">
              <w:rPr>
                <w:noProof/>
                <w:webHidden/>
              </w:rPr>
              <w:tab/>
            </w:r>
            <w:r>
              <w:rPr>
                <w:noProof/>
                <w:webHidden/>
              </w:rPr>
              <w:fldChar w:fldCharType="begin"/>
            </w:r>
            <w:r w:rsidR="00DA7F28">
              <w:rPr>
                <w:noProof/>
                <w:webHidden/>
              </w:rPr>
              <w:instrText xml:space="preserve"> PAGEREF _Toc355440194 \h </w:instrText>
            </w:r>
            <w:r>
              <w:rPr>
                <w:noProof/>
                <w:webHidden/>
              </w:rPr>
            </w:r>
            <w:r>
              <w:rPr>
                <w:noProof/>
                <w:webHidden/>
              </w:rPr>
              <w:fldChar w:fldCharType="separate"/>
            </w:r>
            <w:r w:rsidR="008D586C">
              <w:rPr>
                <w:noProof/>
                <w:webHidden/>
              </w:rPr>
              <w:t>191</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5" w:history="1">
            <w:r w:rsidR="00DA7F28" w:rsidRPr="00B823BD">
              <w:rPr>
                <w:rStyle w:val="a8"/>
                <w:noProof/>
              </w:rPr>
              <w:t>5.4 Расчет заземляющих устройств</w:t>
            </w:r>
            <w:r w:rsidR="00DA7F28">
              <w:rPr>
                <w:noProof/>
                <w:webHidden/>
              </w:rPr>
              <w:tab/>
            </w:r>
            <w:r>
              <w:rPr>
                <w:noProof/>
                <w:webHidden/>
              </w:rPr>
              <w:fldChar w:fldCharType="begin"/>
            </w:r>
            <w:r w:rsidR="00DA7F28">
              <w:rPr>
                <w:noProof/>
                <w:webHidden/>
              </w:rPr>
              <w:instrText xml:space="preserve"> PAGEREF _Toc355440195 \h </w:instrText>
            </w:r>
            <w:r>
              <w:rPr>
                <w:noProof/>
                <w:webHidden/>
              </w:rPr>
            </w:r>
            <w:r>
              <w:rPr>
                <w:noProof/>
                <w:webHidden/>
              </w:rPr>
              <w:fldChar w:fldCharType="separate"/>
            </w:r>
            <w:r w:rsidR="008D586C">
              <w:rPr>
                <w:noProof/>
                <w:webHidden/>
              </w:rPr>
              <w:t>194</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6" w:history="1">
            <w:r w:rsidR="00DA7F28" w:rsidRPr="00B823BD">
              <w:rPr>
                <w:rStyle w:val="a8"/>
                <w:noProof/>
              </w:rPr>
              <w:t>5.5 Расчет молниезащиты</w:t>
            </w:r>
            <w:r w:rsidR="00DA7F28">
              <w:rPr>
                <w:noProof/>
                <w:webHidden/>
              </w:rPr>
              <w:tab/>
            </w:r>
            <w:r>
              <w:rPr>
                <w:noProof/>
                <w:webHidden/>
              </w:rPr>
              <w:fldChar w:fldCharType="begin"/>
            </w:r>
            <w:r w:rsidR="00DA7F28">
              <w:rPr>
                <w:noProof/>
                <w:webHidden/>
              </w:rPr>
              <w:instrText xml:space="preserve"> PAGEREF _Toc355440196 \h </w:instrText>
            </w:r>
            <w:r>
              <w:rPr>
                <w:noProof/>
                <w:webHidden/>
              </w:rPr>
            </w:r>
            <w:r>
              <w:rPr>
                <w:noProof/>
                <w:webHidden/>
              </w:rPr>
              <w:fldChar w:fldCharType="separate"/>
            </w:r>
            <w:r w:rsidR="008D586C">
              <w:rPr>
                <w:noProof/>
                <w:webHidden/>
              </w:rPr>
              <w:t>197</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7" w:history="1">
            <w:r w:rsidR="00DA7F28" w:rsidRPr="00B823BD">
              <w:rPr>
                <w:rStyle w:val="a8"/>
                <w:noProof/>
              </w:rPr>
              <w:t>5.6 Доставка оборудования</w:t>
            </w:r>
            <w:r w:rsidR="00DA7F28">
              <w:rPr>
                <w:noProof/>
                <w:webHidden/>
              </w:rPr>
              <w:tab/>
            </w:r>
            <w:r>
              <w:rPr>
                <w:noProof/>
                <w:webHidden/>
              </w:rPr>
              <w:fldChar w:fldCharType="begin"/>
            </w:r>
            <w:r w:rsidR="00DA7F28">
              <w:rPr>
                <w:noProof/>
                <w:webHidden/>
              </w:rPr>
              <w:instrText xml:space="preserve"> PAGEREF _Toc355440197 \h </w:instrText>
            </w:r>
            <w:r>
              <w:rPr>
                <w:noProof/>
                <w:webHidden/>
              </w:rPr>
            </w:r>
            <w:r>
              <w:rPr>
                <w:noProof/>
                <w:webHidden/>
              </w:rPr>
              <w:fldChar w:fldCharType="separate"/>
            </w:r>
            <w:r w:rsidR="008D586C">
              <w:rPr>
                <w:noProof/>
                <w:webHidden/>
              </w:rPr>
              <w:t>200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8" w:history="1">
            <w:r w:rsidR="00DA7F28" w:rsidRPr="00B823BD">
              <w:rPr>
                <w:rStyle w:val="a8"/>
                <w:noProof/>
              </w:rPr>
              <w:t>5.7 Определение капитальных затрат</w:t>
            </w:r>
            <w:r w:rsidR="00DA7F28">
              <w:rPr>
                <w:noProof/>
                <w:webHidden/>
              </w:rPr>
              <w:tab/>
            </w:r>
            <w:r>
              <w:rPr>
                <w:noProof/>
                <w:webHidden/>
              </w:rPr>
              <w:fldChar w:fldCharType="begin"/>
            </w:r>
            <w:r w:rsidR="00DA7F28">
              <w:rPr>
                <w:noProof/>
                <w:webHidden/>
              </w:rPr>
              <w:instrText xml:space="preserve"> PAGEREF _Toc355440198 \h </w:instrText>
            </w:r>
            <w:r>
              <w:rPr>
                <w:noProof/>
                <w:webHidden/>
              </w:rPr>
            </w:r>
            <w:r>
              <w:rPr>
                <w:noProof/>
                <w:webHidden/>
              </w:rPr>
              <w:fldChar w:fldCharType="separate"/>
            </w:r>
            <w:r w:rsidR="008D586C">
              <w:rPr>
                <w:noProof/>
                <w:webHidden/>
              </w:rPr>
              <w:t>200</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199" w:history="1">
            <w:r w:rsidR="00DA7F28" w:rsidRPr="00B823BD">
              <w:rPr>
                <w:rStyle w:val="a8"/>
                <w:noProof/>
              </w:rPr>
              <w:t>5.8 Безопасность элементов конструкции солнечной установки</w:t>
            </w:r>
            <w:r w:rsidR="00DA7F28">
              <w:rPr>
                <w:noProof/>
                <w:webHidden/>
              </w:rPr>
              <w:tab/>
            </w:r>
            <w:r>
              <w:rPr>
                <w:noProof/>
                <w:webHidden/>
              </w:rPr>
              <w:fldChar w:fldCharType="begin"/>
            </w:r>
            <w:r w:rsidR="00DA7F28">
              <w:rPr>
                <w:noProof/>
                <w:webHidden/>
              </w:rPr>
              <w:instrText xml:space="preserve"> PAGEREF _Toc355440199 \h </w:instrText>
            </w:r>
            <w:r>
              <w:rPr>
                <w:noProof/>
                <w:webHidden/>
              </w:rPr>
            </w:r>
            <w:r>
              <w:rPr>
                <w:noProof/>
                <w:webHidden/>
              </w:rPr>
              <w:fldChar w:fldCharType="separate"/>
            </w:r>
            <w:r w:rsidR="008D586C">
              <w:rPr>
                <w:noProof/>
                <w:webHidden/>
              </w:rPr>
              <w:t>202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0" w:history="1">
            <w:r w:rsidR="00DA7F28" w:rsidRPr="00B823BD">
              <w:rPr>
                <w:rStyle w:val="a8"/>
                <w:noProof/>
              </w:rPr>
              <w:t>5.9 Эргономика и техническая эстетика</w:t>
            </w:r>
            <w:r w:rsidR="00DA7F28">
              <w:rPr>
                <w:noProof/>
                <w:webHidden/>
              </w:rPr>
              <w:tab/>
            </w:r>
            <w:r>
              <w:rPr>
                <w:noProof/>
                <w:webHidden/>
              </w:rPr>
              <w:fldChar w:fldCharType="begin"/>
            </w:r>
            <w:r w:rsidR="00DA7F28">
              <w:rPr>
                <w:noProof/>
                <w:webHidden/>
              </w:rPr>
              <w:instrText xml:space="preserve"> PAGEREF _Toc355440200 \h </w:instrText>
            </w:r>
            <w:r>
              <w:rPr>
                <w:noProof/>
                <w:webHidden/>
              </w:rPr>
            </w:r>
            <w:r>
              <w:rPr>
                <w:noProof/>
                <w:webHidden/>
              </w:rPr>
              <w:fldChar w:fldCharType="separate"/>
            </w:r>
            <w:r w:rsidR="008D586C">
              <w:rPr>
                <w:noProof/>
                <w:webHidden/>
              </w:rPr>
              <w:t>202</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1" w:history="1">
            <w:r w:rsidR="00DA7F28" w:rsidRPr="00B823BD">
              <w:rPr>
                <w:rStyle w:val="a8"/>
                <w:noProof/>
              </w:rPr>
              <w:t>5.10 Безопасность при монтажных и ремонтных работах</w:t>
            </w:r>
            <w:r w:rsidR="00DA7F28">
              <w:rPr>
                <w:noProof/>
                <w:webHidden/>
              </w:rPr>
              <w:tab/>
            </w:r>
            <w:r>
              <w:rPr>
                <w:noProof/>
                <w:webHidden/>
              </w:rPr>
              <w:fldChar w:fldCharType="begin"/>
            </w:r>
            <w:r w:rsidR="00DA7F28">
              <w:rPr>
                <w:noProof/>
                <w:webHidden/>
              </w:rPr>
              <w:instrText xml:space="preserve"> PAGEREF _Toc355440201 \h </w:instrText>
            </w:r>
            <w:r>
              <w:rPr>
                <w:noProof/>
                <w:webHidden/>
              </w:rPr>
            </w:r>
            <w:r>
              <w:rPr>
                <w:noProof/>
                <w:webHidden/>
              </w:rPr>
              <w:fldChar w:fldCharType="separate"/>
            </w:r>
            <w:r w:rsidR="008D586C">
              <w:rPr>
                <w:noProof/>
                <w:webHidden/>
              </w:rPr>
              <w:t>203</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2" w:history="1">
            <w:r w:rsidR="00DA7F28" w:rsidRPr="00B823BD">
              <w:rPr>
                <w:rStyle w:val="a8"/>
                <w:noProof/>
              </w:rPr>
              <w:t>5.11 Безопасность при чрезвычайных ситуациях</w:t>
            </w:r>
            <w:r w:rsidR="00DA7F28">
              <w:rPr>
                <w:noProof/>
                <w:webHidden/>
              </w:rPr>
              <w:tab/>
            </w:r>
            <w:r>
              <w:rPr>
                <w:noProof/>
                <w:webHidden/>
              </w:rPr>
              <w:fldChar w:fldCharType="begin"/>
            </w:r>
            <w:r w:rsidR="00DA7F28">
              <w:rPr>
                <w:noProof/>
                <w:webHidden/>
              </w:rPr>
              <w:instrText xml:space="preserve"> PAGEREF _Toc355440202 \h </w:instrText>
            </w:r>
            <w:r>
              <w:rPr>
                <w:noProof/>
                <w:webHidden/>
              </w:rPr>
            </w:r>
            <w:r>
              <w:rPr>
                <w:noProof/>
                <w:webHidden/>
              </w:rPr>
              <w:fldChar w:fldCharType="separate"/>
            </w:r>
            <w:r w:rsidR="008D586C">
              <w:rPr>
                <w:noProof/>
                <w:webHidden/>
              </w:rPr>
              <w:t>205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3" w:history="1">
            <w:r w:rsidR="00DA7F28" w:rsidRPr="00B823BD">
              <w:rPr>
                <w:rStyle w:val="a8"/>
                <w:noProof/>
              </w:rPr>
              <w:t>Выводы к разделу 5</w:t>
            </w:r>
            <w:r w:rsidR="00DA7F28">
              <w:rPr>
                <w:noProof/>
                <w:webHidden/>
              </w:rPr>
              <w:tab/>
            </w:r>
            <w:r>
              <w:rPr>
                <w:noProof/>
                <w:webHidden/>
              </w:rPr>
              <w:fldChar w:fldCharType="begin"/>
            </w:r>
            <w:r w:rsidR="00DA7F28">
              <w:rPr>
                <w:noProof/>
                <w:webHidden/>
              </w:rPr>
              <w:instrText xml:space="preserve"> PAGEREF _Toc355440203 \h </w:instrText>
            </w:r>
            <w:r>
              <w:rPr>
                <w:noProof/>
                <w:webHidden/>
              </w:rPr>
            </w:r>
            <w:r>
              <w:rPr>
                <w:noProof/>
                <w:webHidden/>
              </w:rPr>
              <w:fldChar w:fldCharType="separate"/>
            </w:r>
            <w:r w:rsidR="008D586C">
              <w:rPr>
                <w:noProof/>
                <w:webHidden/>
              </w:rPr>
              <w:t>205</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4" w:history="1">
            <w:r w:rsidR="00DA7F28" w:rsidRPr="00B823BD">
              <w:rPr>
                <w:rStyle w:val="a8"/>
                <w:noProof/>
              </w:rPr>
              <w:t>Выводы к I</w:t>
            </w:r>
            <w:r w:rsidR="00DA7F28" w:rsidRPr="00B823BD">
              <w:rPr>
                <w:rStyle w:val="a8"/>
                <w:noProof/>
                <w:lang w:val="en-US"/>
              </w:rPr>
              <w:t>V</w:t>
            </w:r>
            <w:r w:rsidR="00DA7F28" w:rsidRPr="00B823BD">
              <w:rPr>
                <w:rStyle w:val="a8"/>
                <w:noProof/>
              </w:rPr>
              <w:t xml:space="preserve"> тому</w:t>
            </w:r>
            <w:r w:rsidR="00DA7F28">
              <w:rPr>
                <w:noProof/>
                <w:webHidden/>
              </w:rPr>
              <w:tab/>
            </w:r>
            <w:r>
              <w:rPr>
                <w:noProof/>
                <w:webHidden/>
              </w:rPr>
              <w:fldChar w:fldCharType="begin"/>
            </w:r>
            <w:r w:rsidR="00DA7F28">
              <w:rPr>
                <w:noProof/>
                <w:webHidden/>
              </w:rPr>
              <w:instrText xml:space="preserve"> PAGEREF _Toc355440204 \h </w:instrText>
            </w:r>
            <w:r>
              <w:rPr>
                <w:noProof/>
                <w:webHidden/>
              </w:rPr>
            </w:r>
            <w:r>
              <w:rPr>
                <w:noProof/>
                <w:webHidden/>
              </w:rPr>
              <w:fldChar w:fldCharType="separate"/>
            </w:r>
            <w:r w:rsidR="008D586C">
              <w:rPr>
                <w:noProof/>
                <w:webHidden/>
              </w:rPr>
              <w:t>206</w:t>
            </w:r>
            <w:r>
              <w:rPr>
                <w:noProof/>
                <w:webHidden/>
              </w:rPr>
              <w:fldChar w:fldCharType="end"/>
            </w:r>
          </w:hyperlink>
        </w:p>
        <w:p w:rsidR="00DA7F28" w:rsidRDefault="00466BDC">
          <w:pPr>
            <w:pStyle w:val="21"/>
            <w:tabs>
              <w:tab w:val="right" w:leader="dot" w:pos="10195"/>
            </w:tabs>
            <w:rPr>
              <w:rFonts w:asciiTheme="minorHAnsi" w:eastAsiaTheme="minorEastAsia" w:hAnsiTheme="minorHAnsi" w:cstheme="minorBidi"/>
              <w:noProof/>
              <w:sz w:val="22"/>
              <w:szCs w:val="22"/>
              <w:lang w:eastAsia="ru-RU"/>
            </w:rPr>
          </w:pPr>
          <w:hyperlink w:anchor="_Toc355440205" w:history="1">
            <w:r w:rsidR="00DA7F28" w:rsidRPr="00B823BD">
              <w:rPr>
                <w:rStyle w:val="a8"/>
                <w:noProof/>
              </w:rPr>
              <w:t>Список использованных источников</w:t>
            </w:r>
            <w:r w:rsidR="00DA7F28">
              <w:rPr>
                <w:noProof/>
                <w:webHidden/>
              </w:rPr>
              <w:tab/>
            </w:r>
            <w:r>
              <w:rPr>
                <w:noProof/>
                <w:webHidden/>
              </w:rPr>
              <w:fldChar w:fldCharType="begin"/>
            </w:r>
            <w:r w:rsidR="00DA7F28">
              <w:rPr>
                <w:noProof/>
                <w:webHidden/>
              </w:rPr>
              <w:instrText xml:space="preserve"> PAGEREF _Toc355440205 \h </w:instrText>
            </w:r>
            <w:r>
              <w:rPr>
                <w:noProof/>
                <w:webHidden/>
              </w:rPr>
            </w:r>
            <w:r>
              <w:rPr>
                <w:noProof/>
                <w:webHidden/>
              </w:rPr>
              <w:fldChar w:fldCharType="separate"/>
            </w:r>
            <w:r w:rsidR="008D586C">
              <w:rPr>
                <w:noProof/>
                <w:webHidden/>
              </w:rPr>
              <w:t>208</w:t>
            </w:r>
            <w:r>
              <w:rPr>
                <w:noProof/>
                <w:webHidden/>
              </w:rPr>
              <w:fldChar w:fldCharType="end"/>
            </w:r>
          </w:hyperlink>
        </w:p>
        <w:p w:rsidR="00BC52FD" w:rsidRDefault="00466BDC" w:rsidP="00BC52FD">
          <w:r>
            <w:fldChar w:fldCharType="end"/>
          </w:r>
        </w:p>
      </w:sdtContent>
    </w:sdt>
    <w:p w:rsidR="00BC52FD" w:rsidRDefault="00BC52FD">
      <w:pPr>
        <w:rPr>
          <w:rFonts w:ascii="Times New Roman" w:hAnsi="Times New Roman" w:cs="Times New Roman"/>
          <w:sz w:val="28"/>
          <w:szCs w:val="28"/>
        </w:rPr>
      </w:pPr>
      <w:r>
        <w:rPr>
          <w:rFonts w:ascii="Times New Roman" w:hAnsi="Times New Roman" w:cs="Times New Roman"/>
          <w:sz w:val="28"/>
          <w:szCs w:val="28"/>
        </w:rPr>
        <w:br w:type="page"/>
      </w:r>
    </w:p>
    <w:p w:rsidR="009C5D09" w:rsidRPr="00072165" w:rsidRDefault="001F24D1" w:rsidP="00637F44">
      <w:pPr>
        <w:pStyle w:val="2"/>
      </w:pPr>
      <w:bookmarkStart w:id="1" w:name="_Toc355440086"/>
      <w:r>
        <w:lastRenderedPageBreak/>
        <w:t>Нормативные ссылки</w:t>
      </w:r>
      <w:bookmarkEnd w:id="1"/>
    </w:p>
    <w:p w:rsidR="00072165" w:rsidRDefault="00072165" w:rsidP="00072165">
      <w:pPr>
        <w:ind w:right="0" w:firstLine="709"/>
        <w:jc w:val="both"/>
        <w:rPr>
          <w:rFonts w:ascii="Times New Roman" w:hAnsi="Times New Roman" w:cs="Times New Roman"/>
          <w:sz w:val="28"/>
          <w:szCs w:val="28"/>
        </w:rPr>
      </w:pPr>
    </w:p>
    <w:p w:rsidR="00072165" w:rsidRPr="00072165" w:rsidRDefault="00072165" w:rsidP="00072165">
      <w:pPr>
        <w:ind w:right="0" w:firstLine="709"/>
        <w:jc w:val="both"/>
        <w:rPr>
          <w:rFonts w:ascii="Times New Roman" w:hAnsi="Times New Roman" w:cs="Times New Roman"/>
          <w:sz w:val="28"/>
          <w:szCs w:val="28"/>
        </w:rPr>
      </w:pPr>
      <w:r>
        <w:rPr>
          <w:rFonts w:ascii="Times New Roman" w:hAnsi="Times New Roman" w:cs="Times New Roman"/>
          <w:sz w:val="28"/>
          <w:szCs w:val="28"/>
        </w:rPr>
        <w:t>В настоящем отчете о НИР использованы ссылки на следующие стандарты:</w:t>
      </w:r>
    </w:p>
    <w:p w:rsidR="009C5D09" w:rsidRDefault="00184C96" w:rsidP="00072165">
      <w:pPr>
        <w:pStyle w:val="a7"/>
        <w:spacing w:before="0" w:beforeAutospacing="0" w:after="0" w:afterAutospacing="0"/>
        <w:ind w:firstLine="709"/>
        <w:jc w:val="both"/>
        <w:rPr>
          <w:sz w:val="28"/>
          <w:szCs w:val="28"/>
        </w:rPr>
      </w:pPr>
      <w:r w:rsidRPr="00072165">
        <w:rPr>
          <w:sz w:val="28"/>
          <w:szCs w:val="28"/>
        </w:rPr>
        <w:t>ГОСТ Р 51594-2000: Государственный стандарт российской федерации. Н</w:t>
      </w:r>
      <w:r w:rsidRPr="00072165">
        <w:rPr>
          <w:sz w:val="28"/>
          <w:szCs w:val="28"/>
        </w:rPr>
        <w:t>е</w:t>
      </w:r>
      <w:r w:rsidRPr="00072165">
        <w:rPr>
          <w:sz w:val="28"/>
          <w:szCs w:val="28"/>
        </w:rPr>
        <w:t xml:space="preserve">традиционная энергетика. Солнечная энергетика. Термины и определения. </w:t>
      </w:r>
    </w:p>
    <w:p w:rsidR="00B7018F" w:rsidRPr="00B7018F" w:rsidRDefault="00B7018F" w:rsidP="00B7018F">
      <w:pPr>
        <w:jc w:val="left"/>
        <w:rPr>
          <w:rFonts w:ascii="Times New Roman" w:eastAsia="Calibri" w:hAnsi="Times New Roman" w:cs="Times New Roman"/>
          <w:sz w:val="28"/>
          <w:szCs w:val="28"/>
        </w:rPr>
      </w:pPr>
      <w:r>
        <w:rPr>
          <w:rFonts w:ascii="Times New Roman" w:hAnsi="Times New Roman" w:cs="Times New Roman"/>
          <w:sz w:val="28"/>
          <w:szCs w:val="28"/>
        </w:rPr>
        <w:t xml:space="preserve">          </w:t>
      </w:r>
      <w:r w:rsidR="00225DF0" w:rsidRPr="00B7018F">
        <w:rPr>
          <w:rFonts w:ascii="Times New Roman" w:hAnsi="Times New Roman" w:cs="Times New Roman"/>
          <w:sz w:val="28"/>
          <w:szCs w:val="28"/>
        </w:rPr>
        <w:t>ГОСТ 13109-97</w:t>
      </w:r>
      <w:r w:rsidRPr="00B7018F">
        <w:rPr>
          <w:rFonts w:ascii="Times New Roman" w:hAnsi="Times New Roman" w:cs="Times New Roman"/>
          <w:b/>
          <w:sz w:val="28"/>
          <w:szCs w:val="28"/>
        </w:rPr>
        <w:t xml:space="preserve"> </w:t>
      </w:r>
      <w:r w:rsidRPr="009E6E20">
        <w:rPr>
          <w:rFonts w:ascii="Times New Roman" w:hAnsi="Times New Roman" w:cs="Times New Roman"/>
          <w:sz w:val="28"/>
          <w:szCs w:val="28"/>
        </w:rPr>
        <w:t>Э</w:t>
      </w:r>
      <w:r w:rsidRPr="00B7018F">
        <w:rPr>
          <w:rFonts w:ascii="Times New Roman" w:hAnsi="Times New Roman" w:cs="Times New Roman"/>
          <w:sz w:val="28"/>
          <w:szCs w:val="28"/>
        </w:rPr>
        <w:t>лектрическая энергия</w:t>
      </w:r>
      <w:r>
        <w:rPr>
          <w:rFonts w:ascii="Times New Roman" w:hAnsi="Times New Roman" w:cs="Times New Roman"/>
          <w:sz w:val="28"/>
          <w:szCs w:val="28"/>
        </w:rPr>
        <w:t>.</w:t>
      </w:r>
      <w:r w:rsidRPr="00B7018F">
        <w:rPr>
          <w:rFonts w:ascii="Times New Roman" w:hAnsi="Times New Roman" w:cs="Times New Roman"/>
          <w:sz w:val="28"/>
          <w:szCs w:val="28"/>
        </w:rPr>
        <w:t xml:space="preserve"> </w:t>
      </w:r>
      <w:r>
        <w:rPr>
          <w:rFonts w:ascii="Times New Roman" w:hAnsi="Times New Roman" w:cs="Times New Roman"/>
          <w:sz w:val="28"/>
          <w:szCs w:val="28"/>
        </w:rPr>
        <w:t>С</w:t>
      </w:r>
      <w:r w:rsidRPr="00B7018F">
        <w:rPr>
          <w:rFonts w:ascii="Times New Roman" w:hAnsi="Times New Roman" w:cs="Times New Roman"/>
          <w:sz w:val="28"/>
          <w:szCs w:val="28"/>
        </w:rPr>
        <w:t>овместимость технических средств</w:t>
      </w:r>
      <w:r>
        <w:rPr>
          <w:rFonts w:ascii="Times New Roman" w:hAnsi="Times New Roman" w:cs="Times New Roman"/>
          <w:sz w:val="28"/>
          <w:szCs w:val="28"/>
        </w:rPr>
        <w:t>.</w:t>
      </w:r>
      <w:r w:rsidRPr="00B7018F">
        <w:rPr>
          <w:rFonts w:ascii="Times New Roman" w:hAnsi="Times New Roman" w:cs="Times New Roman"/>
          <w:sz w:val="28"/>
          <w:szCs w:val="28"/>
        </w:rPr>
        <w:t xml:space="preserve"> </w:t>
      </w:r>
      <w:r>
        <w:rPr>
          <w:rFonts w:ascii="Times New Roman" w:hAnsi="Times New Roman" w:cs="Times New Roman"/>
          <w:sz w:val="28"/>
          <w:szCs w:val="28"/>
        </w:rPr>
        <w:t>Э</w:t>
      </w:r>
      <w:r w:rsidRPr="00B7018F">
        <w:rPr>
          <w:rFonts w:ascii="Times New Roman" w:hAnsi="Times New Roman" w:cs="Times New Roman"/>
          <w:sz w:val="28"/>
          <w:szCs w:val="28"/>
        </w:rPr>
        <w:t>лектромагнитная нормы качества электрической энергии в системах электросна</w:t>
      </w:r>
      <w:r w:rsidRPr="00B7018F">
        <w:rPr>
          <w:rFonts w:ascii="Times New Roman" w:hAnsi="Times New Roman" w:cs="Times New Roman"/>
          <w:sz w:val="28"/>
          <w:szCs w:val="28"/>
        </w:rPr>
        <w:t>б</w:t>
      </w:r>
      <w:r w:rsidRPr="00B7018F">
        <w:rPr>
          <w:rFonts w:ascii="Times New Roman" w:hAnsi="Times New Roman" w:cs="Times New Roman"/>
          <w:sz w:val="28"/>
          <w:szCs w:val="28"/>
        </w:rPr>
        <w:t>жения общего назначения</w:t>
      </w:r>
      <w:r>
        <w:rPr>
          <w:rFonts w:ascii="Times New Roman" w:hAnsi="Times New Roman" w:cs="Times New Roman"/>
          <w:sz w:val="28"/>
          <w:szCs w:val="28"/>
        </w:rPr>
        <w:t>.</w:t>
      </w:r>
    </w:p>
    <w:p w:rsidR="00072165" w:rsidRDefault="00184C96" w:rsidP="00072165">
      <w:pPr>
        <w:pStyle w:val="31"/>
        <w:ind w:left="0" w:right="0" w:firstLine="709"/>
        <w:jc w:val="both"/>
        <w:rPr>
          <w:rFonts w:ascii="Times New Roman" w:hAnsi="Times New Roman" w:cs="Times New Roman"/>
          <w:sz w:val="28"/>
          <w:szCs w:val="28"/>
          <w:lang w:eastAsia="ru-RU"/>
        </w:rPr>
      </w:pPr>
      <w:r w:rsidRPr="00072165">
        <w:rPr>
          <w:rFonts w:ascii="Times New Roman" w:hAnsi="Times New Roman" w:cs="Times New Roman"/>
          <w:sz w:val="28"/>
          <w:szCs w:val="28"/>
          <w:lang w:eastAsia="ru-RU"/>
        </w:rPr>
        <w:t xml:space="preserve">ГОСТ 15150-69. Государственный стандарт Российской федерации. Машины, приборы и другие технические изделия. Исполнения для различных климатических районов. Категории, условия эксплуатации, хранения т транспортирования в части воздействия климатических факторов внешней среды. </w:t>
      </w:r>
    </w:p>
    <w:p w:rsidR="00184C96" w:rsidRDefault="00184C96" w:rsidP="00072165">
      <w:pPr>
        <w:pStyle w:val="31"/>
        <w:ind w:left="0" w:right="0" w:firstLine="709"/>
        <w:jc w:val="both"/>
        <w:rPr>
          <w:rFonts w:ascii="Times New Roman" w:hAnsi="Times New Roman" w:cs="Times New Roman"/>
          <w:sz w:val="28"/>
          <w:szCs w:val="28"/>
          <w:lang w:eastAsia="ru-RU"/>
        </w:rPr>
      </w:pPr>
      <w:r w:rsidRPr="00072165">
        <w:rPr>
          <w:rFonts w:ascii="Times New Roman" w:hAnsi="Times New Roman" w:cs="Times New Roman"/>
          <w:sz w:val="28"/>
          <w:szCs w:val="28"/>
        </w:rPr>
        <w:t>ГОСТ 14254. Межг</w:t>
      </w:r>
      <w:r w:rsidRPr="00072165">
        <w:rPr>
          <w:rFonts w:ascii="Times New Roman" w:hAnsi="Times New Roman" w:cs="Times New Roman"/>
          <w:sz w:val="28"/>
          <w:szCs w:val="28"/>
          <w:lang w:eastAsia="ru-RU"/>
        </w:rPr>
        <w:t>осударственный стандарт. Степени защиты, обеспечива</w:t>
      </w:r>
      <w:r w:rsidRPr="00072165">
        <w:rPr>
          <w:rFonts w:ascii="Times New Roman" w:hAnsi="Times New Roman" w:cs="Times New Roman"/>
          <w:sz w:val="28"/>
          <w:szCs w:val="28"/>
          <w:lang w:eastAsia="ru-RU"/>
        </w:rPr>
        <w:t>е</w:t>
      </w:r>
      <w:r w:rsidRPr="00072165">
        <w:rPr>
          <w:rFonts w:ascii="Times New Roman" w:hAnsi="Times New Roman" w:cs="Times New Roman"/>
          <w:sz w:val="28"/>
          <w:szCs w:val="28"/>
          <w:lang w:eastAsia="ru-RU"/>
        </w:rPr>
        <w:t>мые оболочками.</w:t>
      </w:r>
    </w:p>
    <w:p w:rsidR="00184C96" w:rsidRPr="00072165" w:rsidRDefault="00184C96" w:rsidP="00072165">
      <w:pPr>
        <w:pStyle w:val="31"/>
        <w:ind w:left="0" w:right="0" w:firstLine="709"/>
        <w:jc w:val="both"/>
        <w:rPr>
          <w:rFonts w:ascii="Times New Roman" w:eastAsia="Times New Roman" w:hAnsi="Times New Roman" w:cs="Times New Roman"/>
          <w:sz w:val="28"/>
          <w:szCs w:val="28"/>
          <w:lang w:eastAsia="ru-RU"/>
        </w:rPr>
      </w:pPr>
      <w:r w:rsidRPr="00072165">
        <w:rPr>
          <w:rFonts w:ascii="Times New Roman" w:eastAsia="Times New Roman" w:hAnsi="Times New Roman" w:cs="Times New Roman"/>
          <w:sz w:val="28"/>
          <w:szCs w:val="28"/>
          <w:lang w:eastAsia="ru-RU"/>
        </w:rPr>
        <w:t>ГОСТ 18275. Государственный стандарт. Аппаратура радиоэлектронная. Н</w:t>
      </w:r>
      <w:r w:rsidRPr="00072165">
        <w:rPr>
          <w:rFonts w:ascii="Times New Roman" w:eastAsia="Times New Roman" w:hAnsi="Times New Roman" w:cs="Times New Roman"/>
          <w:sz w:val="28"/>
          <w:szCs w:val="28"/>
          <w:lang w:eastAsia="ru-RU"/>
        </w:rPr>
        <w:t>о</w:t>
      </w:r>
      <w:r w:rsidRPr="00072165">
        <w:rPr>
          <w:rFonts w:ascii="Times New Roman" w:eastAsia="Times New Roman" w:hAnsi="Times New Roman" w:cs="Times New Roman"/>
          <w:sz w:val="28"/>
          <w:szCs w:val="28"/>
          <w:lang w:eastAsia="ru-RU"/>
        </w:rPr>
        <w:t>минальные значения напряжения и силы тока питания.</w:t>
      </w:r>
    </w:p>
    <w:p w:rsidR="009C5D09" w:rsidRPr="00072165" w:rsidRDefault="009C5D09" w:rsidP="00072165">
      <w:pPr>
        <w:tabs>
          <w:tab w:val="left" w:pos="881"/>
          <w:tab w:val="left" w:pos="1033"/>
          <w:tab w:val="center" w:pos="5114"/>
        </w:tabs>
        <w:ind w:right="0" w:firstLine="709"/>
        <w:jc w:val="left"/>
        <w:rPr>
          <w:rFonts w:ascii="Times New Roman" w:hAnsi="Times New Roman" w:cs="Times New Roman"/>
          <w:sz w:val="28"/>
          <w:szCs w:val="28"/>
        </w:rPr>
      </w:pPr>
    </w:p>
    <w:p w:rsidR="009C5D09" w:rsidRPr="00072165" w:rsidRDefault="001F24D1" w:rsidP="00637F44">
      <w:pPr>
        <w:pStyle w:val="2"/>
      </w:pPr>
      <w:bookmarkStart w:id="2" w:name="_Toc355440087"/>
      <w:r>
        <w:t>Основные сокращения и обозначения</w:t>
      </w:r>
      <w:bookmarkEnd w:id="2"/>
    </w:p>
    <w:p w:rsidR="009C5D09" w:rsidRPr="00AE42FA" w:rsidRDefault="009C5D09" w:rsidP="00072165">
      <w:pPr>
        <w:tabs>
          <w:tab w:val="left" w:pos="2728"/>
          <w:tab w:val="center" w:pos="5114"/>
        </w:tabs>
        <w:ind w:right="0" w:firstLine="709"/>
        <w:jc w:val="left"/>
        <w:rPr>
          <w:rFonts w:ascii="Times New Roman" w:hAnsi="Times New Roman" w:cs="Times New Roman"/>
          <w:sz w:val="28"/>
          <w:szCs w:val="28"/>
        </w:rPr>
      </w:pPr>
    </w:p>
    <w:p w:rsidR="00072165" w:rsidRDefault="00072165" w:rsidP="00072165">
      <w:pPr>
        <w:pStyle w:val="a7"/>
        <w:spacing w:before="0" w:beforeAutospacing="0" w:after="0" w:afterAutospacing="0"/>
        <w:jc w:val="both"/>
        <w:rPr>
          <w:sz w:val="28"/>
          <w:szCs w:val="28"/>
        </w:rPr>
      </w:pPr>
      <w:r>
        <w:rPr>
          <w:sz w:val="28"/>
          <w:szCs w:val="28"/>
        </w:rPr>
        <w:t>Сокращения используемые в тексте:</w:t>
      </w:r>
    </w:p>
    <w:p w:rsidR="009C5D09" w:rsidRPr="00AE42FA" w:rsidRDefault="009C5D09" w:rsidP="00072165">
      <w:pPr>
        <w:pStyle w:val="a7"/>
        <w:spacing w:before="0" w:beforeAutospacing="0" w:after="0" w:afterAutospacing="0"/>
        <w:jc w:val="both"/>
        <w:rPr>
          <w:sz w:val="28"/>
          <w:szCs w:val="28"/>
        </w:rPr>
      </w:pPr>
      <w:r w:rsidRPr="00AE42FA">
        <w:rPr>
          <w:sz w:val="28"/>
          <w:szCs w:val="28"/>
        </w:rPr>
        <w:t>GPS (англ. Global Positioning System) – система глобального позиционирования, ч</w:t>
      </w:r>
      <w:r w:rsidRPr="00AE42FA">
        <w:rPr>
          <w:sz w:val="28"/>
          <w:szCs w:val="28"/>
        </w:rPr>
        <w:t>и</w:t>
      </w:r>
      <w:r w:rsidRPr="00AE42FA">
        <w:rPr>
          <w:sz w:val="28"/>
          <w:szCs w:val="28"/>
        </w:rPr>
        <w:t>тается «Джи Пи Эс»</w:t>
      </w:r>
      <w:r w:rsidR="00072165">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lang w:val="en-US"/>
        </w:rPr>
        <w:t>NASA (</w:t>
      </w:r>
      <w:r w:rsidRPr="00AE42FA">
        <w:rPr>
          <w:sz w:val="28"/>
          <w:szCs w:val="28"/>
        </w:rPr>
        <w:t>англ</w:t>
      </w:r>
      <w:r w:rsidRPr="00AE42FA">
        <w:rPr>
          <w:sz w:val="28"/>
          <w:szCs w:val="28"/>
          <w:lang w:val="en-US"/>
        </w:rPr>
        <w:t xml:space="preserve">. National Aeronautics and Space Administration, </w:t>
      </w:r>
      <w:r w:rsidRPr="00AE42FA">
        <w:rPr>
          <w:sz w:val="28"/>
          <w:szCs w:val="28"/>
        </w:rPr>
        <w:t>рус</w:t>
      </w:r>
      <w:r w:rsidRPr="00AE42FA">
        <w:rPr>
          <w:sz w:val="28"/>
          <w:szCs w:val="28"/>
          <w:lang w:val="en-US"/>
        </w:rPr>
        <w:t xml:space="preserve">. </w:t>
      </w:r>
      <w:r w:rsidRPr="00AE42FA">
        <w:rPr>
          <w:sz w:val="28"/>
          <w:szCs w:val="28"/>
        </w:rPr>
        <w:t>НАСА) – наци</w:t>
      </w:r>
      <w:r w:rsidRPr="00AE42FA">
        <w:rPr>
          <w:sz w:val="28"/>
          <w:szCs w:val="28"/>
        </w:rPr>
        <w:t>о</w:t>
      </w:r>
      <w:r w:rsidRPr="00AE42FA">
        <w:rPr>
          <w:sz w:val="28"/>
          <w:szCs w:val="28"/>
        </w:rPr>
        <w:t>нальное управление по воздухоплаванию и исследовани</w:t>
      </w:r>
      <w:r w:rsidR="00072165">
        <w:rPr>
          <w:sz w:val="28"/>
          <w:szCs w:val="28"/>
        </w:rPr>
        <w:t>ю космического простра</w:t>
      </w:r>
      <w:r w:rsidR="00072165">
        <w:rPr>
          <w:sz w:val="28"/>
          <w:szCs w:val="28"/>
        </w:rPr>
        <w:t>н</w:t>
      </w:r>
      <w:r w:rsidR="00072165">
        <w:rPr>
          <w:sz w:val="28"/>
          <w:szCs w:val="28"/>
        </w:rPr>
        <w:t>ства США;</w:t>
      </w:r>
    </w:p>
    <w:p w:rsidR="009C5D09" w:rsidRDefault="009C5D09" w:rsidP="00072165">
      <w:pPr>
        <w:pStyle w:val="a7"/>
        <w:spacing w:before="0" w:beforeAutospacing="0" w:after="0" w:afterAutospacing="0"/>
        <w:jc w:val="both"/>
        <w:rPr>
          <w:sz w:val="28"/>
          <w:szCs w:val="28"/>
        </w:rPr>
      </w:pPr>
      <w:r w:rsidRPr="00AE42FA">
        <w:rPr>
          <w:sz w:val="28"/>
          <w:szCs w:val="28"/>
          <w:lang w:val="en-US"/>
        </w:rPr>
        <w:t>NASA</w:t>
      </w:r>
      <w:r w:rsidRPr="00AE42FA">
        <w:rPr>
          <w:sz w:val="28"/>
          <w:szCs w:val="28"/>
        </w:rPr>
        <w:t xml:space="preserve"> </w:t>
      </w:r>
      <w:r w:rsidRPr="00AE42FA">
        <w:rPr>
          <w:sz w:val="28"/>
          <w:szCs w:val="28"/>
          <w:lang w:val="en-US"/>
        </w:rPr>
        <w:t>SSE</w:t>
      </w:r>
      <w:r w:rsidRPr="00AE42FA">
        <w:rPr>
          <w:sz w:val="28"/>
          <w:szCs w:val="28"/>
        </w:rPr>
        <w:t xml:space="preserve"> (англ. </w:t>
      </w:r>
      <w:r w:rsidRPr="00AE42FA">
        <w:rPr>
          <w:sz w:val="28"/>
          <w:szCs w:val="28"/>
          <w:lang w:val="en-US"/>
        </w:rPr>
        <w:t>Surface</w:t>
      </w:r>
      <w:r w:rsidRPr="00AE42FA">
        <w:rPr>
          <w:sz w:val="28"/>
          <w:szCs w:val="28"/>
        </w:rPr>
        <w:t xml:space="preserve"> </w:t>
      </w:r>
      <w:r w:rsidRPr="00AE42FA">
        <w:rPr>
          <w:sz w:val="28"/>
          <w:szCs w:val="28"/>
          <w:lang w:val="en-US"/>
        </w:rPr>
        <w:t>Meteorology</w:t>
      </w:r>
      <w:r w:rsidRPr="00AE42FA">
        <w:rPr>
          <w:sz w:val="28"/>
          <w:szCs w:val="28"/>
        </w:rPr>
        <w:t xml:space="preserve"> </w:t>
      </w:r>
      <w:r w:rsidRPr="00AE42FA">
        <w:rPr>
          <w:sz w:val="28"/>
          <w:szCs w:val="28"/>
          <w:lang w:val="en-US"/>
        </w:rPr>
        <w:t>and</w:t>
      </w:r>
      <w:r w:rsidRPr="00AE42FA">
        <w:rPr>
          <w:sz w:val="28"/>
          <w:szCs w:val="28"/>
        </w:rPr>
        <w:t xml:space="preserve"> </w:t>
      </w:r>
      <w:r w:rsidRPr="00AE42FA">
        <w:rPr>
          <w:sz w:val="28"/>
          <w:szCs w:val="28"/>
          <w:lang w:val="en-US"/>
        </w:rPr>
        <w:t>Solar</w:t>
      </w:r>
      <w:r w:rsidRPr="00AE42FA">
        <w:rPr>
          <w:sz w:val="28"/>
          <w:szCs w:val="28"/>
        </w:rPr>
        <w:t xml:space="preserve"> </w:t>
      </w:r>
      <w:r w:rsidRPr="00AE42FA">
        <w:rPr>
          <w:sz w:val="28"/>
          <w:szCs w:val="28"/>
          <w:lang w:val="en-US"/>
        </w:rPr>
        <w:t>Energy</w:t>
      </w:r>
      <w:r w:rsidRPr="00AE42FA">
        <w:rPr>
          <w:sz w:val="28"/>
          <w:szCs w:val="28"/>
        </w:rPr>
        <w:t xml:space="preserve">) – база климатологических данных </w:t>
      </w:r>
      <w:r w:rsidRPr="00AE42FA">
        <w:rPr>
          <w:sz w:val="28"/>
          <w:szCs w:val="28"/>
          <w:lang w:val="en-US"/>
        </w:rPr>
        <w:t>NASA</w:t>
      </w:r>
      <w:r w:rsidRPr="00AE42FA">
        <w:rPr>
          <w:sz w:val="28"/>
          <w:szCs w:val="28"/>
        </w:rPr>
        <w:t>, использующая спутниковые ДДЗ</w:t>
      </w:r>
      <w:r w:rsidR="00072165">
        <w:rPr>
          <w:sz w:val="28"/>
          <w:szCs w:val="28"/>
        </w:rPr>
        <w:t>;</w:t>
      </w:r>
    </w:p>
    <w:p w:rsidR="009C5D09" w:rsidRPr="00AE42FA" w:rsidRDefault="009C5D09" w:rsidP="00072165">
      <w:pPr>
        <w:pStyle w:val="a7"/>
        <w:spacing w:before="0" w:beforeAutospacing="0" w:after="0" w:afterAutospacing="0"/>
        <w:jc w:val="both"/>
        <w:rPr>
          <w:sz w:val="28"/>
          <w:szCs w:val="28"/>
        </w:rPr>
      </w:pPr>
      <w:r>
        <w:rPr>
          <w:sz w:val="28"/>
          <w:szCs w:val="28"/>
        </w:rPr>
        <w:t>ЕС – Европейское Сообщество</w:t>
      </w:r>
      <w:r w:rsidR="00072165">
        <w:rPr>
          <w:sz w:val="28"/>
          <w:szCs w:val="28"/>
        </w:rPr>
        <w:t>;</w:t>
      </w:r>
    </w:p>
    <w:p w:rsidR="009C5D09" w:rsidRDefault="009C5D09" w:rsidP="00072165">
      <w:pPr>
        <w:pStyle w:val="a7"/>
        <w:spacing w:before="0" w:beforeAutospacing="0" w:after="0" w:afterAutospacing="0"/>
        <w:jc w:val="both"/>
        <w:rPr>
          <w:sz w:val="28"/>
          <w:szCs w:val="28"/>
        </w:rPr>
      </w:pPr>
      <w:r w:rsidRPr="00AE42FA">
        <w:rPr>
          <w:sz w:val="28"/>
          <w:szCs w:val="28"/>
        </w:rPr>
        <w:t>АМС – актинометрическая станция – специализированная метеорологическая</w:t>
      </w:r>
      <w:r w:rsidR="006F3E27">
        <w:rPr>
          <w:sz w:val="28"/>
          <w:szCs w:val="28"/>
        </w:rPr>
        <w:t>;</w:t>
      </w:r>
      <w:r w:rsidRPr="00AE42FA">
        <w:rPr>
          <w:sz w:val="28"/>
          <w:szCs w:val="28"/>
        </w:rPr>
        <w:t xml:space="preserve"> ста</w:t>
      </w:r>
      <w:r w:rsidRPr="00AE42FA">
        <w:rPr>
          <w:sz w:val="28"/>
          <w:szCs w:val="28"/>
        </w:rPr>
        <w:t>н</w:t>
      </w:r>
      <w:r w:rsidRPr="00AE42FA">
        <w:rPr>
          <w:sz w:val="28"/>
          <w:szCs w:val="28"/>
        </w:rPr>
        <w:t>ция, проводящая солнечные измерения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Pr>
          <w:sz w:val="28"/>
          <w:szCs w:val="28"/>
        </w:rPr>
        <w:t>ОАО –открытое акционерное общество</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АЭС – атомная электростанция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БД – база данных; СУБД – система управления базами данных</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БЗЭУ – бензиновые энергоустановки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ВИЭ – возобновляемый источник энергии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ГИС – географическая информационная система</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ГТУ, ПГТУ – газотурбинные и парогазотурбинные энергоустановки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ГЛОНАСС (англ. GLONASS) – глобальная навигационная спутниковая система РФ</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ГРЭС – государственная районная электростанция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ГЭС – гидравлическая электростанция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ДДЗ – данные дистанционного зондирования Земли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ДЭУ, ДЭС – дизельные электроустановки и электростанции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КСИ – концентраторы солнечного излучения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НИР – научно-исследовательская работа</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lastRenderedPageBreak/>
        <w:t>СБ – солнечная батарея</w:t>
      </w:r>
      <w:r w:rsidR="006F3E27">
        <w:rPr>
          <w:sz w:val="28"/>
          <w:szCs w:val="28"/>
        </w:rPr>
        <w:t>;</w:t>
      </w:r>
    </w:p>
    <w:p w:rsidR="009C5D09" w:rsidRDefault="009C5D09" w:rsidP="00072165">
      <w:pPr>
        <w:pStyle w:val="a7"/>
        <w:spacing w:before="0" w:beforeAutospacing="0" w:after="0" w:afterAutospacing="0"/>
        <w:jc w:val="both"/>
        <w:rPr>
          <w:sz w:val="28"/>
          <w:szCs w:val="28"/>
        </w:rPr>
      </w:pPr>
      <w:r w:rsidRPr="00AE42FA">
        <w:rPr>
          <w:sz w:val="28"/>
          <w:szCs w:val="28"/>
        </w:rPr>
        <w:t>СБЭУ, СБЭС – солнечные башенные энергетические установки и станции</w:t>
      </w:r>
      <w:r w:rsidR="006F3E27">
        <w:rPr>
          <w:sz w:val="28"/>
          <w:szCs w:val="28"/>
        </w:rPr>
        <w:t>;</w:t>
      </w:r>
    </w:p>
    <w:p w:rsidR="009C5D09" w:rsidRDefault="009C5D09" w:rsidP="00072165">
      <w:pPr>
        <w:pStyle w:val="a7"/>
        <w:spacing w:before="0" w:beforeAutospacing="0" w:after="0" w:afterAutospacing="0"/>
        <w:jc w:val="both"/>
        <w:rPr>
          <w:sz w:val="28"/>
          <w:szCs w:val="28"/>
        </w:rPr>
      </w:pPr>
      <w:r>
        <w:rPr>
          <w:sz w:val="28"/>
          <w:szCs w:val="28"/>
        </w:rPr>
        <w:t>ДПВ –дополнительный подогрев воды</w:t>
      </w:r>
      <w:r w:rsidR="006F3E27">
        <w:rPr>
          <w:sz w:val="28"/>
          <w:szCs w:val="28"/>
        </w:rPr>
        <w:t>;</w:t>
      </w:r>
    </w:p>
    <w:p w:rsidR="009C5D09" w:rsidRDefault="009C5D09" w:rsidP="00072165">
      <w:pPr>
        <w:pStyle w:val="a7"/>
        <w:spacing w:before="0" w:beforeAutospacing="0" w:after="0" w:afterAutospacing="0"/>
        <w:jc w:val="both"/>
        <w:rPr>
          <w:sz w:val="28"/>
          <w:szCs w:val="28"/>
        </w:rPr>
      </w:pPr>
      <w:r>
        <w:rPr>
          <w:sz w:val="28"/>
          <w:szCs w:val="28"/>
        </w:rPr>
        <w:t>ФЭП –фотоэлектрический преобразователь</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Pr>
          <w:sz w:val="28"/>
          <w:szCs w:val="28"/>
        </w:rPr>
        <w:t xml:space="preserve">ТХС </w:t>
      </w:r>
      <w:r w:rsidR="006F3E27">
        <w:rPr>
          <w:sz w:val="28"/>
          <w:szCs w:val="28"/>
        </w:rPr>
        <w:t>–</w:t>
      </w:r>
      <w:r>
        <w:rPr>
          <w:sz w:val="28"/>
          <w:szCs w:val="28"/>
        </w:rPr>
        <w:t xml:space="preserve"> трихлорсилан</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СК – солнечный коллектор</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СМ – солнечный модуль</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СПР – солнечный пруд</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СТЭУ, СТЭС – солнечные тепловые энергетические установки и станции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СУБД – система управления базами данных</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СФЭУ, СФЭС – солнечные фотоэлектрические установки и станции</w:t>
      </w:r>
      <w:r w:rsidR="006F3E27">
        <w:rPr>
          <w:sz w:val="28"/>
          <w:szCs w:val="28"/>
        </w:rPr>
        <w:t>;</w:t>
      </w:r>
    </w:p>
    <w:p w:rsidR="009C5D09" w:rsidRPr="00AE42FA" w:rsidRDefault="006F3E27" w:rsidP="00072165">
      <w:pPr>
        <w:pStyle w:val="a7"/>
        <w:spacing w:before="0" w:beforeAutospacing="0" w:after="0" w:afterAutospacing="0"/>
        <w:jc w:val="both"/>
        <w:rPr>
          <w:sz w:val="28"/>
          <w:szCs w:val="28"/>
        </w:rPr>
      </w:pPr>
      <w:r>
        <w:rPr>
          <w:sz w:val="28"/>
          <w:szCs w:val="28"/>
        </w:rPr>
        <w:t>СЭ – солнечный элемент;</w:t>
      </w:r>
    </w:p>
    <w:p w:rsidR="009C5D09" w:rsidRPr="00AE42FA" w:rsidRDefault="009C5D09" w:rsidP="00072165">
      <w:pPr>
        <w:pStyle w:val="a7"/>
        <w:spacing w:before="0" w:beforeAutospacing="0" w:after="0" w:afterAutospacing="0"/>
        <w:jc w:val="both"/>
        <w:rPr>
          <w:sz w:val="28"/>
          <w:szCs w:val="28"/>
        </w:rPr>
      </w:pPr>
      <w:r w:rsidRPr="00AE42FA">
        <w:rPr>
          <w:sz w:val="28"/>
          <w:szCs w:val="28"/>
        </w:rPr>
        <w:t>СЭУ, СЭС – солнечные энергетические установки и станции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ТЭС – тепловая электростанция</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ТЭЦ – теплоэлектроцентрал</w:t>
      </w:r>
      <w:r w:rsidR="00072165">
        <w:rPr>
          <w:sz w:val="28"/>
          <w:szCs w:val="28"/>
        </w:rPr>
        <w:t>ь</w:t>
      </w:r>
      <w:r w:rsidRPr="00AE42FA">
        <w:rPr>
          <w:sz w:val="28"/>
          <w:szCs w:val="28"/>
        </w:rPr>
        <w:t>, разновидность тепловой электростанции, которая производит не только электроэнергию, но и является источником тепловой энергии</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УГМС – территориальное управление Федеральной службы по гидрометеорологии</w:t>
      </w:r>
      <w:r w:rsidR="00072165">
        <w:rPr>
          <w:sz w:val="28"/>
          <w:szCs w:val="28"/>
        </w:rPr>
        <w:t xml:space="preserve"> </w:t>
      </w:r>
      <w:r w:rsidRPr="00AE42FA">
        <w:rPr>
          <w:sz w:val="28"/>
          <w:szCs w:val="28"/>
        </w:rPr>
        <w:t>и мониторингу окружающей среды РФ</w:t>
      </w:r>
      <w:r w:rsidR="006F3E27">
        <w:rPr>
          <w:sz w:val="28"/>
          <w:szCs w:val="28"/>
        </w:rPr>
        <w:t>;</w:t>
      </w:r>
    </w:p>
    <w:p w:rsidR="009C5D09" w:rsidRPr="00AE42FA" w:rsidRDefault="009C5D09" w:rsidP="00072165">
      <w:pPr>
        <w:pStyle w:val="a7"/>
        <w:spacing w:before="0" w:beforeAutospacing="0" w:after="0" w:afterAutospacing="0"/>
        <w:jc w:val="both"/>
        <w:rPr>
          <w:sz w:val="28"/>
          <w:szCs w:val="28"/>
        </w:rPr>
      </w:pPr>
      <w:r w:rsidRPr="00AE42FA">
        <w:rPr>
          <w:sz w:val="28"/>
          <w:szCs w:val="28"/>
        </w:rPr>
        <w:t>ЭК, ЭТК – энергетические и энерготехнологические комплексы</w:t>
      </w:r>
      <w:r w:rsidR="006F3E27">
        <w:rPr>
          <w:sz w:val="28"/>
          <w:szCs w:val="28"/>
        </w:rPr>
        <w:t>;</w:t>
      </w:r>
    </w:p>
    <w:p w:rsidR="009C5D09" w:rsidRPr="00AE42FA" w:rsidRDefault="009C5D09" w:rsidP="006F3E27">
      <w:pPr>
        <w:pStyle w:val="a7"/>
        <w:spacing w:before="0" w:beforeAutospacing="0" w:after="0" w:afterAutospacing="0"/>
        <w:jc w:val="both"/>
        <w:rPr>
          <w:sz w:val="28"/>
          <w:szCs w:val="28"/>
        </w:rPr>
      </w:pPr>
      <w:r w:rsidRPr="00AE42FA">
        <w:rPr>
          <w:sz w:val="28"/>
          <w:szCs w:val="28"/>
        </w:rPr>
        <w:t>ЭУ – энергетическая установка</w:t>
      </w:r>
      <w:r w:rsidR="006F3E27">
        <w:rPr>
          <w:sz w:val="28"/>
          <w:szCs w:val="28"/>
        </w:rPr>
        <w:t>.</w:t>
      </w:r>
    </w:p>
    <w:p w:rsidR="009C5D09" w:rsidRPr="00AE42FA" w:rsidRDefault="009C5D09" w:rsidP="00352C0C">
      <w:pPr>
        <w:pStyle w:val="a7"/>
        <w:spacing w:before="0" w:beforeAutospacing="0" w:after="0" w:afterAutospacing="0"/>
        <w:jc w:val="both"/>
        <w:rPr>
          <w:sz w:val="28"/>
          <w:szCs w:val="28"/>
        </w:rPr>
      </w:pPr>
    </w:p>
    <w:p w:rsidR="009C5D09" w:rsidRPr="006F3E27" w:rsidRDefault="009C5D09" w:rsidP="001F24D1">
      <w:pPr>
        <w:pStyle w:val="western"/>
        <w:spacing w:before="0" w:beforeAutospacing="0" w:after="0" w:afterAutospacing="0"/>
        <w:ind w:firstLine="709"/>
        <w:jc w:val="both"/>
        <w:rPr>
          <w:b/>
          <w:sz w:val="28"/>
          <w:szCs w:val="28"/>
        </w:rPr>
      </w:pPr>
      <w:r w:rsidRPr="006F3E27">
        <w:rPr>
          <w:b/>
          <w:bCs/>
          <w:sz w:val="28"/>
          <w:szCs w:val="28"/>
        </w:rPr>
        <w:t>Условные обозначения, используемые в тексте:</w:t>
      </w:r>
    </w:p>
    <w:p w:rsidR="009C5D09" w:rsidRPr="00AE42FA" w:rsidRDefault="009C5D09" w:rsidP="00352C0C">
      <w:pPr>
        <w:pStyle w:val="western"/>
        <w:spacing w:before="0" w:beforeAutospacing="0" w:after="0" w:afterAutospacing="0"/>
        <w:jc w:val="both"/>
        <w:rPr>
          <w:i/>
          <w:sz w:val="28"/>
          <w:szCs w:val="28"/>
        </w:rPr>
      </w:pPr>
    </w:p>
    <w:p w:rsidR="009C5D09" w:rsidRPr="00777617" w:rsidRDefault="009C5D09" w:rsidP="00777617">
      <w:pPr>
        <w:pStyle w:val="a7"/>
        <w:spacing w:before="0" w:beforeAutospacing="0" w:after="0" w:afterAutospacing="0"/>
        <w:jc w:val="both"/>
        <w:rPr>
          <w:sz w:val="28"/>
          <w:szCs w:val="28"/>
        </w:rPr>
      </w:pPr>
      <w:r w:rsidRPr="00E95264">
        <w:rPr>
          <w:sz w:val="28"/>
          <w:szCs w:val="28"/>
        </w:rPr>
        <w:t>η</w:t>
      </w:r>
      <w:r w:rsidRPr="00777617">
        <w:rPr>
          <w:i/>
          <w:sz w:val="28"/>
          <w:szCs w:val="28"/>
        </w:rPr>
        <w:t xml:space="preserve"> </w:t>
      </w:r>
      <w:r w:rsidR="00FF3108">
        <w:rPr>
          <w:sz w:val="28"/>
          <w:szCs w:val="28"/>
        </w:rPr>
        <w:t>–</w:t>
      </w:r>
      <w:r w:rsidR="002F14B5">
        <w:rPr>
          <w:sz w:val="28"/>
          <w:szCs w:val="28"/>
        </w:rPr>
        <w:t xml:space="preserve"> </w:t>
      </w:r>
      <w:r w:rsidRPr="00777617">
        <w:rPr>
          <w:sz w:val="28"/>
          <w:szCs w:val="28"/>
        </w:rPr>
        <w:t>коэффициент полезного действия</w:t>
      </w:r>
      <w:r w:rsidR="00352C0C" w:rsidRPr="00777617">
        <w:rPr>
          <w:sz w:val="28"/>
          <w:szCs w:val="28"/>
        </w:rPr>
        <w:t>;</w:t>
      </w:r>
    </w:p>
    <w:p w:rsidR="009C5D09" w:rsidRDefault="00822598" w:rsidP="00777617">
      <w:pPr>
        <w:pStyle w:val="a7"/>
        <w:spacing w:before="0" w:beforeAutospacing="0" w:after="0" w:afterAutospacing="0"/>
        <w:jc w:val="both"/>
        <w:rPr>
          <w:sz w:val="28"/>
          <w:szCs w:val="28"/>
        </w:rPr>
      </w:pPr>
      <w:r>
        <w:rPr>
          <w:sz w:val="28"/>
          <w:szCs w:val="28"/>
        </w:rPr>
        <w:t>ρ – альбедо;</w:t>
      </w:r>
    </w:p>
    <w:p w:rsidR="00FF3108" w:rsidRPr="001238DC" w:rsidRDefault="00FF3108" w:rsidP="00FF3108">
      <w:pPr>
        <w:jc w:val="both"/>
        <w:rPr>
          <w:rFonts w:ascii="Times New Roman" w:hAnsi="Times New Roman" w:cs="Times New Roman"/>
          <w:sz w:val="28"/>
          <w:szCs w:val="28"/>
        </w:rPr>
      </w:pPr>
      <w:r w:rsidRPr="001238DC">
        <w:rPr>
          <w:rFonts w:ascii="Cambria Math" w:hAnsi="Cambria Math" w:cs="Times New Roman"/>
          <w:sz w:val="28"/>
          <w:szCs w:val="28"/>
        </w:rPr>
        <w:t>𝜉</w:t>
      </w:r>
      <w:r w:rsidRPr="001238DC">
        <w:rPr>
          <w:rFonts w:ascii="Times New Roman" w:hAnsi="Times New Roman" w:cs="Times New Roman"/>
          <w:sz w:val="28"/>
          <w:szCs w:val="28"/>
        </w:rPr>
        <w:t xml:space="preserve"> — угол между направлениями на Солнце и нормалью к наклонной поверхности</w:t>
      </w:r>
      <w:r>
        <w:rPr>
          <w:rFonts w:ascii="Times New Roman" w:hAnsi="Times New Roman" w:cs="Times New Roman"/>
          <w:sz w:val="28"/>
          <w:szCs w:val="28"/>
        </w:rPr>
        <w:t>;</w:t>
      </w:r>
    </w:p>
    <w:p w:rsidR="00FF3108" w:rsidRDefault="00FF3108" w:rsidP="00FF3108">
      <w:pPr>
        <w:pStyle w:val="western"/>
        <w:spacing w:before="0" w:beforeAutospacing="0" w:after="0" w:afterAutospacing="0"/>
        <w:jc w:val="both"/>
        <w:rPr>
          <w:sz w:val="28"/>
          <w:szCs w:val="28"/>
        </w:rPr>
      </w:pPr>
      <w:r>
        <w:rPr>
          <w:sz w:val="28"/>
          <w:szCs w:val="28"/>
        </w:rPr>
        <w:t>δ — угол склонения</w:t>
      </w:r>
      <w:r w:rsidRPr="001238DC">
        <w:rPr>
          <w:sz w:val="28"/>
          <w:szCs w:val="28"/>
        </w:rPr>
        <w:t xml:space="preserve">; </w:t>
      </w:r>
    </w:p>
    <w:p w:rsidR="00FF3108" w:rsidRDefault="00FF3108" w:rsidP="00FF3108">
      <w:pPr>
        <w:pStyle w:val="western"/>
        <w:spacing w:before="0" w:beforeAutospacing="0" w:after="0" w:afterAutospacing="0"/>
        <w:jc w:val="both"/>
        <w:rPr>
          <w:sz w:val="28"/>
          <w:szCs w:val="28"/>
        </w:rPr>
      </w:pPr>
      <w:r w:rsidRPr="001238DC">
        <w:rPr>
          <w:sz w:val="28"/>
          <w:szCs w:val="28"/>
        </w:rPr>
        <w:t>φ — широта местности;</w:t>
      </w:r>
    </w:p>
    <w:p w:rsidR="00FF3108" w:rsidRPr="00AE42FA" w:rsidRDefault="00FF3108" w:rsidP="00FF3108">
      <w:pPr>
        <w:pStyle w:val="western"/>
        <w:spacing w:before="0" w:beforeAutospacing="0" w:after="0" w:afterAutospacing="0"/>
        <w:jc w:val="both"/>
        <w:rPr>
          <w:sz w:val="28"/>
          <w:szCs w:val="28"/>
        </w:rPr>
      </w:pPr>
      <w:r w:rsidRPr="001238DC">
        <w:rPr>
          <w:sz w:val="28"/>
          <w:szCs w:val="28"/>
        </w:rPr>
        <w:t>ω — часовой угол движения Солнца</w:t>
      </w:r>
    </w:p>
    <w:p w:rsidR="00FF3108" w:rsidRDefault="00FF3108" w:rsidP="00FF3108">
      <w:pPr>
        <w:pStyle w:val="a7"/>
        <w:spacing w:before="0" w:beforeAutospacing="0" w:after="0" w:afterAutospacing="0"/>
        <w:jc w:val="both"/>
        <w:rPr>
          <w:sz w:val="28"/>
          <w:szCs w:val="28"/>
        </w:rPr>
      </w:pPr>
      <w:r w:rsidRPr="001238DC">
        <w:rPr>
          <w:sz w:val="28"/>
          <w:szCs w:val="28"/>
        </w:rPr>
        <w:t>β — угол наклона рассматриваемой поверхности к горизонту</w:t>
      </w:r>
      <w:r>
        <w:rPr>
          <w:sz w:val="28"/>
          <w:szCs w:val="28"/>
        </w:rPr>
        <w:t>;</w:t>
      </w:r>
    </w:p>
    <w:p w:rsidR="00FF3108" w:rsidRPr="00777617" w:rsidRDefault="00FF3108" w:rsidP="00777617">
      <w:pPr>
        <w:pStyle w:val="a7"/>
        <w:spacing w:before="0" w:beforeAutospacing="0" w:after="0" w:afterAutospacing="0"/>
        <w:jc w:val="both"/>
        <w:rPr>
          <w:sz w:val="28"/>
          <w:szCs w:val="28"/>
        </w:rPr>
      </w:pPr>
      <w:r w:rsidRPr="001238DC">
        <w:rPr>
          <w:i/>
          <w:sz w:val="28"/>
          <w:szCs w:val="28"/>
          <w:lang w:val="en-GB"/>
        </w:rPr>
        <w:t>n</w:t>
      </w:r>
      <w:r w:rsidRPr="001238DC">
        <w:rPr>
          <w:sz w:val="28"/>
          <w:szCs w:val="28"/>
        </w:rPr>
        <w:t>— порядковый номер дня</w:t>
      </w:r>
      <w:r>
        <w:rPr>
          <w:sz w:val="28"/>
          <w:szCs w:val="28"/>
        </w:rPr>
        <w:t xml:space="preserve"> года, отсчитываемый с 1 января.</w:t>
      </w:r>
    </w:p>
    <w:p w:rsidR="009C5D09" w:rsidRPr="00777617" w:rsidRDefault="009C5D09" w:rsidP="00777617">
      <w:pPr>
        <w:pStyle w:val="western"/>
        <w:spacing w:before="0" w:beforeAutospacing="0" w:after="0" w:afterAutospacing="0"/>
        <w:jc w:val="both"/>
        <w:rPr>
          <w:sz w:val="28"/>
          <w:szCs w:val="28"/>
        </w:rPr>
      </w:pPr>
      <w:r w:rsidRPr="00777617">
        <w:rPr>
          <w:sz w:val="28"/>
          <w:szCs w:val="28"/>
        </w:rPr>
        <w:t>θ</w:t>
      </w:r>
      <w:r w:rsidRPr="00777617">
        <w:rPr>
          <w:i/>
          <w:iCs/>
          <w:sz w:val="28"/>
          <w:szCs w:val="28"/>
        </w:rPr>
        <w:t xml:space="preserve"> </w:t>
      </w:r>
      <w:r w:rsidRPr="00777617">
        <w:rPr>
          <w:sz w:val="28"/>
          <w:szCs w:val="28"/>
        </w:rPr>
        <w:t>– угол отклонения солнечного луча от перпендикуляра к площадке</w:t>
      </w:r>
      <w:r w:rsidR="00352C0C" w:rsidRPr="00777617">
        <w:rPr>
          <w:sz w:val="28"/>
          <w:szCs w:val="28"/>
        </w:rPr>
        <w:t>;</w:t>
      </w:r>
    </w:p>
    <w:p w:rsidR="009C5D09" w:rsidRPr="00777617" w:rsidRDefault="009C5D09" w:rsidP="00777617">
      <w:pPr>
        <w:pStyle w:val="western"/>
        <w:spacing w:before="0" w:beforeAutospacing="0" w:after="0" w:afterAutospacing="0"/>
        <w:jc w:val="both"/>
        <w:rPr>
          <w:sz w:val="28"/>
          <w:szCs w:val="28"/>
        </w:rPr>
      </w:pPr>
      <w:r w:rsidRPr="00777617">
        <w:rPr>
          <w:i/>
          <w:iCs/>
          <w:sz w:val="28"/>
          <w:szCs w:val="28"/>
        </w:rPr>
        <w:t xml:space="preserve">I </w:t>
      </w:r>
      <w:r w:rsidRPr="00777617">
        <w:rPr>
          <w:sz w:val="28"/>
          <w:szCs w:val="28"/>
        </w:rPr>
        <w:t>– плотность потока (интенсивность потока) солнечного излучения</w:t>
      </w:r>
      <w:r w:rsidR="00352C0C" w:rsidRPr="00777617">
        <w:rPr>
          <w:sz w:val="28"/>
          <w:szCs w:val="28"/>
        </w:rPr>
        <w:t>;</w:t>
      </w:r>
    </w:p>
    <w:p w:rsidR="00C7515E" w:rsidRPr="00777617" w:rsidRDefault="00C7515E" w:rsidP="00C7515E">
      <w:pPr>
        <w:pStyle w:val="western"/>
        <w:spacing w:before="0" w:beforeAutospacing="0" w:after="0" w:afterAutospacing="0"/>
        <w:jc w:val="both"/>
        <w:rPr>
          <w:sz w:val="28"/>
          <w:szCs w:val="28"/>
        </w:rPr>
      </w:pPr>
      <w:r w:rsidRPr="00777617">
        <w:rPr>
          <w:i/>
          <w:iCs/>
          <w:sz w:val="28"/>
          <w:szCs w:val="28"/>
          <w:lang w:val="en-US"/>
        </w:rPr>
        <w:t>R</w:t>
      </w:r>
      <w:r w:rsidRPr="00777617">
        <w:rPr>
          <w:i/>
          <w:iCs/>
          <w:sz w:val="28"/>
          <w:szCs w:val="28"/>
        </w:rPr>
        <w:t xml:space="preserve"> </w:t>
      </w:r>
      <w:r w:rsidRPr="00777617">
        <w:rPr>
          <w:sz w:val="28"/>
          <w:szCs w:val="28"/>
        </w:rPr>
        <w:t>–</w:t>
      </w:r>
      <w:r w:rsidRPr="00777617">
        <w:rPr>
          <w:i/>
          <w:iCs/>
          <w:sz w:val="28"/>
          <w:szCs w:val="28"/>
        </w:rPr>
        <w:t xml:space="preserve"> </w:t>
      </w:r>
      <w:r w:rsidRPr="00777617">
        <w:rPr>
          <w:sz w:val="28"/>
          <w:szCs w:val="28"/>
        </w:rPr>
        <w:t>расчётный поток солнечной энергии на приёмную площадку;</w:t>
      </w:r>
    </w:p>
    <w:p w:rsidR="00C7515E" w:rsidRPr="00777617" w:rsidRDefault="00C7515E" w:rsidP="00C7515E">
      <w:pPr>
        <w:pStyle w:val="western"/>
        <w:spacing w:before="0" w:beforeAutospacing="0" w:after="0" w:afterAutospacing="0"/>
        <w:jc w:val="both"/>
        <w:rPr>
          <w:sz w:val="28"/>
          <w:szCs w:val="28"/>
        </w:rPr>
      </w:pPr>
      <w:r w:rsidRPr="00777617">
        <w:rPr>
          <w:i/>
          <w:iCs/>
          <w:sz w:val="28"/>
          <w:szCs w:val="28"/>
        </w:rPr>
        <w:t>R</w:t>
      </w:r>
      <w:r w:rsidRPr="002F14B5">
        <w:rPr>
          <w:sz w:val="36"/>
          <w:szCs w:val="36"/>
          <w:vertAlign w:val="subscript"/>
        </w:rPr>
        <w:t>д</w:t>
      </w:r>
      <w:r w:rsidRPr="00777617">
        <w:rPr>
          <w:i/>
          <w:iCs/>
          <w:sz w:val="28"/>
          <w:szCs w:val="28"/>
        </w:rPr>
        <w:t xml:space="preserve"> </w:t>
      </w:r>
      <w:r w:rsidRPr="00777617">
        <w:rPr>
          <w:sz w:val="28"/>
          <w:szCs w:val="28"/>
        </w:rPr>
        <w:t>– диффузный поток солнечной энергии на приёмную площадку;</w:t>
      </w:r>
    </w:p>
    <w:p w:rsidR="00C7515E" w:rsidRPr="00777617" w:rsidRDefault="00C7515E" w:rsidP="00C7515E">
      <w:pPr>
        <w:pStyle w:val="western"/>
        <w:spacing w:before="0" w:beforeAutospacing="0" w:after="0" w:afterAutospacing="0"/>
        <w:jc w:val="both"/>
        <w:rPr>
          <w:sz w:val="28"/>
          <w:szCs w:val="28"/>
        </w:rPr>
      </w:pPr>
      <w:r w:rsidRPr="00777617">
        <w:rPr>
          <w:i/>
          <w:iCs/>
          <w:sz w:val="28"/>
          <w:szCs w:val="28"/>
        </w:rPr>
        <w:t>R</w:t>
      </w:r>
      <w:r w:rsidRPr="002F14B5">
        <w:rPr>
          <w:sz w:val="36"/>
          <w:szCs w:val="36"/>
          <w:vertAlign w:val="subscript"/>
        </w:rPr>
        <w:t>пр</w:t>
      </w:r>
      <w:r w:rsidRPr="00777617">
        <w:rPr>
          <w:i/>
          <w:iCs/>
          <w:sz w:val="28"/>
          <w:szCs w:val="28"/>
        </w:rPr>
        <w:t xml:space="preserve"> </w:t>
      </w:r>
      <w:r w:rsidRPr="00777617">
        <w:rPr>
          <w:sz w:val="28"/>
          <w:szCs w:val="28"/>
        </w:rPr>
        <w:t>– прямой поток солнечной энергии на приёмную площадку;</w:t>
      </w:r>
    </w:p>
    <w:p w:rsidR="00C7515E" w:rsidRPr="00777617" w:rsidRDefault="00C7515E" w:rsidP="00C7515E">
      <w:pPr>
        <w:pStyle w:val="western"/>
        <w:spacing w:before="0" w:beforeAutospacing="0" w:after="0" w:afterAutospacing="0"/>
        <w:jc w:val="both"/>
        <w:rPr>
          <w:sz w:val="28"/>
          <w:szCs w:val="28"/>
        </w:rPr>
      </w:pPr>
      <w:r w:rsidRPr="00777617">
        <w:rPr>
          <w:i/>
          <w:iCs/>
          <w:sz w:val="28"/>
          <w:szCs w:val="28"/>
        </w:rPr>
        <w:t>R</w:t>
      </w:r>
      <w:r w:rsidRPr="002F14B5">
        <w:rPr>
          <w:sz w:val="36"/>
          <w:szCs w:val="36"/>
          <w:vertAlign w:val="subscript"/>
        </w:rPr>
        <w:t>т</w:t>
      </w:r>
      <w:r w:rsidRPr="00777617">
        <w:rPr>
          <w:i/>
          <w:iCs/>
          <w:sz w:val="28"/>
          <w:szCs w:val="28"/>
        </w:rPr>
        <w:t xml:space="preserve"> </w:t>
      </w:r>
      <w:r w:rsidRPr="00777617">
        <w:rPr>
          <w:sz w:val="28"/>
          <w:szCs w:val="28"/>
        </w:rPr>
        <w:t>–</w:t>
      </w:r>
      <w:r w:rsidRPr="00777617">
        <w:rPr>
          <w:i/>
          <w:iCs/>
          <w:sz w:val="28"/>
          <w:szCs w:val="28"/>
        </w:rPr>
        <w:t xml:space="preserve"> </w:t>
      </w:r>
      <w:r w:rsidRPr="00777617">
        <w:rPr>
          <w:sz w:val="28"/>
          <w:szCs w:val="28"/>
        </w:rPr>
        <w:t>тыловой поток солнечной энергии на приёмную площадку;</w:t>
      </w:r>
    </w:p>
    <w:p w:rsidR="00C7515E" w:rsidRPr="00777617" w:rsidRDefault="00C7515E" w:rsidP="00C7515E">
      <w:pPr>
        <w:pStyle w:val="western"/>
        <w:spacing w:before="0" w:beforeAutospacing="0" w:after="0" w:afterAutospacing="0"/>
        <w:jc w:val="both"/>
        <w:rPr>
          <w:sz w:val="28"/>
          <w:szCs w:val="28"/>
        </w:rPr>
      </w:pPr>
      <w:r w:rsidRPr="00777617">
        <w:rPr>
          <w:i/>
          <w:iCs/>
          <w:sz w:val="28"/>
          <w:szCs w:val="28"/>
        </w:rPr>
        <w:t>R</w:t>
      </w:r>
      <w:r w:rsidRPr="00777617">
        <w:rPr>
          <w:sz w:val="28"/>
          <w:szCs w:val="28"/>
          <w:vertAlign w:val="subscript"/>
        </w:rPr>
        <w:t>Σ</w:t>
      </w:r>
      <w:r w:rsidRPr="00777617">
        <w:rPr>
          <w:i/>
          <w:iCs/>
          <w:sz w:val="28"/>
          <w:szCs w:val="28"/>
        </w:rPr>
        <w:t xml:space="preserve"> </w:t>
      </w:r>
      <w:r w:rsidRPr="00777617">
        <w:rPr>
          <w:sz w:val="28"/>
          <w:szCs w:val="28"/>
        </w:rPr>
        <w:t>–</w:t>
      </w:r>
      <w:r w:rsidRPr="00777617">
        <w:rPr>
          <w:i/>
          <w:iCs/>
          <w:sz w:val="28"/>
          <w:szCs w:val="28"/>
        </w:rPr>
        <w:t xml:space="preserve"> </w:t>
      </w:r>
      <w:r w:rsidRPr="00777617">
        <w:rPr>
          <w:sz w:val="28"/>
          <w:szCs w:val="28"/>
        </w:rPr>
        <w:t>суммарный поток солнечной энергии на приёмную площадку;</w:t>
      </w:r>
    </w:p>
    <w:p w:rsidR="00C7515E" w:rsidRDefault="00C7515E" w:rsidP="00C7515E">
      <w:pPr>
        <w:pStyle w:val="western"/>
        <w:spacing w:before="0" w:beforeAutospacing="0" w:after="0" w:afterAutospacing="0"/>
        <w:jc w:val="both"/>
        <w:rPr>
          <w:sz w:val="28"/>
          <w:szCs w:val="28"/>
        </w:rPr>
      </w:pPr>
      <w:r w:rsidRPr="00777617">
        <w:rPr>
          <w:sz w:val="28"/>
          <w:szCs w:val="28"/>
        </w:rPr>
        <w:t>Э</w:t>
      </w:r>
      <w:r w:rsidRPr="00777617">
        <w:rPr>
          <w:i/>
          <w:iCs/>
          <w:sz w:val="28"/>
          <w:szCs w:val="28"/>
          <w:vertAlign w:val="subscript"/>
        </w:rPr>
        <w:t>Σ</w:t>
      </w:r>
      <w:r w:rsidRPr="00777617">
        <w:rPr>
          <w:i/>
          <w:iCs/>
          <w:sz w:val="28"/>
          <w:szCs w:val="28"/>
        </w:rPr>
        <w:t xml:space="preserve"> </w:t>
      </w:r>
      <w:r w:rsidRPr="00777617">
        <w:rPr>
          <w:sz w:val="28"/>
          <w:szCs w:val="28"/>
        </w:rPr>
        <w:t>– суммарная энергия солнечного излучения;</w:t>
      </w:r>
    </w:p>
    <w:p w:rsidR="009C5D09" w:rsidRPr="00777617" w:rsidRDefault="009C5D09" w:rsidP="00777617">
      <w:pPr>
        <w:pStyle w:val="western"/>
        <w:spacing w:before="0" w:beforeAutospacing="0" w:after="0" w:afterAutospacing="0"/>
        <w:jc w:val="both"/>
        <w:rPr>
          <w:sz w:val="28"/>
          <w:szCs w:val="28"/>
        </w:rPr>
      </w:pPr>
      <w:r w:rsidRPr="00777617">
        <w:rPr>
          <w:i/>
          <w:iCs/>
          <w:sz w:val="28"/>
          <w:szCs w:val="28"/>
        </w:rPr>
        <w:t>I</w:t>
      </w:r>
      <w:r w:rsidRPr="002F14B5">
        <w:rPr>
          <w:sz w:val="36"/>
          <w:szCs w:val="36"/>
          <w:vertAlign w:val="subscript"/>
        </w:rPr>
        <w:t>ср</w:t>
      </w:r>
      <w:r w:rsidRPr="00777617">
        <w:rPr>
          <w:sz w:val="28"/>
          <w:szCs w:val="28"/>
        </w:rPr>
        <w:t xml:space="preserve"> – средняя плотность потока солнечного излучения</w:t>
      </w:r>
      <w:r w:rsidR="00352C0C" w:rsidRPr="00777617">
        <w:rPr>
          <w:iCs/>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I</m:t>
            </m:r>
          </m:e>
          <m:sub>
            <m:r>
              <m:rPr>
                <m:sty m:val="p"/>
              </m:rPr>
              <w:rPr>
                <w:rFonts w:ascii="Cambria Math" w:hAnsi="Cambria Math" w:cs="Times New Roman"/>
                <w:sz w:val="28"/>
                <w:szCs w:val="28"/>
              </w:rPr>
              <m:t>Ф</m:t>
            </m:r>
          </m:sub>
        </m:sSub>
      </m:oMath>
      <w:r w:rsidR="00FF3108" w:rsidRPr="001238DC">
        <w:rPr>
          <w:rFonts w:ascii="Times New Roman" w:hAnsi="Times New Roman" w:cs="Times New Roman"/>
          <w:sz w:val="28"/>
          <w:szCs w:val="28"/>
        </w:rPr>
        <w:t>, Вт/м</w:t>
      </w:r>
      <w:r w:rsidR="00FF3108" w:rsidRPr="001238DC">
        <w:rPr>
          <w:rFonts w:ascii="Times New Roman" w:hAnsi="Times New Roman" w:cs="Times New Roman"/>
          <w:sz w:val="28"/>
          <w:szCs w:val="28"/>
          <w:vertAlign w:val="superscript"/>
        </w:rPr>
        <w:t>2</w:t>
      </w:r>
      <w:r w:rsidR="00FF3108" w:rsidRPr="001238DC">
        <w:rPr>
          <w:rFonts w:ascii="Times New Roman" w:hAnsi="Times New Roman" w:cs="Times New Roman"/>
          <w:sz w:val="28"/>
          <w:szCs w:val="28"/>
        </w:rPr>
        <w:t>, — среднегодовая интенсивно</w:t>
      </w:r>
      <w:r w:rsidR="00FF3108">
        <w:rPr>
          <w:rFonts w:ascii="Times New Roman" w:hAnsi="Times New Roman" w:cs="Times New Roman"/>
          <w:sz w:val="28"/>
          <w:szCs w:val="28"/>
        </w:rPr>
        <w:t>сть освещения солнечных батарей</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Вт/м</w:t>
      </w:r>
      <w:r w:rsidR="00C7515E" w:rsidRPr="001238DC">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М</m:t>
            </m:r>
          </m:sub>
        </m:sSub>
      </m:oMath>
      <w:r w:rsidR="00FF3108" w:rsidRPr="001238DC">
        <w:rPr>
          <w:rFonts w:ascii="Times New Roman" w:hAnsi="Times New Roman" w:cs="Times New Roman"/>
          <w:sz w:val="28"/>
          <w:szCs w:val="28"/>
        </w:rPr>
        <w:t>, Вт/м</w:t>
      </w:r>
      <w:r w:rsidR="00FF3108" w:rsidRPr="001238DC">
        <w:rPr>
          <w:rFonts w:ascii="Times New Roman" w:hAnsi="Times New Roman" w:cs="Times New Roman"/>
          <w:sz w:val="28"/>
          <w:szCs w:val="28"/>
          <w:vertAlign w:val="superscript"/>
        </w:rPr>
        <w:t>2</w:t>
      </w:r>
      <w:r w:rsidR="00FF3108">
        <w:rPr>
          <w:rFonts w:ascii="Times New Roman" w:hAnsi="Times New Roman" w:cs="Times New Roman"/>
          <w:sz w:val="28"/>
          <w:szCs w:val="28"/>
          <w:vertAlign w:val="superscript"/>
        </w:rPr>
        <w:t xml:space="preserve"> </w:t>
      </w:r>
      <w:r w:rsidR="00FF3108" w:rsidRPr="001238DC">
        <w:rPr>
          <w:rFonts w:ascii="Times New Roman" w:hAnsi="Times New Roman" w:cs="Times New Roman"/>
          <w:sz w:val="28"/>
          <w:szCs w:val="28"/>
        </w:rPr>
        <w:t>— интенсивность прямого солнечного излучения на нормально ориентир</w:t>
      </w:r>
      <w:r w:rsidR="00FF3108" w:rsidRPr="001238DC">
        <w:rPr>
          <w:rFonts w:ascii="Times New Roman" w:hAnsi="Times New Roman" w:cs="Times New Roman"/>
          <w:sz w:val="28"/>
          <w:szCs w:val="28"/>
        </w:rPr>
        <w:t>о</w:t>
      </w:r>
      <w:r w:rsidR="00FF3108" w:rsidRPr="001238DC">
        <w:rPr>
          <w:rFonts w:ascii="Times New Roman" w:hAnsi="Times New Roman" w:cs="Times New Roman"/>
          <w:sz w:val="28"/>
          <w:szCs w:val="28"/>
        </w:rPr>
        <w:t>ванную поверхность</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Вт/м</w:t>
      </w:r>
      <w:r w:rsidR="00C7515E" w:rsidRPr="001238DC">
        <w:rPr>
          <w:rFonts w:ascii="Times New Roman" w:hAnsi="Times New Roman" w:cs="Times New Roman"/>
          <w:sz w:val="28"/>
          <w:szCs w:val="28"/>
          <w:vertAlign w:val="superscript"/>
        </w:rPr>
        <w:t>2</w:t>
      </w:r>
      <w:r w:rsidR="00FF3108" w:rsidRPr="001238DC">
        <w:rPr>
          <w:rFonts w:ascii="Times New Roman" w:hAnsi="Times New Roman" w:cs="Times New Roman"/>
          <w:sz w:val="28"/>
          <w:szCs w:val="28"/>
        </w:rPr>
        <w:t xml:space="preserve">; </w:t>
      </w:r>
    </w:p>
    <w:p w:rsidR="00FF3108" w:rsidRPr="00C7515E" w:rsidRDefault="00FF3108" w:rsidP="00FF3108">
      <w:pPr>
        <w:jc w:val="both"/>
        <w:rPr>
          <w:rFonts w:ascii="Times New Roman" w:hAnsi="Times New Roman" w:cs="Times New Roman"/>
          <w:sz w:val="28"/>
          <w:szCs w:val="28"/>
        </w:rPr>
      </w:pPr>
      <w:r w:rsidRPr="001238DC">
        <w:rPr>
          <w:rFonts w:ascii="Times New Roman" w:hAnsi="Times New Roman" w:cs="Times New Roman"/>
          <w:i/>
          <w:sz w:val="28"/>
          <w:szCs w:val="28"/>
          <w:lang w:val="en-GB"/>
        </w:rPr>
        <w:lastRenderedPageBreak/>
        <w:t>I</w:t>
      </w:r>
      <w:r w:rsidRPr="001238DC">
        <w:rPr>
          <w:rFonts w:ascii="Times New Roman" w:hAnsi="Times New Roman" w:cs="Times New Roman"/>
          <w:sz w:val="28"/>
          <w:szCs w:val="28"/>
          <w:vertAlign w:val="subscript"/>
        </w:rPr>
        <w:t>П</w:t>
      </w:r>
      <w:r w:rsidRPr="001238DC">
        <w:rPr>
          <w:rFonts w:ascii="Times New Roman" w:hAnsi="Times New Roman" w:cs="Times New Roman"/>
          <w:sz w:val="28"/>
          <w:szCs w:val="28"/>
        </w:rPr>
        <w:t xml:space="preserve">, </w:t>
      </w:r>
      <w:r>
        <w:rPr>
          <w:rFonts w:ascii="Times New Roman" w:hAnsi="Times New Roman" w:cs="Times New Roman"/>
          <w:sz w:val="28"/>
          <w:szCs w:val="28"/>
        </w:rPr>
        <w:t xml:space="preserve">– интенсивность </w:t>
      </w:r>
      <w:r w:rsidRPr="001238DC">
        <w:rPr>
          <w:rFonts w:ascii="Times New Roman" w:hAnsi="Times New Roman" w:cs="Times New Roman"/>
          <w:sz w:val="28"/>
          <w:szCs w:val="28"/>
        </w:rPr>
        <w:t>прямого солнечного излучения</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Вт/м</w:t>
      </w:r>
      <w:r w:rsidR="00C7515E" w:rsidRPr="001238DC">
        <w:rPr>
          <w:rFonts w:ascii="Times New Roman" w:hAnsi="Times New Roman" w:cs="Times New Roman"/>
          <w:sz w:val="28"/>
          <w:szCs w:val="28"/>
          <w:vertAlign w:val="superscript"/>
        </w:rPr>
        <w:t>2</w:t>
      </w:r>
      <w:r>
        <w:rPr>
          <w:rFonts w:ascii="Times New Roman" w:hAnsi="Times New Roman" w:cs="Times New Roman"/>
          <w:sz w:val="28"/>
          <w:szCs w:val="28"/>
        </w:rPr>
        <w:t>;</w:t>
      </w:r>
    </w:p>
    <w:p w:rsidR="00FF3108" w:rsidRDefault="00FF3108" w:rsidP="00FF3108">
      <w:pPr>
        <w:jc w:val="both"/>
        <w:rPr>
          <w:rFonts w:ascii="Times New Roman" w:hAnsi="Times New Roman" w:cs="Times New Roman"/>
          <w:sz w:val="28"/>
          <w:szCs w:val="28"/>
        </w:rPr>
      </w:pPr>
      <w:r w:rsidRPr="001238DC">
        <w:rPr>
          <w:rFonts w:ascii="Times New Roman" w:hAnsi="Times New Roman" w:cs="Times New Roman"/>
          <w:i/>
          <w:sz w:val="28"/>
          <w:szCs w:val="28"/>
          <w:lang w:val="en-GB"/>
        </w:rPr>
        <w:t>I</w:t>
      </w:r>
      <w:r w:rsidRPr="001238DC">
        <w:rPr>
          <w:rFonts w:ascii="Times New Roman" w:hAnsi="Times New Roman" w:cs="Times New Roman"/>
          <w:sz w:val="28"/>
          <w:szCs w:val="28"/>
          <w:vertAlign w:val="subscript"/>
        </w:rPr>
        <w:t>Д</w:t>
      </w:r>
      <w:r>
        <w:rPr>
          <w:rFonts w:ascii="Times New Roman" w:hAnsi="Times New Roman" w:cs="Times New Roman"/>
          <w:sz w:val="28"/>
          <w:szCs w:val="28"/>
        </w:rPr>
        <w:t xml:space="preserve"> – интенсивность</w:t>
      </w:r>
      <w:r w:rsidRPr="001238DC">
        <w:rPr>
          <w:rFonts w:ascii="Times New Roman" w:hAnsi="Times New Roman" w:cs="Times New Roman"/>
          <w:sz w:val="28"/>
          <w:szCs w:val="28"/>
        </w:rPr>
        <w:t xml:space="preserve"> диффузного</w:t>
      </w:r>
      <w:r>
        <w:rPr>
          <w:rFonts w:ascii="Times New Roman" w:hAnsi="Times New Roman" w:cs="Times New Roman"/>
          <w:sz w:val="28"/>
          <w:szCs w:val="28"/>
        </w:rPr>
        <w:t xml:space="preserve"> солнечного излучения</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Вт/м</w:t>
      </w:r>
      <w:r w:rsidR="00C7515E" w:rsidRPr="001238DC">
        <w:rPr>
          <w:rFonts w:ascii="Times New Roman" w:hAnsi="Times New Roman" w:cs="Times New Roman"/>
          <w:sz w:val="28"/>
          <w:szCs w:val="28"/>
          <w:vertAlign w:val="superscript"/>
        </w:rPr>
        <w:t>2</w:t>
      </w:r>
      <w:r>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ОТ</m:t>
            </m:r>
          </m:sub>
        </m:sSub>
      </m:oMath>
      <w:r w:rsidR="00FF3108">
        <w:rPr>
          <w:rFonts w:ascii="Times New Roman" w:eastAsiaTheme="minorEastAsia" w:hAnsi="Times New Roman" w:cs="Times New Roman"/>
          <w:sz w:val="28"/>
          <w:szCs w:val="28"/>
        </w:rPr>
        <w:t xml:space="preserve"> – интенсивность </w:t>
      </w:r>
      <w:r w:rsidR="00FF3108" w:rsidRPr="001238DC">
        <w:rPr>
          <w:rFonts w:ascii="Times New Roman" w:hAnsi="Times New Roman" w:cs="Times New Roman"/>
          <w:sz w:val="28"/>
          <w:szCs w:val="28"/>
        </w:rPr>
        <w:t>отраженного</w:t>
      </w:r>
      <w:r w:rsidR="00FF3108">
        <w:rPr>
          <w:rFonts w:ascii="Times New Roman" w:hAnsi="Times New Roman" w:cs="Times New Roman"/>
          <w:sz w:val="28"/>
          <w:szCs w:val="28"/>
        </w:rPr>
        <w:t xml:space="preserve"> солнечного излучения</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Вт/м</w:t>
      </w:r>
      <w:r w:rsidR="00C7515E" w:rsidRPr="001238DC">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FF3108" w:rsidRDefault="00FF3108" w:rsidP="00777617">
      <w:pPr>
        <w:pStyle w:val="western"/>
        <w:spacing w:before="0" w:beforeAutospacing="0" w:after="0" w:afterAutospacing="0"/>
        <w:jc w:val="both"/>
        <w:rPr>
          <w:sz w:val="28"/>
          <w:szCs w:val="28"/>
        </w:rPr>
      </w:pPr>
      <w:r w:rsidRPr="00777617">
        <w:rPr>
          <w:i/>
          <w:sz w:val="28"/>
          <w:szCs w:val="28"/>
          <w:lang w:val="en-GB"/>
        </w:rPr>
        <w:t>E</w:t>
      </w:r>
      <w:r>
        <w:rPr>
          <w:sz w:val="28"/>
          <w:szCs w:val="28"/>
        </w:rPr>
        <w:t xml:space="preserve"> </w:t>
      </w:r>
      <w:r w:rsidRPr="00777617">
        <w:rPr>
          <w:sz w:val="28"/>
          <w:szCs w:val="28"/>
        </w:rPr>
        <w:t>— среднемноголетний приход солнечной энергии на единицу площади в год</w:t>
      </w:r>
      <w:r w:rsidRPr="00E95264">
        <w:rPr>
          <w:sz w:val="28"/>
          <w:szCs w:val="28"/>
        </w:rPr>
        <w:t xml:space="preserve"> </w:t>
      </w:r>
      <w:r w:rsidRPr="00777617">
        <w:rPr>
          <w:sz w:val="28"/>
          <w:szCs w:val="28"/>
        </w:rPr>
        <w:t>кВт∙ч/(м</w:t>
      </w:r>
      <w:r w:rsidRPr="00777617">
        <w:rPr>
          <w:sz w:val="28"/>
          <w:szCs w:val="28"/>
          <w:vertAlign w:val="superscript"/>
        </w:rPr>
        <w:t>2</w:t>
      </w:r>
      <w:r w:rsidRPr="00777617">
        <w:rPr>
          <w:sz w:val="28"/>
          <w:szCs w:val="28"/>
        </w:rPr>
        <w:t>∙год);</w:t>
      </w:r>
    </w:p>
    <w:p w:rsidR="00FF3108" w:rsidRPr="00777617" w:rsidRDefault="00466BDC" w:rsidP="00FF3108">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E</m:t>
            </m:r>
          </m:e>
          <m:sub>
            <m:r>
              <w:rPr>
                <w:rFonts w:ascii="Cambria Math" w:hAnsi="Cambria Math"/>
                <w:sz w:val="28"/>
                <w:szCs w:val="28"/>
              </w:rPr>
              <m:t>i</m:t>
            </m:r>
          </m:sub>
        </m:sSub>
      </m:oMath>
      <w:r w:rsidR="00FF3108" w:rsidRPr="00777617">
        <w:rPr>
          <w:sz w:val="28"/>
          <w:szCs w:val="28"/>
        </w:rPr>
        <w:t xml:space="preserve"> — среднемноголетний приход солнечной энергии на единицу горизонтальной п</w:t>
      </w:r>
      <w:r w:rsidR="00FF3108" w:rsidRPr="00777617">
        <w:rPr>
          <w:sz w:val="28"/>
          <w:szCs w:val="28"/>
        </w:rPr>
        <w:t>о</w:t>
      </w:r>
      <w:r w:rsidR="00FF3108" w:rsidRPr="00777617">
        <w:rPr>
          <w:sz w:val="28"/>
          <w:szCs w:val="28"/>
        </w:rPr>
        <w:t xml:space="preserve">верхности в </w:t>
      </w:r>
      <w:r w:rsidR="00FF3108" w:rsidRPr="00777617">
        <w:rPr>
          <w:i/>
          <w:sz w:val="28"/>
          <w:szCs w:val="28"/>
          <w:lang w:val="en-GB"/>
        </w:rPr>
        <w:t>i</w:t>
      </w:r>
      <w:r w:rsidR="00FF3108" w:rsidRPr="00777617">
        <w:rPr>
          <w:sz w:val="28"/>
          <w:szCs w:val="28"/>
        </w:rPr>
        <w:t>-й месяц года</w:t>
      </w:r>
      <w:r w:rsidR="00FF3108">
        <w:rPr>
          <w:sz w:val="28"/>
          <w:szCs w:val="28"/>
        </w:rPr>
        <w:t>,</w:t>
      </w:r>
      <w:r w:rsidR="00FF3108" w:rsidRPr="00E95264">
        <w:rPr>
          <w:sz w:val="28"/>
          <w:szCs w:val="28"/>
        </w:rPr>
        <w:t xml:space="preserve"> </w:t>
      </w:r>
      <w:r w:rsidR="00FF3108" w:rsidRPr="00777617">
        <w:rPr>
          <w:sz w:val="28"/>
          <w:szCs w:val="28"/>
        </w:rPr>
        <w:t>кВт ч/(м</w:t>
      </w:r>
      <w:r w:rsidR="00FF3108" w:rsidRPr="00777617">
        <w:rPr>
          <w:sz w:val="28"/>
          <w:szCs w:val="28"/>
          <w:vertAlign w:val="superscript"/>
        </w:rPr>
        <w:t>2</w:t>
      </w:r>
      <w:r w:rsidR="00FF3108" w:rsidRPr="00777617">
        <w:rPr>
          <w:sz w:val="28"/>
          <w:szCs w:val="28"/>
        </w:rPr>
        <w:t xml:space="preserve">∙мес.); </w:t>
      </w:r>
    </w:p>
    <w:p w:rsidR="00FF3108" w:rsidRPr="00777617" w:rsidRDefault="00466BDC" w:rsidP="00FF3108">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E</m:t>
            </m:r>
          </m:e>
          <m:sub>
            <m:r>
              <m:rPr>
                <m:sty m:val="p"/>
              </m:rPr>
              <w:rPr>
                <w:sz w:val="28"/>
                <w:szCs w:val="28"/>
              </w:rPr>
              <m:t>П</m:t>
            </m:r>
            <m:r>
              <w:rPr>
                <w:rFonts w:ascii="Cambria Math" w:hAnsi="Cambria Math"/>
                <w:sz w:val="28"/>
                <w:szCs w:val="28"/>
              </w:rPr>
              <m:t>i</m:t>
            </m:r>
          </m:sub>
        </m:sSub>
      </m:oMath>
      <w:r w:rsidR="00FF3108" w:rsidRPr="00777617">
        <w:rPr>
          <w:sz w:val="28"/>
          <w:szCs w:val="28"/>
        </w:rPr>
        <w:t xml:space="preserve"> — среднемноголетний приход прямого потока солнечной энергии на единицу горизонтальной поверхности в </w:t>
      </w:r>
      <w:r w:rsidR="00FF3108" w:rsidRPr="00777617">
        <w:rPr>
          <w:i/>
          <w:sz w:val="28"/>
          <w:szCs w:val="28"/>
          <w:lang w:val="en-GB"/>
        </w:rPr>
        <w:t>i</w:t>
      </w:r>
      <w:r w:rsidR="00FF3108" w:rsidRPr="00777617">
        <w:rPr>
          <w:sz w:val="28"/>
          <w:szCs w:val="28"/>
        </w:rPr>
        <w:t>-й месяц года</w:t>
      </w:r>
      <w:r w:rsidR="00FF3108">
        <w:rPr>
          <w:sz w:val="28"/>
          <w:szCs w:val="28"/>
        </w:rPr>
        <w:t>,</w:t>
      </w:r>
      <w:r w:rsidR="00FF3108" w:rsidRPr="00E95264">
        <w:rPr>
          <w:sz w:val="28"/>
          <w:szCs w:val="28"/>
        </w:rPr>
        <w:t xml:space="preserve"> </w:t>
      </w:r>
      <w:r w:rsidR="00FF3108" w:rsidRPr="00777617">
        <w:rPr>
          <w:sz w:val="28"/>
          <w:szCs w:val="28"/>
        </w:rPr>
        <w:t>кВт ч/(м</w:t>
      </w:r>
      <w:r w:rsidR="00FF3108" w:rsidRPr="00777617">
        <w:rPr>
          <w:sz w:val="28"/>
          <w:szCs w:val="28"/>
          <w:vertAlign w:val="superscript"/>
        </w:rPr>
        <w:t>2</w:t>
      </w:r>
      <w:r w:rsidR="00FF3108" w:rsidRPr="00777617">
        <w:rPr>
          <w:sz w:val="28"/>
          <w:szCs w:val="28"/>
        </w:rPr>
        <w:t>∙мес.)</w:t>
      </w:r>
      <w:r w:rsidR="00FF3108">
        <w:rPr>
          <w:sz w:val="28"/>
          <w:szCs w:val="28"/>
        </w:rPr>
        <w:t>;</w:t>
      </w:r>
    </w:p>
    <w:p w:rsidR="00FF3108" w:rsidRPr="00777617" w:rsidRDefault="00466BDC" w:rsidP="00FF3108">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E</m:t>
            </m:r>
          </m:e>
          <m:sub>
            <m:r>
              <m:rPr>
                <m:sty m:val="p"/>
              </m:rPr>
              <w:rPr>
                <w:sz w:val="28"/>
                <w:szCs w:val="28"/>
              </w:rPr>
              <m:t>Д</m:t>
            </m:r>
            <m:r>
              <w:rPr>
                <w:rFonts w:ascii="Cambria Math" w:hAnsi="Cambria Math"/>
                <w:sz w:val="28"/>
                <w:szCs w:val="28"/>
              </w:rPr>
              <m:t>i</m:t>
            </m:r>
          </m:sub>
        </m:sSub>
      </m:oMath>
      <w:r w:rsidR="00FF3108" w:rsidRPr="00777617">
        <w:rPr>
          <w:sz w:val="28"/>
          <w:szCs w:val="28"/>
        </w:rPr>
        <w:t xml:space="preserve"> — среднемноголетний приход рассеянной солнечной энергии на единицу гор</w:t>
      </w:r>
      <w:r w:rsidR="00FF3108" w:rsidRPr="00777617">
        <w:rPr>
          <w:sz w:val="28"/>
          <w:szCs w:val="28"/>
        </w:rPr>
        <w:t>и</w:t>
      </w:r>
      <w:r w:rsidR="00FF3108" w:rsidRPr="00777617">
        <w:rPr>
          <w:sz w:val="28"/>
          <w:szCs w:val="28"/>
        </w:rPr>
        <w:t xml:space="preserve">зонтальной поверхности в </w:t>
      </w:r>
      <w:r w:rsidR="00FF3108" w:rsidRPr="00E95264">
        <w:rPr>
          <w:i/>
          <w:sz w:val="28"/>
          <w:szCs w:val="28"/>
          <w:lang w:val="en-GB"/>
        </w:rPr>
        <w:t>i</w:t>
      </w:r>
      <w:r w:rsidR="00FF3108" w:rsidRPr="00777617">
        <w:rPr>
          <w:sz w:val="28"/>
          <w:szCs w:val="28"/>
        </w:rPr>
        <w:t>-й месяц года</w:t>
      </w:r>
      <w:r w:rsidR="00FF3108">
        <w:rPr>
          <w:sz w:val="28"/>
          <w:szCs w:val="28"/>
        </w:rPr>
        <w:t>,</w:t>
      </w:r>
      <w:r w:rsidR="00FF3108" w:rsidRPr="00E95264">
        <w:rPr>
          <w:sz w:val="28"/>
          <w:szCs w:val="28"/>
        </w:rPr>
        <w:t xml:space="preserve"> </w:t>
      </w:r>
      <w:r w:rsidR="00FF3108" w:rsidRPr="00777617">
        <w:rPr>
          <w:sz w:val="28"/>
          <w:szCs w:val="28"/>
        </w:rPr>
        <w:t>кВт ч/(м</w:t>
      </w:r>
      <w:r w:rsidR="00FF3108" w:rsidRPr="00777617">
        <w:rPr>
          <w:sz w:val="28"/>
          <w:szCs w:val="28"/>
          <w:vertAlign w:val="superscript"/>
        </w:rPr>
        <w:t>2</w:t>
      </w:r>
      <w:r w:rsidR="00FF3108" w:rsidRPr="00777617">
        <w:rPr>
          <w:sz w:val="28"/>
          <w:szCs w:val="28"/>
        </w:rPr>
        <w:t xml:space="preserve">∙мес.); </w:t>
      </w:r>
    </w:p>
    <w:p w:rsidR="00FF3108" w:rsidRPr="00777617" w:rsidRDefault="00466BDC" w:rsidP="00FF3108">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E</m:t>
            </m:r>
          </m:e>
          <m:sub>
            <m:r>
              <m:rPr>
                <m:sty m:val="p"/>
              </m:rPr>
              <w:rPr>
                <w:rFonts w:ascii="Cambria Math"/>
                <w:sz w:val="28"/>
                <w:szCs w:val="28"/>
              </w:rPr>
              <m:t>О</m:t>
            </m:r>
            <m:r>
              <w:rPr>
                <w:rFonts w:ascii="Cambria Math" w:hAnsi="Cambria Math"/>
                <w:sz w:val="28"/>
                <w:szCs w:val="28"/>
              </w:rPr>
              <m:t>i</m:t>
            </m:r>
          </m:sub>
        </m:sSub>
      </m:oMath>
      <w:r w:rsidR="00FF3108" w:rsidRPr="00777617">
        <w:rPr>
          <w:sz w:val="28"/>
          <w:szCs w:val="28"/>
        </w:rPr>
        <w:t xml:space="preserve"> — среднемноголетний приход солнечной энергии на единицу горизонтальной поверхности в </w:t>
      </w:r>
      <w:r w:rsidR="00FF3108" w:rsidRPr="00E95264">
        <w:rPr>
          <w:i/>
          <w:sz w:val="28"/>
          <w:szCs w:val="28"/>
          <w:lang w:val="en-GB"/>
        </w:rPr>
        <w:t>i</w:t>
      </w:r>
      <w:r w:rsidR="00FF3108" w:rsidRPr="00777617">
        <w:rPr>
          <w:sz w:val="28"/>
          <w:szCs w:val="28"/>
        </w:rPr>
        <w:t>-й месяц года при безоблачном небе</w:t>
      </w:r>
      <w:r w:rsidR="00FF3108">
        <w:rPr>
          <w:sz w:val="28"/>
          <w:szCs w:val="28"/>
        </w:rPr>
        <w:t>,</w:t>
      </w:r>
      <w:r w:rsidR="00FF3108" w:rsidRPr="00E95264">
        <w:rPr>
          <w:sz w:val="28"/>
          <w:szCs w:val="28"/>
        </w:rPr>
        <w:t xml:space="preserve"> </w:t>
      </w:r>
      <w:r w:rsidR="00FF3108" w:rsidRPr="00777617">
        <w:rPr>
          <w:sz w:val="28"/>
          <w:szCs w:val="28"/>
        </w:rPr>
        <w:t>кВт ч/(м</w:t>
      </w:r>
      <w:r w:rsidR="00FF3108" w:rsidRPr="00777617">
        <w:rPr>
          <w:sz w:val="28"/>
          <w:szCs w:val="28"/>
          <w:vertAlign w:val="superscript"/>
        </w:rPr>
        <w:t>2</w:t>
      </w:r>
      <w:r w:rsidR="00FF3108" w:rsidRPr="00777617">
        <w:rPr>
          <w:sz w:val="28"/>
          <w:szCs w:val="28"/>
        </w:rPr>
        <w:t>∙мес.)</w:t>
      </w:r>
      <w:r w:rsidR="00FF3108">
        <w:rPr>
          <w:sz w:val="28"/>
          <w:szCs w:val="28"/>
        </w:rPr>
        <w:t>;</w:t>
      </w:r>
    </w:p>
    <w:p w:rsidR="00FF3108" w:rsidRPr="001238DC"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Н</m:t>
            </m:r>
          </m:sub>
        </m:sSub>
      </m:oMath>
      <w:r w:rsidR="00FF3108" w:rsidRPr="001238DC">
        <w:rPr>
          <w:rFonts w:ascii="Times New Roman" w:hAnsi="Times New Roman" w:cs="Times New Roman"/>
          <w:sz w:val="28"/>
          <w:szCs w:val="28"/>
        </w:rPr>
        <w:t xml:space="preserve"> — среднемноголетний приход солнечной энергии на единицу наклонной повер</w:t>
      </w:r>
      <w:r w:rsidR="00FF3108" w:rsidRPr="001238DC">
        <w:rPr>
          <w:rFonts w:ascii="Times New Roman" w:hAnsi="Times New Roman" w:cs="Times New Roman"/>
          <w:sz w:val="28"/>
          <w:szCs w:val="28"/>
        </w:rPr>
        <w:t>х</w:t>
      </w:r>
      <w:r w:rsidR="00FF3108" w:rsidRPr="001238DC">
        <w:rPr>
          <w:rFonts w:ascii="Times New Roman" w:hAnsi="Times New Roman" w:cs="Times New Roman"/>
          <w:sz w:val="28"/>
          <w:szCs w:val="28"/>
        </w:rPr>
        <w:t>ности в год</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кВт∙ ч/(м</w:t>
      </w:r>
      <w:r w:rsidR="00C7515E" w:rsidRPr="001238DC">
        <w:rPr>
          <w:rFonts w:ascii="Times New Roman" w:hAnsi="Times New Roman" w:cs="Times New Roman"/>
          <w:sz w:val="28"/>
          <w:szCs w:val="28"/>
          <w:vertAlign w:val="superscript"/>
        </w:rPr>
        <w:t>2</w:t>
      </w:r>
      <w:r w:rsidR="00C7515E">
        <w:rPr>
          <w:rFonts w:ascii="Times New Roman" w:hAnsi="Times New Roman" w:cs="Times New Roman"/>
          <w:sz w:val="28"/>
          <w:szCs w:val="28"/>
        </w:rPr>
        <w:t>∙</w:t>
      </w:r>
      <w:r w:rsidR="00C7515E" w:rsidRPr="001238DC">
        <w:rPr>
          <w:rFonts w:ascii="Times New Roman" w:hAnsi="Times New Roman" w:cs="Times New Roman"/>
          <w:sz w:val="28"/>
          <w:szCs w:val="28"/>
        </w:rPr>
        <w:t>год)</w:t>
      </w:r>
      <w:r w:rsidR="00FF3108" w:rsidRPr="001238DC">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E</m:t>
            </m:r>
          </m:e>
          <m:sub>
            <m:r>
              <m:rPr>
                <m:sty m:val="p"/>
              </m:rPr>
              <w:rPr>
                <w:rFonts w:ascii="Cambria Math" w:hAnsi="Times New Roman" w:cs="Times New Roman"/>
                <w:sz w:val="28"/>
                <w:szCs w:val="28"/>
              </w:rPr>
              <m:t>Ф</m:t>
            </m:r>
          </m:sub>
        </m:sSub>
      </m:oMath>
      <w:r w:rsidR="00C7515E">
        <w:rPr>
          <w:rFonts w:ascii="Times New Roman" w:hAnsi="Times New Roman" w:cs="Times New Roman"/>
          <w:sz w:val="28"/>
          <w:szCs w:val="28"/>
        </w:rPr>
        <w:t xml:space="preserve"> —</w:t>
      </w:r>
      <w:r w:rsidR="00FF3108" w:rsidRPr="001238DC">
        <w:rPr>
          <w:rFonts w:ascii="Times New Roman" w:hAnsi="Times New Roman" w:cs="Times New Roman"/>
          <w:sz w:val="28"/>
          <w:szCs w:val="28"/>
        </w:rPr>
        <w:t xml:space="preserve"> среднемноголетний приход солнечной энергии на единицу наклонной повер</w:t>
      </w:r>
      <w:r w:rsidR="00FF3108" w:rsidRPr="001238DC">
        <w:rPr>
          <w:rFonts w:ascii="Times New Roman" w:hAnsi="Times New Roman" w:cs="Times New Roman"/>
          <w:sz w:val="28"/>
          <w:szCs w:val="28"/>
        </w:rPr>
        <w:t>х</w:t>
      </w:r>
      <w:r w:rsidR="00FF3108" w:rsidRPr="001238DC">
        <w:rPr>
          <w:rFonts w:ascii="Times New Roman" w:hAnsi="Times New Roman" w:cs="Times New Roman"/>
          <w:sz w:val="28"/>
          <w:szCs w:val="28"/>
        </w:rPr>
        <w:t>ности солнечной батареи в год</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w:t>
      </w:r>
      <w:r w:rsidR="00C7515E" w:rsidRPr="001238DC">
        <w:rPr>
          <w:rFonts w:ascii="Times New Roman" w:hAnsi="Times New Roman" w:cs="Times New Roman"/>
          <w:sz w:val="28"/>
          <w:szCs w:val="28"/>
        </w:rPr>
        <w:t>ч/(м</w:t>
      </w:r>
      <w:r w:rsidR="00C7515E" w:rsidRPr="001238DC">
        <w:rPr>
          <w:rFonts w:ascii="Times New Roman" w:hAnsi="Times New Roman" w:cs="Times New Roman"/>
          <w:sz w:val="28"/>
          <w:szCs w:val="28"/>
          <w:vertAlign w:val="superscript"/>
        </w:rPr>
        <w:t>2</w:t>
      </w:r>
      <w:r w:rsidR="00C7515E" w:rsidRPr="001238DC">
        <w:rPr>
          <w:rFonts w:ascii="Times New Roman" w:hAnsi="Times New Roman" w:cs="Times New Roman"/>
          <w:sz w:val="28"/>
          <w:szCs w:val="28"/>
        </w:rPr>
        <w:t>∙мес.)</w:t>
      </w:r>
      <w:r w:rsidR="00FF3108">
        <w:rPr>
          <w:rFonts w:ascii="Times New Roman" w:hAnsi="Times New Roman" w:cs="Times New Roman"/>
          <w:sz w:val="28"/>
          <w:szCs w:val="28"/>
        </w:rPr>
        <w:t>;</w:t>
      </w:r>
    </w:p>
    <w:p w:rsidR="00777617" w:rsidRPr="00777617" w:rsidRDefault="00466BDC" w:rsidP="00777617">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W</m:t>
            </m:r>
          </m:e>
          <m:sub>
            <m:r>
              <m:rPr>
                <m:sty m:val="p"/>
              </m:rPr>
              <w:rPr>
                <w:sz w:val="28"/>
                <w:szCs w:val="28"/>
              </w:rPr>
              <m:t>В</m:t>
            </m:r>
          </m:sub>
        </m:sSub>
      </m:oMath>
      <w:r w:rsidR="00777617" w:rsidRPr="00777617">
        <w:rPr>
          <w:sz w:val="28"/>
          <w:szCs w:val="28"/>
        </w:rPr>
        <w:t xml:space="preserve"> — валовой потенциал солнечной энергии</w:t>
      </w:r>
      <w:r w:rsidR="00E95264">
        <w:rPr>
          <w:sz w:val="28"/>
          <w:szCs w:val="28"/>
        </w:rPr>
        <w:t>,</w:t>
      </w:r>
      <w:r w:rsidR="00E95264" w:rsidRPr="00E95264">
        <w:rPr>
          <w:sz w:val="28"/>
          <w:szCs w:val="28"/>
        </w:rPr>
        <w:t xml:space="preserve"> </w:t>
      </w:r>
      <w:r w:rsidR="00E95264" w:rsidRPr="00777617">
        <w:rPr>
          <w:sz w:val="28"/>
          <w:szCs w:val="28"/>
        </w:rPr>
        <w:t>кВт∙ч/год</w:t>
      </w:r>
      <w:r w:rsidR="00777617" w:rsidRPr="00777617">
        <w:rPr>
          <w:sz w:val="28"/>
          <w:szCs w:val="28"/>
        </w:rPr>
        <w:t xml:space="preserve">; </w:t>
      </w:r>
    </w:p>
    <w:p w:rsidR="00FF3108" w:rsidRPr="00777617" w:rsidRDefault="00466BDC" w:rsidP="00FF3108">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Cambria Math" w:cs="Times New Roman"/>
                <w:sz w:val="28"/>
                <w:szCs w:val="28"/>
              </w:rPr>
              <m:t>Т</m:t>
            </m:r>
          </m:sub>
        </m:sSub>
      </m:oMath>
      <w:r w:rsidR="00FF3108" w:rsidRPr="00777617">
        <w:rPr>
          <w:rFonts w:ascii="Times New Roman" w:hAnsi="Times New Roman" w:cs="Times New Roman"/>
          <w:sz w:val="28"/>
          <w:szCs w:val="28"/>
        </w:rPr>
        <w:t xml:space="preserve"> — технический потенциал солнечной энергии</w:t>
      </w:r>
      <w:r w:rsidR="00FF3108" w:rsidRPr="00E95264">
        <w:rPr>
          <w:rFonts w:ascii="Times New Roman" w:hAnsi="Times New Roman" w:cs="Times New Roman"/>
          <w:sz w:val="28"/>
          <w:szCs w:val="28"/>
        </w:rPr>
        <w:t xml:space="preserve"> </w:t>
      </w:r>
      <w:r w:rsidR="00FF3108" w:rsidRPr="00777617">
        <w:rPr>
          <w:rFonts w:ascii="Times New Roman" w:hAnsi="Times New Roman" w:cs="Times New Roman"/>
          <w:sz w:val="28"/>
          <w:szCs w:val="28"/>
        </w:rPr>
        <w:t xml:space="preserve">кВт∙ч/год; </w:t>
      </w:r>
    </w:p>
    <w:p w:rsidR="00FF3108" w:rsidRPr="00777617" w:rsidRDefault="00466BDC" w:rsidP="00FF3108">
      <w:pPr>
        <w:ind w:right="0"/>
        <w:jc w:val="both"/>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Times New Roman" w:cs="Times New Roman"/>
                <w:sz w:val="28"/>
                <w:szCs w:val="28"/>
              </w:rPr>
              <m:t>ТТ</m:t>
            </m:r>
          </m:sub>
        </m:sSub>
      </m:oMath>
      <w:r w:rsidR="00FF3108" w:rsidRPr="00777617">
        <w:rPr>
          <w:rFonts w:ascii="Times New Roman" w:hAnsi="Times New Roman" w:cs="Times New Roman"/>
          <w:sz w:val="28"/>
          <w:szCs w:val="28"/>
        </w:rPr>
        <w:t xml:space="preserve"> — технический потенциал тепловой энергии от солнечного излучения</w:t>
      </w:r>
      <w:r w:rsidR="00FF3108" w:rsidRPr="00E95264">
        <w:rPr>
          <w:rFonts w:ascii="Times New Roman" w:hAnsi="Times New Roman" w:cs="Times New Roman"/>
          <w:sz w:val="28"/>
          <w:szCs w:val="28"/>
        </w:rPr>
        <w:t xml:space="preserve"> </w:t>
      </w:r>
      <w:r w:rsidR="00FF3108" w:rsidRPr="00777617">
        <w:rPr>
          <w:rFonts w:ascii="Times New Roman" w:hAnsi="Times New Roman" w:cs="Times New Roman"/>
          <w:sz w:val="28"/>
          <w:szCs w:val="28"/>
        </w:rPr>
        <w:t xml:space="preserve">кВт∙ч/год; </w:t>
      </w:r>
    </w:p>
    <w:p w:rsidR="00FF3108" w:rsidRPr="00777617" w:rsidRDefault="00466BDC" w:rsidP="00FF3108">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Times New Roman" w:cs="Times New Roman"/>
                <w:sz w:val="28"/>
                <w:szCs w:val="28"/>
              </w:rPr>
              <m:t>ТФ</m:t>
            </m:r>
          </m:sub>
        </m:sSub>
      </m:oMath>
      <w:r w:rsidR="00FF3108" w:rsidRPr="00777617">
        <w:rPr>
          <w:rFonts w:ascii="Times New Roman" w:hAnsi="Times New Roman" w:cs="Times New Roman"/>
          <w:sz w:val="28"/>
          <w:szCs w:val="28"/>
        </w:rPr>
        <w:t xml:space="preserve"> — технический потенциал электроэнергии от солнечного излучения</w:t>
      </w:r>
      <w:r w:rsidR="00FF3108" w:rsidRPr="00E95264">
        <w:rPr>
          <w:rFonts w:ascii="Times New Roman" w:hAnsi="Times New Roman" w:cs="Times New Roman"/>
          <w:sz w:val="28"/>
          <w:szCs w:val="28"/>
        </w:rPr>
        <w:t xml:space="preserve"> </w:t>
      </w:r>
      <w:r w:rsidR="00FF3108" w:rsidRPr="00777617">
        <w:rPr>
          <w:rFonts w:ascii="Times New Roman" w:hAnsi="Times New Roman" w:cs="Times New Roman"/>
          <w:sz w:val="28"/>
          <w:szCs w:val="28"/>
        </w:rPr>
        <w:t>кВт∙ч/год;</w:t>
      </w:r>
    </w:p>
    <w:p w:rsidR="00FF3108" w:rsidRDefault="00466BDC" w:rsidP="00FF3108">
      <w:pPr>
        <w:jc w:val="both"/>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Times New Roman" w:hAnsi="Times New Roman" w:cs="Times New Roman"/>
                <w:sz w:val="28"/>
                <w:szCs w:val="28"/>
              </w:rPr>
              <m:t>Э</m:t>
            </m:r>
          </m:sub>
        </m:sSub>
      </m:oMath>
      <w:r w:rsidR="00FF3108" w:rsidRPr="001238DC">
        <w:rPr>
          <w:rFonts w:ascii="Times New Roman" w:hAnsi="Times New Roman" w:cs="Times New Roman"/>
          <w:sz w:val="28"/>
          <w:szCs w:val="28"/>
        </w:rPr>
        <w:t xml:space="preserve"> — экономический потенциал солнечной энергии</w:t>
      </w:r>
      <w:r w:rsidR="00FF3108" w:rsidRPr="00E95264">
        <w:rPr>
          <w:rFonts w:ascii="Times New Roman" w:hAnsi="Times New Roman" w:cs="Times New Roman"/>
          <w:sz w:val="28"/>
          <w:szCs w:val="28"/>
        </w:rPr>
        <w:t xml:space="preserve"> </w:t>
      </w:r>
      <w:r w:rsidR="00FF3108" w:rsidRPr="001238DC">
        <w:rPr>
          <w:rFonts w:ascii="Times New Roman" w:hAnsi="Times New Roman" w:cs="Times New Roman"/>
          <w:sz w:val="28"/>
          <w:szCs w:val="28"/>
        </w:rPr>
        <w:t>кВт∙ ч/год;</w:t>
      </w:r>
      <w:r w:rsidR="00FF3108">
        <w:rPr>
          <w:rFonts w:ascii="Times New Roman" w:hAnsi="Times New Roman" w:cs="Times New Roman"/>
          <w:sz w:val="28"/>
          <w:szCs w:val="28"/>
        </w:rPr>
        <w:t xml:space="preserve"> </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Times New Roman" w:cs="Times New Roman"/>
                <w:sz w:val="28"/>
                <w:szCs w:val="28"/>
              </w:rPr>
              <m:t>ЭТ</m:t>
            </m:r>
          </m:sub>
        </m:sSub>
      </m:oMath>
      <w:r w:rsidR="00FF3108" w:rsidRPr="001238DC">
        <w:rPr>
          <w:rFonts w:ascii="Times New Roman" w:hAnsi="Times New Roman" w:cs="Times New Roman"/>
          <w:sz w:val="28"/>
          <w:szCs w:val="28"/>
        </w:rPr>
        <w:t xml:space="preserve"> — экономический потенциал тепловой энергии от солнечного излучения</w:t>
      </w:r>
      <w:r w:rsidR="00FF3108">
        <w:rPr>
          <w:rFonts w:ascii="Times New Roman" w:hAnsi="Times New Roman" w:cs="Times New Roman"/>
          <w:sz w:val="28"/>
          <w:szCs w:val="28"/>
        </w:rPr>
        <w:t>,</w:t>
      </w:r>
      <w:r w:rsidR="00FF3108" w:rsidRPr="00E95264">
        <w:rPr>
          <w:rFonts w:ascii="Times New Roman" w:hAnsi="Times New Roman" w:cs="Times New Roman"/>
          <w:sz w:val="28"/>
          <w:szCs w:val="28"/>
        </w:rPr>
        <w:t xml:space="preserve"> </w:t>
      </w:r>
      <w:r w:rsidR="00FF3108" w:rsidRPr="001238DC">
        <w:rPr>
          <w:rFonts w:ascii="Times New Roman" w:hAnsi="Times New Roman" w:cs="Times New Roman"/>
          <w:sz w:val="28"/>
          <w:szCs w:val="28"/>
        </w:rPr>
        <w:t>кВт∙ч/год;</w:t>
      </w:r>
    </w:p>
    <w:p w:rsidR="00FF3108" w:rsidRPr="001238DC"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Times New Roman" w:hAnsi="Times New Roman" w:cs="Times New Roman"/>
                <w:sz w:val="28"/>
                <w:szCs w:val="28"/>
              </w:rPr>
              <m:t>ЭФ</m:t>
            </m:r>
          </m:sub>
        </m:sSub>
      </m:oMath>
      <w:r w:rsidR="00FF3108" w:rsidRPr="001238DC">
        <w:rPr>
          <w:rFonts w:ascii="Times New Roman" w:hAnsi="Times New Roman" w:cs="Times New Roman"/>
          <w:sz w:val="28"/>
          <w:szCs w:val="28"/>
        </w:rPr>
        <w:t xml:space="preserve"> — экономический потенциал электро</w:t>
      </w:r>
      <w:r w:rsidR="00FF3108">
        <w:rPr>
          <w:rFonts w:ascii="Times New Roman" w:hAnsi="Times New Roman" w:cs="Times New Roman"/>
          <w:sz w:val="28"/>
          <w:szCs w:val="28"/>
        </w:rPr>
        <w:t>энергии от солнечного излучения,</w:t>
      </w:r>
      <w:r w:rsidR="00FF3108" w:rsidRPr="00E95264">
        <w:rPr>
          <w:rFonts w:ascii="Times New Roman" w:hAnsi="Times New Roman" w:cs="Times New Roman"/>
          <w:sz w:val="28"/>
          <w:szCs w:val="28"/>
        </w:rPr>
        <w:t xml:space="preserve"> </w:t>
      </w:r>
      <w:r w:rsidR="00FF3108">
        <w:rPr>
          <w:rFonts w:ascii="Times New Roman" w:hAnsi="Times New Roman" w:cs="Times New Roman"/>
          <w:sz w:val="28"/>
          <w:szCs w:val="28"/>
        </w:rPr>
        <w:t>кВт∙</w:t>
      </w:r>
      <w:r w:rsidR="00FF3108" w:rsidRPr="001238DC">
        <w:rPr>
          <w:rFonts w:ascii="Times New Roman" w:hAnsi="Times New Roman" w:cs="Times New Roman"/>
          <w:sz w:val="28"/>
          <w:szCs w:val="28"/>
        </w:rPr>
        <w:t>ч/год</w:t>
      </w:r>
      <w:r w:rsidR="00FF3108">
        <w:rPr>
          <w:rFonts w:ascii="Times New Roman" w:hAnsi="Times New Roman" w:cs="Times New Roman"/>
          <w:sz w:val="28"/>
          <w:szCs w:val="28"/>
        </w:rPr>
        <w:t>;</w:t>
      </w:r>
    </w:p>
    <w:p w:rsidR="00777617" w:rsidRDefault="00777617" w:rsidP="00777617">
      <w:pPr>
        <w:pStyle w:val="western"/>
        <w:spacing w:before="0" w:beforeAutospacing="0" w:after="0" w:afterAutospacing="0"/>
        <w:jc w:val="both"/>
        <w:rPr>
          <w:sz w:val="28"/>
          <w:szCs w:val="28"/>
        </w:rPr>
      </w:pPr>
      <w:r w:rsidRPr="00777617">
        <w:rPr>
          <w:i/>
          <w:sz w:val="28"/>
          <w:szCs w:val="28"/>
          <w:lang w:val="en-GB"/>
        </w:rPr>
        <w:t>S</w:t>
      </w:r>
      <w:r w:rsidRPr="00777617">
        <w:rPr>
          <w:sz w:val="28"/>
          <w:szCs w:val="28"/>
        </w:rPr>
        <w:t xml:space="preserve"> —</w:t>
      </w:r>
      <w:r w:rsidR="00822598">
        <w:rPr>
          <w:sz w:val="28"/>
          <w:szCs w:val="28"/>
        </w:rPr>
        <w:t xml:space="preserve"> </w:t>
      </w:r>
      <w:r w:rsidRPr="00777617">
        <w:rPr>
          <w:sz w:val="28"/>
          <w:szCs w:val="28"/>
        </w:rPr>
        <w:t>площадь</w:t>
      </w:r>
      <w:r w:rsidR="00822598">
        <w:rPr>
          <w:sz w:val="28"/>
          <w:szCs w:val="28"/>
        </w:rPr>
        <w:t xml:space="preserve"> рассматриваемого региона</w:t>
      </w:r>
      <w:r w:rsidRPr="00777617">
        <w:rPr>
          <w:sz w:val="28"/>
          <w:szCs w:val="28"/>
        </w:rPr>
        <w:t xml:space="preserve"> региона</w:t>
      </w:r>
      <w:r w:rsidR="00E95264">
        <w:rPr>
          <w:sz w:val="28"/>
          <w:szCs w:val="28"/>
        </w:rPr>
        <w:t>,</w:t>
      </w:r>
      <w:r w:rsidR="00E95264" w:rsidRPr="00E95264">
        <w:rPr>
          <w:sz w:val="28"/>
          <w:szCs w:val="28"/>
        </w:rPr>
        <w:t xml:space="preserve"> </w:t>
      </w:r>
      <w:r w:rsidR="00E95264" w:rsidRPr="00777617">
        <w:rPr>
          <w:sz w:val="28"/>
          <w:szCs w:val="28"/>
        </w:rPr>
        <w:t>м</w:t>
      </w:r>
      <w:r w:rsidR="00E95264" w:rsidRPr="00777617">
        <w:rPr>
          <w:sz w:val="28"/>
          <w:szCs w:val="28"/>
          <w:vertAlign w:val="superscript"/>
        </w:rPr>
        <w:t>2</w:t>
      </w:r>
      <w:r w:rsidR="00FF3108">
        <w:rPr>
          <w:sz w:val="28"/>
          <w:szCs w:val="28"/>
        </w:rPr>
        <w:t>;</w:t>
      </w:r>
    </w:p>
    <w:p w:rsidR="00FF3108" w:rsidRPr="00777617" w:rsidRDefault="00466BDC" w:rsidP="00FF3108">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Cambria Math" w:hAnsi="Times New Roman" w:cs="Times New Roman"/>
                <w:sz w:val="28"/>
                <w:szCs w:val="28"/>
              </w:rPr>
              <m:t>С</m:t>
            </m:r>
          </m:sub>
        </m:sSub>
      </m:oMath>
      <w:r w:rsidR="00FF3108" w:rsidRPr="00777617">
        <w:rPr>
          <w:rFonts w:ascii="Times New Roman" w:hAnsi="Times New Roman" w:cs="Times New Roman"/>
          <w:sz w:val="28"/>
          <w:szCs w:val="28"/>
        </w:rPr>
        <w:t xml:space="preserve"> — площадь, которая по хозяйственным и экологическим соображениям пре</w:t>
      </w:r>
      <w:r w:rsidR="00FF3108" w:rsidRPr="00777617">
        <w:rPr>
          <w:rFonts w:ascii="Times New Roman" w:hAnsi="Times New Roman" w:cs="Times New Roman"/>
          <w:sz w:val="28"/>
          <w:szCs w:val="28"/>
        </w:rPr>
        <w:t>д</w:t>
      </w:r>
      <w:r w:rsidR="00FF3108" w:rsidRPr="00777617">
        <w:rPr>
          <w:rFonts w:ascii="Times New Roman" w:hAnsi="Times New Roman" w:cs="Times New Roman"/>
          <w:sz w:val="28"/>
          <w:szCs w:val="28"/>
        </w:rPr>
        <w:t>ставляется целесообразной для использования солнечной энергии</w:t>
      </w:r>
      <w:r w:rsidR="00FF3108" w:rsidRPr="00E95264">
        <w:rPr>
          <w:rFonts w:ascii="Times New Roman" w:hAnsi="Times New Roman" w:cs="Times New Roman"/>
          <w:sz w:val="28"/>
          <w:szCs w:val="28"/>
        </w:rPr>
        <w:t xml:space="preserve"> </w:t>
      </w:r>
      <w:r w:rsidR="00FF3108" w:rsidRPr="00777617">
        <w:rPr>
          <w:rFonts w:ascii="Times New Roman" w:hAnsi="Times New Roman" w:cs="Times New Roman"/>
          <w:sz w:val="28"/>
          <w:szCs w:val="28"/>
        </w:rPr>
        <w:t>м</w:t>
      </w:r>
      <w:r w:rsidR="00FF3108" w:rsidRPr="00777617">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lang w:val="en-GB"/>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Ф</m:t>
            </m:r>
          </m:sub>
        </m:sSub>
      </m:oMath>
      <w:r w:rsidR="00FF3108" w:rsidRPr="001238DC">
        <w:rPr>
          <w:rFonts w:ascii="Times New Roman" w:hAnsi="Times New Roman" w:cs="Times New Roman"/>
          <w:sz w:val="28"/>
          <w:szCs w:val="28"/>
        </w:rPr>
        <w:t xml:space="preserve"> — общая площадь фотопреобразователей</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м</w:t>
      </w:r>
      <w:r w:rsidR="00C7515E" w:rsidRPr="001238DC">
        <w:rPr>
          <w:rFonts w:ascii="Times New Roman" w:hAnsi="Times New Roman" w:cs="Times New Roman"/>
          <w:sz w:val="28"/>
          <w:szCs w:val="28"/>
          <w:vertAlign w:val="superscript"/>
        </w:rPr>
        <w:t>2</w:t>
      </w:r>
      <w:r w:rsidR="00C7515E">
        <w:rPr>
          <w:rFonts w:ascii="Times New Roman" w:hAnsi="Times New Roman" w:cs="Times New Roman"/>
          <w:sz w:val="28"/>
          <w:szCs w:val="28"/>
        </w:rPr>
        <w:t>;</w:t>
      </w:r>
    </w:p>
    <w:p w:rsidR="00FF3108" w:rsidRPr="001238DC"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lang w:val="en-GB"/>
              </w:rPr>
              <m:t>S</m:t>
            </m:r>
          </m:e>
          <m:sub>
            <m:r>
              <m:rPr>
                <m:sty m:val="p"/>
              </m:rPr>
              <w:rPr>
                <w:rFonts w:ascii="Cambria Math" w:hAnsi="Cambria Math" w:cs="Times New Roman"/>
                <w:sz w:val="28"/>
                <w:szCs w:val="28"/>
              </w:rPr>
              <m:t>ЭФ</m:t>
            </m:r>
          </m:sub>
        </m:sSub>
      </m:oMath>
      <w:r w:rsidR="00FF3108" w:rsidRPr="001238DC">
        <w:rPr>
          <w:rFonts w:ascii="Times New Roman" w:hAnsi="Times New Roman" w:cs="Times New Roman"/>
          <w:sz w:val="28"/>
          <w:szCs w:val="28"/>
        </w:rPr>
        <w:t xml:space="preserve"> — экономически целесообразная площадь </w:t>
      </w:r>
      <w:r w:rsidR="00FF3108">
        <w:rPr>
          <w:rFonts w:ascii="Times New Roman" w:hAnsi="Times New Roman" w:cs="Times New Roman"/>
          <w:sz w:val="28"/>
          <w:szCs w:val="28"/>
        </w:rPr>
        <w:t>установленных солнечных батарей</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м</w:t>
      </w:r>
      <w:r w:rsidR="00C7515E" w:rsidRPr="001238DC">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FF3108" w:rsidRPr="00C7515E" w:rsidRDefault="00466BDC" w:rsidP="00FF3108">
      <w:pPr>
        <w:jc w:val="both"/>
        <w:rPr>
          <w:rFonts w:ascii="Times New Roman" w:eastAsiaTheme="minorEastAsia" w:hAnsi="Times New Roman" w:cs="Times New Roman"/>
          <w:sz w:val="28"/>
          <w:szCs w:val="28"/>
        </w:rPr>
      </w:pPr>
      <m:oMath>
        <m:sSub>
          <m:sSubPr>
            <m:ctrlPr>
              <w:rPr>
                <w:rFonts w:ascii="Cambria Math" w:hAnsi="Times New Roman" w:cs="Times New Roman"/>
                <w:i/>
                <w:sz w:val="28"/>
                <w:szCs w:val="28"/>
                <w:lang w:val="en-GB"/>
              </w:rPr>
            </m:ctrlPr>
          </m:sSubPr>
          <m:e>
            <m:r>
              <m:rPr>
                <m:sty m:val="p"/>
              </m:rPr>
              <w:rPr>
                <w:rFonts w:ascii="Times New Roman" w:hAnsi="Times New Roman" w:cs="Times New Roman"/>
                <w:sz w:val="28"/>
                <w:szCs w:val="28"/>
              </w:rPr>
              <m:t>Δ</m:t>
            </m:r>
            <m:r>
              <w:rPr>
                <w:rFonts w:ascii="Cambria Math" w:hAnsi="Cambria Math" w:cs="Times New Roman"/>
                <w:sz w:val="28"/>
                <w:szCs w:val="28"/>
                <w:lang w:val="en-US"/>
              </w:rPr>
              <m:t>S</m:t>
            </m:r>
          </m:e>
          <m:sub>
            <m:r>
              <m:rPr>
                <m:sty m:val="p"/>
              </m:rPr>
              <w:rPr>
                <w:rFonts w:ascii="Times New Roman" w:hAnsi="Times New Roman" w:cs="Times New Roman"/>
                <w:sz w:val="28"/>
                <w:szCs w:val="28"/>
              </w:rPr>
              <m:t>ФП</m:t>
            </m:r>
          </m:sub>
        </m:sSub>
      </m:oMath>
      <w:r w:rsidR="00FF3108" w:rsidRPr="001238DC">
        <w:rPr>
          <w:rFonts w:ascii="Times New Roman" w:hAnsi="Times New Roman" w:cs="Times New Roman"/>
          <w:sz w:val="28"/>
          <w:szCs w:val="28"/>
        </w:rPr>
        <w:t xml:space="preserve"> — площадь, необходимая для покрытия дефици</w:t>
      </w:r>
      <w:r w:rsidR="00FF3108">
        <w:rPr>
          <w:rFonts w:ascii="Times New Roman" w:hAnsi="Times New Roman" w:cs="Times New Roman"/>
          <w:sz w:val="28"/>
          <w:szCs w:val="28"/>
        </w:rPr>
        <w:t>та предприятий в электроэне</w:t>
      </w:r>
      <w:r w:rsidR="00FF3108">
        <w:rPr>
          <w:rFonts w:ascii="Times New Roman" w:hAnsi="Times New Roman" w:cs="Times New Roman"/>
          <w:sz w:val="28"/>
          <w:szCs w:val="28"/>
        </w:rPr>
        <w:t>р</w:t>
      </w:r>
      <w:r w:rsidR="00FF3108">
        <w:rPr>
          <w:rFonts w:ascii="Times New Roman" w:hAnsi="Times New Roman" w:cs="Times New Roman"/>
          <w:sz w:val="28"/>
          <w:szCs w:val="28"/>
        </w:rPr>
        <w:t>гии, м</w:t>
      </w:r>
      <w:r w:rsidR="00FF3108" w:rsidRPr="00620B2C">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FF3108" w:rsidRDefault="00466BDC" w:rsidP="00FF3108">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Times New Roman" w:cs="Times New Roman"/>
                <w:sz w:val="28"/>
                <w:szCs w:val="28"/>
              </w:rPr>
              <m:t>О</m:t>
            </m:r>
            <m:r>
              <w:rPr>
                <w:rFonts w:ascii="Cambria Math" w:hAnsi="Cambria Math" w:cs="Times New Roman"/>
                <w:sz w:val="28"/>
                <w:szCs w:val="28"/>
              </w:rPr>
              <m:t>i</m:t>
            </m:r>
          </m:sub>
        </m:sSub>
      </m:oMath>
      <w:r w:rsidR="00FF3108" w:rsidRPr="00777617">
        <w:rPr>
          <w:rFonts w:ascii="Times New Roman" w:hAnsi="Times New Roman" w:cs="Times New Roman"/>
          <w:sz w:val="28"/>
          <w:szCs w:val="28"/>
        </w:rPr>
        <w:t xml:space="preserve"> — среднемесячная температура окружающей среды в дневное время</w:t>
      </w:r>
      <w:r w:rsidR="00FF3108">
        <w:rPr>
          <w:rFonts w:ascii="Times New Roman" w:hAnsi="Times New Roman" w:cs="Times New Roman"/>
          <w:sz w:val="28"/>
          <w:szCs w:val="28"/>
        </w:rPr>
        <w:t>,</w:t>
      </w:r>
      <w:r w:rsidR="00FF3108" w:rsidRPr="00E95264">
        <w:rPr>
          <w:rFonts w:ascii="Times New Roman" w:hAnsi="Times New Roman" w:cs="Times New Roman"/>
          <w:sz w:val="28"/>
          <w:szCs w:val="28"/>
        </w:rPr>
        <w:t xml:space="preserve"> </w:t>
      </w:r>
      <w:r w:rsidR="00FF3108" w:rsidRPr="00777617">
        <w:rPr>
          <w:rFonts w:ascii="Times New Roman" w:hAnsi="Times New Roman" w:cs="Times New Roman"/>
          <w:sz w:val="28"/>
          <w:szCs w:val="28"/>
        </w:rPr>
        <w:t>К</w:t>
      </w:r>
      <w:r w:rsidR="00FF3108">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Cambria Math" w:cs="Times New Roman"/>
                <w:sz w:val="28"/>
                <w:szCs w:val="28"/>
              </w:rPr>
              <m:t>О</m:t>
            </m:r>
          </m:sub>
        </m:sSub>
      </m:oMath>
      <w:r w:rsidR="00FF3108" w:rsidRPr="001238DC">
        <w:rPr>
          <w:rFonts w:ascii="Times New Roman" w:hAnsi="Times New Roman" w:cs="Times New Roman"/>
          <w:sz w:val="28"/>
          <w:szCs w:val="28"/>
        </w:rPr>
        <w:t xml:space="preserve"> — среднегодовая температура окружающей среды в дневное время</w:t>
      </w:r>
      <w:r w:rsidR="00FF3108">
        <w:rPr>
          <w:rFonts w:ascii="Times New Roman" w:hAnsi="Times New Roman" w:cs="Times New Roman"/>
          <w:sz w:val="28"/>
          <w:szCs w:val="28"/>
        </w:rPr>
        <w:t xml:space="preserve">, </w:t>
      </w:r>
      <w:r w:rsidR="00FF3108" w:rsidRPr="001238DC">
        <w:rPr>
          <w:rFonts w:ascii="Times New Roman" w:hAnsi="Times New Roman" w:cs="Times New Roman"/>
          <w:sz w:val="28"/>
          <w:szCs w:val="28"/>
        </w:rPr>
        <w:t>К;</w:t>
      </w:r>
      <w:r w:rsidR="00FF3108">
        <w:rPr>
          <w:rFonts w:ascii="Times New Roman" w:hAnsi="Times New Roman" w:cs="Times New Roman"/>
          <w:sz w:val="28"/>
          <w:szCs w:val="28"/>
        </w:rPr>
        <w:t xml:space="preserve"> </w:t>
      </w:r>
    </w:p>
    <w:p w:rsidR="00777617" w:rsidRPr="00777617" w:rsidRDefault="00466BDC" w:rsidP="00777617">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t</m:t>
            </m:r>
          </m:e>
          <m:sub>
            <m:r>
              <m:rPr>
                <m:sty m:val="p"/>
              </m:rPr>
              <w:rPr>
                <w:rFonts w:ascii="Cambria Math"/>
                <w:sz w:val="28"/>
                <w:szCs w:val="28"/>
              </w:rPr>
              <m:t>С</m:t>
            </m:r>
            <m:r>
              <w:rPr>
                <w:rFonts w:ascii="Cambria Math" w:hAnsi="Cambria Math"/>
                <w:sz w:val="28"/>
                <w:szCs w:val="28"/>
              </w:rPr>
              <m:t>i</m:t>
            </m:r>
          </m:sub>
        </m:sSub>
      </m:oMath>
      <w:r w:rsidR="00777617" w:rsidRPr="00777617">
        <w:rPr>
          <w:sz w:val="28"/>
          <w:szCs w:val="28"/>
        </w:rPr>
        <w:t xml:space="preserve"> — эмпирическая продолжительность солнечного сияния для данной местности в течение </w:t>
      </w:r>
      <w:r w:rsidR="00777617" w:rsidRPr="00E95264">
        <w:rPr>
          <w:i/>
          <w:sz w:val="28"/>
          <w:szCs w:val="28"/>
          <w:lang w:val="en-GB"/>
        </w:rPr>
        <w:t>i</w:t>
      </w:r>
      <w:r w:rsidR="00777617" w:rsidRPr="00777617">
        <w:rPr>
          <w:sz w:val="28"/>
          <w:szCs w:val="28"/>
        </w:rPr>
        <w:t>-го месяца</w:t>
      </w:r>
      <w:r w:rsidR="00E95264" w:rsidRPr="00E95264">
        <w:rPr>
          <w:sz w:val="28"/>
          <w:szCs w:val="28"/>
        </w:rPr>
        <w:t xml:space="preserve"> </w:t>
      </w:r>
      <w:r w:rsidR="00E95264" w:rsidRPr="00777617">
        <w:rPr>
          <w:sz w:val="28"/>
          <w:szCs w:val="28"/>
        </w:rPr>
        <w:t>ч/мес.</w:t>
      </w:r>
      <w:r w:rsidR="00777617" w:rsidRPr="00777617">
        <w:rPr>
          <w:sz w:val="28"/>
          <w:szCs w:val="28"/>
        </w:rPr>
        <w:t xml:space="preserve">; </w:t>
      </w:r>
    </w:p>
    <w:p w:rsidR="00777617" w:rsidRPr="00777617" w:rsidRDefault="00466BDC" w:rsidP="00777617">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t</m:t>
            </m:r>
          </m:e>
          <m:sub>
            <m:r>
              <m:rPr>
                <m:sty m:val="p"/>
              </m:rPr>
              <w:rPr>
                <w:rFonts w:ascii="Cambria Math"/>
                <w:sz w:val="28"/>
                <w:szCs w:val="28"/>
              </w:rPr>
              <m:t>С</m:t>
            </m:r>
          </m:sub>
        </m:sSub>
      </m:oMath>
      <w:r w:rsidR="00777617" w:rsidRPr="00777617">
        <w:rPr>
          <w:sz w:val="28"/>
          <w:szCs w:val="28"/>
        </w:rPr>
        <w:t xml:space="preserve"> — эмпирическая продолжительность солнечного сияния для данной местности в течение года</w:t>
      </w:r>
      <w:r w:rsidR="00E95264">
        <w:rPr>
          <w:sz w:val="28"/>
          <w:szCs w:val="28"/>
        </w:rPr>
        <w:t>,</w:t>
      </w:r>
      <w:r w:rsidR="00E95264" w:rsidRPr="00E95264">
        <w:rPr>
          <w:sz w:val="28"/>
          <w:szCs w:val="28"/>
        </w:rPr>
        <w:t xml:space="preserve"> </w:t>
      </w:r>
      <w:r w:rsidR="00E95264" w:rsidRPr="00777617">
        <w:rPr>
          <w:sz w:val="28"/>
          <w:szCs w:val="28"/>
        </w:rPr>
        <w:t>ч/год</w:t>
      </w:r>
      <w:r w:rsidR="00777617" w:rsidRPr="00777617">
        <w:rPr>
          <w:sz w:val="28"/>
          <w:szCs w:val="28"/>
        </w:rPr>
        <w:t xml:space="preserve">; </w:t>
      </w:r>
    </w:p>
    <w:p w:rsidR="00777617" w:rsidRPr="00777617" w:rsidRDefault="00466BDC" w:rsidP="00777617">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t</m:t>
            </m:r>
          </m:e>
          <m:sub>
            <m:r>
              <m:rPr>
                <m:sty m:val="p"/>
              </m:rPr>
              <w:rPr>
                <w:rFonts w:ascii="Cambria Math"/>
                <w:sz w:val="28"/>
                <w:szCs w:val="28"/>
              </w:rPr>
              <m:t>О</m:t>
            </m:r>
            <m:r>
              <w:rPr>
                <w:rFonts w:ascii="Cambria Math" w:hAnsi="Cambria Math"/>
                <w:sz w:val="28"/>
                <w:szCs w:val="28"/>
              </w:rPr>
              <m:t>i</m:t>
            </m:r>
          </m:sub>
        </m:sSub>
      </m:oMath>
      <w:r w:rsidR="00777617" w:rsidRPr="00777617">
        <w:rPr>
          <w:sz w:val="28"/>
          <w:szCs w:val="28"/>
        </w:rPr>
        <w:t xml:space="preserve"> — астрономически возможная  продолжительность солнечного сияния для да</w:t>
      </w:r>
      <w:r w:rsidR="00777617" w:rsidRPr="00777617">
        <w:rPr>
          <w:sz w:val="28"/>
          <w:szCs w:val="28"/>
        </w:rPr>
        <w:t>н</w:t>
      </w:r>
      <w:r w:rsidR="00777617" w:rsidRPr="00777617">
        <w:rPr>
          <w:sz w:val="28"/>
          <w:szCs w:val="28"/>
        </w:rPr>
        <w:t>ной местности в течение</w:t>
      </w:r>
      <w:r w:rsidR="00777617" w:rsidRPr="00777617">
        <w:rPr>
          <w:i/>
          <w:sz w:val="28"/>
          <w:szCs w:val="28"/>
        </w:rPr>
        <w:t xml:space="preserve"> </w:t>
      </w:r>
      <w:r w:rsidR="00777617" w:rsidRPr="00777617">
        <w:rPr>
          <w:i/>
          <w:sz w:val="28"/>
          <w:szCs w:val="28"/>
          <w:lang w:val="en-GB"/>
        </w:rPr>
        <w:t>i</w:t>
      </w:r>
      <w:r w:rsidR="00777617" w:rsidRPr="00777617">
        <w:rPr>
          <w:sz w:val="28"/>
          <w:szCs w:val="28"/>
        </w:rPr>
        <w:t>-го месяца</w:t>
      </w:r>
      <w:r w:rsidR="00E95264">
        <w:rPr>
          <w:sz w:val="28"/>
          <w:szCs w:val="28"/>
        </w:rPr>
        <w:t>,</w:t>
      </w:r>
      <w:r w:rsidR="00E95264" w:rsidRPr="00E95264">
        <w:rPr>
          <w:sz w:val="28"/>
          <w:szCs w:val="28"/>
        </w:rPr>
        <w:t xml:space="preserve"> </w:t>
      </w:r>
      <w:r w:rsidR="00E95264" w:rsidRPr="00777617">
        <w:rPr>
          <w:sz w:val="28"/>
          <w:szCs w:val="28"/>
        </w:rPr>
        <w:t>ч/мес</w:t>
      </w:r>
      <w:r w:rsidR="00777617" w:rsidRPr="00777617">
        <w:rPr>
          <w:sz w:val="28"/>
          <w:szCs w:val="28"/>
        </w:rPr>
        <w:t>;</w:t>
      </w:r>
    </w:p>
    <w:p w:rsidR="00777617" w:rsidRPr="00777617" w:rsidRDefault="00466BDC" w:rsidP="00777617">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Т</m:t>
            </m:r>
          </m:sub>
        </m:sSub>
      </m:oMath>
      <w:r w:rsidR="00777617" w:rsidRPr="00777617">
        <w:rPr>
          <w:rFonts w:ascii="Times New Roman" w:hAnsi="Times New Roman" w:cs="Times New Roman"/>
          <w:sz w:val="28"/>
          <w:szCs w:val="28"/>
        </w:rPr>
        <w:t xml:space="preserve"> — доля площади</w:t>
      </w:r>
      <w:r w:rsidR="00777617" w:rsidRPr="00777617">
        <w:rPr>
          <w:rFonts w:ascii="Times New Roman" w:eastAsiaTheme="minorEastAsia"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Cambria Math" w:hAnsi="Times New Roman" w:cs="Times New Roman"/>
                <w:sz w:val="28"/>
                <w:szCs w:val="28"/>
              </w:rPr>
              <m:t>С</m:t>
            </m:r>
          </m:sub>
        </m:sSub>
      </m:oMath>
      <w:r w:rsidR="00777617" w:rsidRPr="00777617">
        <w:rPr>
          <w:rFonts w:ascii="Times New Roman" w:hAnsi="Times New Roman" w:cs="Times New Roman"/>
          <w:sz w:val="28"/>
          <w:szCs w:val="28"/>
        </w:rPr>
        <w:t>, целесообразная для установки солнечных тепловых колле</w:t>
      </w:r>
      <w:r w:rsidR="00777617" w:rsidRPr="00777617">
        <w:rPr>
          <w:rFonts w:ascii="Times New Roman" w:hAnsi="Times New Roman" w:cs="Times New Roman"/>
          <w:sz w:val="28"/>
          <w:szCs w:val="28"/>
        </w:rPr>
        <w:t>к</w:t>
      </w:r>
      <w:r w:rsidR="00777617" w:rsidRPr="00777617">
        <w:rPr>
          <w:rFonts w:ascii="Times New Roman" w:hAnsi="Times New Roman" w:cs="Times New Roman"/>
          <w:sz w:val="28"/>
          <w:szCs w:val="28"/>
        </w:rPr>
        <w:t xml:space="preserve">торов; </w:t>
      </w:r>
    </w:p>
    <w:p w:rsidR="00777617" w:rsidRPr="00777617" w:rsidRDefault="00466BDC" w:rsidP="00777617">
      <w:pPr>
        <w:ind w:right="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Ф</m:t>
            </m:r>
          </m:sub>
        </m:sSub>
      </m:oMath>
      <w:r w:rsidR="00777617" w:rsidRPr="00777617">
        <w:rPr>
          <w:rFonts w:ascii="Times New Roman" w:hAnsi="Times New Roman" w:cs="Times New Roman"/>
          <w:sz w:val="28"/>
          <w:szCs w:val="28"/>
        </w:rPr>
        <w:t xml:space="preserve"> — доля площади</w:t>
      </w:r>
      <w:r w:rsidR="00E95264">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Times New Roman" w:hAnsi="Times New Roman" w:cs="Times New Roman"/>
                <w:sz w:val="28"/>
                <w:szCs w:val="28"/>
              </w:rPr>
              <m:t>С</m:t>
            </m:r>
          </m:sub>
        </m:sSub>
      </m:oMath>
      <w:r w:rsidR="00777617" w:rsidRPr="00777617">
        <w:rPr>
          <w:rFonts w:ascii="Times New Roman" w:hAnsi="Times New Roman" w:cs="Times New Roman"/>
          <w:sz w:val="28"/>
          <w:szCs w:val="28"/>
        </w:rPr>
        <w:t>, целесообразная для установки солнечных фотоэлектрич</w:t>
      </w:r>
      <w:r w:rsidR="00777617" w:rsidRPr="00777617">
        <w:rPr>
          <w:rFonts w:ascii="Times New Roman" w:hAnsi="Times New Roman" w:cs="Times New Roman"/>
          <w:sz w:val="28"/>
          <w:szCs w:val="28"/>
        </w:rPr>
        <w:t>е</w:t>
      </w:r>
      <w:r w:rsidR="00777617" w:rsidRPr="00777617">
        <w:rPr>
          <w:rFonts w:ascii="Times New Roman" w:hAnsi="Times New Roman" w:cs="Times New Roman"/>
          <w:sz w:val="28"/>
          <w:szCs w:val="28"/>
        </w:rPr>
        <w:t>ских батарей;</w:t>
      </w:r>
    </w:p>
    <w:p w:rsidR="00777617" w:rsidRDefault="00466BDC" w:rsidP="00777617">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ОК</m:t>
            </m:r>
          </m:sub>
        </m:sSub>
      </m:oMath>
      <w:r w:rsidR="00777617" w:rsidRPr="001238DC">
        <w:rPr>
          <w:rFonts w:ascii="Times New Roman" w:hAnsi="Times New Roman" w:cs="Times New Roman"/>
          <w:sz w:val="28"/>
          <w:szCs w:val="28"/>
        </w:rPr>
        <w:t xml:space="preserve"> — срок окупаемости солнечной энергетической установки</w:t>
      </w:r>
      <w:r w:rsidR="00E95264">
        <w:rPr>
          <w:rFonts w:ascii="Times New Roman" w:hAnsi="Times New Roman" w:cs="Times New Roman"/>
          <w:sz w:val="28"/>
          <w:szCs w:val="28"/>
        </w:rPr>
        <w:t>,</w:t>
      </w:r>
      <w:r w:rsidR="00E95264" w:rsidRPr="00E95264">
        <w:rPr>
          <w:rFonts w:ascii="Times New Roman" w:hAnsi="Times New Roman" w:cs="Times New Roman"/>
          <w:sz w:val="28"/>
          <w:szCs w:val="28"/>
        </w:rPr>
        <w:t xml:space="preserve"> </w:t>
      </w:r>
      <w:r w:rsidR="00E95264" w:rsidRPr="001238DC">
        <w:rPr>
          <w:rFonts w:ascii="Times New Roman" w:hAnsi="Times New Roman" w:cs="Times New Roman"/>
          <w:sz w:val="28"/>
          <w:szCs w:val="28"/>
        </w:rPr>
        <w:t>год</w:t>
      </w:r>
      <w:r w:rsidR="00777617" w:rsidRPr="001238DC">
        <w:rPr>
          <w:rFonts w:ascii="Times New Roman" w:hAnsi="Times New Roman" w:cs="Times New Roman"/>
          <w:sz w:val="28"/>
          <w:szCs w:val="28"/>
        </w:rPr>
        <w:t>;</w:t>
      </w:r>
      <w:r w:rsidR="00777617">
        <w:rPr>
          <w:rFonts w:ascii="Times New Roman" w:hAnsi="Times New Roman" w:cs="Times New Roman"/>
          <w:sz w:val="28"/>
          <w:szCs w:val="28"/>
        </w:rPr>
        <w:t xml:space="preserve"> </w:t>
      </w:r>
    </w:p>
    <w:p w:rsidR="00777617" w:rsidRDefault="00466BDC" w:rsidP="00777617">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СЛ</m:t>
            </m:r>
          </m:sub>
        </m:sSub>
      </m:oMath>
      <w:r w:rsidR="00777617" w:rsidRPr="001238DC">
        <w:rPr>
          <w:rFonts w:ascii="Times New Roman" w:hAnsi="Times New Roman" w:cs="Times New Roman"/>
          <w:sz w:val="28"/>
          <w:szCs w:val="28"/>
        </w:rPr>
        <w:t xml:space="preserve"> — срок службы солнечной энергетической установки</w:t>
      </w:r>
      <w:r w:rsidR="00E95264">
        <w:rPr>
          <w:rFonts w:ascii="Times New Roman" w:hAnsi="Times New Roman" w:cs="Times New Roman"/>
          <w:sz w:val="28"/>
          <w:szCs w:val="28"/>
        </w:rPr>
        <w:t>,</w:t>
      </w:r>
      <w:r w:rsidR="00E95264" w:rsidRPr="00E95264">
        <w:rPr>
          <w:rFonts w:ascii="Times New Roman" w:hAnsi="Times New Roman" w:cs="Times New Roman"/>
          <w:sz w:val="28"/>
          <w:szCs w:val="28"/>
        </w:rPr>
        <w:t xml:space="preserve"> </w:t>
      </w:r>
      <w:r w:rsidR="00E95264" w:rsidRPr="001238DC">
        <w:rPr>
          <w:rFonts w:ascii="Times New Roman" w:hAnsi="Times New Roman" w:cs="Times New Roman"/>
          <w:sz w:val="28"/>
          <w:szCs w:val="28"/>
        </w:rPr>
        <w:t>год</w:t>
      </w:r>
      <w:r w:rsidR="00777617" w:rsidRPr="001238DC">
        <w:rPr>
          <w:rFonts w:ascii="Times New Roman" w:hAnsi="Times New Roman" w:cs="Times New Roman"/>
          <w:sz w:val="28"/>
          <w:szCs w:val="28"/>
        </w:rPr>
        <w:t>;</w:t>
      </w:r>
      <w:r w:rsidR="00777617">
        <w:rPr>
          <w:rFonts w:ascii="Times New Roman" w:hAnsi="Times New Roman" w:cs="Times New Roman"/>
          <w:sz w:val="28"/>
          <w:szCs w:val="28"/>
        </w:rPr>
        <w:t xml:space="preserve"> </w:t>
      </w:r>
    </w:p>
    <w:p w:rsidR="00777617" w:rsidRDefault="00777617" w:rsidP="00777617">
      <w:pPr>
        <w:jc w:val="both"/>
        <w:rPr>
          <w:rFonts w:ascii="Times New Roman" w:hAnsi="Times New Roman" w:cs="Times New Roman"/>
          <w:sz w:val="28"/>
          <w:szCs w:val="28"/>
        </w:rPr>
      </w:pPr>
      <w:r w:rsidRPr="0053333B">
        <w:rPr>
          <w:rFonts w:ascii="Times New Roman" w:hAnsi="Times New Roman" w:cs="Times New Roman"/>
          <w:sz w:val="28"/>
          <w:szCs w:val="28"/>
        </w:rPr>
        <w:t>Э</w:t>
      </w:r>
      <w:r w:rsidRPr="001238DC">
        <w:rPr>
          <w:rFonts w:ascii="Times New Roman" w:hAnsi="Times New Roman" w:cs="Times New Roman"/>
          <w:sz w:val="28"/>
          <w:szCs w:val="28"/>
        </w:rPr>
        <w:t xml:space="preserve"> — экономический эффект использования солнечных энергетических установок</w:t>
      </w:r>
      <w:r w:rsidR="00E95264">
        <w:rPr>
          <w:rFonts w:ascii="Times New Roman" w:hAnsi="Times New Roman" w:cs="Times New Roman"/>
          <w:sz w:val="28"/>
          <w:szCs w:val="28"/>
        </w:rPr>
        <w:t>,</w:t>
      </w:r>
      <w:r w:rsidR="00E95264" w:rsidRPr="00E95264">
        <w:rPr>
          <w:rFonts w:ascii="Times New Roman" w:hAnsi="Times New Roman" w:cs="Times New Roman"/>
          <w:sz w:val="28"/>
          <w:szCs w:val="28"/>
        </w:rPr>
        <w:t xml:space="preserve"> </w:t>
      </w:r>
      <w:r w:rsidR="00E95264" w:rsidRPr="001238DC">
        <w:rPr>
          <w:rFonts w:ascii="Times New Roman" w:hAnsi="Times New Roman" w:cs="Times New Roman"/>
          <w:sz w:val="28"/>
          <w:szCs w:val="28"/>
        </w:rPr>
        <w:t>руб.</w:t>
      </w:r>
      <w:r w:rsidRPr="001238DC">
        <w:rPr>
          <w:rFonts w:ascii="Times New Roman" w:hAnsi="Times New Roman" w:cs="Times New Roman"/>
          <w:sz w:val="28"/>
          <w:szCs w:val="28"/>
        </w:rPr>
        <w:t>;</w:t>
      </w:r>
      <w:r>
        <w:rPr>
          <w:rFonts w:ascii="Times New Roman" w:hAnsi="Times New Roman" w:cs="Times New Roman"/>
          <w:sz w:val="28"/>
          <w:szCs w:val="28"/>
        </w:rPr>
        <w:t xml:space="preserve"> </w:t>
      </w:r>
    </w:p>
    <w:p w:rsidR="00777617" w:rsidRDefault="00466BDC" w:rsidP="00777617">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Times New Roman" w:hAnsi="Times New Roman" w:cs="Times New Roman"/>
                <w:sz w:val="28"/>
                <w:szCs w:val="28"/>
              </w:rPr>
              <m:t>Э</m:t>
            </m:r>
          </m:e>
          <m:sub>
            <m:r>
              <m:rPr>
                <m:sty m:val="p"/>
              </m:rPr>
              <w:rPr>
                <w:rFonts w:ascii="Cambria Math" w:hAnsi="Times New Roman" w:cs="Times New Roman"/>
                <w:sz w:val="28"/>
                <w:szCs w:val="28"/>
              </w:rPr>
              <m:t>Т</m:t>
            </m:r>
          </m:sub>
        </m:sSub>
      </m:oMath>
      <w:r w:rsidR="00777617" w:rsidRPr="001238DC">
        <w:rPr>
          <w:rFonts w:ascii="Times New Roman" w:hAnsi="Times New Roman" w:cs="Times New Roman"/>
          <w:sz w:val="28"/>
          <w:szCs w:val="28"/>
        </w:rPr>
        <w:t xml:space="preserve"> — экономический эффект использования солнечных тепловых коллекторов</w:t>
      </w:r>
      <w:r w:rsidR="00E95264">
        <w:rPr>
          <w:rFonts w:ascii="Times New Roman" w:hAnsi="Times New Roman" w:cs="Times New Roman"/>
          <w:sz w:val="28"/>
          <w:szCs w:val="28"/>
        </w:rPr>
        <w:t>,</w:t>
      </w:r>
      <w:r w:rsidR="00E95264" w:rsidRPr="00E95264">
        <w:rPr>
          <w:rFonts w:ascii="Times New Roman" w:hAnsi="Times New Roman" w:cs="Times New Roman"/>
          <w:sz w:val="28"/>
          <w:szCs w:val="28"/>
        </w:rPr>
        <w:t xml:space="preserve"> </w:t>
      </w:r>
      <w:r w:rsidR="00E95264" w:rsidRPr="001238DC">
        <w:rPr>
          <w:rFonts w:ascii="Times New Roman" w:hAnsi="Times New Roman" w:cs="Times New Roman"/>
          <w:sz w:val="28"/>
          <w:szCs w:val="28"/>
        </w:rPr>
        <w:t>руб.</w:t>
      </w:r>
      <w:r w:rsidR="00777617" w:rsidRPr="001238DC">
        <w:rPr>
          <w:rFonts w:ascii="Times New Roman" w:hAnsi="Times New Roman" w:cs="Times New Roman"/>
          <w:sz w:val="28"/>
          <w:szCs w:val="28"/>
        </w:rPr>
        <w:t>;</w:t>
      </w:r>
      <w:r w:rsidR="00777617">
        <w:rPr>
          <w:rFonts w:ascii="Times New Roman" w:hAnsi="Times New Roman" w:cs="Times New Roman"/>
          <w:sz w:val="28"/>
          <w:szCs w:val="28"/>
        </w:rPr>
        <w:t xml:space="preserve"> </w:t>
      </w:r>
    </w:p>
    <w:p w:rsidR="00777617" w:rsidRPr="001238DC" w:rsidRDefault="00466BDC" w:rsidP="00777617">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Э</m:t>
            </m:r>
          </m:e>
          <m:sub>
            <m:r>
              <m:rPr>
                <m:sty m:val="p"/>
              </m:rPr>
              <w:rPr>
                <w:rFonts w:ascii="Cambria Math" w:hAnsi="Times New Roman" w:cs="Times New Roman"/>
                <w:sz w:val="28"/>
                <w:szCs w:val="28"/>
              </w:rPr>
              <m:t>Ф</m:t>
            </m:r>
          </m:sub>
        </m:sSub>
      </m:oMath>
      <w:r w:rsidR="00777617" w:rsidRPr="001238DC">
        <w:rPr>
          <w:rFonts w:ascii="Times New Roman" w:hAnsi="Times New Roman" w:cs="Times New Roman"/>
          <w:sz w:val="28"/>
          <w:szCs w:val="28"/>
        </w:rPr>
        <w:t xml:space="preserve"> — экономический эффект использования солнеч</w:t>
      </w:r>
      <w:r w:rsidR="00777617">
        <w:rPr>
          <w:rFonts w:ascii="Times New Roman" w:hAnsi="Times New Roman" w:cs="Times New Roman"/>
          <w:sz w:val="28"/>
          <w:szCs w:val="28"/>
        </w:rPr>
        <w:t>ных фотоэлектрических устан</w:t>
      </w:r>
      <w:r w:rsidR="00777617">
        <w:rPr>
          <w:rFonts w:ascii="Times New Roman" w:hAnsi="Times New Roman" w:cs="Times New Roman"/>
          <w:sz w:val="28"/>
          <w:szCs w:val="28"/>
        </w:rPr>
        <w:t>о</w:t>
      </w:r>
      <w:r w:rsidR="00777617">
        <w:rPr>
          <w:rFonts w:ascii="Times New Roman" w:hAnsi="Times New Roman" w:cs="Times New Roman"/>
          <w:sz w:val="28"/>
          <w:szCs w:val="28"/>
        </w:rPr>
        <w:t>вок</w:t>
      </w:r>
      <w:r w:rsidR="00E95264" w:rsidRPr="00E95264">
        <w:rPr>
          <w:rFonts w:ascii="Times New Roman" w:hAnsi="Times New Roman" w:cs="Times New Roman"/>
          <w:sz w:val="28"/>
          <w:szCs w:val="28"/>
        </w:rPr>
        <w:t xml:space="preserve"> </w:t>
      </w:r>
      <w:r w:rsidR="00E95264" w:rsidRPr="001238DC">
        <w:rPr>
          <w:rFonts w:ascii="Times New Roman" w:hAnsi="Times New Roman" w:cs="Times New Roman"/>
          <w:sz w:val="28"/>
          <w:szCs w:val="28"/>
        </w:rPr>
        <w:t>руб.</w:t>
      </w:r>
      <w:r w:rsidR="00E95264">
        <w:rPr>
          <w:rFonts w:ascii="Times New Roman" w:hAnsi="Times New Roman" w:cs="Times New Roman"/>
          <w:sz w:val="28"/>
          <w:szCs w:val="28"/>
        </w:rPr>
        <w:t>;</w:t>
      </w:r>
    </w:p>
    <w:p w:rsidR="00777617" w:rsidRDefault="00777617" w:rsidP="00777617">
      <w:pPr>
        <w:jc w:val="both"/>
        <w:rPr>
          <w:rFonts w:ascii="Times New Roman" w:hAnsi="Times New Roman" w:cs="Times New Roman"/>
          <w:sz w:val="28"/>
          <w:szCs w:val="28"/>
        </w:rPr>
      </w:pPr>
      <w:r w:rsidRPr="0053333B">
        <w:rPr>
          <w:rFonts w:ascii="Times New Roman" w:hAnsi="Times New Roman" w:cs="Times New Roman"/>
          <w:sz w:val="28"/>
          <w:szCs w:val="28"/>
        </w:rPr>
        <w:t>С</w:t>
      </w:r>
      <w:r w:rsidRPr="001238DC">
        <w:rPr>
          <w:rFonts w:ascii="Times New Roman" w:hAnsi="Times New Roman" w:cs="Times New Roman"/>
          <w:sz w:val="28"/>
          <w:szCs w:val="28"/>
        </w:rPr>
        <w:t xml:space="preserve"> — удельная стоимость солнечной установки</w:t>
      </w:r>
      <w:r w:rsidR="00620B2C">
        <w:rPr>
          <w:rFonts w:ascii="Times New Roman" w:hAnsi="Times New Roman" w:cs="Times New Roman"/>
          <w:sz w:val="28"/>
          <w:szCs w:val="28"/>
        </w:rPr>
        <w:t>,</w:t>
      </w:r>
      <w:r w:rsidR="00620B2C" w:rsidRPr="00620B2C">
        <w:rPr>
          <w:rFonts w:ascii="Times New Roman" w:hAnsi="Times New Roman" w:cs="Times New Roman"/>
          <w:sz w:val="28"/>
          <w:szCs w:val="28"/>
        </w:rPr>
        <w:t xml:space="preserve"> </w:t>
      </w:r>
      <w:r w:rsidR="00620B2C" w:rsidRPr="001238DC">
        <w:rPr>
          <w:rFonts w:ascii="Times New Roman" w:hAnsi="Times New Roman" w:cs="Times New Roman"/>
          <w:sz w:val="28"/>
          <w:szCs w:val="28"/>
        </w:rPr>
        <w:t>руб./м</w:t>
      </w:r>
      <w:r w:rsidR="00620B2C"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w:t>
      </w:r>
    </w:p>
    <w:p w:rsidR="00E95264" w:rsidRPr="007E1F1D" w:rsidRDefault="00466BDC" w:rsidP="00777617">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С</m:t>
            </m:r>
          </m:e>
          <m:sub>
            <m:r>
              <m:rPr>
                <m:sty m:val="p"/>
              </m:rPr>
              <w:rPr>
                <w:rFonts w:ascii="Times New Roman" w:hAnsi="Times New Roman" w:cs="Times New Roman"/>
                <w:sz w:val="28"/>
                <w:szCs w:val="28"/>
              </w:rPr>
              <m:t>Ф</m:t>
            </m:r>
          </m:sub>
        </m:sSub>
      </m:oMath>
      <w:r w:rsidR="00E95264" w:rsidRPr="001238DC">
        <w:rPr>
          <w:rFonts w:ascii="Times New Roman" w:hAnsi="Times New Roman" w:cs="Times New Roman"/>
          <w:sz w:val="28"/>
          <w:szCs w:val="28"/>
        </w:rPr>
        <w:t xml:space="preserve"> — стоимость един</w:t>
      </w:r>
      <w:r w:rsidR="00E95264">
        <w:rPr>
          <w:rFonts w:ascii="Times New Roman" w:hAnsi="Times New Roman" w:cs="Times New Roman"/>
          <w:sz w:val="28"/>
          <w:szCs w:val="28"/>
        </w:rPr>
        <w:t>ицы площади фотопреобразователя</w:t>
      </w:r>
      <w:r w:rsidR="00620B2C">
        <w:rPr>
          <w:rFonts w:ascii="Times New Roman" w:hAnsi="Times New Roman" w:cs="Times New Roman"/>
          <w:sz w:val="28"/>
          <w:szCs w:val="28"/>
        </w:rPr>
        <w:t>,</w:t>
      </w:r>
      <w:r w:rsidR="00620B2C" w:rsidRPr="00620B2C">
        <w:rPr>
          <w:rFonts w:ascii="Times New Roman" w:hAnsi="Times New Roman" w:cs="Times New Roman"/>
          <w:sz w:val="28"/>
          <w:szCs w:val="28"/>
        </w:rPr>
        <w:t xml:space="preserve"> </w:t>
      </w:r>
      <w:r w:rsidR="00620B2C" w:rsidRPr="001238DC">
        <w:rPr>
          <w:rFonts w:ascii="Times New Roman" w:hAnsi="Times New Roman" w:cs="Times New Roman"/>
          <w:sz w:val="28"/>
          <w:szCs w:val="28"/>
        </w:rPr>
        <w:t>руб./м</w:t>
      </w:r>
      <w:r w:rsidR="00620B2C" w:rsidRPr="001238DC">
        <w:rPr>
          <w:rFonts w:ascii="Times New Roman" w:hAnsi="Times New Roman" w:cs="Times New Roman"/>
          <w:sz w:val="28"/>
          <w:szCs w:val="28"/>
          <w:vertAlign w:val="superscript"/>
        </w:rPr>
        <w:t>2</w:t>
      </w:r>
      <w:r w:rsidR="00E95264" w:rsidRPr="001238DC">
        <w:rPr>
          <w:rFonts w:ascii="Times New Roman" w:hAnsi="Times New Roman" w:cs="Times New Roman"/>
          <w:sz w:val="28"/>
          <w:szCs w:val="28"/>
        </w:rPr>
        <w:t xml:space="preserve">; </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С</m:t>
            </m:r>
          </m:e>
          <m:sub>
            <m:r>
              <m:rPr>
                <m:sty m:val="p"/>
              </m:rPr>
              <w:rPr>
                <w:rFonts w:ascii="Times New Roman" w:hAnsi="Times New Roman" w:cs="Times New Roman"/>
                <w:sz w:val="28"/>
                <w:szCs w:val="28"/>
              </w:rPr>
              <m:t>У</m:t>
            </m:r>
          </m:sub>
        </m:sSub>
      </m:oMath>
      <w:r w:rsidR="00FF3108" w:rsidRPr="001238DC">
        <w:rPr>
          <w:rFonts w:ascii="Times New Roman" w:hAnsi="Times New Roman" w:cs="Times New Roman"/>
          <w:sz w:val="28"/>
          <w:szCs w:val="28"/>
        </w:rPr>
        <w:t xml:space="preserve"> — стоимость создания конструкции установки, отнесенная к единице площади фотопреобразователей</w:t>
      </w:r>
      <w:r w:rsidR="00FF3108">
        <w:rPr>
          <w:rFonts w:ascii="Times New Roman" w:hAnsi="Times New Roman" w:cs="Times New Roman"/>
          <w:sz w:val="28"/>
          <w:szCs w:val="28"/>
        </w:rPr>
        <w:t>, руб./м</w:t>
      </w:r>
      <w:r w:rsidR="00FF3108" w:rsidRPr="00620B2C">
        <w:rPr>
          <w:rFonts w:ascii="Times New Roman" w:hAnsi="Times New Roman" w:cs="Times New Roman"/>
          <w:sz w:val="28"/>
          <w:szCs w:val="28"/>
          <w:vertAlign w:val="superscript"/>
        </w:rPr>
        <w:t>2</w:t>
      </w:r>
      <w:r w:rsidR="00FF3108">
        <w:rPr>
          <w:rFonts w:ascii="Times New Roman" w:hAnsi="Times New Roman" w:cs="Times New Roman"/>
          <w:sz w:val="28"/>
          <w:szCs w:val="28"/>
        </w:rPr>
        <w:t>;</w:t>
      </w:r>
    </w:p>
    <w:p w:rsidR="00E95264" w:rsidRPr="00C7515E" w:rsidRDefault="00466BDC" w:rsidP="00777617">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Ц</m:t>
            </m:r>
          </m:e>
          <m:sub>
            <m:r>
              <m:rPr>
                <m:sty m:val="p"/>
              </m:rPr>
              <w:rPr>
                <w:rFonts w:ascii="Cambria Math" w:hAnsi="Times New Roman" w:cs="Times New Roman"/>
                <w:sz w:val="28"/>
                <w:szCs w:val="28"/>
              </w:rPr>
              <m:t>С</m:t>
            </m:r>
          </m:sub>
        </m:sSub>
      </m:oMath>
      <w:r w:rsidR="00E95264" w:rsidRPr="001238DC">
        <w:rPr>
          <w:rFonts w:ascii="Times New Roman" w:hAnsi="Times New Roman" w:cs="Times New Roman"/>
          <w:sz w:val="28"/>
          <w:szCs w:val="28"/>
        </w:rPr>
        <w:t xml:space="preserve">, </w:t>
      </w:r>
      <w:r w:rsidR="00E95264">
        <w:rPr>
          <w:rFonts w:ascii="Times New Roman" w:hAnsi="Times New Roman" w:cs="Times New Roman"/>
          <w:sz w:val="28"/>
          <w:szCs w:val="28"/>
        </w:rPr>
        <w:t>, — стоимость сборки модуля</w:t>
      </w:r>
      <w:r w:rsidR="00620B2C">
        <w:rPr>
          <w:rFonts w:ascii="Times New Roman" w:hAnsi="Times New Roman" w:cs="Times New Roman"/>
          <w:sz w:val="28"/>
          <w:szCs w:val="28"/>
        </w:rPr>
        <w:t>,</w:t>
      </w:r>
      <w:r w:rsidR="00620B2C" w:rsidRPr="00620B2C">
        <w:rPr>
          <w:rFonts w:ascii="Times New Roman" w:hAnsi="Times New Roman" w:cs="Times New Roman"/>
          <w:sz w:val="28"/>
          <w:szCs w:val="28"/>
        </w:rPr>
        <w:t xml:space="preserve"> </w:t>
      </w:r>
      <w:r w:rsidR="00620B2C">
        <w:rPr>
          <w:rFonts w:ascii="Times New Roman" w:hAnsi="Times New Roman" w:cs="Times New Roman"/>
          <w:sz w:val="28"/>
          <w:szCs w:val="28"/>
        </w:rPr>
        <w:t>руб.</w:t>
      </w:r>
      <w:r w:rsidR="00E95264" w:rsidRPr="001238DC">
        <w:rPr>
          <w:rFonts w:ascii="Times New Roman" w:hAnsi="Times New Roman" w:cs="Times New Roman"/>
          <w:sz w:val="28"/>
          <w:szCs w:val="28"/>
        </w:rPr>
        <w:t xml:space="preserve">; </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П</m:t>
            </m:r>
          </m:sub>
        </m:sSub>
        <m:r>
          <m:rPr>
            <m:sty m:val="p"/>
          </m:rPr>
          <w:rPr>
            <w:rFonts w:ascii="Cambria Math" w:hAnsi="Times New Roman" w:cs="Times New Roman"/>
            <w:sz w:val="28"/>
            <w:szCs w:val="28"/>
          </w:rPr>
          <m:t xml:space="preserve"> </m:t>
        </m:r>
      </m:oMath>
      <w:r w:rsidR="00FF3108" w:rsidRPr="001238DC">
        <w:rPr>
          <w:rFonts w:ascii="Times New Roman" w:hAnsi="Times New Roman" w:cs="Times New Roman"/>
          <w:sz w:val="28"/>
          <w:szCs w:val="28"/>
        </w:rPr>
        <w:t>— удельная цена потерь от недостатка энергии</w:t>
      </w:r>
      <w:r w:rsidR="00C7515E">
        <w:rPr>
          <w:rFonts w:ascii="Times New Roman" w:hAnsi="Times New Roman" w:cs="Times New Roman"/>
          <w:sz w:val="28"/>
          <w:szCs w:val="28"/>
        </w:rPr>
        <w:t>, руб./(кВт∙</w:t>
      </w:r>
      <w:r w:rsidR="00C7515E" w:rsidRPr="001238DC">
        <w:rPr>
          <w:rFonts w:ascii="Times New Roman" w:hAnsi="Times New Roman" w:cs="Times New Roman"/>
          <w:sz w:val="28"/>
          <w:szCs w:val="28"/>
        </w:rPr>
        <w:t>ч)</w:t>
      </w:r>
      <w:r w:rsidR="00FF3108" w:rsidRPr="001238DC">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Ц</m:t>
            </m:r>
          </m:e>
          <m:sub>
            <m:r>
              <w:rPr>
                <w:rFonts w:ascii="Cambria Math" w:hAnsi="Cambria Math" w:cs="Times New Roman"/>
                <w:sz w:val="28"/>
                <w:szCs w:val="28"/>
              </w:rPr>
              <m:t>ТРЭ</m:t>
            </m:r>
          </m:sub>
        </m:sSub>
      </m:oMath>
      <w:r w:rsidR="00FF3108">
        <w:rPr>
          <w:rFonts w:ascii="Times New Roman" w:hAnsi="Times New Roman" w:cs="Times New Roman"/>
          <w:sz w:val="28"/>
          <w:szCs w:val="28"/>
        </w:rPr>
        <w:t xml:space="preserve"> — удельная стоимость производства энергии от традиционного источника с учетом регионального фактора стоимости топлива и регионального экологического фактора</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руб./(кВт∙ч)</w:t>
      </w:r>
      <w:r w:rsidR="00FF3108">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m:rPr>
                <m:sty m:val="p"/>
              </m:rPr>
              <w:rPr>
                <w:rFonts w:ascii="Cambria Math" w:hAnsi="Times New Roman" w:cs="Times New Roman"/>
                <w:sz w:val="28"/>
                <w:szCs w:val="28"/>
              </w:rPr>
              <m:t>Ц</m:t>
            </m:r>
          </m:e>
          <m:sub>
            <m:r>
              <m:rPr>
                <m:sty m:val="p"/>
              </m:rPr>
              <w:rPr>
                <w:rFonts w:ascii="Cambria Math" w:hAnsi="Times New Roman" w:cs="Times New Roman"/>
                <w:sz w:val="28"/>
                <w:szCs w:val="28"/>
              </w:rPr>
              <m:t>Т</m:t>
            </m:r>
          </m:sub>
        </m:sSub>
      </m:oMath>
      <w:r w:rsidR="00FF3108">
        <w:rPr>
          <w:rFonts w:ascii="Times New Roman" w:hAnsi="Times New Roman" w:cs="Times New Roman"/>
          <w:sz w:val="28"/>
          <w:szCs w:val="28"/>
        </w:rPr>
        <w:t xml:space="preserve"> </w:t>
      </w:r>
      <w:r w:rsidR="00FF3108" w:rsidRPr="001238DC">
        <w:rPr>
          <w:rFonts w:ascii="Times New Roman" w:hAnsi="Times New Roman" w:cs="Times New Roman"/>
          <w:sz w:val="28"/>
          <w:szCs w:val="28"/>
        </w:rPr>
        <w:t>— удельная стоимость производства энергии от традиционного источника</w:t>
      </w:r>
      <w:r w:rsidR="00FF3108">
        <w:rPr>
          <w:rFonts w:ascii="Times New Roman" w:hAnsi="Times New Roman" w:cs="Times New Roman"/>
          <w:sz w:val="28"/>
          <w:szCs w:val="28"/>
        </w:rPr>
        <w:t>,</w:t>
      </w:r>
      <w:r w:rsidR="00FF3108" w:rsidRPr="00620B2C">
        <w:rPr>
          <w:rFonts w:ascii="Times New Roman" w:hAnsi="Times New Roman" w:cs="Times New Roman"/>
          <w:sz w:val="28"/>
          <w:szCs w:val="28"/>
        </w:rPr>
        <w:t xml:space="preserve"> </w:t>
      </w:r>
      <w:r w:rsidR="00FF3108">
        <w:rPr>
          <w:rFonts w:ascii="Times New Roman" w:hAnsi="Times New Roman" w:cs="Times New Roman"/>
          <w:sz w:val="28"/>
          <w:szCs w:val="28"/>
        </w:rPr>
        <w:t>руб./(кВт∙</w:t>
      </w:r>
      <w:r w:rsidR="00FF3108" w:rsidRPr="001238DC">
        <w:rPr>
          <w:rFonts w:ascii="Times New Roman" w:hAnsi="Times New Roman" w:cs="Times New Roman"/>
          <w:sz w:val="28"/>
          <w:szCs w:val="28"/>
        </w:rPr>
        <w:t>ч);</w:t>
      </w:r>
      <w:r w:rsidR="00FF3108">
        <w:rPr>
          <w:rFonts w:ascii="Times New Roman" w:hAnsi="Times New Roman" w:cs="Times New Roman"/>
          <w:sz w:val="28"/>
          <w:szCs w:val="28"/>
        </w:rPr>
        <w:t xml:space="preserve"> </w:t>
      </w:r>
    </w:p>
    <w:p w:rsidR="00777617" w:rsidRDefault="00466BDC" w:rsidP="00777617">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Э</m:t>
            </m:r>
          </m:sub>
        </m:sSub>
      </m:oMath>
      <w:r w:rsidR="00777617" w:rsidRPr="001238DC">
        <w:rPr>
          <w:rFonts w:ascii="Times New Roman" w:hAnsi="Times New Roman" w:cs="Times New Roman"/>
          <w:sz w:val="28"/>
          <w:szCs w:val="28"/>
        </w:rPr>
        <w:t xml:space="preserve"> — региональный экологический фактор источника солнечной энергии;</w:t>
      </w:r>
      <w:r w:rsidR="00777617">
        <w:rPr>
          <w:rFonts w:ascii="Times New Roman" w:hAnsi="Times New Roman" w:cs="Times New Roman"/>
          <w:sz w:val="28"/>
          <w:szCs w:val="28"/>
        </w:rPr>
        <w:t xml:space="preserve"> </w:t>
      </w:r>
    </w:p>
    <w:p w:rsidR="00777617" w:rsidRDefault="00466BDC" w:rsidP="00777617">
      <w:pPr>
        <w:jc w:val="both"/>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ТЭ</m:t>
            </m:r>
          </m:sub>
        </m:sSub>
      </m:oMath>
      <w:r w:rsidR="00777617">
        <w:rPr>
          <w:rFonts w:ascii="Times New Roman" w:hAnsi="Times New Roman" w:cs="Times New Roman"/>
          <w:sz w:val="28"/>
          <w:szCs w:val="28"/>
        </w:rPr>
        <w:t xml:space="preserve"> </w:t>
      </w:r>
      <w:r w:rsidR="00777617" w:rsidRPr="001238DC">
        <w:rPr>
          <w:rFonts w:ascii="Times New Roman" w:hAnsi="Times New Roman" w:cs="Times New Roman"/>
          <w:sz w:val="28"/>
          <w:szCs w:val="28"/>
        </w:rPr>
        <w:t xml:space="preserve">— региональный экологический фактор </w:t>
      </w:r>
      <w:r w:rsidR="00777617">
        <w:rPr>
          <w:rFonts w:ascii="Times New Roman" w:hAnsi="Times New Roman" w:cs="Times New Roman"/>
          <w:sz w:val="28"/>
          <w:szCs w:val="28"/>
        </w:rPr>
        <w:t xml:space="preserve">традиционного источника энергии; </w:t>
      </w:r>
    </w:p>
    <w:p w:rsidR="00EB0D06" w:rsidRDefault="00466BDC" w:rsidP="00777617">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Р</m:t>
            </m:r>
          </m:sub>
        </m:sSub>
      </m:oMath>
      <w:r w:rsidR="00777617" w:rsidRPr="001238DC">
        <w:rPr>
          <w:rFonts w:ascii="Times New Roman" w:hAnsi="Times New Roman" w:cs="Times New Roman"/>
          <w:sz w:val="28"/>
          <w:szCs w:val="28"/>
        </w:rPr>
        <w:t xml:space="preserve"> — региональный фактор стоимости энергии от традиционного источника;</w:t>
      </w:r>
      <w:r w:rsidR="00777617">
        <w:rPr>
          <w:rFonts w:ascii="Times New Roman" w:hAnsi="Times New Roman" w:cs="Times New Roman"/>
          <w:sz w:val="28"/>
          <w:szCs w:val="28"/>
        </w:rPr>
        <w:t xml:space="preserve"> </w:t>
      </w:r>
    </w:p>
    <w:p w:rsidR="00EB0D06" w:rsidRPr="00C7515E" w:rsidRDefault="00466BDC" w:rsidP="00777617">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Р</m:t>
            </m:r>
          </m:sub>
        </m:sSub>
      </m:oMath>
      <w:r w:rsidR="00777617" w:rsidRPr="001238DC">
        <w:rPr>
          <w:rFonts w:ascii="Times New Roman" w:hAnsi="Times New Roman" w:cs="Times New Roman"/>
          <w:sz w:val="28"/>
          <w:szCs w:val="28"/>
        </w:rPr>
        <w:t xml:space="preserve"> — годовой дефицит энергии в регионе или годовая дополнительная потребность промышленного производства в энергии</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w:t>
      </w:r>
      <w:r w:rsidR="00C7515E" w:rsidRPr="001238DC">
        <w:rPr>
          <w:rFonts w:ascii="Times New Roman" w:hAnsi="Times New Roman" w:cs="Times New Roman"/>
          <w:sz w:val="28"/>
          <w:szCs w:val="28"/>
        </w:rPr>
        <w:t>ч/год</w:t>
      </w:r>
      <w:r w:rsidR="00777617" w:rsidRPr="001238DC">
        <w:rPr>
          <w:rFonts w:ascii="Times New Roman" w:hAnsi="Times New Roman" w:cs="Times New Roman"/>
          <w:sz w:val="28"/>
          <w:szCs w:val="28"/>
        </w:rPr>
        <w:t>;</w:t>
      </w:r>
    </w:p>
    <w:p w:rsidR="00FF3108"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Q</m:t>
            </m:r>
          </m:e>
          <m:sub>
            <m:r>
              <m:rPr>
                <m:sty m:val="p"/>
              </m:rPr>
              <w:rPr>
                <w:rFonts w:ascii="Cambria Math" w:hAnsi="Times New Roman" w:cs="Times New Roman"/>
                <w:sz w:val="28"/>
                <w:szCs w:val="28"/>
              </w:rPr>
              <m:t>ПТ</m:t>
            </m:r>
          </m:sub>
        </m:sSub>
      </m:oMath>
      <w:r w:rsidR="00FF3108">
        <w:rPr>
          <w:rFonts w:ascii="Times New Roman" w:hAnsi="Times New Roman" w:cs="Times New Roman"/>
          <w:sz w:val="28"/>
          <w:szCs w:val="28"/>
        </w:rPr>
        <w:t xml:space="preserve"> — дефицит тепловой энергии или потребность промышленности в тепловой энергии в </w:t>
      </w:r>
      <w:r w:rsidR="00FF3108">
        <w:rPr>
          <w:rFonts w:ascii="Times New Roman" w:hAnsi="Times New Roman" w:cs="Times New Roman"/>
          <w:i/>
          <w:sz w:val="28"/>
          <w:szCs w:val="28"/>
          <w:lang w:val="en-GB"/>
        </w:rPr>
        <w:t>i</w:t>
      </w:r>
      <w:r w:rsidR="00FF3108">
        <w:rPr>
          <w:rFonts w:ascii="Times New Roman" w:hAnsi="Times New Roman" w:cs="Times New Roman"/>
          <w:sz w:val="28"/>
          <w:szCs w:val="28"/>
        </w:rPr>
        <w:t>-й месяц</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кВт∙ч/мес</w:t>
      </w:r>
      <w:r w:rsidR="00FF3108">
        <w:rPr>
          <w:rFonts w:ascii="Times New Roman" w:hAnsi="Times New Roman" w:cs="Times New Roman"/>
          <w:sz w:val="28"/>
          <w:szCs w:val="28"/>
        </w:rPr>
        <w:t>;</w:t>
      </w:r>
    </w:p>
    <w:p w:rsidR="00FF3108" w:rsidRPr="001238DC" w:rsidRDefault="00466BDC" w:rsidP="00FF3108">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ПФ</m:t>
            </m:r>
          </m:sub>
        </m:sSub>
      </m:oMath>
      <w:r w:rsidR="00FF3108" w:rsidRPr="001238DC">
        <w:rPr>
          <w:rFonts w:ascii="Times New Roman" w:hAnsi="Times New Roman" w:cs="Times New Roman"/>
          <w:sz w:val="28"/>
          <w:szCs w:val="28"/>
        </w:rPr>
        <w:t xml:space="preserve"> — дефицит или дополнительная потребность промышленности, в электроэне</w:t>
      </w:r>
      <w:r w:rsidR="00FF3108" w:rsidRPr="001238DC">
        <w:rPr>
          <w:rFonts w:ascii="Times New Roman" w:hAnsi="Times New Roman" w:cs="Times New Roman"/>
          <w:sz w:val="28"/>
          <w:szCs w:val="28"/>
        </w:rPr>
        <w:t>р</w:t>
      </w:r>
      <w:r w:rsidR="00FF3108" w:rsidRPr="001238DC">
        <w:rPr>
          <w:rFonts w:ascii="Times New Roman" w:hAnsi="Times New Roman" w:cs="Times New Roman"/>
          <w:sz w:val="28"/>
          <w:szCs w:val="28"/>
        </w:rPr>
        <w:t xml:space="preserve">гии в </w:t>
      </w:r>
      <w:r w:rsidR="00FF3108" w:rsidRPr="001238DC">
        <w:rPr>
          <w:rFonts w:ascii="Times New Roman" w:hAnsi="Times New Roman" w:cs="Times New Roman"/>
          <w:i/>
          <w:sz w:val="28"/>
          <w:szCs w:val="28"/>
          <w:lang w:val="en-GB"/>
        </w:rPr>
        <w:t>i</w:t>
      </w:r>
      <w:r w:rsidR="00FF3108" w:rsidRPr="001238DC">
        <w:rPr>
          <w:rFonts w:ascii="Times New Roman" w:hAnsi="Times New Roman" w:cs="Times New Roman"/>
          <w:sz w:val="28"/>
          <w:szCs w:val="28"/>
        </w:rPr>
        <w:t>-й</w:t>
      </w:r>
      <w:r w:rsidR="00FF3108">
        <w:rPr>
          <w:rFonts w:ascii="Times New Roman" w:hAnsi="Times New Roman" w:cs="Times New Roman"/>
          <w:sz w:val="28"/>
          <w:szCs w:val="28"/>
        </w:rPr>
        <w:t xml:space="preserve"> месяц</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w:t>
      </w:r>
      <w:r w:rsidR="00C7515E" w:rsidRPr="001238DC">
        <w:rPr>
          <w:rFonts w:ascii="Times New Roman" w:hAnsi="Times New Roman" w:cs="Times New Roman"/>
          <w:sz w:val="28"/>
          <w:szCs w:val="28"/>
        </w:rPr>
        <w:t>ч/мес.</w:t>
      </w:r>
      <w:r w:rsidR="00FF3108">
        <w:rPr>
          <w:rFonts w:ascii="Times New Roman" w:hAnsi="Times New Roman" w:cs="Times New Roman"/>
          <w:sz w:val="28"/>
          <w:szCs w:val="28"/>
        </w:rPr>
        <w:t>;</w:t>
      </w:r>
    </w:p>
    <w:p w:rsidR="00EB0D06" w:rsidRPr="001238DC" w:rsidRDefault="00466BDC" w:rsidP="00EB0D0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V</m:t>
            </m:r>
          </m:e>
          <m:sub>
            <m:r>
              <m:rPr>
                <m:sty m:val="p"/>
              </m:rPr>
              <w:rPr>
                <w:rFonts w:ascii="Cambria Math" w:hAnsi="Cambria Math" w:cs="Times New Roman"/>
                <w:sz w:val="28"/>
                <w:szCs w:val="28"/>
              </w:rPr>
              <m:t>Т</m:t>
            </m:r>
          </m:sub>
        </m:sSub>
      </m:oMath>
      <w:r w:rsidR="00EB0D06" w:rsidRPr="001238DC">
        <w:rPr>
          <w:rFonts w:ascii="Times New Roman" w:hAnsi="Times New Roman" w:cs="Times New Roman"/>
          <w:sz w:val="28"/>
          <w:szCs w:val="28"/>
        </w:rPr>
        <w:t xml:space="preserve"> — объем выработки энергии единицей площади</w:t>
      </w:r>
      <w:r w:rsidR="00EB0D06">
        <w:rPr>
          <w:rFonts w:ascii="Times New Roman" w:hAnsi="Times New Roman" w:cs="Times New Roman"/>
          <w:sz w:val="28"/>
          <w:szCs w:val="28"/>
        </w:rPr>
        <w:t xml:space="preserve"> </w:t>
      </w:r>
      <w:r w:rsidR="00EB0D06" w:rsidRPr="001238DC">
        <w:rPr>
          <w:rFonts w:ascii="Times New Roman" w:hAnsi="Times New Roman" w:cs="Times New Roman"/>
          <w:sz w:val="28"/>
          <w:szCs w:val="28"/>
        </w:rPr>
        <w:t>теплового коллектора в год</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к</w:t>
      </w:r>
      <w:r w:rsidR="00C7515E">
        <w:rPr>
          <w:rFonts w:ascii="Times New Roman" w:hAnsi="Times New Roman" w:cs="Times New Roman"/>
          <w:sz w:val="28"/>
          <w:szCs w:val="28"/>
        </w:rPr>
        <w:t>Вт∙</w:t>
      </w:r>
      <w:r w:rsidR="00C7515E" w:rsidRPr="001238DC">
        <w:rPr>
          <w:rFonts w:ascii="Times New Roman" w:hAnsi="Times New Roman" w:cs="Times New Roman"/>
          <w:sz w:val="28"/>
          <w:szCs w:val="28"/>
        </w:rPr>
        <w:t>ч/(м</w:t>
      </w:r>
      <w:r w:rsidR="00C7515E" w:rsidRPr="001238DC">
        <w:rPr>
          <w:rFonts w:ascii="Times New Roman" w:hAnsi="Times New Roman" w:cs="Times New Roman"/>
          <w:sz w:val="28"/>
          <w:szCs w:val="28"/>
          <w:vertAlign w:val="superscript"/>
        </w:rPr>
        <w:t>2</w:t>
      </w:r>
      <w:r w:rsidR="00C7515E">
        <w:rPr>
          <w:rFonts w:ascii="Times New Roman" w:hAnsi="Times New Roman" w:cs="Times New Roman"/>
          <w:sz w:val="28"/>
          <w:szCs w:val="28"/>
        </w:rPr>
        <w:t>∙</w:t>
      </w:r>
      <w:r w:rsidR="00C7515E" w:rsidRPr="001238DC">
        <w:rPr>
          <w:rFonts w:ascii="Times New Roman" w:hAnsi="Times New Roman" w:cs="Times New Roman"/>
          <w:sz w:val="28"/>
          <w:szCs w:val="28"/>
        </w:rPr>
        <w:t>год)</w:t>
      </w:r>
      <w:r w:rsidR="00EB0D06" w:rsidRPr="001238DC">
        <w:rPr>
          <w:rFonts w:ascii="Times New Roman" w:hAnsi="Times New Roman" w:cs="Times New Roman"/>
          <w:sz w:val="28"/>
          <w:szCs w:val="28"/>
        </w:rPr>
        <w:t>;</w:t>
      </w:r>
    </w:p>
    <w:p w:rsidR="009C5D09" w:rsidRDefault="00466BDC" w:rsidP="00EB0D06">
      <w:pPr>
        <w:pStyle w:val="western"/>
        <w:spacing w:before="0" w:beforeAutospacing="0" w:after="0" w:afterAutospacing="0"/>
        <w:jc w:val="both"/>
        <w:rPr>
          <w:sz w:val="28"/>
          <w:szCs w:val="28"/>
        </w:rPr>
      </w:pPr>
      <m:oMath>
        <m:sSub>
          <m:sSubPr>
            <m:ctrlPr>
              <w:rPr>
                <w:rFonts w:ascii="Cambria Math" w:hAnsi="Cambria Math"/>
                <w:i/>
                <w:sz w:val="28"/>
                <w:szCs w:val="28"/>
              </w:rPr>
            </m:ctrlPr>
          </m:sSubPr>
          <m:e>
            <m:r>
              <w:rPr>
                <w:rFonts w:ascii="Cambria Math" w:hAnsi="Cambria Math"/>
                <w:sz w:val="28"/>
                <w:szCs w:val="28"/>
              </w:rPr>
              <m:t>V</m:t>
            </m:r>
          </m:e>
          <m:sub>
            <m:r>
              <m:rPr>
                <m:sty m:val="p"/>
              </m:rPr>
              <w:rPr>
                <w:rFonts w:ascii="Cambria Math" w:hAnsi="Cambria Math"/>
                <w:sz w:val="28"/>
                <w:szCs w:val="28"/>
              </w:rPr>
              <m:t>ТКР</m:t>
            </m:r>
          </m:sub>
        </m:sSub>
      </m:oMath>
      <w:r w:rsidR="00EB0D06" w:rsidRPr="001238DC">
        <w:rPr>
          <w:sz w:val="28"/>
          <w:szCs w:val="28"/>
        </w:rPr>
        <w:t xml:space="preserve"> — критическое значение удельной энергии возобновляемого источника</w:t>
      </w:r>
      <w:r w:rsidR="00C7515E">
        <w:rPr>
          <w:sz w:val="28"/>
          <w:szCs w:val="28"/>
        </w:rPr>
        <w:t>,</w:t>
      </w:r>
      <w:r w:rsidR="00C7515E" w:rsidRPr="00C7515E">
        <w:rPr>
          <w:sz w:val="28"/>
          <w:szCs w:val="28"/>
        </w:rPr>
        <w:t xml:space="preserve"> </w:t>
      </w:r>
      <w:r w:rsidR="00C7515E">
        <w:rPr>
          <w:sz w:val="28"/>
          <w:szCs w:val="28"/>
        </w:rPr>
        <w:t>кВт∙</w:t>
      </w:r>
      <w:r w:rsidR="00C7515E" w:rsidRPr="001238DC">
        <w:rPr>
          <w:sz w:val="28"/>
          <w:szCs w:val="28"/>
        </w:rPr>
        <w:t>ч/(м</w:t>
      </w:r>
      <w:r w:rsidR="00C7515E" w:rsidRPr="001238DC">
        <w:rPr>
          <w:sz w:val="28"/>
          <w:szCs w:val="28"/>
          <w:vertAlign w:val="superscript"/>
        </w:rPr>
        <w:t>2</w:t>
      </w:r>
      <w:r w:rsidR="00C7515E">
        <w:rPr>
          <w:sz w:val="28"/>
          <w:szCs w:val="28"/>
        </w:rPr>
        <w:t>∙</w:t>
      </w:r>
      <w:r w:rsidR="00C7515E" w:rsidRPr="001238DC">
        <w:rPr>
          <w:sz w:val="28"/>
          <w:szCs w:val="28"/>
        </w:rPr>
        <w:t>год)</w:t>
      </w:r>
      <w:r w:rsidR="00EB0D06">
        <w:rPr>
          <w:sz w:val="28"/>
          <w:szCs w:val="28"/>
        </w:rPr>
        <w:t>;</w:t>
      </w:r>
    </w:p>
    <w:p w:rsidR="00B71661" w:rsidRDefault="00466BDC" w:rsidP="00B71661">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m:t>
            </m:r>
          </m:sub>
        </m:sSub>
      </m:oMath>
      <w:r w:rsidR="00B71661" w:rsidRPr="001238DC">
        <w:rPr>
          <w:rFonts w:ascii="Times New Roman" w:hAnsi="Times New Roman" w:cs="Times New Roman"/>
          <w:sz w:val="28"/>
          <w:szCs w:val="28"/>
        </w:rPr>
        <w:t xml:space="preserve"> — объем выработки энергии единицей площади солнечной батареей в год</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w:t>
      </w:r>
      <w:r w:rsidR="00C7515E" w:rsidRPr="001238DC">
        <w:rPr>
          <w:rFonts w:ascii="Times New Roman" w:hAnsi="Times New Roman" w:cs="Times New Roman"/>
          <w:sz w:val="28"/>
          <w:szCs w:val="28"/>
        </w:rPr>
        <w:t>ч/(м</w:t>
      </w:r>
      <w:r w:rsidR="00C7515E" w:rsidRPr="001238DC">
        <w:rPr>
          <w:rFonts w:ascii="Times New Roman" w:hAnsi="Times New Roman" w:cs="Times New Roman"/>
          <w:sz w:val="28"/>
          <w:szCs w:val="28"/>
          <w:vertAlign w:val="superscript"/>
        </w:rPr>
        <w:t>2</w:t>
      </w:r>
      <w:r w:rsidR="00C7515E" w:rsidRPr="001238DC">
        <w:rPr>
          <w:rFonts w:ascii="Times New Roman" w:hAnsi="Times New Roman" w:cs="Times New Roman"/>
          <w:sz w:val="28"/>
          <w:szCs w:val="28"/>
        </w:rPr>
        <w:t>∙мес.)</w:t>
      </w:r>
      <w:r w:rsidR="00B71661" w:rsidRPr="001238DC">
        <w:rPr>
          <w:rFonts w:ascii="Times New Roman" w:hAnsi="Times New Roman" w:cs="Times New Roman"/>
          <w:sz w:val="28"/>
          <w:szCs w:val="28"/>
        </w:rPr>
        <w:t>;</w:t>
      </w:r>
    </w:p>
    <w:p w:rsidR="00B71661" w:rsidRDefault="00466BDC" w:rsidP="00B71661">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ФКР</m:t>
            </m:r>
          </m:sub>
        </m:sSub>
      </m:oMath>
      <w:r w:rsidR="00B71661" w:rsidRPr="001238DC">
        <w:rPr>
          <w:rFonts w:ascii="Times New Roman" w:hAnsi="Times New Roman" w:cs="Times New Roman"/>
          <w:sz w:val="28"/>
          <w:szCs w:val="28"/>
        </w:rPr>
        <w:t xml:space="preserve"> — критическое значение удельной энергии возобновляе</w:t>
      </w:r>
      <w:r w:rsidR="00B71661">
        <w:rPr>
          <w:rFonts w:ascii="Times New Roman" w:hAnsi="Times New Roman" w:cs="Times New Roman"/>
          <w:sz w:val="28"/>
          <w:szCs w:val="28"/>
        </w:rPr>
        <w:t>мого источника</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кВт∙</w:t>
      </w:r>
      <w:r w:rsidR="00C7515E" w:rsidRPr="001238DC">
        <w:rPr>
          <w:rFonts w:ascii="Times New Roman" w:hAnsi="Times New Roman" w:cs="Times New Roman"/>
          <w:sz w:val="28"/>
          <w:szCs w:val="28"/>
        </w:rPr>
        <w:t>ч/(м</w:t>
      </w:r>
      <w:r w:rsidR="00C7515E" w:rsidRPr="001238DC">
        <w:rPr>
          <w:rFonts w:ascii="Times New Roman" w:hAnsi="Times New Roman" w:cs="Times New Roman"/>
          <w:sz w:val="28"/>
          <w:szCs w:val="28"/>
          <w:vertAlign w:val="superscript"/>
        </w:rPr>
        <w:t>2</w:t>
      </w:r>
      <w:r w:rsidR="00C7515E">
        <w:rPr>
          <w:rFonts w:ascii="Times New Roman" w:hAnsi="Times New Roman" w:cs="Times New Roman"/>
          <w:sz w:val="28"/>
          <w:szCs w:val="28"/>
        </w:rPr>
        <w:t>∙</w:t>
      </w:r>
      <w:r w:rsidR="00C7515E" w:rsidRPr="001238DC">
        <w:rPr>
          <w:rFonts w:ascii="Times New Roman" w:hAnsi="Times New Roman" w:cs="Times New Roman"/>
          <w:sz w:val="28"/>
          <w:szCs w:val="28"/>
        </w:rPr>
        <w:t>год)</w:t>
      </w:r>
      <w:r w:rsidR="00B71661">
        <w:rPr>
          <w:rFonts w:ascii="Times New Roman" w:hAnsi="Times New Roman" w:cs="Times New Roman"/>
          <w:sz w:val="28"/>
          <w:szCs w:val="28"/>
        </w:rPr>
        <w:t>;</w:t>
      </w:r>
    </w:p>
    <w:p w:rsidR="00B71661" w:rsidRDefault="00466BDC" w:rsidP="00B71661">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lang w:val="en-GB"/>
              </w:rPr>
              <m:t>N</m:t>
            </m:r>
          </m:e>
          <m:sub>
            <m:r>
              <m:rPr>
                <m:sty m:val="p"/>
              </m:rPr>
              <w:rPr>
                <w:rFonts w:ascii="Cambria Math" w:hAnsi="Cambria Math" w:cs="Times New Roman"/>
                <w:sz w:val="28"/>
                <w:szCs w:val="28"/>
              </w:rPr>
              <m:t>Ф</m:t>
            </m:r>
          </m:sub>
        </m:sSub>
      </m:oMath>
      <w:r w:rsidR="00B71661" w:rsidRPr="001238DC">
        <w:rPr>
          <w:rFonts w:ascii="Times New Roman" w:hAnsi="Times New Roman" w:cs="Times New Roman"/>
          <w:sz w:val="28"/>
          <w:szCs w:val="28"/>
        </w:rPr>
        <w:t xml:space="preserve"> — число людей в регионе, нуждающихся в </w:t>
      </w:r>
      <w:r w:rsidR="00B71661">
        <w:rPr>
          <w:rFonts w:ascii="Times New Roman" w:hAnsi="Times New Roman" w:cs="Times New Roman"/>
          <w:sz w:val="28"/>
          <w:szCs w:val="28"/>
        </w:rPr>
        <w:t>электроэнергии</w:t>
      </w:r>
      <w:r w:rsidR="00C7515E">
        <w:rPr>
          <w:rFonts w:ascii="Times New Roman" w:hAnsi="Times New Roman" w:cs="Times New Roman"/>
          <w:sz w:val="28"/>
          <w:szCs w:val="28"/>
        </w:rPr>
        <w:t>, чел.</w:t>
      </w:r>
      <w:r w:rsidR="00B71661">
        <w:rPr>
          <w:rFonts w:ascii="Times New Roman" w:hAnsi="Times New Roman" w:cs="Times New Roman"/>
          <w:sz w:val="28"/>
          <w:szCs w:val="28"/>
        </w:rPr>
        <w:t xml:space="preserve">; </w:t>
      </w:r>
    </w:p>
    <w:p w:rsidR="00FF3108" w:rsidRDefault="00FF3108" w:rsidP="00FF3108">
      <w:pPr>
        <w:jc w:val="both"/>
        <w:rPr>
          <w:rFonts w:ascii="Times New Roman" w:hAnsi="Times New Roman" w:cs="Times New Roman"/>
          <w:sz w:val="28"/>
          <w:szCs w:val="28"/>
        </w:rPr>
      </w:pPr>
      <w:r w:rsidRPr="001238DC">
        <w:rPr>
          <w:rFonts w:ascii="Times New Roman" w:hAnsi="Times New Roman" w:cs="Times New Roman"/>
          <w:i/>
          <w:sz w:val="28"/>
          <w:szCs w:val="28"/>
          <w:lang w:val="en-GB"/>
        </w:rPr>
        <w:t>m</w:t>
      </w:r>
      <w:r w:rsidRPr="001238DC">
        <w:rPr>
          <w:rFonts w:ascii="Times New Roman" w:hAnsi="Times New Roman" w:cs="Times New Roman"/>
          <w:sz w:val="28"/>
          <w:szCs w:val="28"/>
        </w:rPr>
        <w:t xml:space="preserve"> — суточная норма потребления горячей воды на одного человека в быту</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Pr>
          <w:rFonts w:ascii="Times New Roman" w:hAnsi="Times New Roman" w:cs="Times New Roman"/>
          <w:sz w:val="28"/>
          <w:szCs w:val="28"/>
        </w:rPr>
        <w:t>кг/(чел.∙</w:t>
      </w:r>
      <w:r w:rsidR="00C7515E" w:rsidRPr="001238DC">
        <w:rPr>
          <w:rFonts w:ascii="Times New Roman" w:hAnsi="Times New Roman" w:cs="Times New Roman"/>
          <w:sz w:val="28"/>
          <w:szCs w:val="28"/>
        </w:rPr>
        <w:t>сут)</w:t>
      </w:r>
      <w:r w:rsidRPr="001238DC">
        <w:rPr>
          <w:rFonts w:ascii="Times New Roman" w:hAnsi="Times New Roman" w:cs="Times New Roman"/>
          <w:sz w:val="28"/>
          <w:szCs w:val="28"/>
        </w:rPr>
        <w:t>;</w:t>
      </w:r>
      <w:r>
        <w:rPr>
          <w:rFonts w:ascii="Times New Roman" w:hAnsi="Times New Roman" w:cs="Times New Roman"/>
          <w:sz w:val="28"/>
          <w:szCs w:val="28"/>
        </w:rPr>
        <w:t xml:space="preserve"> </w:t>
      </w:r>
    </w:p>
    <w:p w:rsidR="00FF3108" w:rsidRPr="001238DC" w:rsidRDefault="00FF3108" w:rsidP="00FF3108">
      <w:pPr>
        <w:jc w:val="both"/>
        <w:rPr>
          <w:rFonts w:ascii="Times New Roman" w:hAnsi="Times New Roman" w:cs="Times New Roman"/>
          <w:sz w:val="28"/>
          <w:szCs w:val="28"/>
        </w:rPr>
      </w:pPr>
      <w:r w:rsidRPr="001238DC">
        <w:rPr>
          <w:rFonts w:ascii="Times New Roman" w:hAnsi="Times New Roman" w:cs="Times New Roman"/>
          <w:i/>
          <w:sz w:val="28"/>
          <w:szCs w:val="28"/>
          <w:lang w:val="en-GB"/>
        </w:rPr>
        <w:t>p</w:t>
      </w:r>
      <w:r w:rsidRPr="001238DC">
        <w:rPr>
          <w:rFonts w:ascii="Times New Roman" w:hAnsi="Times New Roman" w:cs="Times New Roman"/>
          <w:sz w:val="28"/>
          <w:szCs w:val="28"/>
        </w:rPr>
        <w:t xml:space="preserve"> — норма средней электрической мощности на одного человека, необходимая для удовлетворения основных бытовых потребностей</w:t>
      </w:r>
      <w:r w:rsidR="00C7515E">
        <w:rPr>
          <w:rFonts w:ascii="Times New Roman" w:hAnsi="Times New Roman" w:cs="Times New Roman"/>
          <w:sz w:val="28"/>
          <w:szCs w:val="28"/>
        </w:rPr>
        <w:t>,</w:t>
      </w:r>
      <w:r w:rsidR="00C7515E" w:rsidRPr="00C7515E">
        <w:rPr>
          <w:rFonts w:ascii="Times New Roman" w:hAnsi="Times New Roman" w:cs="Times New Roman"/>
          <w:sz w:val="28"/>
          <w:szCs w:val="28"/>
        </w:rPr>
        <w:t xml:space="preserve"> </w:t>
      </w:r>
      <w:r w:rsidR="00C7515E" w:rsidRPr="001238DC">
        <w:rPr>
          <w:rFonts w:ascii="Times New Roman" w:hAnsi="Times New Roman" w:cs="Times New Roman"/>
          <w:sz w:val="28"/>
          <w:szCs w:val="28"/>
        </w:rPr>
        <w:t>Вт/чел.</w:t>
      </w:r>
    </w:p>
    <w:p w:rsidR="009C5D09" w:rsidRPr="00352C0C" w:rsidRDefault="009C5D09" w:rsidP="001F24D1">
      <w:pPr>
        <w:pStyle w:val="a7"/>
        <w:spacing w:before="0" w:beforeAutospacing="0" w:after="0" w:afterAutospacing="0"/>
        <w:ind w:firstLine="709"/>
        <w:jc w:val="both"/>
        <w:rPr>
          <w:b/>
          <w:bCs/>
          <w:sz w:val="28"/>
          <w:szCs w:val="28"/>
        </w:rPr>
      </w:pPr>
      <w:r w:rsidRPr="00352C0C">
        <w:rPr>
          <w:b/>
          <w:bCs/>
          <w:sz w:val="28"/>
          <w:szCs w:val="28"/>
        </w:rPr>
        <w:lastRenderedPageBreak/>
        <w:t>Отдельные определения:</w:t>
      </w:r>
    </w:p>
    <w:p w:rsidR="009C5D09" w:rsidRPr="006B7598" w:rsidRDefault="009C5D09" w:rsidP="00352C0C">
      <w:pPr>
        <w:pStyle w:val="a7"/>
        <w:spacing w:before="0" w:beforeAutospacing="0" w:after="0" w:afterAutospacing="0"/>
        <w:jc w:val="both"/>
        <w:rPr>
          <w:sz w:val="28"/>
          <w:szCs w:val="28"/>
        </w:rPr>
      </w:pPr>
    </w:p>
    <w:p w:rsidR="009C5D09" w:rsidRPr="00AE42FA" w:rsidRDefault="009C5D09" w:rsidP="00352C0C">
      <w:pPr>
        <w:pStyle w:val="western"/>
        <w:spacing w:before="0" w:beforeAutospacing="0" w:after="0" w:afterAutospacing="0"/>
        <w:jc w:val="both"/>
        <w:rPr>
          <w:sz w:val="28"/>
          <w:szCs w:val="28"/>
        </w:rPr>
      </w:pPr>
      <w:r w:rsidRPr="00AE42FA">
        <w:rPr>
          <w:i/>
          <w:iCs/>
          <w:sz w:val="28"/>
          <w:szCs w:val="28"/>
        </w:rPr>
        <w:t>Т</w:t>
      </w:r>
      <w:r w:rsidRPr="00C7515E">
        <w:rPr>
          <w:sz w:val="36"/>
          <w:szCs w:val="36"/>
          <w:vertAlign w:val="subscript"/>
        </w:rPr>
        <w:t>сс</w:t>
      </w:r>
      <w:r w:rsidRPr="00AE42FA">
        <w:rPr>
          <w:sz w:val="28"/>
          <w:szCs w:val="28"/>
        </w:rPr>
        <w:t xml:space="preserve"> – продолжительность солнечного сияния, то есть интервал времени от восхода до захода Солнца на Земле в течение суток в заданной точке её поверхности. И</w:t>
      </w:r>
      <w:r w:rsidRPr="00AE42FA">
        <w:rPr>
          <w:sz w:val="28"/>
          <w:szCs w:val="28"/>
        </w:rPr>
        <w:t>с</w:t>
      </w:r>
      <w:r w:rsidRPr="00AE42FA">
        <w:rPr>
          <w:sz w:val="28"/>
          <w:szCs w:val="28"/>
        </w:rPr>
        <w:t xml:space="preserve">пользуется как теоретическая (по астрономическим расчётам), так и фактическая (измеренная) продолжительность сияния. </w:t>
      </w:r>
    </w:p>
    <w:p w:rsidR="009C5D09" w:rsidRPr="00AE42FA" w:rsidRDefault="009C5D09" w:rsidP="00352C0C">
      <w:pPr>
        <w:pStyle w:val="western"/>
        <w:spacing w:before="0" w:beforeAutospacing="0" w:after="0" w:afterAutospacing="0"/>
        <w:jc w:val="both"/>
        <w:rPr>
          <w:sz w:val="28"/>
          <w:szCs w:val="28"/>
        </w:rPr>
      </w:pPr>
      <w:r w:rsidRPr="00AE42FA">
        <w:rPr>
          <w:i/>
          <w:iCs/>
          <w:sz w:val="28"/>
          <w:szCs w:val="28"/>
        </w:rPr>
        <w:t>Т</w:t>
      </w:r>
      <w:r w:rsidRPr="00C7515E">
        <w:rPr>
          <w:sz w:val="36"/>
          <w:szCs w:val="36"/>
          <w:vertAlign w:val="subscript"/>
        </w:rPr>
        <w:t>сс</w:t>
      </w:r>
      <w:r w:rsidRPr="00AE42FA">
        <w:rPr>
          <w:sz w:val="28"/>
          <w:szCs w:val="28"/>
        </w:rPr>
        <w:t>(∆</w:t>
      </w:r>
      <w:r w:rsidRPr="00AE42FA">
        <w:rPr>
          <w:i/>
          <w:iCs/>
          <w:sz w:val="28"/>
          <w:szCs w:val="28"/>
        </w:rPr>
        <w:t>T</w:t>
      </w:r>
      <w:r w:rsidRPr="00AE42FA">
        <w:rPr>
          <w:sz w:val="28"/>
          <w:szCs w:val="28"/>
        </w:rPr>
        <w:t>) – суммарное время солнечного сияния за интервал времени ∆</w:t>
      </w:r>
      <w:r w:rsidRPr="00AE42FA">
        <w:rPr>
          <w:i/>
          <w:iCs/>
          <w:sz w:val="28"/>
          <w:szCs w:val="28"/>
        </w:rPr>
        <w:t>T</w:t>
      </w:r>
      <w:r w:rsidRPr="00AE42FA">
        <w:rPr>
          <w:sz w:val="28"/>
          <w:szCs w:val="28"/>
        </w:rPr>
        <w:t xml:space="preserve"> (за месяц, год или иной период)</w:t>
      </w:r>
    </w:p>
    <w:p w:rsidR="009C5D09" w:rsidRDefault="009C5D09" w:rsidP="00352C0C">
      <w:pPr>
        <w:pStyle w:val="a7"/>
        <w:spacing w:before="0" w:beforeAutospacing="0" w:after="0" w:afterAutospacing="0"/>
        <w:jc w:val="both"/>
        <w:rPr>
          <w:sz w:val="28"/>
          <w:szCs w:val="28"/>
        </w:rPr>
      </w:pPr>
      <w:r w:rsidRPr="00AE42FA">
        <w:rPr>
          <w:i/>
          <w:iCs/>
          <w:sz w:val="28"/>
          <w:szCs w:val="28"/>
        </w:rPr>
        <w:t>Ясный</w:t>
      </w:r>
      <w:r w:rsidRPr="00AE42FA">
        <w:rPr>
          <w:sz w:val="28"/>
          <w:szCs w:val="28"/>
        </w:rPr>
        <w:t xml:space="preserve"> день, </w:t>
      </w:r>
      <w:r w:rsidRPr="00AE42FA">
        <w:rPr>
          <w:i/>
          <w:iCs/>
          <w:sz w:val="28"/>
          <w:szCs w:val="28"/>
        </w:rPr>
        <w:t>полупасмурный</w:t>
      </w:r>
      <w:r w:rsidRPr="00AE42FA">
        <w:rPr>
          <w:sz w:val="28"/>
          <w:szCs w:val="28"/>
        </w:rPr>
        <w:t xml:space="preserve"> (полуясный) день, </w:t>
      </w:r>
      <w:r w:rsidRPr="00AE42FA">
        <w:rPr>
          <w:i/>
          <w:iCs/>
          <w:sz w:val="28"/>
          <w:szCs w:val="28"/>
        </w:rPr>
        <w:t>пасмурный</w:t>
      </w:r>
      <w:r w:rsidRPr="00AE42FA">
        <w:rPr>
          <w:sz w:val="28"/>
          <w:szCs w:val="28"/>
        </w:rPr>
        <w:t xml:space="preserve"> день – определённые зн</w:t>
      </w:r>
      <w:r w:rsidRPr="00AE42FA">
        <w:rPr>
          <w:sz w:val="28"/>
          <w:szCs w:val="28"/>
        </w:rPr>
        <w:t>а</w:t>
      </w:r>
      <w:r w:rsidRPr="00AE42FA">
        <w:rPr>
          <w:sz w:val="28"/>
          <w:szCs w:val="28"/>
        </w:rPr>
        <w:t>чения (</w:t>
      </w:r>
      <w:r w:rsidRPr="00AE42FA">
        <w:rPr>
          <w:i/>
          <w:iCs/>
          <w:sz w:val="28"/>
          <w:szCs w:val="28"/>
        </w:rPr>
        <w:t>p</w:t>
      </w:r>
      <w:r w:rsidRPr="00AE42FA">
        <w:rPr>
          <w:sz w:val="28"/>
          <w:szCs w:val="28"/>
        </w:rPr>
        <w:t xml:space="preserve">, в % ) наличия прямого солнечного излучения в период солнечного сияния. Например, «ясный»: 80 % ≤ </w:t>
      </w:r>
      <w:r w:rsidRPr="00AE42FA">
        <w:rPr>
          <w:i/>
          <w:iCs/>
          <w:sz w:val="28"/>
          <w:szCs w:val="28"/>
        </w:rPr>
        <w:t>p</w:t>
      </w:r>
      <w:r w:rsidRPr="00AE42FA">
        <w:rPr>
          <w:sz w:val="28"/>
          <w:szCs w:val="28"/>
        </w:rPr>
        <w:t xml:space="preserve"> ≤ 100 % и т.д. Для климатологических расчётов и</w:t>
      </w:r>
      <w:r w:rsidRPr="00AE42FA">
        <w:rPr>
          <w:sz w:val="28"/>
          <w:szCs w:val="28"/>
        </w:rPr>
        <w:t>с</w:t>
      </w:r>
      <w:r w:rsidRPr="00AE42FA">
        <w:rPr>
          <w:sz w:val="28"/>
          <w:szCs w:val="28"/>
        </w:rPr>
        <w:t>пользуется среднее (месячное, годовое) число пасмурных и ясных дней.</w:t>
      </w:r>
    </w:p>
    <w:p w:rsidR="009C5D09" w:rsidRPr="00AE42FA" w:rsidRDefault="009C5D09" w:rsidP="00352C0C">
      <w:pPr>
        <w:pStyle w:val="a7"/>
        <w:spacing w:before="0" w:beforeAutospacing="0" w:after="0" w:afterAutospacing="0"/>
        <w:jc w:val="both"/>
        <w:rPr>
          <w:sz w:val="28"/>
          <w:szCs w:val="28"/>
        </w:rPr>
      </w:pPr>
      <w:r>
        <w:rPr>
          <w:sz w:val="28"/>
          <w:szCs w:val="28"/>
        </w:rPr>
        <w:t>Энергетическая эффективность солнечной батареи – это отношение энергии, до</w:t>
      </w:r>
      <w:r>
        <w:rPr>
          <w:sz w:val="28"/>
          <w:szCs w:val="28"/>
        </w:rPr>
        <w:t>с</w:t>
      </w:r>
      <w:r>
        <w:rPr>
          <w:sz w:val="28"/>
          <w:szCs w:val="28"/>
        </w:rPr>
        <w:t>тавляемой в нагрузку, к энергии, которую может выработать солнечная батарея в режиме максимальной мощности.</w:t>
      </w:r>
    </w:p>
    <w:p w:rsidR="009C5D09" w:rsidRPr="00AE42FA" w:rsidRDefault="009C5D09" w:rsidP="00352C0C">
      <w:pPr>
        <w:pStyle w:val="a7"/>
        <w:spacing w:before="0" w:beforeAutospacing="0" w:after="0" w:afterAutospacing="0"/>
        <w:jc w:val="both"/>
        <w:rPr>
          <w:sz w:val="28"/>
          <w:szCs w:val="28"/>
        </w:rPr>
      </w:pPr>
      <w:r w:rsidRPr="00AE42FA">
        <w:rPr>
          <w:sz w:val="28"/>
          <w:szCs w:val="28"/>
        </w:rPr>
        <w:t>Соотношения между тепловой</w:t>
      </w:r>
      <w:r w:rsidR="00352C0C">
        <w:rPr>
          <w:sz w:val="28"/>
          <w:szCs w:val="28"/>
        </w:rPr>
        <w:t xml:space="preserve"> и электрической энергиями в</w:t>
      </w:r>
      <w:r w:rsidRPr="00AE42FA">
        <w:rPr>
          <w:sz w:val="28"/>
          <w:szCs w:val="28"/>
        </w:rPr>
        <w:t xml:space="preserve"> единицах междунаро</w:t>
      </w:r>
      <w:r w:rsidRPr="00AE42FA">
        <w:rPr>
          <w:sz w:val="28"/>
          <w:szCs w:val="28"/>
        </w:rPr>
        <w:t>д</w:t>
      </w:r>
      <w:r w:rsidRPr="00AE42FA">
        <w:rPr>
          <w:sz w:val="28"/>
          <w:szCs w:val="28"/>
        </w:rPr>
        <w:t>ной системы СИ:</w:t>
      </w:r>
    </w:p>
    <w:p w:rsidR="009C5D09" w:rsidRPr="00AE42FA" w:rsidRDefault="009C5D09" w:rsidP="00352C0C">
      <w:pPr>
        <w:pStyle w:val="western"/>
        <w:spacing w:before="0" w:beforeAutospacing="0" w:after="0" w:afterAutospacing="0"/>
        <w:ind w:firstLine="709"/>
        <w:jc w:val="both"/>
        <w:rPr>
          <w:sz w:val="28"/>
          <w:szCs w:val="28"/>
        </w:rPr>
      </w:pPr>
      <w:r w:rsidRPr="00AE42FA">
        <w:rPr>
          <w:sz w:val="28"/>
          <w:szCs w:val="28"/>
        </w:rPr>
        <w:t>1 кал/см</w:t>
      </w:r>
      <w:r w:rsidRPr="00AE42FA">
        <w:rPr>
          <w:sz w:val="28"/>
          <w:szCs w:val="28"/>
          <w:vertAlign w:val="superscript"/>
        </w:rPr>
        <w:t>2</w:t>
      </w:r>
      <w:r w:rsidRPr="00AE42FA">
        <w:rPr>
          <w:sz w:val="28"/>
          <w:szCs w:val="28"/>
        </w:rPr>
        <w:t xml:space="preserve"> = 4,19 Дж/см</w:t>
      </w:r>
      <w:r w:rsidRPr="00AE42FA">
        <w:rPr>
          <w:sz w:val="28"/>
          <w:szCs w:val="28"/>
          <w:vertAlign w:val="superscript"/>
        </w:rPr>
        <w:t>2</w:t>
      </w:r>
      <w:r w:rsidRPr="00AE42FA">
        <w:rPr>
          <w:sz w:val="28"/>
          <w:szCs w:val="28"/>
        </w:rPr>
        <w:t xml:space="preserve"> = 0,0419 МДж/см</w:t>
      </w:r>
      <w:r w:rsidRPr="00AE42FA">
        <w:rPr>
          <w:sz w:val="28"/>
          <w:szCs w:val="28"/>
          <w:vertAlign w:val="superscript"/>
        </w:rPr>
        <w:t>2</w:t>
      </w:r>
      <w:r w:rsidRPr="00AE42FA">
        <w:rPr>
          <w:sz w:val="28"/>
          <w:szCs w:val="28"/>
        </w:rPr>
        <w:t>,</w:t>
      </w:r>
    </w:p>
    <w:p w:rsidR="009C5D09" w:rsidRPr="00AE42FA" w:rsidRDefault="009C5D09" w:rsidP="00352C0C">
      <w:pPr>
        <w:pStyle w:val="western"/>
        <w:spacing w:before="0" w:beforeAutospacing="0" w:after="0" w:afterAutospacing="0"/>
        <w:ind w:firstLine="709"/>
        <w:jc w:val="both"/>
        <w:rPr>
          <w:sz w:val="28"/>
          <w:szCs w:val="28"/>
        </w:rPr>
      </w:pPr>
      <w:r w:rsidRPr="00AE42FA">
        <w:rPr>
          <w:sz w:val="28"/>
          <w:szCs w:val="28"/>
        </w:rPr>
        <w:t>1 МДж/см</w:t>
      </w:r>
      <w:r w:rsidRPr="00AE42FA">
        <w:rPr>
          <w:sz w:val="28"/>
          <w:szCs w:val="28"/>
          <w:vertAlign w:val="superscript"/>
        </w:rPr>
        <w:t>2</w:t>
      </w:r>
      <w:r w:rsidRPr="00AE42FA">
        <w:rPr>
          <w:sz w:val="28"/>
          <w:szCs w:val="28"/>
        </w:rPr>
        <w:t xml:space="preserve"> = 0,277 кВт∙ч/м</w:t>
      </w:r>
      <w:r w:rsidRPr="00AE42FA">
        <w:rPr>
          <w:sz w:val="28"/>
          <w:szCs w:val="28"/>
          <w:vertAlign w:val="superscript"/>
        </w:rPr>
        <w:t>2</w:t>
      </w:r>
      <w:r w:rsidRPr="00AE42FA">
        <w:rPr>
          <w:sz w:val="28"/>
          <w:szCs w:val="28"/>
        </w:rPr>
        <w:t>,</w:t>
      </w:r>
    </w:p>
    <w:p w:rsidR="009C5D09" w:rsidRPr="00AE42FA" w:rsidRDefault="009C5D09" w:rsidP="00352C0C">
      <w:pPr>
        <w:pStyle w:val="western"/>
        <w:spacing w:before="0" w:beforeAutospacing="0" w:after="0" w:afterAutospacing="0"/>
        <w:ind w:firstLine="709"/>
        <w:jc w:val="both"/>
        <w:rPr>
          <w:sz w:val="28"/>
          <w:szCs w:val="28"/>
        </w:rPr>
      </w:pPr>
      <w:r w:rsidRPr="00AE42FA">
        <w:rPr>
          <w:sz w:val="28"/>
          <w:szCs w:val="28"/>
        </w:rPr>
        <w:t>1 кал/см</w:t>
      </w:r>
      <w:r w:rsidRPr="00AE42FA">
        <w:rPr>
          <w:sz w:val="28"/>
          <w:szCs w:val="28"/>
          <w:vertAlign w:val="superscript"/>
        </w:rPr>
        <w:t>2</w:t>
      </w:r>
      <w:r w:rsidRPr="00AE42FA">
        <w:rPr>
          <w:sz w:val="28"/>
          <w:szCs w:val="28"/>
        </w:rPr>
        <w:t xml:space="preserve"> = 0,0116 кВт∙ч/м</w:t>
      </w:r>
      <w:r w:rsidRPr="00AE42FA">
        <w:rPr>
          <w:sz w:val="28"/>
          <w:szCs w:val="28"/>
          <w:vertAlign w:val="superscript"/>
        </w:rPr>
        <w:t>2</w:t>
      </w:r>
      <w:r w:rsidRPr="00AE42FA">
        <w:rPr>
          <w:sz w:val="28"/>
          <w:szCs w:val="28"/>
        </w:rPr>
        <w:t>,</w:t>
      </w:r>
    </w:p>
    <w:p w:rsidR="009C5D09" w:rsidRPr="00AE42FA" w:rsidRDefault="009C5D09" w:rsidP="00352C0C">
      <w:pPr>
        <w:pStyle w:val="western"/>
        <w:spacing w:before="0" w:beforeAutospacing="0" w:after="0" w:afterAutospacing="0"/>
        <w:ind w:firstLine="709"/>
        <w:jc w:val="both"/>
        <w:rPr>
          <w:sz w:val="28"/>
          <w:szCs w:val="28"/>
        </w:rPr>
      </w:pPr>
      <w:r w:rsidRPr="00AE42FA">
        <w:rPr>
          <w:sz w:val="28"/>
          <w:szCs w:val="28"/>
        </w:rPr>
        <w:t>1 кал/см</w:t>
      </w:r>
      <w:r w:rsidRPr="00AE42FA">
        <w:rPr>
          <w:sz w:val="28"/>
          <w:szCs w:val="28"/>
          <w:vertAlign w:val="superscript"/>
        </w:rPr>
        <w:t>2</w:t>
      </w:r>
      <w:r w:rsidRPr="00AE42FA">
        <w:rPr>
          <w:sz w:val="28"/>
          <w:szCs w:val="28"/>
        </w:rPr>
        <w:t>∙мин = 0,698 кВт/м</w:t>
      </w:r>
      <w:r w:rsidRPr="00AE42FA">
        <w:rPr>
          <w:sz w:val="28"/>
          <w:szCs w:val="28"/>
          <w:vertAlign w:val="superscript"/>
        </w:rPr>
        <w:t>2</w:t>
      </w:r>
      <w:r w:rsidRPr="00AE42FA">
        <w:rPr>
          <w:sz w:val="28"/>
          <w:szCs w:val="28"/>
        </w:rPr>
        <w:t>.</w:t>
      </w:r>
    </w:p>
    <w:p w:rsidR="009C5D09" w:rsidRDefault="009C5D09" w:rsidP="00C7515E">
      <w:pPr>
        <w:pStyle w:val="a7"/>
        <w:spacing w:before="0" w:beforeAutospacing="0" w:after="0" w:afterAutospacing="0"/>
        <w:ind w:firstLine="709"/>
        <w:jc w:val="both"/>
        <w:rPr>
          <w:sz w:val="28"/>
          <w:szCs w:val="28"/>
        </w:rPr>
      </w:pPr>
      <w:r w:rsidRPr="00AE42FA">
        <w:rPr>
          <w:sz w:val="28"/>
          <w:szCs w:val="28"/>
        </w:rPr>
        <w:t>Далее в тексте термин «солнечное излучение» (СИ) будет употребляться нар</w:t>
      </w:r>
      <w:r w:rsidRPr="00AE42FA">
        <w:rPr>
          <w:sz w:val="28"/>
          <w:szCs w:val="28"/>
        </w:rPr>
        <w:t>я</w:t>
      </w:r>
      <w:r w:rsidRPr="00AE42FA">
        <w:rPr>
          <w:sz w:val="28"/>
          <w:szCs w:val="28"/>
        </w:rPr>
        <w:t>ду с терминами «солнечная радиация», «солнечная энергия», и все они имеют пе</w:t>
      </w:r>
      <w:r w:rsidRPr="00AE42FA">
        <w:rPr>
          <w:sz w:val="28"/>
          <w:szCs w:val="28"/>
        </w:rPr>
        <w:t>р</w:t>
      </w:r>
      <w:r w:rsidRPr="00AE42FA">
        <w:rPr>
          <w:sz w:val="28"/>
          <w:szCs w:val="28"/>
        </w:rPr>
        <w:t xml:space="preserve">вичный смысл «мощность солнечного излучения» </w:t>
      </w:r>
      <w:r>
        <w:rPr>
          <w:sz w:val="28"/>
          <w:szCs w:val="28"/>
        </w:rPr>
        <w:t>(</w:t>
      </w:r>
      <w:r w:rsidRPr="00AE42FA">
        <w:rPr>
          <w:sz w:val="28"/>
          <w:szCs w:val="28"/>
        </w:rPr>
        <w:t>Вт</w:t>
      </w:r>
      <w:r>
        <w:rPr>
          <w:sz w:val="28"/>
          <w:szCs w:val="28"/>
        </w:rPr>
        <w:t>)</w:t>
      </w:r>
      <w:r w:rsidRPr="00AE42FA">
        <w:rPr>
          <w:sz w:val="28"/>
          <w:szCs w:val="28"/>
        </w:rPr>
        <w:t xml:space="preserve">. </w:t>
      </w:r>
    </w:p>
    <w:p w:rsidR="00352C0C" w:rsidRDefault="00352C0C">
      <w:pPr>
        <w:rPr>
          <w:rFonts w:ascii="Times New Roman" w:hAnsi="Times New Roman" w:cs="Times New Roman"/>
          <w:sz w:val="28"/>
          <w:szCs w:val="28"/>
        </w:rPr>
      </w:pPr>
      <w:r>
        <w:rPr>
          <w:rFonts w:ascii="Times New Roman" w:hAnsi="Times New Roman" w:cs="Times New Roman"/>
          <w:sz w:val="28"/>
          <w:szCs w:val="28"/>
        </w:rPr>
        <w:br w:type="page"/>
      </w:r>
    </w:p>
    <w:p w:rsidR="00D17BED" w:rsidRPr="00D17BED" w:rsidRDefault="00D17BED" w:rsidP="00637F44">
      <w:pPr>
        <w:pStyle w:val="2"/>
      </w:pPr>
      <w:bookmarkStart w:id="3" w:name="_Toc352257636"/>
      <w:bookmarkStart w:id="4" w:name="_Toc355269101"/>
      <w:bookmarkStart w:id="5" w:name="_Toc355440088"/>
      <w:r w:rsidRPr="00D17BED">
        <w:lastRenderedPageBreak/>
        <w:t>В</w:t>
      </w:r>
      <w:bookmarkEnd w:id="3"/>
      <w:bookmarkEnd w:id="4"/>
      <w:r w:rsidR="001F24D1">
        <w:t>ведение</w:t>
      </w:r>
      <w:bookmarkEnd w:id="5"/>
    </w:p>
    <w:p w:rsidR="00D17BED" w:rsidRPr="00D17BED" w:rsidRDefault="00D17BED" w:rsidP="00D17BED">
      <w:pPr>
        <w:ind w:right="0" w:firstLine="709"/>
        <w:rPr>
          <w:rFonts w:ascii="Times New Roman" w:hAnsi="Times New Roman" w:cs="Times New Roman"/>
          <w:b/>
        </w:rPr>
      </w:pPr>
    </w:p>
    <w:p w:rsidR="00D17BED" w:rsidRDefault="00D17BED" w:rsidP="00D17BED">
      <w:pPr>
        <w:pStyle w:val="af"/>
      </w:pPr>
      <w:r>
        <w:t>На территории Красноярского края имеется большое количество потребит</w:t>
      </w:r>
      <w:r>
        <w:t>е</w:t>
      </w:r>
      <w:r>
        <w:t>лей, необеспеченных централизованным электроснабжением.</w:t>
      </w:r>
    </w:p>
    <w:p w:rsidR="00D17BED" w:rsidRDefault="00D17BED" w:rsidP="00D17BED">
      <w:pPr>
        <w:pStyle w:val="af"/>
      </w:pPr>
      <w:r>
        <w:t>Цель работы – рассмотрение возможностей солнечной энергетики в климат</w:t>
      </w:r>
      <w:r>
        <w:t>и</w:t>
      </w:r>
      <w:r>
        <w:t>ческих, географических и социально-экономических аспектах использования на территории муниципальных образований Красноярского края.</w:t>
      </w:r>
    </w:p>
    <w:p w:rsidR="00D17BED" w:rsidRDefault="00D17BED" w:rsidP="00D17BED">
      <w:pPr>
        <w:pStyle w:val="af"/>
      </w:pPr>
      <w:r>
        <w:t>Для достижения цели были поставлены следующие задачи:</w:t>
      </w:r>
    </w:p>
    <w:p w:rsidR="00D17BED" w:rsidRDefault="00D17BED" w:rsidP="00D17BED">
      <w:pPr>
        <w:pStyle w:val="af"/>
      </w:pPr>
      <w:r>
        <w:t>- определение интенсивности солнечного излучения на территории края и в</w:t>
      </w:r>
      <w:r>
        <w:t>ы</w:t>
      </w:r>
      <w:r>
        <w:t>явление районов, наиболее благоприятных для использования солнечной энергет</w:t>
      </w:r>
      <w:r>
        <w:t>и</w:t>
      </w:r>
      <w:r>
        <w:t>ки;</w:t>
      </w:r>
    </w:p>
    <w:p w:rsidR="00D17BED" w:rsidRDefault="00D17BED" w:rsidP="00D17BED">
      <w:pPr>
        <w:pStyle w:val="af"/>
      </w:pPr>
      <w:r>
        <w:t>- анализ существующих способов преобразования солнечного излучения в т</w:t>
      </w:r>
      <w:r>
        <w:t>е</w:t>
      </w:r>
      <w:r>
        <w:t>пловую и электрическую энергии;</w:t>
      </w:r>
    </w:p>
    <w:p w:rsidR="00D17BED" w:rsidRDefault="00D17BED" w:rsidP="00D17BED">
      <w:pPr>
        <w:pStyle w:val="af"/>
      </w:pPr>
      <w:r>
        <w:t>- анализ существующих технологий производителей солнечных энергетич</w:t>
      </w:r>
      <w:r>
        <w:t>е</w:t>
      </w:r>
      <w:r>
        <w:t>ских установок (СЭУ): перечень ключевых российских и зарубежных производит</w:t>
      </w:r>
      <w:r>
        <w:t>е</w:t>
      </w:r>
      <w:r>
        <w:t>лей возобновляемых источников энергии, номенклатура выпускаемой продукции, инновационные составляющие продукции, критический обзор различных технич</w:t>
      </w:r>
      <w:r>
        <w:t>е</w:t>
      </w:r>
      <w:r>
        <w:t>ских и технологических решений от мировых и российских производителей по в</w:t>
      </w:r>
      <w:r>
        <w:t>о</w:t>
      </w:r>
      <w:r>
        <w:t>зобновляемым источникам энергии с выбором наиболее оптимальных и эффекти</w:t>
      </w:r>
      <w:r>
        <w:t>в</w:t>
      </w:r>
      <w:r>
        <w:t>ных в климатических условиях Красноярского края;</w:t>
      </w:r>
    </w:p>
    <w:p w:rsidR="00D17BED" w:rsidRDefault="00D17BED" w:rsidP="00D17BED">
      <w:pPr>
        <w:pStyle w:val="af"/>
      </w:pPr>
      <w:r>
        <w:t>- экспериментально-расчётный анализ применения энергии солнечного изл</w:t>
      </w:r>
      <w:r>
        <w:t>у</w:t>
      </w:r>
      <w:r>
        <w:t>чения на территории Красноярского края с дифференцированной оценкой энергет</w:t>
      </w:r>
      <w:r>
        <w:t>и</w:t>
      </w:r>
      <w:r>
        <w:t xml:space="preserve">ческого потенциала территорий; </w:t>
      </w:r>
    </w:p>
    <w:p w:rsidR="00D17BED" w:rsidRDefault="00D17BED" w:rsidP="00D17BED">
      <w:pPr>
        <w:pStyle w:val="af"/>
      </w:pPr>
      <w:r>
        <w:t>- создание реестра существующих на территории Красноярского края объе</w:t>
      </w:r>
      <w:r>
        <w:t>к</w:t>
      </w:r>
      <w:r>
        <w:t>тов генерации энергии на базе СЭУ и анализ их опыта эксплуатации;</w:t>
      </w:r>
    </w:p>
    <w:p w:rsidR="00D17BED" w:rsidRDefault="00D17BED" w:rsidP="00D17BED">
      <w:pPr>
        <w:pStyle w:val="af"/>
      </w:pPr>
      <w:r>
        <w:t>- рассмотрение вопросов совместного функционирования существующих г</w:t>
      </w:r>
      <w:r>
        <w:t>е</w:t>
      </w:r>
      <w:r>
        <w:t>нерирующих объектов совместно с предлагаемыми генерирующими объектами на базе ВИЭ, повышения энергоэффективности производства электроэнергии комб</w:t>
      </w:r>
      <w:r>
        <w:t>и</w:t>
      </w:r>
      <w:r>
        <w:t>нированных систем, анализ отказоустойчивости генерирующий объектов ВИЭ в географических и климатических условиях Красноярского края;</w:t>
      </w:r>
    </w:p>
    <w:p w:rsidR="00D17BED" w:rsidRDefault="00D17BED" w:rsidP="00D17BED">
      <w:pPr>
        <w:pStyle w:val="af"/>
      </w:pPr>
      <w:r>
        <w:t>- сравнительный анализ и технико-экономическое обоснование по использ</w:t>
      </w:r>
      <w:r>
        <w:t>о</w:t>
      </w:r>
      <w:r>
        <w:t>ванию различных видов СЭУ на территории Красноярского края;</w:t>
      </w:r>
    </w:p>
    <w:p w:rsidR="00D17BED" w:rsidRDefault="00D17BED" w:rsidP="00D17BED">
      <w:pPr>
        <w:pStyle w:val="af"/>
      </w:pPr>
      <w:r>
        <w:t>- анализ политики производителей генерирующих мощностей ВИЭ, рассмо</w:t>
      </w:r>
      <w:r>
        <w:t>т</w:t>
      </w:r>
      <w:r>
        <w:t>рение возможностей организации совместного производства на базе промышленных предприятий Красноярского края, анализ возможностей предприятий Красноярского края в вопросах организации совместного производства с зарубежными производ</w:t>
      </w:r>
      <w:r>
        <w:t>и</w:t>
      </w:r>
      <w:r>
        <w:t>телями генерирующих мощностей СЭУ;</w:t>
      </w:r>
    </w:p>
    <w:p w:rsidR="00D17BED" w:rsidRDefault="00D17BED" w:rsidP="00D17BED">
      <w:pPr>
        <w:pStyle w:val="af"/>
      </w:pPr>
      <w:r>
        <w:t>- анализ основных рисков, связанных с эксплуатацией генерирующих объе</w:t>
      </w:r>
      <w:r>
        <w:t>к</w:t>
      </w:r>
      <w:r>
        <w:t>тов на базе ВЭУ: климатические факторы, вопросы подготовки квалифицированных кадров, обслуживание и др.;</w:t>
      </w:r>
    </w:p>
    <w:p w:rsidR="00D17BED" w:rsidRDefault="00D17BED" w:rsidP="00D17BED">
      <w:pPr>
        <w:pStyle w:val="af"/>
      </w:pPr>
      <w:r>
        <w:t>- разработка и адаптация методики технико-экономической оценки примен</w:t>
      </w:r>
      <w:r>
        <w:t>е</w:t>
      </w:r>
      <w:r>
        <w:t>ния СЭУ для нужд энергоснабжения муниципальных образований Красноярского края;</w:t>
      </w:r>
    </w:p>
    <w:p w:rsidR="00D17BED" w:rsidRDefault="00D17BED" w:rsidP="00D17BED">
      <w:pPr>
        <w:pStyle w:val="af"/>
      </w:pPr>
      <w:r>
        <w:lastRenderedPageBreak/>
        <w:t>- анализ экологических, этнических, социально-экономических аспектов ра</w:t>
      </w:r>
      <w:r>
        <w:t>з</w:t>
      </w:r>
      <w:r>
        <w:t xml:space="preserve">вития СЭУ на территории Красноярского края; </w:t>
      </w:r>
    </w:p>
    <w:p w:rsidR="00D17BED" w:rsidRDefault="00D17BED" w:rsidP="00D17BED">
      <w:pPr>
        <w:pStyle w:val="af"/>
      </w:pPr>
      <w:r>
        <w:t>- разработка технико-экономических обоснований, предварительных эскизных и рабочих проектов систем энергоснабжения на базе СЭУ с привязкой к конкретным потребителям муниципальных образований Красноярского края.</w:t>
      </w:r>
    </w:p>
    <w:p w:rsidR="00D17BED" w:rsidRDefault="00D17BED" w:rsidP="00D17BED">
      <w:pPr>
        <w:pStyle w:val="af"/>
      </w:pPr>
      <w:r>
        <w:t>Результаты, полученные в ходе исследования могут быть использованы:</w:t>
      </w:r>
    </w:p>
    <w:p w:rsidR="00D17BED" w:rsidRDefault="00D17BED" w:rsidP="00D17BED">
      <w:pPr>
        <w:pStyle w:val="af"/>
      </w:pPr>
      <w:r>
        <w:t>- органами государственной власти и местного самоуправления Красноярского края для решения проблем энергообеспечения удаленных децентрализованных п</w:t>
      </w:r>
      <w:r>
        <w:t>о</w:t>
      </w:r>
      <w:r>
        <w:t>требителей электрической энергии и последующего снижения отпускного тарифа на электрическую и тепловую энергию;</w:t>
      </w:r>
    </w:p>
    <w:p w:rsidR="00D17BED" w:rsidRDefault="00D17BED" w:rsidP="00D17BED">
      <w:pPr>
        <w:pStyle w:val="af"/>
      </w:pPr>
      <w:r>
        <w:t>- инвесторами, проявляющими интерес к развитию возобновляемых источн</w:t>
      </w:r>
      <w:r>
        <w:t>и</w:t>
      </w:r>
      <w:r>
        <w:t>ков энергии на территории Красноярского края для обнаружения наиболее перспе</w:t>
      </w:r>
      <w:r>
        <w:t>к</w:t>
      </w:r>
      <w:r>
        <w:t>тивных объектов инвестирования в децентрализованную энергетику Красноярского края.</w:t>
      </w:r>
    </w:p>
    <w:p w:rsidR="00264B2C" w:rsidRDefault="00264B2C" w:rsidP="00264B2C">
      <w:pPr>
        <w:ind w:right="0" w:firstLine="709"/>
      </w:pPr>
      <w:r>
        <w:br w:type="page"/>
      </w:r>
    </w:p>
    <w:p w:rsidR="00264B2C" w:rsidRPr="00264B2C" w:rsidRDefault="00264B2C" w:rsidP="00637F44">
      <w:pPr>
        <w:pStyle w:val="2"/>
      </w:pPr>
      <w:bookmarkStart w:id="6" w:name="_Toc352257637"/>
      <w:bookmarkStart w:id="7" w:name="_Toc355269102"/>
      <w:bookmarkStart w:id="8" w:name="_Toc355440089"/>
      <w:r w:rsidRPr="00264B2C">
        <w:lastRenderedPageBreak/>
        <w:t xml:space="preserve">РАЗДЕЛ 1. </w:t>
      </w:r>
      <w:r w:rsidR="00003D04">
        <w:t>АНАЛИЗ</w:t>
      </w:r>
      <w:r w:rsidRPr="00264B2C">
        <w:t xml:space="preserve"> РЕСУРСОВ СОЛНЕЧНОЙ ЭНЕРГИИ В КЛИМ</w:t>
      </w:r>
      <w:r w:rsidRPr="00264B2C">
        <w:t>А</w:t>
      </w:r>
      <w:r w:rsidRPr="00264B2C">
        <w:t>ТИЧЕСКИХ УСЛОВИЯХ КРАСНОЯРСКОГО КРАЯ</w:t>
      </w:r>
      <w:bookmarkEnd w:id="6"/>
      <w:bookmarkEnd w:id="7"/>
      <w:bookmarkEnd w:id="8"/>
    </w:p>
    <w:p w:rsidR="00264B2C" w:rsidRPr="00264B2C" w:rsidRDefault="00264B2C" w:rsidP="00BE7094">
      <w:pPr>
        <w:spacing w:line="360" w:lineRule="auto"/>
        <w:ind w:right="0" w:firstLine="709"/>
        <w:rPr>
          <w:rFonts w:ascii="Times New Roman" w:hAnsi="Times New Roman" w:cs="Times New Roman"/>
          <w:sz w:val="28"/>
          <w:szCs w:val="28"/>
        </w:rPr>
      </w:pPr>
    </w:p>
    <w:p w:rsidR="00264B2C" w:rsidRPr="00264B2C" w:rsidRDefault="00BE7094" w:rsidP="00BE7094">
      <w:pPr>
        <w:pStyle w:val="2"/>
        <w:spacing w:line="360" w:lineRule="auto"/>
      </w:pPr>
      <w:bookmarkStart w:id="9" w:name="_Toc352257638"/>
      <w:bookmarkStart w:id="10" w:name="_Toc355440090"/>
      <w:r>
        <w:t xml:space="preserve">1.1 </w:t>
      </w:r>
      <w:r w:rsidR="00264B2C" w:rsidRPr="00264B2C">
        <w:t>Общие физико-географические сведения о солнечной энергии</w:t>
      </w:r>
      <w:bookmarkStart w:id="11" w:name="_Toc352121548"/>
      <w:bookmarkStart w:id="12" w:name="_Toc352121764"/>
      <w:bookmarkStart w:id="13" w:name="_Toc352257639"/>
      <w:bookmarkEnd w:id="9"/>
      <w:bookmarkEnd w:id="10"/>
      <w:bookmarkEnd w:id="11"/>
      <w:bookmarkEnd w:id="12"/>
    </w:p>
    <w:p w:rsidR="00264B2C" w:rsidRPr="00BC52FD" w:rsidRDefault="00264B2C" w:rsidP="00BC52FD">
      <w:pPr>
        <w:rPr>
          <w:rFonts w:ascii="Times New Roman" w:hAnsi="Times New Roman" w:cs="Times New Roman"/>
          <w:sz w:val="28"/>
          <w:szCs w:val="28"/>
        </w:rPr>
      </w:pPr>
    </w:p>
    <w:p w:rsidR="00264B2C" w:rsidRDefault="00BE7094" w:rsidP="00BE7094">
      <w:pPr>
        <w:pStyle w:val="2"/>
      </w:pPr>
      <w:bookmarkStart w:id="14" w:name="_Toc355440091"/>
      <w:r>
        <w:t xml:space="preserve">1.1.1 </w:t>
      </w:r>
      <w:r w:rsidR="00264B2C" w:rsidRPr="009C1890">
        <w:t xml:space="preserve">Физические </w:t>
      </w:r>
      <w:r w:rsidR="00264B2C" w:rsidRPr="00BE7094">
        <w:rPr>
          <w:szCs w:val="28"/>
        </w:rPr>
        <w:t>характеристики</w:t>
      </w:r>
      <w:r w:rsidR="00264B2C" w:rsidRPr="009C1890">
        <w:t xml:space="preserve"> солнечного излучения</w:t>
      </w:r>
      <w:bookmarkEnd w:id="13"/>
      <w:bookmarkEnd w:id="14"/>
    </w:p>
    <w:p w:rsidR="00BE7094" w:rsidRPr="00BE7094" w:rsidRDefault="00BE7094" w:rsidP="00BE7094">
      <w:pPr>
        <w:spacing w:line="360" w:lineRule="auto"/>
        <w:ind w:right="0"/>
        <w:rPr>
          <w:rFonts w:ascii="Times New Roman" w:hAnsi="Times New Roman" w:cs="Times New Roman"/>
          <w:sz w:val="28"/>
          <w:szCs w:val="28"/>
        </w:rPr>
      </w:pPr>
    </w:p>
    <w:p w:rsidR="00264B2C" w:rsidRPr="00264B2C" w:rsidRDefault="00264B2C" w:rsidP="00264B2C">
      <w:pPr>
        <w:pStyle w:val="af"/>
      </w:pPr>
      <w:r w:rsidRPr="00264B2C">
        <w:t>Солнце является основным источником энергии, поступающей на Землю. Суммарная мощность энергии, излучаемая Солнцем во всех направлениях, соста</w:t>
      </w:r>
      <w:r w:rsidRPr="00264B2C">
        <w:t>в</w:t>
      </w:r>
      <w:r w:rsidRPr="00264B2C">
        <w:t>ляет 3,9∙10</w:t>
      </w:r>
      <w:r w:rsidRPr="00264B2C">
        <w:rPr>
          <w:vertAlign w:val="superscript"/>
        </w:rPr>
        <w:t>26</w:t>
      </w:r>
      <w:r w:rsidRPr="00264B2C">
        <w:t xml:space="preserve"> Вт. Спектр солнечного излучения принято делить на три области – ультрафиолетовую (УФ) с длинами волн менее 0,39 мкм, видимую или световую с длинами волн от 0,39 до 0,76 мкм и инфракрасную (ИК) с длинами волн более 0,76 мкм. На УФ область приходится около 10%, на видимую – около 50% и на ИК о</w:t>
      </w:r>
      <w:r w:rsidRPr="00264B2C">
        <w:t>б</w:t>
      </w:r>
      <w:r w:rsidRPr="00264B2C">
        <w:t>ласть – до 40% излучаемой Солнцем энергии. На земной поверхности регистрируе</w:t>
      </w:r>
      <w:r w:rsidRPr="00264B2C">
        <w:t>т</w:t>
      </w:r>
      <w:r w:rsidRPr="00264B2C">
        <w:t>ся как прямой солнечный поток, так и рассеянное излучение. В отличие от диффу</w:t>
      </w:r>
      <w:r w:rsidRPr="00264B2C">
        <w:t>з</w:t>
      </w:r>
      <w:r w:rsidRPr="00264B2C">
        <w:t>ного прямой поток солнечного излучения может быть сфокусирован. Отношение интенсивности направленного потока к полной интенсивности излучения, меняется от 0,9 в ясный день до нуля в очень пасмурный.</w:t>
      </w:r>
    </w:p>
    <w:p w:rsidR="00264B2C" w:rsidRPr="00264B2C" w:rsidRDefault="00264B2C" w:rsidP="00264B2C">
      <w:pPr>
        <w:pStyle w:val="af"/>
      </w:pPr>
      <w:r w:rsidRPr="00264B2C">
        <w:t>Величина солнечного излучения измеряется в единицах мощности [Ватт]. Удельная величина, необходимая для расчётов, должна учитывать размер (площадь) освещённого объекта. Это есть плотность потока (интенсивность потока) солнечн</w:t>
      </w:r>
      <w:r w:rsidRPr="00264B2C">
        <w:t>о</w:t>
      </w:r>
      <w:r w:rsidRPr="00264B2C">
        <w:t>го излучения</w:t>
      </w:r>
      <w:r w:rsidRPr="00264B2C">
        <w:rPr>
          <w:i/>
        </w:rPr>
        <w:t xml:space="preserve"> I(t)</w:t>
      </w:r>
      <w:r w:rsidRPr="00264B2C">
        <w:t>. Размерность такой величины – [Вт/м</w:t>
      </w:r>
      <w:r w:rsidRPr="00264B2C">
        <w:rPr>
          <w:vertAlign w:val="superscript"/>
        </w:rPr>
        <w:t>2</w:t>
      </w:r>
      <w:r w:rsidRPr="00264B2C">
        <w:t>] или [Дж/(с∙м</w:t>
      </w:r>
      <w:r w:rsidRPr="00264B2C">
        <w:rPr>
          <w:vertAlign w:val="superscript"/>
        </w:rPr>
        <w:t>2</w:t>
      </w:r>
      <w:r w:rsidRPr="00264B2C">
        <w:t>)].</w:t>
      </w:r>
    </w:p>
    <w:p w:rsidR="00264B2C" w:rsidRPr="00264B2C" w:rsidRDefault="00264B2C" w:rsidP="00264B2C">
      <w:pPr>
        <w:pStyle w:val="af"/>
      </w:pPr>
      <w:r w:rsidRPr="00264B2C">
        <w:t>Мощность излучения, приходящего к верхней границе атмосферы Земли на единицу поверхности Земли, перпендикулярной к направлению на Солнце, соста</w:t>
      </w:r>
      <w:r w:rsidRPr="00264B2C">
        <w:t>в</w:t>
      </w:r>
      <w:r w:rsidRPr="00264B2C">
        <w:t>ляет 1370 Вт/м</w:t>
      </w:r>
      <w:r w:rsidRPr="00264B2C">
        <w:rPr>
          <w:vertAlign w:val="superscript"/>
        </w:rPr>
        <w:t>2</w:t>
      </w:r>
      <w:r w:rsidRPr="00264B2C">
        <w:t xml:space="preserve"> при среднем расстоянии Земли от Солнца и называется солнечной постоянной в силу малого своего изменения (в пределах 0,5%). Наибольшая пло</w:t>
      </w:r>
      <w:r w:rsidRPr="00264B2C">
        <w:t>т</w:t>
      </w:r>
      <w:r w:rsidRPr="00264B2C">
        <w:t>ность потока солнечного излучения (для наилучших условий освещения), приход</w:t>
      </w:r>
      <w:r w:rsidRPr="00264B2C">
        <w:t>я</w:t>
      </w:r>
      <w:r w:rsidRPr="00264B2C">
        <w:t>щего на Землю, составляет приблизительно 1 кВт/м</w:t>
      </w:r>
      <w:r w:rsidRPr="00264B2C">
        <w:rPr>
          <w:vertAlign w:val="superscript"/>
        </w:rPr>
        <w:t>2</w:t>
      </w:r>
      <w:r w:rsidRPr="00264B2C">
        <w:t xml:space="preserve"> в диапазоне 0,3..2,5 мкм. Это излучение называется коротковолновым и включает видимый спектр. Именно в этом интервале длин волн солнечная энергия может быть использована как возо</w:t>
      </w:r>
      <w:r w:rsidRPr="00264B2C">
        <w:t>б</w:t>
      </w:r>
      <w:r w:rsidRPr="00264B2C">
        <w:t>новляемый источник энергии.</w:t>
      </w:r>
    </w:p>
    <w:p w:rsidR="00264B2C" w:rsidRPr="00264B2C" w:rsidRDefault="00264B2C" w:rsidP="00264B2C">
      <w:pPr>
        <w:pStyle w:val="af"/>
      </w:pPr>
      <w:r w:rsidRPr="00264B2C">
        <w:t>Имеются три основных направления использования солнечной энергии: пр</w:t>
      </w:r>
      <w:r w:rsidRPr="00264B2C">
        <w:t>я</w:t>
      </w:r>
      <w:r w:rsidRPr="00264B2C">
        <w:t>мое преобразование солнечной энергии в электрическую (фотоэлектричество), пр</w:t>
      </w:r>
      <w:r w:rsidRPr="00264B2C">
        <w:t>е</w:t>
      </w:r>
      <w:r w:rsidRPr="00264B2C">
        <w:t>образование солнечной энергии в тепло на установках для отопления и горячего в</w:t>
      </w:r>
      <w:r w:rsidRPr="00264B2C">
        <w:t>о</w:t>
      </w:r>
      <w:r w:rsidRPr="00264B2C">
        <w:t>доснабжения и преобразование солнечной энергии в электрическую по термодин</w:t>
      </w:r>
      <w:r w:rsidRPr="00264B2C">
        <w:t>а</w:t>
      </w:r>
      <w:r w:rsidRPr="00264B2C">
        <w:t>мическому циклу (солнечные термодинамические электрические станции).</w:t>
      </w:r>
    </w:p>
    <w:p w:rsidR="00264B2C" w:rsidRPr="00264B2C" w:rsidRDefault="00264B2C" w:rsidP="00264B2C">
      <w:pPr>
        <w:pStyle w:val="af"/>
      </w:pPr>
      <w:r w:rsidRPr="00264B2C">
        <w:t>Определив тем или иным способом для интенсивности потока солнечного и</w:t>
      </w:r>
      <w:r w:rsidRPr="00264B2C">
        <w:t>з</w:t>
      </w:r>
      <w:r w:rsidRPr="00264B2C">
        <w:t>лучения</w:t>
      </w:r>
      <w:r w:rsidRPr="00264B2C">
        <w:rPr>
          <w:i/>
        </w:rPr>
        <w:t xml:space="preserve"> </w:t>
      </w:r>
      <w:r w:rsidRPr="00264B2C">
        <w:t xml:space="preserve">среднее значение </w:t>
      </w:r>
      <w:r w:rsidRPr="00264B2C">
        <w:rPr>
          <w:i/>
        </w:rPr>
        <w:t>I</w:t>
      </w:r>
      <w:r w:rsidRPr="00264B2C">
        <w:rPr>
          <w:vertAlign w:val="subscript"/>
        </w:rPr>
        <w:t xml:space="preserve">ср </w:t>
      </w:r>
      <w:r w:rsidRPr="00264B2C">
        <w:t>за некоторое время Δ</w:t>
      </w:r>
      <w:r w:rsidRPr="00264B2C">
        <w:rPr>
          <w:i/>
        </w:rPr>
        <w:t>t</w:t>
      </w:r>
      <w:r w:rsidRPr="00264B2C">
        <w:t>, можно рассчитать энергию Э</w:t>
      </w:r>
      <w:r w:rsidRPr="00264B2C">
        <w:rPr>
          <w:i/>
          <w:vertAlign w:val="subscript"/>
        </w:rPr>
        <w:t>Σ</w:t>
      </w:r>
      <w:r w:rsidRPr="00264B2C">
        <w:t xml:space="preserve"> [Дж] солнечного излучения для освещённой площадки с геометрической площадью Δ</w:t>
      </w:r>
      <w:r w:rsidRPr="00264B2C">
        <w:rPr>
          <w:i/>
        </w:rPr>
        <w:t>S</w:t>
      </w:r>
      <w:r w:rsidRPr="00264B2C">
        <w:t xml:space="preserve"> как произведение</w:t>
      </w:r>
      <w:r w:rsidRPr="00264B2C">
        <w:rPr>
          <w:i/>
        </w:rPr>
        <w:t xml:space="preserve"> </w:t>
      </w:r>
      <w:r w:rsidRPr="00264B2C">
        <w:t>Э</w:t>
      </w:r>
      <w:r w:rsidRPr="00264B2C">
        <w:rPr>
          <w:vertAlign w:val="subscript"/>
        </w:rPr>
        <w:t>Σ</w:t>
      </w:r>
      <w:r w:rsidRPr="00264B2C">
        <w:t> = </w:t>
      </w:r>
      <w:r w:rsidRPr="00264B2C">
        <w:rPr>
          <w:i/>
        </w:rPr>
        <w:t>I</w:t>
      </w:r>
      <w:r w:rsidRPr="00264B2C">
        <w:rPr>
          <w:vertAlign w:val="subscript"/>
        </w:rPr>
        <w:t>ср </w:t>
      </w:r>
      <w:r w:rsidRPr="00264B2C">
        <w:rPr>
          <w:i/>
        </w:rPr>
        <w:t>∙</w:t>
      </w:r>
      <w:r w:rsidRPr="00264B2C">
        <w:t>Δ</w:t>
      </w:r>
      <w:r w:rsidRPr="00264B2C">
        <w:rPr>
          <w:i/>
        </w:rPr>
        <w:t>t∙</w:t>
      </w:r>
      <w:r w:rsidRPr="00264B2C">
        <w:t>Δ</w:t>
      </w:r>
      <w:r w:rsidRPr="00264B2C">
        <w:rPr>
          <w:i/>
        </w:rPr>
        <w:t>S</w:t>
      </w:r>
      <w:r w:rsidRPr="00264B2C">
        <w:t xml:space="preserve">. При определении величины </w:t>
      </w:r>
      <w:r w:rsidRPr="00264B2C">
        <w:rPr>
          <w:i/>
        </w:rPr>
        <w:t>I</w:t>
      </w:r>
      <w:r w:rsidRPr="00264B2C">
        <w:rPr>
          <w:vertAlign w:val="subscript"/>
        </w:rPr>
        <w:t xml:space="preserve">ср </w:t>
      </w:r>
      <w:r w:rsidRPr="00264B2C">
        <w:t>необходимо уч</w:t>
      </w:r>
      <w:r w:rsidRPr="00264B2C">
        <w:t>и</w:t>
      </w:r>
      <w:r w:rsidRPr="00264B2C">
        <w:t>тывать ещё один важный фактор – ориентацию площадки на Солнце (см. далее).</w:t>
      </w:r>
    </w:p>
    <w:p w:rsidR="00264B2C" w:rsidRPr="00264B2C" w:rsidRDefault="00264B2C" w:rsidP="00264B2C">
      <w:pPr>
        <w:pStyle w:val="af"/>
      </w:pPr>
      <w:r w:rsidRPr="00264B2C">
        <w:t xml:space="preserve"> Однако такой простой способ подсчёта солнечной энергии применим только в отдельных случаях, например, для солнечных панелей космического аппарата. У п</w:t>
      </w:r>
      <w:r w:rsidRPr="00264B2C">
        <w:t>о</w:t>
      </w:r>
      <w:r w:rsidRPr="00264B2C">
        <w:lastRenderedPageBreak/>
        <w:t>верхности Земли можно выделить несколько составляющих солнечного излучения, отмеченных на рисунке 1.1 разными лучами (адаптированный рисунок из учебного пособия [2]):</w:t>
      </w:r>
    </w:p>
    <w:p w:rsidR="00264B2C" w:rsidRDefault="00466BDC" w:rsidP="00264B2C">
      <w:r>
        <w:pict>
          <v:group id="_x0000_s1367" editas="canvas" style="width:506.5pt;height:346.85pt;mso-position-horizontal-relative:char;mso-position-vertical-relative:line" coordorigin="1272,1283" coordsize="10130,693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68" type="#_x0000_t75" style="position:absolute;left:1272;top:1283;width:10130;height:6937" o:preferrelative="f">
              <v:fill o:detectmouseclick="t"/>
              <v:path o:extrusionok="t" o:connecttype="none"/>
              <o:lock v:ext="edit" text="t"/>
            </v:shape>
            <v:shapetype id="_x0000_t202" coordsize="21600,21600" o:spt="202" path="m,l,21600r21600,l21600,xe">
              <v:stroke joinstyle="miter"/>
              <v:path gradientshapeok="t" o:connecttype="rect"/>
            </v:shapetype>
            <v:shape id="_x0000_s1369" type="#_x0000_t202" style="position:absolute;left:1565;top:7155;width:9543;height:900;mso-width-percent:400;mso-width-percent:400;mso-width-relative:margin;mso-height-relative:margin" stroked="f">
              <v:textbox style="mso-next-textbox:#_x0000_s1369">
                <w:txbxContent>
                  <w:p w:rsidR="005F2E5E" w:rsidRPr="00B86E20" w:rsidRDefault="005F2E5E" w:rsidP="00264B2C">
                    <w:pPr>
                      <w:pStyle w:val="af7"/>
                      <w:rPr>
                        <w:sz w:val="24"/>
                        <w:szCs w:val="24"/>
                      </w:rPr>
                    </w:pPr>
                    <w:r>
                      <w:rPr>
                        <w:sz w:val="24"/>
                        <w:szCs w:val="24"/>
                      </w:rPr>
                      <w:t>Рисунок 1.1</w:t>
                    </w:r>
                    <w:r w:rsidRPr="00B86E20">
                      <w:rPr>
                        <w:sz w:val="24"/>
                        <w:szCs w:val="24"/>
                      </w:rPr>
                      <w:t xml:space="preserve"> – Основные составляющие солнечного излучения на поверхности Земли: 1 – Солнце, 2 – поверхность Земли, 3 – приёмная площадка, 4 – облака, аэрозоли, пыль </w:t>
                    </w:r>
                    <w:r w:rsidRPr="004D4244">
                      <w:rPr>
                        <w:sz w:val="24"/>
                        <w:szCs w:val="24"/>
                      </w:rPr>
                      <w:t>[2]</w:t>
                    </w:r>
                    <w:r>
                      <w:rPr>
                        <w:sz w:val="24"/>
                        <w:szCs w:val="24"/>
                      </w:rPr>
                      <w:t>.</w:t>
                    </w:r>
                  </w:p>
                </w:txbxContent>
              </v:textbox>
            </v:shape>
            <v:group id="_x0000_s1370" style="position:absolute;left:2525;top:1937;width:7623;height:4851" coordorigin="2417,2147" coordsize="7623,4851">
              <v:group id="_x0000_s1371" style="position:absolute;left:2417;top:2147;width:7582;height:4851;mso-position-horizontal-relative:page" coordorigin="1812,-6802" coordsize="8364,5578">
                <v:group id="_x0000_s1372" style="position:absolute;left:2059;top:-6617;width:898;height:902" coordorigin="2059,-6617" coordsize="898,902">
                  <v:shape id="_x0000_s1373" style="position:absolute;left:2059;top:-6617;width:898;height:902" coordorigin="2059,-6617" coordsize="898,902" path="m2506,-6617r-72,6l2365,-6594r-64,27l2243,-6530r-52,45l2146,-6433r-37,59l2082,-6309r-17,70l2059,-6166r2,37l2072,-6058r23,68l2126,-5928r41,56l2216,-5823r55,41l2333,-5750r66,22l2469,-5716r37,1l2543,-5716r71,-12l2681,-5750r62,-32l2799,-5823r49,-49l2889,-5928r32,-62l2944,-6058r11,-71l2957,-6166r-2,-37l2944,-6275r-23,-67l2889,-6404r-41,-56l2799,-6509r-56,-41l2681,-6582r-67,-22l2543,-6616r-37,-1e" filled="f" strokeweight="1.44pt">
                    <v:path arrowok="t"/>
                  </v:shape>
                </v:group>
                <v:group id="_x0000_s1374" style="position:absolute;left:2419;top:-6449;width:360;height:360" coordorigin="2419,-6449" coordsize="360,360">
                  <v:shape id="_x0000_s1375" style="position:absolute;left:2419;top:-6449;width:360;height:360" coordorigin="2419,-6449" coordsize="360,360" path="m2419,-6089r360,l2779,-6449r-360,l2419,-6089xe" stroked="f">
                    <v:path arrowok="t"/>
                  </v:shape>
                </v:group>
                <v:group id="_x0000_s1376" style="position:absolute;left:6211;top:-5913;width:1352;height:673" coordorigin="6211,-5913" coordsize="1352,673">
                  <v:shape id="_x0000_s1377" style="position:absolute;left:6211;top:-5913;width:1352;height:673" coordorigin="6211,-5913" coordsize="1352,673" path="m7472,-5288r-330,l7159,-5278r74,29l7313,-5241r25,l7403,-5251r65,-33l7472,-5288xe" fillcolor="#eaeaea" stroked="f">
                    <v:path arrowok="t"/>
                  </v:shape>
                  <v:shape id="_x0000_s1378" style="position:absolute;left:6211;top:-5913;width:1352;height:673" coordorigin="6211,-5913" coordsize="1352,673" path="m7491,-5312r-637,l6869,-5301r72,36l7009,-5254r22,1l7052,-5254r71,-17l7142,-5288r330,l7480,-5295r9,-12l7491,-5312xe" fillcolor="#eaeaea" stroked="f">
                    <v:path arrowok="t"/>
                  </v:shape>
                  <v:shape id="_x0000_s1379" style="position:absolute;left:6211;top:-5913;width:1352;height:673" coordorigin="6211,-5913" coordsize="1352,673" path="m7507,-5345r-902,l6617,-5332r71,37l6755,-5284r22,l6848,-5306r6,-6l7491,-5312r5,-9l7501,-5335r6,-10xe" fillcolor="#eaeaea" stroked="f">
                    <v:path arrowok="t"/>
                  </v:shape>
                  <v:shape id="_x0000_s1380" style="position:absolute;left:6211;top:-5913;width:1352;height:673" coordorigin="6211,-5913" coordsize="1352,673" path="m6406,-5812r-73,7l6273,-5783r-53,49l6211,-5698r1,19l6216,-5661r8,17l6235,-5627r10,13l6231,-5599r-9,18l6221,-5564r1,17l6262,-5484r60,35l6331,-5446r4,17l6383,-5369r63,31l6514,-5327r21,l6555,-5329r18,-4l6590,-5338r15,-7l7507,-5345r,-14l7502,-5360r61,l7630,-5386r20,-48l7647,-5453r-52,-60l7594,-5513r21,-10l7631,-5536r11,-17l7644,-5571r-2,-17l7600,-5648r-59,-28l7512,-5681r-5,-5l7502,-5686r-10,-14l7480,-5714r-60,-48l7362,-5789r-88,-20l7262,-5811r-830,l6406,-5812xe" fillcolor="#eaeaea" stroked="f">
                    <v:path arrowok="t"/>
                  </v:shape>
                  <v:shape id="_x0000_s1381" style="position:absolute;left:6211;top:-5913;width:1352;height:673" coordorigin="6211,-5913" coordsize="1352,673" path="m7563,-5360r-56,l7507,-5359r22,1l7554,-5358r9,-2xe" fillcolor="#eaeaea" stroked="f">
                    <v:path arrowok="t"/>
                  </v:shape>
                  <v:shape id="_x0000_s1382" style="position:absolute;left:6211;top:-5913;width:1352;height:673" coordorigin="6211,-5913" coordsize="1352,673" path="m6579,-5894r-65,10l6452,-5848r-20,37l7157,-5811r-45,-43l6749,-5854r-17,-8l6676,-5883r-73,-11l6579,-5894xe" fillcolor="#eaeaea" stroked="f">
                    <v:path arrowok="t"/>
                  </v:shape>
                  <v:shape id="_x0000_s1383" style="position:absolute;left:6211;top:-5913;width:1352;height:673" coordorigin="6211,-5913" coordsize="1352,673" path="m7214,-5814r-20,l7174,-5813r-17,2l7262,-5811r-8,-1l7234,-5814r-20,xe" fillcolor="#eaeaea" stroked="f">
                    <v:path arrowok="t"/>
                  </v:shape>
                  <v:shape id="_x0000_s1384" style="position:absolute;left:6211;top:-5913;width:1352;height:673" coordorigin="6211,-5913" coordsize="1352,673" path="m6912,-5913r-64,6l6779,-5878r-24,21l6749,-5854r363,l7103,-5861r-57,-27l6981,-5907r-46,-6l6912,-5913xe" fillcolor="#eaeaea" stroked="f">
                    <v:path arrowok="t"/>
                  </v:shape>
                </v:group>
                <v:group id="_x0000_s1385" style="position:absolute;left:6211;top:-5913;width:1439;height:673" coordorigin="6211,-5913" coordsize="1439,673">
                  <v:shape id="_x0000_s1386" style="position:absolute;left:6211;top:-5913;width:1439;height:673" coordorigin="6211,-5913" coordsize="1439,673" path="m7502,-5360r27,2l7554,-5358r23,-4l7642,-5399r8,-35l7647,-5453r-52,-60l7594,-5513r21,-10l7631,-5536r11,-17l7644,-5571r-2,-17l7600,-5648r-59,-28l7512,-5681r-5,-5l7502,-5686r-10,-14l7480,-5714r-60,-48l7362,-5789r-67,-17l7234,-5814r-20,l7194,-5814r-20,1l7157,-5811r-11,-14l7085,-5871r-59,-25l6958,-5910r-46,-3l6890,-5913r-61,12l6766,-5868r-11,11l6749,-5854r-73,-29l6603,-5894r-24,l6556,-5893r-60,16l6443,-5836r-11,25l6406,-5812r-73,7l6273,-5783r-53,49l6211,-5698r1,19l6216,-5661r8,17l6235,-5627r10,13l6231,-5599r-9,18l6221,-5564r1,17l6262,-5484r60,35l6331,-5446r4,17l6383,-5369r63,31l6514,-5327r21,l6555,-5329r18,-4l6590,-5338r15,-7l6617,-5332r71,37l6755,-5284r22,l6848,-5306r6,-6l6869,-5301r72,36l7009,-5254r22,1l7052,-5254r71,-17l7142,-5288r17,10l7233,-5249r80,8l7338,-5241r65,-10l7468,-5284r33,-51l7507,-5345r,-5l7507,-5360r-5,xe" filled="f" strokeweight=".72pt">
                    <v:path arrowok="t"/>
                  </v:shape>
                </v:group>
                <v:group id="_x0000_s1387" style="position:absolute;left:7512;top:-5542;width:82;height:29" coordorigin="7512,-5542" coordsize="82,29">
                  <v:shape id="_x0000_s1388" style="position:absolute;left:7512;top:-5542;width:82;height:29" coordorigin="7512,-5542" coordsize="82,29" path="m7594,-5513r-18,-10l7558,-5530r-20,-5l7522,-5542r-5,l7512,-5542e" filled="f" strokeweight=".72pt">
                    <v:path arrowok="t"/>
                  </v:shape>
                </v:group>
                <v:group id="_x0000_s1389" style="position:absolute;left:7464;top:-5686;width:38;height:2" coordorigin="7464,-5686" coordsize="38,2">
                  <v:shape id="_x0000_s1390" style="position:absolute;left:7464;top:-5686;width:38;height:2" coordorigin="7464,-5686" coordsize="38,0" path="m7502,-5686r-14,l7474,-5686r-10,e" filled="f" strokeweight=".72pt">
                    <v:path arrowok="t"/>
                  </v:shape>
                </v:group>
                <v:group id="_x0000_s1391" style="position:absolute;left:7157;top:-5811;width:19;height:29" coordorigin="7157,-5811" coordsize="19,29">
                  <v:shape id="_x0000_s1392" style="position:absolute;left:7157;top:-5811;width:19;height:29" coordorigin="7157,-5811" coordsize="19,29" path="m7176,-5782r-5,-10l7166,-5801r-9,-10e" filled="f" strokeweight=".72pt">
                    <v:path arrowok="t"/>
                  </v:shape>
                </v:group>
                <v:group id="_x0000_s1393" style="position:absolute;left:6734;top:-5849;width:14;height:24" coordorigin="6734,-5849" coordsize="14,24">
                  <v:shape id="_x0000_s1394" style="position:absolute;left:6734;top:-5849;width:14;height:24" coordorigin="6734,-5849" coordsize="14,24" path="m6749,-5849r-10,4l6734,-5835r,10e" filled="f" strokeweight=".72pt">
                    <v:path arrowok="t"/>
                  </v:shape>
                </v:group>
                <v:group id="_x0000_s1395" style="position:absolute;left:6430;top:-5811;width:84;height:127" coordorigin="6430,-5811" coordsize="84,127">
                  <v:shape id="_x0000_s1396" style="position:absolute;left:6430;top:-5811;width:84;height:127" coordorigin="6430,-5811" coordsize="84,127" path="m6432,-5811r,5l6430,-5790r30,64l6493,-5697r21,13e" filled="f" strokeweight=".72pt">
                    <v:path arrowok="t"/>
                  </v:shape>
                </v:group>
                <v:group id="_x0000_s1397" style="position:absolute;left:6247;top:-5648;width:51;height:32" coordorigin="6247,-5648" coordsize="51,32">
                  <v:shape id="_x0000_s1398" style="position:absolute;left:6247;top:-5648;width:51;height:32" coordorigin="6247,-5648" coordsize="51,32" path="m6298,-5648r-19,10l6262,-5628r-15,12e" filled="f" strokeweight=".72pt">
                    <v:path arrowok="t"/>
                  </v:shape>
                </v:group>
                <v:group id="_x0000_s1399" style="position:absolute;left:6324;top:-5456;width:14;height:2" coordorigin="6324,-5456" coordsize="14,2">
                  <v:shape id="_x0000_s1400" style="position:absolute;left:6324;top:-5456;width:14;height:2" coordorigin="6324,-5456" coordsize="14,0" path="m6324,-5456r14,e" filled="f" strokeweight=".96pt">
                    <v:path arrowok="t"/>
                  </v:shape>
                </v:group>
                <v:group id="_x0000_s1401" style="position:absolute;left:6605;top:-5365;width:29;height:19" coordorigin="6605,-5365" coordsize="29,19">
                  <v:shape id="_x0000_s1402" style="position:absolute;left:6605;top:-5365;width:29;height:19" coordorigin="6605,-5365" coordsize="29,19" path="m6605,-5345r9,-5l6629,-5355r5,-10e" filled="f" strokeweight=".72pt">
                    <v:path arrowok="t"/>
                  </v:shape>
                </v:group>
                <v:group id="_x0000_s1403" style="position:absolute;left:6854;top:-5331;width:14;height:19" coordorigin="6854,-5331" coordsize="14,19">
                  <v:shape id="_x0000_s1404" style="position:absolute;left:6854;top:-5331;width:14;height:19" coordorigin="6854,-5331" coordsize="14,19" path="m6854,-5312r5,-5l6864,-5321r5,-10e" filled="f" strokeweight=".72pt">
                    <v:path arrowok="t"/>
                  </v:shape>
                </v:group>
                <v:group id="_x0000_s1405" style="position:absolute;left:7104;top:-5312;width:33;height:22" coordorigin="7104,-5312" coordsize="33,22">
                  <v:shape id="_x0000_s1406" style="position:absolute;left:7104;top:-5312;width:33;height:22" coordorigin="7104,-5312" coordsize="33,22" path="m7104,-5312r15,13l7137,-5290e" filled="f" strokeweight=".72pt">
                    <v:path arrowok="t"/>
                  </v:shape>
                </v:group>
                <v:group id="_x0000_s1407" style="position:absolute;left:7502;top:-5379;width:5;height:19" coordorigin="7502,-5379" coordsize="5,19">
                  <v:shape id="_x0000_s1408" style="position:absolute;left:7502;top:-5379;width:5;height:19" coordorigin="7502,-5379" coordsize="5,19" path="m7507,-5360r,-5l7502,-5374r,-5e" filled="f" strokeweight=".72pt">
                    <v:path arrowok="t"/>
                  </v:shape>
                </v:group>
                <v:group id="_x0000_s1409" style="position:absolute;left:2952;top:-6099;width:3283;height:605" coordorigin="2952,-6099" coordsize="3283,605">
                  <v:shape id="_x0000_s1410" style="position:absolute;left:2952;top:-6099;width:3283;height:605" coordorigin="2952,-6099" coordsize="3283,605" path="m6114,-5546r-8,52l6235,-5537r-7,-5l6134,-5542r-20,-4xe" fillcolor="black" stroked="f">
                    <v:path arrowok="t"/>
                  </v:shape>
                  <v:shape id="_x0000_s1411" style="position:absolute;left:2952;top:-6099;width:3283;height:605" coordorigin="2952,-6099" coordsize="3283,605" path="m6117,-5564r-3,18l6134,-5542r5,l6139,-5547r5,-5l6144,-5557r-5,l6134,-5561r-17,-3xe" fillcolor="black" stroked="f">
                    <v:path arrowok="t"/>
                  </v:shape>
                  <v:shape id="_x0000_s1412" style="position:absolute;left:2952;top:-6099;width:3283;height:605" coordorigin="2952,-6099" coordsize="3283,605" path="m6125,-5614r-8,50l6134,-5561r5,4l6144,-5557r,5l6139,-5547r,5l6228,-5542r-103,-72xe" fillcolor="black" stroked="f">
                    <v:path arrowok="t"/>
                  </v:shape>
                  <v:shape id="_x0000_s1413" style="position:absolute;left:2952;top:-6099;width:3283;height:605" coordorigin="2952,-6099" coordsize="3283,605" path="m2962,-6099r-5,l2952,-6094r,5l2957,-6085r5,l6114,-5546r3,-18l2962,-6099xe" fillcolor="black" stroked="f">
                    <v:path arrowok="t"/>
                  </v:shape>
                </v:group>
                <v:group id="_x0000_s1414" style="position:absolute;left:2414;top:-5739;width:2347;height:2890" coordorigin="2414,-5739" coordsize="2347,2890">
                  <v:shape id="_x0000_s1415" style="position:absolute;left:2414;top:-5739;width:2347;height:2890" coordorigin="2414,-5739" coordsize="2347,2890" path="m4676,-2938r-39,31l4762,-2849r-16,-72l4690,-2921r-14,-17xe" fillcolor="black" stroked="f">
                    <v:path arrowok="t"/>
                  </v:shape>
                  <v:shape id="_x0000_s1416" style="position:absolute;left:2414;top:-5739;width:2347;height:2890" coordorigin="2414,-5739" coordsize="2347,2890" path="m4692,-2951r-16,13l4690,-2921r14,-15l4692,-2951xe" fillcolor="black" stroked="f">
                    <v:path arrowok="t"/>
                  </v:shape>
                  <v:shape id="_x0000_s1417" style="position:absolute;left:2414;top:-5739;width:2347;height:2890" coordorigin="2414,-5739" coordsize="2347,2890" path="m4733,-2984r-41,33l4704,-2936r-14,15l4746,-2921r-13,-63xe" fillcolor="black" stroked="f">
                    <v:path arrowok="t"/>
                  </v:shape>
                  <v:shape id="_x0000_s1418" style="position:absolute;left:2414;top:-5739;width:2347;height:2890" coordorigin="2414,-5739" coordsize="2347,2890" path="m2429,-5739r-15,14l4676,-2938r16,-13l2429,-5739xe" fillcolor="black" stroked="f">
                    <v:path arrowok="t"/>
                  </v:shape>
                </v:group>
                <v:group id="_x0000_s1419" style="position:absolute;left:2059;top:-1409;width:8102;height:2" coordorigin="2059,-1409" coordsize="8102,2">
                  <v:shape id="_x0000_s1420" style="position:absolute;left:2059;top:-1409;width:8102;height:2" coordorigin="2059,-1409" coordsize="8102,0" path="m2059,-1409r8103,e" filled="f" strokeweight="1.44pt">
                    <v:path arrowok="t"/>
                  </v:shape>
                </v:group>
                <v:group id="_x0000_s1421" style="position:absolute;left:2602;top:-1409;width:178;height:178" coordorigin="2602,-1409" coordsize="178,178">
                  <v:shape id="_x0000_s1422" style="position:absolute;left:2602;top:-1409;width:178;height:178" coordorigin="2602,-1409" coordsize="178,178" path="m2779,-1409r-177,177e" filled="f" strokeweight=".72pt">
                    <v:path arrowok="t"/>
                  </v:shape>
                </v:group>
                <v:group id="_x0000_s1423" style="position:absolute;left:2962;top:-1409;width:178;height:178" coordorigin="2962,-1409" coordsize="178,178">
                  <v:shape id="_x0000_s1424" style="position:absolute;left:2962;top:-1409;width:178;height:178" coordorigin="2962,-1409" coordsize="178,178" path="m3139,-1409r-177,177e" filled="f" strokeweight=".72pt">
                    <v:path arrowok="t"/>
                  </v:shape>
                </v:group>
                <v:group id="_x0000_s1425" style="position:absolute;left:3322;top:-1409;width:178;height:178" coordorigin="3322,-1409" coordsize="178,178">
                  <v:shape id="_x0000_s1426" style="position:absolute;left:3322;top:-1409;width:178;height:178" coordorigin="3322,-1409" coordsize="178,178" path="m3499,-1409r-177,177e" filled="f" strokeweight=".72pt">
                    <v:path arrowok="t"/>
                  </v:shape>
                </v:group>
                <v:group id="_x0000_s1427" style="position:absolute;left:4402;top:-1409;width:178;height:178" coordorigin="4402,-1409" coordsize="178,178">
                  <v:shape id="_x0000_s1428" style="position:absolute;left:4402;top:-1409;width:178;height:178" coordorigin="4402,-1409" coordsize="178,178" path="m4579,-1409r-177,177e" filled="f" strokeweight=".72pt">
                    <v:path arrowok="t"/>
                  </v:shape>
                </v:group>
                <v:group id="_x0000_s1429" style="position:absolute;left:4762;top:-1409;width:178;height:178" coordorigin="4762,-1409" coordsize="178,178">
                  <v:shape id="_x0000_s1430" style="position:absolute;left:4762;top:-1409;width:178;height:178" coordorigin="4762,-1409" coordsize="178,178" path="m4939,-1409r-177,177e" filled="f" strokeweight=".72pt">
                    <v:path arrowok="t"/>
                  </v:shape>
                </v:group>
                <v:group id="_x0000_s1431" style="position:absolute;left:5122;top:-1409;width:178;height:178" coordorigin="5122,-1409" coordsize="178,178">
                  <v:shape id="_x0000_s1432" style="position:absolute;left:5122;top:-1409;width:178;height:178" coordorigin="5122,-1409" coordsize="178,178" path="m5299,-1409r-177,177e" filled="f" strokeweight=".72pt">
                    <v:path arrowok="t"/>
                  </v:shape>
                </v:group>
                <v:group id="_x0000_s1433" style="position:absolute;left:5482;top:-1409;width:178;height:178" coordorigin="5482,-1409" coordsize="178,178">
                  <v:shape id="_x0000_s1434" style="position:absolute;left:5482;top:-1409;width:178;height:178" coordorigin="5482,-1409" coordsize="178,178" path="m5659,-1409r-177,177e" filled="f" strokeweight=".72pt">
                    <v:path arrowok="t"/>
                  </v:shape>
                </v:group>
                <v:group id="_x0000_s1435" style="position:absolute;left:5842;top:-1409;width:178;height:178" coordorigin="5842,-1409" coordsize="178,178">
                  <v:shape id="_x0000_s1436" style="position:absolute;left:5842;top:-1409;width:178;height:178" coordorigin="5842,-1409" coordsize="178,178" path="m6019,-1409r-177,177e" filled="f" strokeweight=".72pt">
                    <v:path arrowok="t"/>
                  </v:shape>
                </v:group>
                <v:group id="_x0000_s1437" style="position:absolute;left:6562;top:-1409;width:178;height:178" coordorigin="6562,-1409" coordsize="178,178">
                  <v:shape id="_x0000_s1438" style="position:absolute;left:6562;top:-1409;width:178;height:178" coordorigin="6562,-1409" coordsize="178,178" path="m6739,-1409r-177,177e" filled="f" strokeweight=".72pt">
                    <v:path arrowok="t"/>
                  </v:shape>
                </v:group>
                <v:group id="_x0000_s1439" style="position:absolute;left:6922;top:-1409;width:178;height:178" coordorigin="6922,-1409" coordsize="178,178">
                  <v:shape id="_x0000_s1440" style="position:absolute;left:6922;top:-1409;width:178;height:178" coordorigin="6922,-1409" coordsize="178,178" path="m7099,-1409r-177,177e" filled="f" strokeweight=".72pt">
                    <v:path arrowok="t"/>
                  </v:shape>
                </v:group>
                <v:group id="_x0000_s1441" style="position:absolute;left:7282;top:-1409;width:178;height:178" coordorigin="7282,-1409" coordsize="178,178">
                  <v:shape id="_x0000_s1442" style="position:absolute;left:7282;top:-1409;width:178;height:178" coordorigin="7282,-1409" coordsize="178,178" path="m7459,-1409r-177,177e" filled="f" strokeweight=".72pt">
                    <v:path arrowok="t"/>
                  </v:shape>
                </v:group>
                <v:group id="_x0000_s1443" style="position:absolute;left:7642;top:-1409;width:178;height:178" coordorigin="7642,-1409" coordsize="178,178">
                  <v:shape id="_x0000_s1444" style="position:absolute;left:7642;top:-1409;width:178;height:178" coordorigin="7642,-1409" coordsize="178,178" path="m7819,-1409r-177,177e" filled="f" strokeweight=".72pt">
                    <v:path arrowok="t"/>
                  </v:shape>
                </v:group>
                <v:group id="_x0000_s1445" style="position:absolute;left:8002;top:-1409;width:178;height:178" coordorigin="8002,-1409" coordsize="178,178">
                  <v:shape id="_x0000_s1446" style="position:absolute;left:8002;top:-1409;width:178;height:178" coordorigin="8002,-1409" coordsize="178,178" path="m8179,-1409r-177,177e" filled="f" strokeweight=".72pt">
                    <v:path arrowok="t"/>
                  </v:shape>
                </v:group>
                <v:group id="_x0000_s1447" style="position:absolute;left:8362;top:-1409;width:178;height:178" coordorigin="8362,-1409" coordsize="178,178">
                  <v:shape id="_x0000_s1448" style="position:absolute;left:8362;top:-1409;width:178;height:178" coordorigin="8362,-1409" coordsize="178,178" path="m8539,-1409r-177,177e" filled="f" strokeweight=".72pt">
                    <v:path arrowok="t"/>
                  </v:shape>
                </v:group>
                <v:group id="_x0000_s1449" style="position:absolute;left:8722;top:-1409;width:178;height:178" coordorigin="8722,-1409" coordsize="178,178">
                  <v:shape id="_x0000_s1450" style="position:absolute;left:8722;top:-1409;width:178;height:178" coordorigin="8722,-1409" coordsize="178,178" path="m8899,-1409r-177,177e" filled="f" strokeweight=".72pt">
                    <v:path arrowok="t"/>
                  </v:shape>
                </v:group>
                <v:group id="_x0000_s1451" style="position:absolute;left:9082;top:-1409;width:178;height:178" coordorigin="9082,-1409" coordsize="178,178">
                  <v:shape id="_x0000_s1452" style="position:absolute;left:9082;top:-1409;width:178;height:178" coordorigin="9082,-1409" coordsize="178,178" path="m9259,-1409r-177,177e" filled="f" strokeweight=".72pt">
                    <v:path arrowok="t"/>
                  </v:shape>
                </v:group>
                <v:group id="_x0000_s1453" style="position:absolute;left:9442;top:-1409;width:178;height:178" coordorigin="9442,-1409" coordsize="178,178">
                  <v:shape id="_x0000_s1454" style="position:absolute;left:9442;top:-1409;width:178;height:178" coordorigin="9442,-1409" coordsize="178,178" path="m9619,-1409r-177,177e" filled="f" strokeweight=".72pt">
                    <v:path arrowok="t"/>
                  </v:shape>
                </v:group>
                <v:group id="_x0000_s1455" style="position:absolute;left:9802;top:-1409;width:178;height:178" coordorigin="9802,-1409" coordsize="178,178">
                  <v:shape id="_x0000_s1456" style="position:absolute;left:9802;top:-1409;width:178;height:178" coordorigin="9802,-1409" coordsize="178,178" path="m9979,-1409r-177,177e" filled="f" strokeweight=".72pt">
                    <v:path arrowok="t"/>
                  </v:shape>
                </v:group>
                <v:group id="_x0000_s1457" style="position:absolute;left:4042;top:-1409;width:178;height:178" coordorigin="4042,-1409" coordsize="178,178">
                  <v:shape id="_x0000_s1458" style="position:absolute;left:4042;top:-1409;width:178;height:178" coordorigin="4042,-1409" coordsize="178,178" path="m4219,-1409r-177,177e" filled="f" strokeweight=".72pt">
                    <v:path arrowok="t"/>
                  </v:shape>
                </v:group>
                <v:group id="_x0000_s1459" style="position:absolute;left:3682;top:-1409;width:178;height:178" coordorigin="3682,-1409" coordsize="178,178">
                  <v:shape id="_x0000_s1460" style="position:absolute;left:3682;top:-1409;width:178;height:178" coordorigin="3682,-1409" coordsize="178,178" path="m3859,-1409r-177,177e" filled="f" strokeweight=".72pt">
                    <v:path arrowok="t"/>
                  </v:shape>
                </v:group>
                <v:group id="_x0000_s1461" style="position:absolute;left:4762;top:-2849;width:1258;height:1440" coordorigin="4762,-2849" coordsize="1258,1440">
                  <v:shape id="_x0000_s1462" style="position:absolute;left:4762;top:-2849;width:1258;height:1440" coordorigin="4762,-2849" coordsize="1258,1440" path="m4762,-2849r1257,1440e" filled="f" strokeweight=".96pt">
                    <v:path arrowok="t"/>
                  </v:shape>
                </v:group>
                <v:group id="_x0000_s1463" style="position:absolute;left:2414;top:-5734;width:1987;height:3062" coordorigin="2414,-5734" coordsize="1987,3062">
                  <v:shape id="_x0000_s1464" style="position:absolute;left:2414;top:-5734;width:1987;height:3062" coordorigin="2414,-5734" coordsize="1987,3062" path="m4328,-2766r-42,27l4402,-2672r-9,-77l4339,-2749r-11,-17xe" fillcolor="black" stroked="f">
                    <v:path arrowok="t"/>
                  </v:shape>
                  <v:shape id="_x0000_s1465" style="position:absolute;left:2414;top:-5734;width:1987;height:3062" coordorigin="2414,-5734" coordsize="1987,3062" path="m4342,-2776r-14,10l4339,-2749r15,-9l4342,-2776xe" fillcolor="black" stroked="f">
                    <v:path arrowok="t"/>
                  </v:shape>
                  <v:shape id="_x0000_s1466" style="position:absolute;left:2414;top:-5734;width:1987;height:3062" coordorigin="2414,-5734" coordsize="1987,3062" path="m4387,-2806r-45,30l4354,-2758r-15,9l4393,-2749r-6,-57xe" fillcolor="black" stroked="f">
                    <v:path arrowok="t"/>
                  </v:shape>
                  <v:shape id="_x0000_s1467" style="position:absolute;left:2414;top:-5734;width:1987;height:3062" coordorigin="2414,-5734" coordsize="1987,3062" path="m2429,-5734r-15,9l4328,-2766r14,-10l2429,-5734xe" fillcolor="black" stroked="f">
                    <v:path arrowok="t"/>
                  </v:shape>
                </v:group>
                <v:group id="_x0000_s1468" style="position:absolute;left:4402;top:-2672;width:720;height:1262" coordorigin="4402,-2672" coordsize="720,1262">
                  <v:shape id="_x0000_s1469" style="position:absolute;left:4402;top:-2672;width:720;height:1262" coordorigin="4402,-2672" coordsize="720,1262" path="m4402,-2672r720,1263e" filled="f" strokeweight=".96pt">
                    <v:path arrowok="t"/>
                  </v:shape>
                </v:group>
                <v:group id="_x0000_s1470" style="position:absolute;left:5112;top:-1985;width:2707;height:581" coordorigin="5112,-1985" coordsize="2707,581">
                  <v:shape id="_x0000_s1471" style="position:absolute;left:5112;top:-1985;width:2707;height:581" coordorigin="5112,-1985" coordsize="2707,581" path="m7701,-1933r-2579,514l5117,-1419r-5,5l5112,-1405r10,l7703,-1919r-2,-14xe" fillcolor="black" stroked="f">
                    <v:path arrowok="t"/>
                  </v:shape>
                  <v:shape id="_x0000_s1472" style="position:absolute;left:5112;top:-1985;width:2707;height:581" coordorigin="5112,-1985" coordsize="2707,581" path="m7801,-1937r-73,l7728,-1933r5,5l7728,-1923r-5,l7703,-1919r11,49l7801,-1937xe" fillcolor="black" stroked="f">
                    <v:path arrowok="t"/>
                  </v:shape>
                  <v:shape id="_x0000_s1473" style="position:absolute;left:5112;top:-1985;width:2707;height:581" coordorigin="5112,-1985" coordsize="2707,581" path="m7728,-1937r-5,l7701,-1933r2,14l7723,-1923r5,l7733,-1928r-5,-5l7728,-1937xe" fillcolor="black" stroked="f">
                    <v:path arrowok="t"/>
                  </v:shape>
                  <v:shape id="_x0000_s1474" style="position:absolute;left:5112;top:-1985;width:2707;height:581" coordorigin="5112,-1985" coordsize="2707,581" path="m7690,-1985r11,52l7723,-1937r78,l7819,-1952r-129,-33xe" fillcolor="black" stroked="f">
                    <v:path arrowok="t"/>
                  </v:shape>
                </v:group>
                <v:group id="_x0000_s1475" style="position:absolute;left:6202;top:-1409;width:178;height:178" coordorigin="6202,-1409" coordsize="178,178">
                  <v:shape id="_x0000_s1476" style="position:absolute;left:6202;top:-1409;width:178;height:178" coordorigin="6202,-1409" coordsize="178,178" path="m6379,-1409r-177,177e" filled="f" strokeweight=".72pt">
                    <v:path arrowok="t"/>
                  </v:shape>
                </v:group>
                <v:group id="_x0000_s1477" style="position:absolute;left:6014;top:-1803;width:1627;height:398" coordorigin="6014,-1803" coordsize="1627,398">
                  <v:shape id="_x0000_s1478" style="position:absolute;left:6014;top:-1803;width:1627;height:398" coordorigin="6014,-1803" coordsize="1627,398" path="m7523,-1751r-1504,332l6014,-1419r,14l6024,-1405r1502,-331l7523,-1751xe" fillcolor="black" stroked="f">
                    <v:path arrowok="t"/>
                  </v:shape>
                  <v:shape id="_x0000_s1479" style="position:absolute;left:6014;top:-1803;width:1627;height:398" coordorigin="6014,-1803" coordsize="1627,398" path="m7629,-1760r-83,l7550,-1755r,10l7546,-1741r-20,5l7536,-1688r93,-72xe" fillcolor="black" stroked="f">
                    <v:path arrowok="t"/>
                  </v:shape>
                  <v:shape id="_x0000_s1480" style="position:absolute;left:6014;top:-1803;width:1627;height:398" coordorigin="6014,-1803" coordsize="1627,398" path="m7546,-1760r-5,5l7523,-1751r3,15l7546,-1741r4,-4l7550,-1755r-4,-5xe" fillcolor="black" stroked="f">
                    <v:path arrowok="t"/>
                  </v:shape>
                  <v:shape id="_x0000_s1481" style="position:absolute;left:6014;top:-1803;width:1627;height:398" coordorigin="6014,-1803" coordsize="1627,398" path="m7512,-1803r11,52l7541,-1755r5,-5l7629,-1760r13,-9l7512,-1803xe" fillcolor="black" stroked="f">
                    <v:path arrowok="t"/>
                  </v:shape>
                </v:group>
                <v:group id="_x0000_s1482" style="position:absolute;left:8539;top:-2672;width:720;height:1080" coordorigin="8539,-2672" coordsize="720,1080">
                  <v:shape id="_x0000_s1483" style="position:absolute;left:8539;top:-2672;width:720;height:1080" coordorigin="8539,-2672" coordsize="720,1080" path="m9259,-2672r-720,1080e" filled="f" strokeweight="3.12pt">
                    <v:path arrowok="t"/>
                  </v:shape>
                </v:group>
                <v:group id="_x0000_s1484" style="position:absolute;left:6739;top:-3392;width:2160;height:1262" coordorigin="6739,-3392" coordsize="2160,1262">
                  <v:shape id="_x0000_s1485" style="position:absolute;left:6739;top:-3392;width:2160;height:1262" coordorigin="6739,-3392" coordsize="2160,1262" path="m8899,-2129l6739,-3392e" filled="f" strokeweight=".72pt">
                    <v:path arrowok="t"/>
                  </v:shape>
                </v:group>
                <v:group id="_x0000_s1486" style="position:absolute;left:2731;top:-5763;width:4008;height:2371" coordorigin="2731,-5763" coordsize="4008,2371">
                  <v:shape id="_x0000_s1487" style="position:absolute;left:2731;top:-5763;width:4008;height:2371" coordorigin="2731,-5763" coordsize="4008,2371" path="m6633,-3447r-28,46l6739,-3392r-28,-43l6653,-3435r-20,-12xe" fillcolor="black" stroked="f">
                    <v:path arrowok="t"/>
                  </v:shape>
                  <v:shape id="_x0000_s1488" style="position:absolute;left:2731;top:-5763;width:4008;height:2371" coordorigin="2731,-5763" coordsize="4008,2371" path="m6641,-3459r-8,12l6653,-3435r5,l6662,-3440r,-5l6658,-3449r-17,-10xe" fillcolor="black" stroked="f">
                    <v:path arrowok="t"/>
                  </v:shape>
                  <v:shape id="_x0000_s1489" style="position:absolute;left:2731;top:-5763;width:4008;height:2371" coordorigin="2731,-5763" coordsize="4008,2371" path="m6667,-3502r-26,43l6658,-3449r4,4l6662,-3440r-4,5l6711,-3435r-44,-67xe" fillcolor="black" stroked="f">
                    <v:path arrowok="t"/>
                  </v:shape>
                  <v:shape id="_x0000_s1490" style="position:absolute;left:2731;top:-5763;width:4008;height:2371" coordorigin="2731,-5763" coordsize="4008,2371" path="m2736,-5763r-5,5l2731,-5749r5,5l6633,-3447r8,-12l2741,-5758r-5,-5xe" fillcolor="black" stroked="f">
                    <v:path arrowok="t"/>
                  </v:shape>
                </v:group>
                <v:group id="_x0000_s1491" style="position:absolute;left:7791;top:-4888;width:236;height:117" coordorigin="7791,-4888" coordsize="236,117">
                  <v:shape id="_x0000_s1492" style="position:absolute;left:7791;top:-4888;width:236;height:117" coordorigin="7791,-4888" coordsize="236,117" path="m7880,-4888r-63,8l7791,-4852r,13l7846,-4792r81,20l7953,-4772r61,-15l8026,-4812r-4,-14l7961,-4873r-81,-15xe" fillcolor="#eaeaea" stroked="f">
                    <v:path arrowok="t"/>
                  </v:shape>
                </v:group>
                <v:group id="_x0000_s1493" style="position:absolute;left:7791;top:-4888;width:236;height:117" coordorigin="7791,-4888" coordsize="236,117">
                  <v:shape id="_x0000_s1494" style="position:absolute;left:7791;top:-4888;width:236;height:117" coordorigin="7791,-4888" coordsize="236,117" path="m7901,-4774r26,2l7953,-4772r24,-2l7997,-4779r17,-8l8025,-4796r1,-16l8022,-4826r-61,-47l7880,-4888r-25,l7795,-4863r-4,11l7791,-4839r55,47l7897,-4775e" filled="f" strokeweight=".72pt">
                    <v:path arrowok="t"/>
                  </v:shape>
                </v:group>
                <v:group id="_x0000_s1495" style="position:absolute;left:6787;top:-5283;width:1032;height:1531" coordorigin="6787,-5283" coordsize="1032,1531">
                  <v:shape id="_x0000_s1496" style="position:absolute;left:6787;top:-5283;width:1032;height:1531" coordorigin="6787,-5283" coordsize="1032,1531" path="m7745,-3846r-41,27l7819,-3752r-8,-72l7766,-3824r-4,-5l7757,-3829r-12,-17xe" fillcolor="black" stroked="f">
                    <v:path arrowok="t"/>
                  </v:shape>
                  <v:shape id="_x0000_s1497" style="position:absolute;left:6787;top:-5283;width:1032;height:1531" coordorigin="6787,-5283" coordsize="1032,1531" path="m7759,-3856r-14,10l7757,-3829r5,l7766,-3824r5,-5l7771,-3838r-12,-18xe" fillcolor="black" stroked="f">
                    <v:path arrowok="t"/>
                  </v:shape>
                  <v:shape id="_x0000_s1498" style="position:absolute;left:6787;top:-5283;width:1032;height:1531" coordorigin="6787,-5283" coordsize="1032,1531" path="m7805,-3886r-46,30l7771,-3838r,9l7766,-3824r45,l7805,-3886xe" fillcolor="black" stroked="f">
                    <v:path arrowok="t"/>
                  </v:shape>
                  <v:shape id="_x0000_s1499" style="position:absolute;left:6787;top:-5283;width:1032;height:1531" coordorigin="6787,-5283" coordsize="1032,1531" path="m6802,-5278r-15,l6787,-5269r958,1423l7759,-3856,6802,-5278xe" fillcolor="black" stroked="f">
                    <v:path arrowok="t"/>
                  </v:shape>
                  <v:shape id="_x0000_s1500" style="position:absolute;left:6787;top:-5283;width:1032;height:1531" coordorigin="6787,-5283" coordsize="1032,1531" path="m6792,-5283r,5l6797,-5278r-5,-5xe" fillcolor="black" stroked="f">
                    <v:path arrowok="t"/>
                  </v:shape>
                </v:group>
                <v:group id="_x0000_s1501" style="position:absolute;left:9000;top:-3978;width:75;height:35" coordorigin="9000,-3978" coordsize="75,35">
                  <v:shape id="_x0000_s1502" style="position:absolute;left:9000;top:-3978;width:75;height:35" coordorigin="9000,-3978" coordsize="75,35" path="m9026,-3978r-19,2l9000,-3968r4,11l9022,-3947r12,3l9060,-3942r15,-7l9073,-3963r-16,-10l9026,-3978xe" fillcolor="#eaeaea" stroked="f">
                    <v:path arrowok="t"/>
                  </v:shape>
                </v:group>
                <v:group id="_x0000_s1503" style="position:absolute;left:9000;top:-3978;width:75;height:35" coordorigin="9000,-3978" coordsize="75,35">
                  <v:shape id="_x0000_s1504" style="position:absolute;left:9000;top:-3978;width:75;height:35" coordorigin="9000,-3978" coordsize="75,35" path="m9034,-3944r26,2l9075,-3949r-2,-14l9057,-3973r-31,-5l9007,-3976r-7,8l9004,-3957r18,10e" filled="f" strokeweight=".72pt">
                    <v:path arrowok="t"/>
                  </v:shape>
                </v:group>
                <v:group id="_x0000_s1505" style="position:absolute;left:8190;top:-5900;width:1288;height:696" coordorigin="8190,-5900" coordsize="1288,696">
                  <v:shape id="_x0000_s1506" style="position:absolute;left:8190;top:-5900;width:1288;height:696" coordorigin="8190,-5900" coordsize="1288,696" path="m9368,-5297r-680,l8699,-5283r63,47l8822,-5214r72,10l8918,-5204r23,-1l9002,-5218r63,-34l9091,-5283r260,l9357,-5287r11,-10xe" fillcolor="#eaeaea" stroked="f">
                    <v:path arrowok="t"/>
                  </v:shape>
                  <v:shape id="_x0000_s1507" style="position:absolute;left:8190;top:-5900;width:1288;height:696" coordorigin="8190,-5900" coordsize="1288,696" path="m9351,-5283r-260,l9107,-5273r58,20l9236,-5247r24,-2l9324,-5266r27,-17xe" fillcolor="#eaeaea" stroked="f">
                    <v:path arrowok="t"/>
                  </v:shape>
                  <v:shape id="_x0000_s1508" style="position:absolute;left:8190;top:-5900;width:1288;height:696" coordorigin="8190,-5900" coordsize="1288,696" path="m8306,-5754r-67,17l8190,-5683r,19l8193,-5645r56,58l8251,-5585r-20,12l8216,-5557r-10,17l8205,-5520r2,19l8249,-5439r59,27l8338,-5408r9,l8358,-5393r56,53l8469,-5311r63,19l8602,-5287r19,-1l8640,-5289r17,-2l8674,-5294r14,-3l9368,-5297r26,-53l9421,-5350r71,-12l9551,-5390r48,-57l9605,-5484r-2,-20l9597,-5523r-8,-17l9579,-5557r-8,-9l9582,-5583r7,-19l9591,-5622r-2,-19l9550,-5705r-56,-34l9480,-5744r-3,-9l8333,-5753r-27,-1xe" fillcolor="#eaeaea" stroked="f">
                    <v:path arrowok="t"/>
                  </v:shape>
                  <v:shape id="_x0000_s1509" style="position:absolute;left:8190;top:-5900;width:1288;height:696" coordorigin="8190,-5900" coordsize="1288,696" path="m9421,-5350r-27,l9420,-5350r1,xe" fillcolor="#eaeaea" stroked="f">
                    <v:path arrowok="t"/>
                  </v:shape>
                  <v:shape id="_x0000_s1510" style="position:absolute;left:8190;top:-5900;width:1288;height:696" coordorigin="8190,-5900" coordsize="1288,696" path="m8536,-5895r-71,6l8405,-5868r-54,47l8333,-5753r1144,l9442,-5808r-236,-27l9193,-5847r-4,-2l8966,-5849r-14,-10l8683,-5859r-18,-7l8647,-5874r-19,-6l8608,-5886r-20,-4l8562,-5894r-26,-1xe" fillcolor="#eaeaea" stroked="f">
                    <v:path arrowok="t"/>
                  </v:shape>
                  <v:shape id="_x0000_s1511" style="position:absolute;left:8190;top:-5900;width:1288;height:696" coordorigin="8190,-5900" coordsize="1288,696" path="m9294,-5856r-59,9l9206,-5835r195,l9338,-5854r-44,-2xe" fillcolor="#eaeaea" stroked="f">
                    <v:path arrowok="t"/>
                  </v:shape>
                  <v:shape id="_x0000_s1512" style="position:absolute;left:8190;top:-5900;width:1288;height:696" coordorigin="8190,-5900" coordsize="1288,696" path="m9069,-5886r-61,9l8966,-5853r,4l9189,-5849r-12,-9l9120,-5883r-51,-3xe" fillcolor="#eaeaea" stroked="f">
                    <v:path arrowok="t"/>
                  </v:shape>
                  <v:shape id="_x0000_s1513" style="position:absolute;left:8190;top:-5900;width:1288;height:696" coordorigin="8190,-5900" coordsize="1288,696" path="m8810,-5900r-63,8l8685,-5861r-2,2l8952,-5859r-55,-27l8833,-5899r-23,-1xe" fillcolor="#eaeaea" stroked="f">
                    <v:path arrowok="t"/>
                  </v:shape>
                </v:group>
                <v:group id="_x0000_s1514" style="position:absolute;left:8190;top:-5900;width:1415;height:696" coordorigin="8190,-5900" coordsize="1415,696">
                  <v:shape id="_x0000_s1515" style="position:absolute;left:8190;top:-5900;width:1415;height:696" coordorigin="8190,-5900" coordsize="1415,696" path="m8333,-5753r-74,8l8197,-5699r-7,35l8193,-5645r56,58l8251,-5585r-20,12l8216,-5557r-10,17l8205,-5520r2,19l8249,-5439r59,27l8338,-5408r4,l8347,-5408r11,15l8370,-5378r61,49l8489,-5304r69,15l8602,-5287r19,-1l8640,-5289r17,-2l8674,-5294r14,-3l8699,-5283r63,47l8822,-5214r72,10l8918,-5204r23,-1l9002,-5218r63,-34l9091,-5283r16,10l9165,-5253r71,6l9260,-5249r64,-17l9380,-5313r14,-37l9420,-5350r72,-12l9551,-5390r48,-57l9605,-5484r-2,-20l9597,-5523r-8,-17l9579,-5557r-8,-9l9582,-5583r7,-19l9591,-5622r-2,-19l9550,-5705r-56,-34l9480,-5744r-5,-17l9425,-5821r-63,-28l9294,-5856r-21,2l9254,-5852r-19,5l9218,-5841r-12,6l9193,-5847r-73,-36l9069,-5886r-22,2l8978,-5862r-12,9l8966,-5849r-16,-11l8878,-5892r-68,-8l8788,-5899r-59,12l8683,-5859r-18,-7l8608,-5886r-72,-9l8511,-5895r-68,12l8389,-5858r-47,52l8333,-5768r,5l8333,-5753xe" filled="f" strokeweight=".72pt">
                    <v:path arrowok="t"/>
                  </v:shape>
                </v:group>
                <v:group id="_x0000_s1516" style="position:absolute;left:8251;top:-5585;width:82;height:29" coordorigin="8251,-5585" coordsize="82,29">
                  <v:shape id="_x0000_s1517" style="position:absolute;left:8251;top:-5585;width:82;height:29" coordorigin="8251,-5585" coordsize="82,29" path="m8251,-5585r17,10l8287,-5567r20,5l8323,-5561r5,l8333,-5557e" filled="f" strokeweight=".72pt">
                    <v:path arrowok="t"/>
                  </v:shape>
                </v:group>
                <v:group id="_x0000_s1518" style="position:absolute;left:8347;top:-5408;width:38;height:2" coordorigin="8347,-5408" coordsize="38,2">
                  <v:shape id="_x0000_s1519" style="position:absolute;left:8347;top:-5408;width:38;height:2" coordorigin="8347,-5408" coordsize="38,0" path="m8347,-5408r15,l8371,-5408r15,e" filled="f" strokeweight=".72pt">
                    <v:path arrowok="t"/>
                  </v:shape>
                </v:group>
                <v:group id="_x0000_s1520" style="position:absolute;left:8669;top:-5326;width:19;height:29" coordorigin="8669,-5326" coordsize="19,29">
                  <v:shape id="_x0000_s1521" style="position:absolute;left:8669;top:-5326;width:19;height:29" coordorigin="8669,-5326" coordsize="19,29" path="m8669,-5326r5,9l8678,-5307r10,10e" filled="f" strokeweight=".72pt">
                    <v:path arrowok="t"/>
                  </v:shape>
                </v:group>
                <v:group id="_x0000_s1522" style="position:absolute;left:9091;top:-5312;width:10;height:29" coordorigin="9091,-5312" coordsize="10,29">
                  <v:shape id="_x0000_s1523" style="position:absolute;left:9091;top:-5312;width:10;height:29" coordorigin="9091,-5312" coordsize="10,29" path="m9091,-5283r5,-10l9101,-5302r,-10e" filled="f" strokeweight=".72pt">
                    <v:path arrowok="t"/>
                  </v:shape>
                </v:group>
                <v:group id="_x0000_s1524" style="position:absolute;left:9307;top:-5477;width:87;height:127" coordorigin="9307,-5477" coordsize="87,127">
                  <v:shape id="_x0000_s1525" style="position:absolute;left:9307;top:-5477;width:87;height:127" coordorigin="9307,-5477" coordsize="87,127" path="m9394,-5350r,-18l9390,-5385r-44,-65l9328,-5464r-21,-13e" filled="f" strokeweight=".72pt">
                    <v:path arrowok="t"/>
                  </v:shape>
                </v:group>
                <v:group id="_x0000_s1526" style="position:absolute;left:9518;top:-5564;width:51;height:32" coordorigin="9518,-5564" coordsize="51,32">
                  <v:shape id="_x0000_s1527" style="position:absolute;left:9518;top:-5564;width:51;height:32" coordorigin="9518,-5564" coordsize="51,32" path="m9518,-5533r19,-9l9554,-5552r15,-12e" filled="f" strokeweight=".72pt">
                    <v:path arrowok="t"/>
                  </v:shape>
                </v:group>
                <v:group id="_x0000_s1528" style="position:absolute;left:9473;top:-5734;width:14;height:2" coordorigin="9473,-5734" coordsize="14,2">
                  <v:shape id="_x0000_s1529" style="position:absolute;left:9473;top:-5734;width:14;height:2" coordorigin="9473,-5734" coordsize="14,0" path="m9473,-5734r14,e" filled="f" strokeweight=".96pt">
                    <v:path arrowok="t"/>
                  </v:shape>
                </v:group>
                <v:group id="_x0000_s1530" style="position:absolute;left:9178;top:-5835;width:29;height:24" coordorigin="9178,-5835" coordsize="29,24">
                  <v:shape id="_x0000_s1531" style="position:absolute;left:9178;top:-5835;width:29;height:24" coordorigin="9178,-5835" coordsize="29,24" path="m9206,-5835r-9,10l9187,-5821r-9,10e" filled="f" strokeweight=".72pt">
                    <v:path arrowok="t"/>
                  </v:shape>
                </v:group>
                <v:group id="_x0000_s1532" style="position:absolute;left:8947;top:-5849;width:14;height:19" coordorigin="8947,-5849" coordsize="14,19">
                  <v:shape id="_x0000_s1533" style="position:absolute;left:8947;top:-5849;width:14;height:19" coordorigin="8947,-5849" coordsize="14,19" path="m8962,-5849r-5,4l8952,-5835r-5,5e" filled="f" strokeweight=".72pt">
                    <v:path arrowok="t"/>
                  </v:shape>
                </v:group>
                <v:group id="_x0000_s1534" style="position:absolute;left:8690;top:-5854;width:31;height:24" coordorigin="8690,-5854" coordsize="31,24">
                  <v:shape id="_x0000_s1535" style="position:absolute;left:8690;top:-5854;width:31;height:24" coordorigin="8690,-5854" coordsize="31,24" path="m8722,-5830r-15,-12l8690,-5854e" filled="f" strokeweight=".72pt">
                    <v:path arrowok="t"/>
                  </v:shape>
                </v:group>
                <v:group id="_x0000_s1536" style="position:absolute;left:8333;top:-5753;width:5;height:24" coordorigin="8333,-5753" coordsize="5,24">
                  <v:shape id="_x0000_s1537" style="position:absolute;left:8333;top:-5753;width:5;height:24" coordorigin="8333,-5753" coordsize="5,24" path="m8333,-5753r,4l8333,-5739r5,10e" filled="f" strokeweight=".72pt">
                    <v:path arrowok="t"/>
                  </v:shape>
                </v:group>
                <v:group id="_x0000_s1538" style="position:absolute;left:8122;top:-5823;width:239;height:121" coordorigin="8122,-5823" coordsize="239,121">
                  <v:shape id="_x0000_s1539" style="position:absolute;left:8122;top:-5823;width:239;height:121" coordorigin="8122,-5823" coordsize="239,121" path="m8224,-5823r-69,11l8122,-5780r3,16l8186,-5713r84,11l8295,-5704r62,-27l8361,-5743r-1,-14l8304,-5806r-80,-17xe" fillcolor="#eaeaea" stroked="f">
                    <v:path arrowok="t"/>
                  </v:shape>
                </v:group>
                <v:group id="_x0000_s1540" style="position:absolute;left:8122;top:-5823;width:239;height:121" coordorigin="8122,-5823" coordsize="239,121">
                  <v:shape id="_x0000_s1541" style="position:absolute;left:8122;top:-5823;width:239;height:121" coordorigin="8122,-5823" coordsize="239,121" path="m8251,-5821r-27,-2l8198,-5822r-23,3l8155,-5812r-16,8l8128,-5793r-6,13l8125,-5764r61,51l8270,-5702r25,-2l8357,-5731r4,-12l8360,-5757r-56,-49l8255,-5820e" filled="f" strokeweight=".72pt">
                    <v:path arrowok="t"/>
                  </v:shape>
                </v:group>
                <v:group id="_x0000_s1542" style="position:absolute;left:8095;top:-5824;width:150;height:81" coordorigin="8095,-5824" coordsize="150,81">
                  <v:shape id="_x0000_s1543" style="position:absolute;left:8095;top:-5824;width:150;height:81" coordorigin="8095,-5824" coordsize="150,81" path="m8148,-5824r-23,3l8107,-5814r-12,12l8096,-5786r66,42l8189,-5743r24,-2l8232,-5751r13,-10l8245,-5778r-68,-42l8148,-5824xe" fillcolor="#eaeaea" stroked="f">
                    <v:path arrowok="t"/>
                  </v:shape>
                </v:group>
                <v:group id="_x0000_s1544" style="position:absolute;left:8095;top:-5824;width:150;height:81" coordorigin="8095,-5824" coordsize="150,81">
                  <v:shape id="_x0000_s1545" style="position:absolute;left:8095;top:-5824;width:150;height:81" coordorigin="8095,-5824" coordsize="150,81" path="m8174,-5821r-26,-3l8125,-5821r-18,7l8095,-5802r1,16l8162,-5744r27,1l8213,-5745r19,-6l8245,-5761r,-17l8236,-5793r-15,-13l8201,-5815r-24,-5e" filled="f" strokeweight=".72pt">
                    <v:path arrowok="t"/>
                  </v:shape>
                </v:group>
                <v:group id="_x0000_s1546" style="position:absolute;left:8135;top:-5801;width:77;height:38" coordorigin="8135,-5801" coordsize="77,38">
                  <v:shape id="_x0000_s1547" style="position:absolute;left:8135;top:-5801;width:77;height:38" coordorigin="8135,-5801" coordsize="77,38" path="m8174,-5801r-22,l8135,-5792r5,15l8157,-5767r29,3l8203,-5768r9,-8l8205,-5791r-21,-10l8174,-5801xe" fillcolor="#eaeaea" stroked="f">
                    <v:path arrowok="t"/>
                  </v:shape>
                </v:group>
                <v:group id="_x0000_s1548" style="position:absolute;left:8135;top:-5801;width:77;height:38" coordorigin="8135,-5801" coordsize="77,38">
                  <v:shape id="_x0000_s1549" style="position:absolute;left:8135;top:-5801;width:77;height:38" coordorigin="8135,-5801" coordsize="77,38" path="m8174,-5801r-22,l8135,-5792r5,15l8157,-5767r29,3l8203,-5768r9,-8l8205,-5791r-21,-10e" filled="f" strokeweight=".72pt">
                    <v:path arrowok="t"/>
                  </v:shape>
                </v:group>
                <v:group id="_x0000_s1550" style="position:absolute;left:8842;top:-5197;width:120;height:1445" coordorigin="8842,-5197" coordsize="120,1445">
                  <v:shape id="_x0000_s1551" style="position:absolute;left:8842;top:-5197;width:120;height:1445" coordorigin="8842,-5197" coordsize="120,1445" path="m8894,-3872r-52,l8904,-3752r44,-91l8899,-3843r-5,-5l8894,-3872xe" fillcolor="black" stroked="f">
                    <v:path arrowok="t"/>
                  </v:shape>
                  <v:shape id="_x0000_s1552" style="position:absolute;left:8842;top:-5197;width:120;height:1445" coordorigin="8842,-5197" coordsize="120,1445" path="m8909,-5197r-15,l8894,-3848r5,5l8904,-3843r5,-5l8909,-5197xe" fillcolor="black" stroked="f">
                    <v:path arrowok="t"/>
                  </v:shape>
                  <v:shape id="_x0000_s1553" style="position:absolute;left:8842;top:-5197;width:120;height:1445" coordorigin="8842,-5197" coordsize="120,1445" path="m8962,-3872r-53,l8909,-3848r-5,5l8948,-3843r14,-29xe" fillcolor="black" stroked="f">
                    <v:path arrowok="t"/>
                  </v:shape>
                </v:group>
                <v:group id="_x0000_s1554" style="position:absolute;left:9259;top:-2849;width:542;height:538" coordorigin="9259,-2849" coordsize="542,538">
                  <v:shape id="_x0000_s1555" style="position:absolute;left:9259;top:-2849;width:542;height:538" coordorigin="9259,-2849" coordsize="542,538" path="m9259,-2312r543,l9802,-2849r-543,l9259,-2312xe" stroked="f">
                    <v:path arrowok="t"/>
                  </v:shape>
                </v:group>
                <v:group id="_x0000_s1556" style="position:absolute;left:8899;top:-3752;width:2;height:1622" coordorigin="8899,-3752" coordsize="2,1622">
                  <v:shape id="_x0000_s1557" style="position:absolute;left:8899;top:-3752;width:2;height:1622" coordorigin="8899,-3752" coordsize="0,1622" path="m8899,-3752r,1623e" filled="f" strokeweight=".72pt">
                    <v:path arrowok="t"/>
                  </v:shape>
                </v:group>
                <v:group id="_x0000_s1558" style="position:absolute;left:7819;top:-3752;width:1080;height:1622" coordorigin="7819,-3752" coordsize="1080,1622">
                  <v:shape id="_x0000_s1559" style="position:absolute;left:7819;top:-3752;width:1080;height:1622" coordorigin="7819,-3752" coordsize="1080,1622" path="m7819,-3752r1080,1623e" filled="f" strokeweight=".72pt">
                    <v:path arrowok="t"/>
                  </v:shape>
                </v:group>
                <v:group id="_x0000_s1560" style="position:absolute;left:1882;top:-5729;width:360;height:360" coordorigin="1882,-5729" coordsize="360,360">
                  <v:shape id="_x0000_s1561" style="position:absolute;left:1882;top:-5729;width:360;height:360" coordorigin="1882,-5729" coordsize="360,360" path="m1882,-5369r360,l2242,-5729r-360,l1882,-5369xe" stroked="f">
                    <v:path arrowok="t"/>
                  </v:shape>
                </v:group>
                <v:group id="_x0000_s1562" style="position:absolute;left:5299;top:-4832;width:720;height:542" coordorigin="5299,-4832" coordsize="720,542">
                  <v:shape id="_x0000_s1563" style="position:absolute;left:5299;top:-4832;width:720;height:542" coordorigin="5299,-4832" coordsize="720,542" path="m5299,-4289r720,l6019,-4832r-720,l5299,-4289xe" stroked="f">
                    <v:path arrowok="t"/>
                  </v:shape>
                </v:group>
                <v:group id="_x0000_s1564" style="position:absolute;left:6202;top:-2312;width:720;height:499" coordorigin="6202,-2312" coordsize="720,499">
                  <v:shape id="_x0000_s1565" style="position:absolute;left:6202;top:-2312;width:720;height:499" coordorigin="6202,-2312" coordsize="720,499" path="m6202,-1813r720,l6922,-2312r-720,l6202,-1813xe" stroked="f">
                    <v:path arrowok="t"/>
                  </v:shape>
                </v:group>
                <v:group id="_x0000_s1566" style="position:absolute;left:7819;top:-2129;width:1080;height:178" coordorigin="7819,-2129" coordsize="1080,178">
                  <v:shape id="_x0000_s1567" style="position:absolute;left:7819;top:-2129;width:1080;height:178" coordorigin="7819,-2129" coordsize="1080,178" path="m7819,-1952r1080,-177e" filled="f" strokeweight=".72pt">
                    <v:path arrowok="t"/>
                  </v:shape>
                </v:group>
                <v:group id="_x0000_s1568" style="position:absolute;left:7642;top:-2129;width:1258;height:360" coordorigin="7642,-2129" coordsize="1258,360">
                  <v:shape id="_x0000_s1569" style="position:absolute;left:7642;top:-2129;width:1258;height:360" coordorigin="7642,-2129" coordsize="1258,360" path="m7642,-1769r1257,-360e" filled="f" strokeweight=".72pt">
                    <v:path arrowok="t"/>
                  </v:shape>
                </v:group>
                <v:group id="_x0000_s1570" style="position:absolute;left:1997;top:-5849;width:178;height:178" coordorigin="1997,-5849" coordsize="178,178">
                  <v:shape id="_x0000_s1571" style="position:absolute;left:1997;top:-5849;width:178;height:178" coordorigin="1997,-5849" coordsize="178,178" path="m2174,-5849r-177,177e" filled="f" strokeweight=".72pt">
                    <v:path arrowok="t"/>
                  </v:shape>
                </v:group>
                <v:group id="_x0000_s1572" style="position:absolute;left:1819;top:-6089;width:240;height:91" coordorigin="1819,-6089" coordsize="240,91">
                  <v:shape id="_x0000_s1573" style="position:absolute;left:1819;top:-6089;width:240;height:91" coordorigin="1819,-6089" coordsize="240,91" path="m2059,-6089r-240,91e" filled="f" strokeweight=".72pt">
                    <v:path arrowok="t"/>
                  </v:shape>
                </v:group>
                <v:group id="_x0000_s1574" style="position:absolute;left:1882;top:-6272;width:250;height:29" coordorigin="1882,-6272" coordsize="250,29">
                  <v:shape id="_x0000_s1575" style="position:absolute;left:1882;top:-6272;width:250;height:29" coordorigin="1882,-6272" coordsize="250,29" path="m2131,-6243r-249,-29e" filled="f" strokeweight=".72pt">
                    <v:path arrowok="t"/>
                  </v:shape>
                </v:group>
                <v:group id="_x0000_s1576" style="position:absolute;left:2962;top:-6286;width:293;height:14" coordorigin="2962,-6286" coordsize="293,14">
                  <v:shape id="_x0000_s1577" style="position:absolute;left:2962;top:-6286;width:293;height:14" coordorigin="2962,-6286" coordsize="293,14" path="m2962,-6272r292,-14e" filled="f" strokeweight=".72pt">
                    <v:path arrowok="t"/>
                  </v:shape>
                </v:group>
                <v:group id="_x0000_s1578" style="position:absolute;left:2899;top:-5945;width:139;height:101" coordorigin="2899,-5945" coordsize="139,101">
                  <v:shape id="_x0000_s1579" style="position:absolute;left:2899;top:-5945;width:139;height:101" coordorigin="2899,-5945" coordsize="139,101" path="m2899,-5945r139,100e" filled="f" strokeweight=".72pt">
                    <v:path arrowok="t"/>
                  </v:shape>
                </v:group>
                <v:group id="_x0000_s1580" style="position:absolute;left:2602;top:-5729;width:178;height:178" coordorigin="2602,-5729" coordsize="178,178">
                  <v:shape id="_x0000_s1581" style="position:absolute;left:2602;top:-5729;width:178;height:178" coordorigin="2602,-5729" coordsize="178,178" path="m2602,-5729r177,177e" filled="f" strokeweight=".72pt">
                    <v:path arrowok="t"/>
                  </v:shape>
                </v:group>
                <v:group id="_x0000_s1582" style="position:absolute;left:2851;top:-6473;width:5741;height:643" coordorigin="2851,-6473" coordsize="5741,643">
                  <v:shape id="_x0000_s1583" style="position:absolute;left:2851;top:-6473;width:5741;height:643" coordorigin="2851,-6473" coordsize="5741,643" path="m8533,-5891r-95,42l8434,-5845r,10l8438,-5830r10,l8571,-5888r-8,l8562,-5888r-29,-3xe" fillcolor="black" stroked="f">
                    <v:path arrowok="t"/>
                  </v:shape>
                  <v:shape id="_x0000_s1584" style="position:absolute;left:2851;top:-6473;width:5741;height:643" coordorigin="2851,-6473" coordsize="5741,643" path="m8562,-5888r1,l8563,-5888r-1,xe" fillcolor="black" stroked="f">
                    <v:path arrowok="t"/>
                  </v:shape>
                  <v:shape id="_x0000_s1585" style="position:absolute;left:2851;top:-6473;width:5741;height:643" coordorigin="2851,-6473" coordsize="5741,643" path="m8563,-5888r,l8568,-5888r-5,xe" fillcolor="black" stroked="f">
                    <v:path arrowok="t"/>
                  </v:shape>
                  <v:shape id="_x0000_s1586" style="position:absolute;left:2851;top:-6473;width:5741;height:643" coordorigin="2851,-6473" coordsize="5741,643" path="m8573,-5907r-5,l8563,-5888r5,l8573,-5907xe" fillcolor="black" stroked="f">
                    <v:path arrowok="t"/>
                  </v:shape>
                  <v:shape id="_x0000_s1587" style="position:absolute;left:2851;top:-6473;width:5741;height:643" coordorigin="2851,-6473" coordsize="5741,643" path="m8462,-5989r-9,l8448,-5984r,10l8453,-5969r79,58l8573,-5907r-5,19l8571,-5888r21,-9l8462,-5989xe" fillcolor="black" stroked="f">
                    <v:path arrowok="t"/>
                  </v:shape>
                  <v:shape id="_x0000_s1588" style="position:absolute;left:2851;top:-6473;width:5741;height:643" coordorigin="2851,-6473" coordsize="5741,643" path="m8568,-5907r-19,9l8562,-5888r1,l8568,-5907xe" fillcolor="black" stroked="f">
                    <v:path arrowok="t"/>
                  </v:shape>
                  <v:shape id="_x0000_s1589" style="position:absolute;left:2851;top:-6473;width:5741;height:643" coordorigin="2851,-6473" coordsize="5741,643" path="m8549,-5898r-16,7l8562,-5888r-13,-10xe" fillcolor="black" stroked="f">
                    <v:path arrowok="t"/>
                  </v:shape>
                  <v:shape id="_x0000_s1590" style="position:absolute;left:2851;top:-6473;width:5741;height:643" coordorigin="2851,-6473" coordsize="5741,643" path="m2851,-6473r,19l8533,-5891r16,-7l8532,-5911,2851,-6473xe" fillcolor="black" stroked="f">
                    <v:path arrowok="t"/>
                  </v:shape>
                  <v:shape id="_x0000_s1591" style="position:absolute;left:2851;top:-6473;width:5741;height:643" coordorigin="2851,-6473" coordsize="5741,643" path="m8532,-5911r17,13l8568,-5907r5,l8532,-5911xe" fillcolor="black" stroked="f">
                    <v:path arrowok="t"/>
                  </v:shape>
                </v:group>
                <v:group id="_x0000_s1592" style="position:absolute;left:2059;top:-6661;width:154;height:173" coordorigin="2059,-6661" coordsize="154,173">
                  <v:shape id="_x0000_s1593" style="position:absolute;left:2059;top:-6661;width:154;height:173" coordorigin="2059,-6661" coordsize="154,173" path="m2213,-6488r-154,-173e" filled="f" strokeweight=".72pt">
                    <v:path arrowok="t"/>
                  </v:shape>
                </v:group>
                <v:group id="_x0000_s1594" style="position:absolute;left:2419;top:-6795;width:72;height:163" coordorigin="2419,-6795" coordsize="72,163">
                  <v:shape id="_x0000_s1595" style="position:absolute;left:2419;top:-6795;width:72;height:163" coordorigin="2419,-6795" coordsize="72,163" path="m2419,-6632r72,-163e" filled="f" strokeweight=".72pt">
                    <v:path arrowok="t"/>
                  </v:shape>
                </v:group>
                <v:group id="_x0000_s1596" style="position:absolute;left:2779;top:-6689;width:154;height:134" coordorigin="2779,-6689" coordsize="154,134">
                  <v:shape id="_x0000_s1597" style="position:absolute;left:2779;top:-6689;width:154;height:134" coordorigin="2779,-6689" coordsize="154,134" path="m2779,-6555r154,-134e" filled="f" strokeweight=".72pt">
                    <v:path arrowok="t"/>
                  </v:shape>
                </v:group>
              </v:group>
              <v:oval id="_x0000_s1598" style="position:absolute;left:2673;top:2362;width:761;height:672">
                <v:textbox style="mso-next-textbox:#_x0000_s1598">
                  <w:txbxContent>
                    <w:p w:rsidR="005F2E5E" w:rsidRDefault="005F2E5E" w:rsidP="00264B2C">
                      <w:r>
                        <w:t>1</w:t>
                      </w:r>
                    </w:p>
                  </w:txbxContent>
                </v:textbox>
              </v:oval>
              <v:oval id="_x0000_s1599" style="position:absolute;left:3073;top:6211;width:548;height:506">
                <v:textbox style="mso-next-textbox:#_x0000_s1599">
                  <w:txbxContent>
                    <w:p w:rsidR="005F2E5E" w:rsidRDefault="005F2E5E" w:rsidP="00264B2C">
                      <w:r>
                        <w:t>2</w:t>
                      </w:r>
                    </w:p>
                  </w:txbxContent>
                </v:textbox>
              </v:oval>
              <v:oval id="_x0000_s1600" style="position:absolute;left:9273;top:5585;width:548;height:506">
                <v:textbox style="mso-next-textbox:#_x0000_s1600">
                  <w:txbxContent>
                    <w:p w:rsidR="005F2E5E" w:rsidRDefault="005F2E5E" w:rsidP="00264B2C">
                      <w:r>
                        <w:t>3</w:t>
                      </w:r>
                    </w:p>
                  </w:txbxContent>
                </v:textbox>
              </v:oval>
              <v:oval id="_x0000_s1601" style="position:absolute;left:8051;top:3913;width:548;height:506">
                <v:textbox style="mso-next-textbox:#_x0000_s1601">
                  <w:txbxContent>
                    <w:p w:rsidR="005F2E5E" w:rsidRDefault="005F2E5E" w:rsidP="00264B2C">
                      <w:r>
                        <w:t>4</w:t>
                      </w:r>
                    </w:p>
                  </w:txbxContent>
                </v:textbox>
              </v:oval>
              <v:oval id="_x0000_s1602" style="position:absolute;left:5804;top:6050;width:919;height:786" filled="f" stroked="f">
                <v:textbox style="mso-next-textbox:#_x0000_s1602">
                  <w:txbxContent>
                    <w:p w:rsidR="005F2E5E" w:rsidRPr="003D079C" w:rsidRDefault="005F2E5E" w:rsidP="00264B2C">
                      <w:pPr>
                        <w:rPr>
                          <w:i/>
                          <w:sz w:val="24"/>
                          <w:szCs w:val="24"/>
                        </w:rPr>
                      </w:pPr>
                      <w:r w:rsidRPr="003D079C">
                        <w:rPr>
                          <w:i/>
                          <w:sz w:val="24"/>
                          <w:szCs w:val="24"/>
                          <w:lang w:val="en-US"/>
                        </w:rPr>
                        <w:t>R</w:t>
                      </w:r>
                      <w:r w:rsidRPr="00B86E20">
                        <w:rPr>
                          <w:sz w:val="24"/>
                          <w:szCs w:val="24"/>
                          <w:vertAlign w:val="subscript"/>
                        </w:rPr>
                        <w:t>от</w:t>
                      </w:r>
                    </w:p>
                  </w:txbxContent>
                </v:textbox>
              </v:oval>
              <v:oval id="_x0000_s1603" style="position:absolute;left:6603;top:4603;width:919;height:786" filled="f" stroked="f">
                <v:textbox style="mso-next-textbox:#_x0000_s1603">
                  <w:txbxContent>
                    <w:p w:rsidR="005F2E5E" w:rsidRPr="003D079C" w:rsidRDefault="005F2E5E" w:rsidP="00264B2C">
                      <w:pPr>
                        <w:rPr>
                          <w:i/>
                          <w:sz w:val="24"/>
                          <w:szCs w:val="24"/>
                        </w:rPr>
                      </w:pPr>
                      <w:r w:rsidRPr="003D079C">
                        <w:rPr>
                          <w:i/>
                          <w:sz w:val="24"/>
                          <w:szCs w:val="24"/>
                          <w:lang w:val="en-US"/>
                        </w:rPr>
                        <w:t>R</w:t>
                      </w:r>
                      <w:r w:rsidRPr="00B86E20">
                        <w:rPr>
                          <w:sz w:val="24"/>
                          <w:szCs w:val="24"/>
                          <w:vertAlign w:val="subscript"/>
                        </w:rPr>
                        <w:t>пр</w:t>
                      </w:r>
                    </w:p>
                  </w:txbxContent>
                </v:textbox>
              </v:oval>
              <v:oval id="_x0000_s1604" style="position:absolute;left:7939;top:4799;width:1246;height:786" filled="f" stroked="f">
                <v:textbox style="mso-next-textbox:#_x0000_s1604">
                  <w:txbxContent>
                    <w:p w:rsidR="005F2E5E" w:rsidRPr="003D079C" w:rsidRDefault="005F2E5E" w:rsidP="00264B2C">
                      <w:pPr>
                        <w:rPr>
                          <w:i/>
                          <w:sz w:val="24"/>
                          <w:szCs w:val="24"/>
                        </w:rPr>
                      </w:pPr>
                      <w:r w:rsidRPr="003D079C">
                        <w:rPr>
                          <w:i/>
                          <w:sz w:val="24"/>
                          <w:szCs w:val="24"/>
                          <w:lang w:val="en-US"/>
                        </w:rPr>
                        <w:t>R</w:t>
                      </w:r>
                      <w:r w:rsidRPr="00B86E20">
                        <w:rPr>
                          <w:sz w:val="24"/>
                          <w:szCs w:val="24"/>
                          <w:vertAlign w:val="subscript"/>
                        </w:rPr>
                        <w:t>д</w:t>
                      </w:r>
                    </w:p>
                  </w:txbxContent>
                </v:textbox>
              </v:oval>
              <v:oval id="_x0000_s1605" style="position:absolute;left:9121;top:6091;width:919;height:786" filled="f" stroked="f">
                <v:textbox style="mso-next-textbox:#_x0000_s1605">
                  <w:txbxContent>
                    <w:p w:rsidR="005F2E5E" w:rsidRPr="003D079C" w:rsidRDefault="005F2E5E" w:rsidP="00264B2C">
                      <w:pPr>
                        <w:rPr>
                          <w:i/>
                          <w:sz w:val="24"/>
                          <w:szCs w:val="24"/>
                        </w:rPr>
                      </w:pPr>
                      <w:r w:rsidRPr="003D079C">
                        <w:rPr>
                          <w:i/>
                          <w:sz w:val="24"/>
                          <w:szCs w:val="24"/>
                          <w:lang w:val="en-US"/>
                        </w:rPr>
                        <w:t>R</w:t>
                      </w:r>
                      <w:r w:rsidRPr="00B86E20">
                        <w:rPr>
                          <w:sz w:val="24"/>
                          <w:szCs w:val="24"/>
                          <w:vertAlign w:val="subscript"/>
                        </w:rPr>
                        <w:t>т</w:t>
                      </w:r>
                    </w:p>
                  </w:txbxContent>
                </v:textbox>
              </v:oval>
              <v:shapetype id="_x0000_t32" coordsize="21600,21600" o:spt="32" o:oned="t" path="m,l21600,21600e" filled="f">
                <v:path arrowok="t" fillok="f" o:connecttype="none"/>
                <o:lock v:ext="edit" shapetype="t"/>
              </v:shapetype>
              <v:shape id="_x0000_s1606" type="#_x0000_t32" style="position:absolute;left:8933;top:6236;width:490;height:288;flip:x y" o:connectortype="straight">
                <v:stroke dashstyle="1 1" endarrow="block"/>
              </v:shape>
            </v:group>
            <w10:wrap type="none"/>
            <w10:anchorlock/>
          </v:group>
        </w:pict>
      </w:r>
    </w:p>
    <w:p w:rsidR="00264B2C" w:rsidRDefault="00264B2C" w:rsidP="00264B2C">
      <w:pPr>
        <w:pStyle w:val="af"/>
        <w:rPr>
          <w:i/>
        </w:rPr>
      </w:pPr>
      <w:r w:rsidRPr="00DE0300">
        <w:t>Уч</w:t>
      </w:r>
      <w:r>
        <w:t>есть</w:t>
      </w:r>
      <w:r w:rsidRPr="00DE0300">
        <w:t xml:space="preserve"> влияние атмосферы и подстилающей поверхности Земли</w:t>
      </w:r>
      <w:r>
        <w:t xml:space="preserve"> можно сл</w:t>
      </w:r>
      <w:r>
        <w:t>е</w:t>
      </w:r>
      <w:r>
        <w:t>дующим образом:</w:t>
      </w:r>
      <w:r w:rsidRPr="00DE0300">
        <w:t xml:space="preserve"> </w:t>
      </w:r>
      <w:r>
        <w:t>к</w:t>
      </w:r>
      <w:r w:rsidRPr="00DE0300">
        <w:t xml:space="preserve"> прямому потоку солнечной энергии </w:t>
      </w:r>
      <w:r w:rsidRPr="00990F45">
        <w:rPr>
          <w:i/>
        </w:rPr>
        <w:t>R</w:t>
      </w:r>
      <w:r w:rsidRPr="00B86E20">
        <w:rPr>
          <w:vertAlign w:val="subscript"/>
        </w:rPr>
        <w:t>пр</w:t>
      </w:r>
      <w:r w:rsidRPr="00990F45">
        <w:rPr>
          <w:i/>
        </w:rPr>
        <w:t>(t)</w:t>
      </w:r>
      <w:r w:rsidRPr="00DE0300">
        <w:t xml:space="preserve"> добавляются диффу</w:t>
      </w:r>
      <w:r w:rsidRPr="00DE0300">
        <w:t>з</w:t>
      </w:r>
      <w:r w:rsidRPr="00DE0300">
        <w:t>ный (то есть рассеянный в атмосфере земли облаками, аэрозолями, пылью и т.д.) п</w:t>
      </w:r>
      <w:r w:rsidRPr="00DE0300">
        <w:t>о</w:t>
      </w:r>
      <w:r w:rsidRPr="00DE0300">
        <w:t xml:space="preserve">ток </w:t>
      </w:r>
      <w:r w:rsidRPr="00990F45">
        <w:rPr>
          <w:i/>
        </w:rPr>
        <w:t>R</w:t>
      </w:r>
      <w:r w:rsidRPr="00B86E20">
        <w:rPr>
          <w:vertAlign w:val="subscript"/>
        </w:rPr>
        <w:t>д</w:t>
      </w:r>
      <w:r w:rsidRPr="00990F45">
        <w:rPr>
          <w:i/>
        </w:rPr>
        <w:t>(t)</w:t>
      </w:r>
      <w:r w:rsidRPr="00990F45">
        <w:t xml:space="preserve"> </w:t>
      </w:r>
      <w:r w:rsidRPr="00DE0300">
        <w:t xml:space="preserve">и отражённый от поверхности Земли поток </w:t>
      </w:r>
      <w:r w:rsidRPr="00990F45">
        <w:rPr>
          <w:i/>
        </w:rPr>
        <w:t>R</w:t>
      </w:r>
      <w:r w:rsidRPr="00B86E20">
        <w:rPr>
          <w:vertAlign w:val="subscript"/>
        </w:rPr>
        <w:t>от</w:t>
      </w:r>
      <w:r w:rsidRPr="00990F45">
        <w:rPr>
          <w:i/>
        </w:rPr>
        <w:t>(t)</w:t>
      </w:r>
      <w:r w:rsidRPr="00990F45">
        <w:t xml:space="preserve">. </w:t>
      </w:r>
      <w:r w:rsidRPr="00DE0300">
        <w:t xml:space="preserve">Суммарный поток СИ </w:t>
      </w:r>
      <w:r w:rsidRPr="00FF4092">
        <w:rPr>
          <w:i/>
        </w:rPr>
        <w:t>R</w:t>
      </w:r>
      <w:r w:rsidRPr="00DA62B8">
        <w:rPr>
          <w:vertAlign w:val="subscript"/>
        </w:rPr>
        <w:t>Σ</w:t>
      </w:r>
      <w:r w:rsidRPr="00FF4092">
        <w:rPr>
          <w:i/>
        </w:rPr>
        <w:t>(t)</w:t>
      </w:r>
      <w:r w:rsidRPr="00DE0300">
        <w:t xml:space="preserve"> на приёмную площадку на поверхности Земли будет в каждый момент времени </w:t>
      </w:r>
      <w:r w:rsidRPr="0022370F">
        <w:rPr>
          <w:i/>
        </w:rPr>
        <w:t>t</w:t>
      </w:r>
      <w:r w:rsidRPr="00DE0300">
        <w:t xml:space="preserve"> складываться как</w:t>
      </w:r>
      <w:r>
        <w:t xml:space="preserve"> </w:t>
      </w:r>
      <w:r w:rsidRPr="00DA62B8">
        <w:rPr>
          <w:i/>
        </w:rPr>
        <w:t>R</w:t>
      </w:r>
      <w:r w:rsidRPr="00177A66">
        <w:rPr>
          <w:vertAlign w:val="subscript"/>
        </w:rPr>
        <w:t>Σ</w:t>
      </w:r>
      <w:r w:rsidRPr="00DA62B8">
        <w:rPr>
          <w:i/>
        </w:rPr>
        <w:t>(t)</w:t>
      </w:r>
      <w:r>
        <w:t> </w:t>
      </w:r>
      <w:r w:rsidRPr="00DE0300">
        <w:t>=</w:t>
      </w:r>
      <w:r>
        <w:t> </w:t>
      </w:r>
      <w:r w:rsidRPr="00DA62B8">
        <w:rPr>
          <w:i/>
        </w:rPr>
        <w:t>R</w:t>
      </w:r>
      <w:r w:rsidRPr="00DA62B8">
        <w:rPr>
          <w:vertAlign w:val="subscript"/>
        </w:rPr>
        <w:t>п</w:t>
      </w:r>
      <w:r w:rsidRPr="00B86E20">
        <w:rPr>
          <w:i/>
          <w:vertAlign w:val="subscript"/>
        </w:rPr>
        <w:t>р</w:t>
      </w:r>
      <w:r w:rsidRPr="00DA62B8">
        <w:rPr>
          <w:i/>
        </w:rPr>
        <w:t>(t)</w:t>
      </w:r>
      <w:r>
        <w:t> + </w:t>
      </w:r>
      <w:r w:rsidRPr="00DA62B8">
        <w:rPr>
          <w:i/>
        </w:rPr>
        <w:t>R</w:t>
      </w:r>
      <w:r w:rsidRPr="00DA62B8">
        <w:rPr>
          <w:vertAlign w:val="subscript"/>
        </w:rPr>
        <w:t>д</w:t>
      </w:r>
      <w:r w:rsidRPr="00DA62B8">
        <w:rPr>
          <w:i/>
        </w:rPr>
        <w:t>(t)</w:t>
      </w:r>
      <w:r>
        <w:t> + </w:t>
      </w:r>
      <w:r w:rsidRPr="00DA62B8">
        <w:rPr>
          <w:i/>
        </w:rPr>
        <w:t>R</w:t>
      </w:r>
      <w:r w:rsidRPr="00DA62B8">
        <w:rPr>
          <w:vertAlign w:val="subscript"/>
        </w:rPr>
        <w:t>от</w:t>
      </w:r>
      <w:r w:rsidRPr="00DA62B8">
        <w:rPr>
          <w:i/>
        </w:rPr>
        <w:t>(t).</w:t>
      </w:r>
    </w:p>
    <w:p w:rsidR="00264B2C" w:rsidRPr="00DE0300" w:rsidRDefault="00264B2C" w:rsidP="00264B2C">
      <w:pPr>
        <w:pStyle w:val="af"/>
      </w:pPr>
      <w:r w:rsidRPr="00DE0300">
        <w:t xml:space="preserve">Как правило, наибольший вклад в «солнечный день» в сумму вносит прямой поток </w:t>
      </w:r>
      <w:r w:rsidRPr="00990F45">
        <w:rPr>
          <w:i/>
        </w:rPr>
        <w:t>R</w:t>
      </w:r>
      <w:r w:rsidRPr="00B86E20">
        <w:rPr>
          <w:vertAlign w:val="subscript"/>
        </w:rPr>
        <w:t>пр</w:t>
      </w:r>
      <w:r w:rsidRPr="00990F45">
        <w:rPr>
          <w:i/>
        </w:rPr>
        <w:t>(t</w:t>
      </w:r>
      <w:r>
        <w:rPr>
          <w:i/>
        </w:rPr>
        <w:t>,</w:t>
      </w:r>
      <w:r w:rsidRPr="00990F45">
        <w:rPr>
          <w:i/>
        </w:rPr>
        <w:t>)</w:t>
      </w:r>
      <w:r>
        <w:t xml:space="preserve">, а в пасмурный день, напротив, диффузный </w:t>
      </w:r>
      <w:r w:rsidRPr="00267B75">
        <w:rPr>
          <w:i/>
        </w:rPr>
        <w:t>R</w:t>
      </w:r>
      <w:r w:rsidRPr="00B86E20">
        <w:rPr>
          <w:vertAlign w:val="subscript"/>
        </w:rPr>
        <w:t>д</w:t>
      </w:r>
      <w:r w:rsidRPr="00267B75">
        <w:rPr>
          <w:i/>
        </w:rPr>
        <w:t>(t)</w:t>
      </w:r>
      <w:r>
        <w:t>.</w:t>
      </w:r>
      <w:r w:rsidRPr="00DE0300">
        <w:t xml:space="preserve"> При определённых </w:t>
      </w:r>
      <w:r>
        <w:t xml:space="preserve">технических </w:t>
      </w:r>
      <w:r w:rsidRPr="00DE0300">
        <w:t xml:space="preserve">условиях необходимо учитывать и тыловой поток </w:t>
      </w:r>
      <w:r w:rsidRPr="00990F45">
        <w:rPr>
          <w:i/>
        </w:rPr>
        <w:t>R</w:t>
      </w:r>
      <w:r w:rsidRPr="00B86E20">
        <w:rPr>
          <w:vertAlign w:val="subscript"/>
        </w:rPr>
        <w:t>т</w:t>
      </w:r>
      <w:r w:rsidRPr="00990F45">
        <w:rPr>
          <w:i/>
        </w:rPr>
        <w:t>(t)</w:t>
      </w:r>
      <w:r w:rsidRPr="00DE0300">
        <w:t>, падающий на обратную поверхность приёмника солнечного излучения</w:t>
      </w:r>
      <w:r>
        <w:t>.</w:t>
      </w:r>
      <w:r w:rsidRPr="00DE0300">
        <w:t xml:space="preserve"> Это, в свою очередь, м</w:t>
      </w:r>
      <w:r w:rsidRPr="00DE0300">
        <w:t>о</w:t>
      </w:r>
      <w:r w:rsidRPr="00DE0300">
        <w:t xml:space="preserve">жет ещё более усложнить расчёты. </w:t>
      </w:r>
    </w:p>
    <w:p w:rsidR="00264B2C" w:rsidRPr="00DE0300" w:rsidRDefault="00264B2C" w:rsidP="00264B2C">
      <w:pPr>
        <w:pStyle w:val="af"/>
      </w:pPr>
      <w:r w:rsidRPr="00C71A0C">
        <w:t xml:space="preserve">Важность </w:t>
      </w:r>
      <w:r>
        <w:t>достаточно</w:t>
      </w:r>
      <w:r w:rsidRPr="00C71A0C">
        <w:t xml:space="preserve"> точной ориентации площадки на Солнце (вдоль прямой линии, связывающей собой Солнце и приёмную площадку)</w:t>
      </w:r>
      <w:r>
        <w:t>, проиллюстрирована на рисунке 1</w:t>
      </w:r>
      <w:r w:rsidRPr="00C71A0C">
        <w:t xml:space="preserve">.2. Как известно, количество </w:t>
      </w:r>
      <w:r w:rsidRPr="00C71A0C">
        <w:rPr>
          <w:i/>
        </w:rPr>
        <w:t xml:space="preserve">R(t) </w:t>
      </w:r>
      <w:r w:rsidRPr="00C71A0C">
        <w:t xml:space="preserve">прямого СИ, попадающего на приёмную площадку, определяется равенством </w:t>
      </w:r>
      <w:r w:rsidRPr="00C71A0C">
        <w:rPr>
          <w:i/>
          <w:lang w:val="en-US"/>
        </w:rPr>
        <w:t>R</w:t>
      </w:r>
      <w:r w:rsidRPr="00C71A0C">
        <w:rPr>
          <w:i/>
        </w:rPr>
        <w:t>(</w:t>
      </w:r>
      <w:r w:rsidRPr="00C71A0C">
        <w:rPr>
          <w:i/>
          <w:lang w:val="en-US"/>
        </w:rPr>
        <w:t>t</w:t>
      </w:r>
      <w:r w:rsidRPr="00C71A0C">
        <w:rPr>
          <w:i/>
        </w:rPr>
        <w:t>) = </w:t>
      </w:r>
      <w:r w:rsidRPr="00C71A0C">
        <w:rPr>
          <w:i/>
          <w:lang w:val="en-US"/>
        </w:rPr>
        <w:t>R</w:t>
      </w:r>
      <w:r w:rsidRPr="00C71A0C">
        <w:rPr>
          <w:vertAlign w:val="subscript"/>
        </w:rPr>
        <w:t>пр</w:t>
      </w:r>
      <w:r w:rsidRPr="00C71A0C">
        <w:rPr>
          <w:i/>
        </w:rPr>
        <w:t>(</w:t>
      </w:r>
      <w:r w:rsidRPr="00C71A0C">
        <w:rPr>
          <w:i/>
          <w:lang w:val="en-US"/>
        </w:rPr>
        <w:t>t</w:t>
      </w:r>
      <w:r w:rsidRPr="00C71A0C">
        <w:rPr>
          <w:i/>
        </w:rPr>
        <w:t>)∙</w:t>
      </w:r>
      <w:r w:rsidRPr="00C71A0C">
        <w:rPr>
          <w:lang w:val="en-US"/>
        </w:rPr>
        <w:t>cos</w:t>
      </w:r>
      <w:r w:rsidRPr="00C71A0C">
        <w:t>(θ</w:t>
      </w:r>
      <w:r w:rsidRPr="00C71A0C">
        <w:rPr>
          <w:i/>
        </w:rPr>
        <w:t>(</w:t>
      </w:r>
      <w:r w:rsidRPr="00C71A0C">
        <w:rPr>
          <w:i/>
          <w:lang w:val="en-US"/>
        </w:rPr>
        <w:t>t</w:t>
      </w:r>
      <w:r w:rsidRPr="00C71A0C">
        <w:rPr>
          <w:i/>
        </w:rPr>
        <w:t>)</w:t>
      </w:r>
      <w:r w:rsidRPr="00C71A0C">
        <w:t>)</w:t>
      </w:r>
      <w:r w:rsidRPr="00C71A0C">
        <w:rPr>
          <w:i/>
        </w:rPr>
        <w:t>,</w:t>
      </w:r>
      <w:r w:rsidRPr="00C71A0C">
        <w:t xml:space="preserve"> где θ</w:t>
      </w:r>
      <w:r w:rsidRPr="00C71A0C">
        <w:rPr>
          <w:i/>
        </w:rPr>
        <w:t>(t) </w:t>
      </w:r>
      <w:r w:rsidRPr="00C71A0C">
        <w:t>– угол отклонения солнечного луча от перпендикуляра к площадке. В данном случае, для углов θ</w:t>
      </w:r>
      <w:r w:rsidRPr="00C71A0C">
        <w:rPr>
          <w:i/>
          <w:vertAlign w:val="subscript"/>
        </w:rPr>
        <w:t>1</w:t>
      </w:r>
      <w:r w:rsidRPr="00C71A0C">
        <w:rPr>
          <w:i/>
        </w:rPr>
        <w:t>(t)</w:t>
      </w:r>
      <w:r w:rsidRPr="00C71A0C">
        <w:t xml:space="preserve"> и θ</w:t>
      </w:r>
      <w:r w:rsidRPr="00C71A0C">
        <w:rPr>
          <w:i/>
          <w:vertAlign w:val="subscript"/>
        </w:rPr>
        <w:t>2</w:t>
      </w:r>
      <w:r w:rsidRPr="00C71A0C">
        <w:rPr>
          <w:i/>
        </w:rPr>
        <w:t>(t)</w:t>
      </w:r>
      <w:r>
        <w:t xml:space="preserve"> (см. рисунок 1</w:t>
      </w:r>
      <w:r w:rsidRPr="00C71A0C">
        <w:t>.2), энергетический приход площадки (1) примерно в 2 раза в</w:t>
      </w:r>
      <w:r w:rsidRPr="00C71A0C">
        <w:t>ы</w:t>
      </w:r>
      <w:r w:rsidRPr="00C71A0C">
        <w:t>ше, чем у площадки (2). Следует заметить, что при более полных расчётах учитыв</w:t>
      </w:r>
      <w:r w:rsidRPr="00C71A0C">
        <w:t>а</w:t>
      </w:r>
      <w:r w:rsidRPr="00C71A0C">
        <w:t>ются как минимум два угла – угловая</w:t>
      </w:r>
      <w:r w:rsidRPr="00DE0300">
        <w:t xml:space="preserve"> высота Солнца над горизонтом и наклон пл</w:t>
      </w:r>
      <w:r w:rsidRPr="00DE0300">
        <w:t>о</w:t>
      </w:r>
      <w:r w:rsidRPr="00DE0300">
        <w:t>щадки к Югу (или другому выбранному направлению).</w:t>
      </w:r>
    </w:p>
    <w:p w:rsidR="00264B2C" w:rsidRDefault="00466BDC" w:rsidP="00264B2C">
      <w:r>
        <w:pict>
          <v:group id="_x0000_s1116" editas="canvas" style="width:503.7pt;height:340.05pt;mso-position-horizontal-relative:char;mso-position-vertical-relative:line" coordorigin="874,1617" coordsize="10074,6801">
            <o:lock v:ext="edit" aspectratio="t"/>
            <v:shape id="_x0000_s1117" type="#_x0000_t75" style="position:absolute;left:874;top:1617;width:10074;height:6801" o:preferrelative="f">
              <v:fill o:detectmouseclick="t"/>
              <v:path o:extrusionok="t" o:connecttype="none"/>
              <o:lock v:ext="edit" text="t"/>
            </v:shape>
            <v:shape id="_x0000_s1118" type="#_x0000_t202" style="position:absolute;left:1259;top:7458;width:9305;height:719;mso-width-percent:400;mso-width-percent:400;mso-width-relative:margin;mso-height-relative:margin" stroked="f">
              <v:textbox style="mso-next-textbox:#_x0000_s1118">
                <w:txbxContent>
                  <w:p w:rsidR="005F2E5E" w:rsidRPr="00B86E20" w:rsidRDefault="005F2E5E" w:rsidP="00264B2C">
                    <w:pPr>
                      <w:pStyle w:val="af7"/>
                      <w:rPr>
                        <w:sz w:val="24"/>
                        <w:szCs w:val="24"/>
                      </w:rPr>
                    </w:pPr>
                    <w:r>
                      <w:rPr>
                        <w:sz w:val="24"/>
                        <w:szCs w:val="24"/>
                      </w:rPr>
                      <w:t>Рисунок 1</w:t>
                    </w:r>
                    <w:r w:rsidRPr="00B86E20">
                      <w:rPr>
                        <w:sz w:val="24"/>
                        <w:szCs w:val="24"/>
                      </w:rPr>
                      <w:t>.</w:t>
                    </w:r>
                    <w:r>
                      <w:rPr>
                        <w:sz w:val="24"/>
                        <w:szCs w:val="24"/>
                      </w:rPr>
                      <w:t>2</w:t>
                    </w:r>
                    <w:r w:rsidRPr="00B86E20">
                      <w:rPr>
                        <w:sz w:val="24"/>
                        <w:szCs w:val="24"/>
                      </w:rPr>
                      <w:t xml:space="preserve"> – Ориентация приёмной площадки на Солнце:</w:t>
                    </w:r>
                  </w:p>
                  <w:p w:rsidR="005F2E5E" w:rsidRPr="00B86E20" w:rsidRDefault="005F2E5E" w:rsidP="00264B2C">
                    <w:pPr>
                      <w:pStyle w:val="af7"/>
                      <w:rPr>
                        <w:sz w:val="24"/>
                        <w:szCs w:val="24"/>
                      </w:rPr>
                    </w:pPr>
                    <w:r w:rsidRPr="00B86E20">
                      <w:rPr>
                        <w:sz w:val="24"/>
                        <w:szCs w:val="24"/>
                      </w:rPr>
                      <w:t xml:space="preserve"> 1 – малый угол отклонения θ</w:t>
                    </w:r>
                    <w:r w:rsidRPr="00B86E20">
                      <w:rPr>
                        <w:i/>
                        <w:sz w:val="24"/>
                        <w:szCs w:val="24"/>
                        <w:vertAlign w:val="subscript"/>
                      </w:rPr>
                      <w:t>1</w:t>
                    </w:r>
                    <w:r w:rsidRPr="00B86E20">
                      <w:rPr>
                        <w:i/>
                        <w:sz w:val="24"/>
                        <w:szCs w:val="24"/>
                      </w:rPr>
                      <w:t>(t)</w:t>
                    </w:r>
                    <w:r w:rsidRPr="00B86E20">
                      <w:rPr>
                        <w:sz w:val="24"/>
                        <w:szCs w:val="24"/>
                      </w:rPr>
                      <w:t>, 2 – большой угол отклонения θ</w:t>
                    </w:r>
                    <w:r w:rsidRPr="00B86E20">
                      <w:rPr>
                        <w:i/>
                        <w:sz w:val="24"/>
                        <w:szCs w:val="24"/>
                        <w:vertAlign w:val="subscript"/>
                      </w:rPr>
                      <w:t>2</w:t>
                    </w:r>
                    <w:r w:rsidRPr="00B86E20">
                      <w:rPr>
                        <w:i/>
                        <w:sz w:val="24"/>
                        <w:szCs w:val="24"/>
                      </w:rPr>
                      <w:t>(t)</w:t>
                    </w:r>
                    <w:r>
                      <w:rPr>
                        <w:i/>
                        <w:sz w:val="24"/>
                        <w:szCs w:val="24"/>
                      </w:rPr>
                      <w:t>.</w:t>
                    </w:r>
                  </w:p>
                </w:txbxContent>
              </v:textbox>
            </v:shape>
            <v:group id="_x0000_s1119" style="position:absolute;left:2967;top:2153;width:66;height:142" coordorigin="2419,-6795" coordsize="72,163">
              <v:shape id="_x0000_s1120" style="position:absolute;left:2419;top:-6795;width:72;height:163" coordorigin="2419,-6795" coordsize="72,163" path="m2419,-6632r72,-163e" filled="f" strokeweight=".72pt">
                <v:path arrowok="t"/>
              </v:shape>
            </v:group>
            <v:group id="_x0000_s1121" style="position:absolute;left:2423;top:2245;width:7562;height:4747" coordorigin="2423,2245" coordsize="7562,4747">
              <v:group id="_x0000_s1122" style="position:absolute;left:2641;top:2308;width:814;height:784" coordorigin="2059,-6617" coordsize="898,902">
                <v:shape id="_x0000_s1123" style="position:absolute;left:2059;top:-6617;width:898;height:902" coordorigin="2059,-6617" coordsize="898,902" path="m2506,-6617r-72,6l2365,-6594r-64,27l2243,-6530r-52,45l2146,-6433r-37,59l2082,-6309r-17,70l2059,-6166r2,37l2072,-6058r23,68l2126,-5928r41,56l2216,-5823r55,41l2333,-5750r66,22l2469,-5716r37,1l2543,-5716r71,-12l2681,-5750r62,-32l2799,-5823r49,-49l2889,-5928r32,-62l2944,-6058r11,-71l2957,-6166r-2,-37l2944,-6275r-23,-67l2889,-6404r-41,-56l2799,-6509r-56,-41l2681,-6582r-67,-22l2543,-6616r-37,-1e" filled="f" strokeweight="1.44pt">
                  <v:path arrowok="t"/>
                </v:shape>
              </v:group>
              <v:group id="_x0000_s1124" style="position:absolute;left:2967;top:2454;width:327;height:313" coordorigin="2419,-6449" coordsize="360,360">
                <v:shape id="_x0000_s1125" style="position:absolute;left:2419;top:-6449;width:360;height:360" coordorigin="2419,-6449" coordsize="360,360" path="m2419,-6089r360,l2779,-6449r-360,l2419,-6089xe" stroked="f">
                  <v:path arrowok="t"/>
                </v:shape>
              </v:group>
              <v:group id="_x0000_s1126" style="position:absolute;left:6405;top:2920;width:1225;height:585" coordorigin="6211,-5913" coordsize="1352,673">
                <v:shape id="_x0000_s1127" style="position:absolute;left:6211;top:-5913;width:1352;height:673" coordorigin="6211,-5913" coordsize="1352,673" path="m7472,-5288r-330,l7159,-5278r74,29l7313,-5241r25,l7403,-5251r65,-33l7472,-5288xe" fillcolor="#eaeaea" stroked="f">
                  <v:path arrowok="t"/>
                </v:shape>
                <v:shape id="_x0000_s1128" style="position:absolute;left:6211;top:-5913;width:1352;height:673" coordorigin="6211,-5913" coordsize="1352,673" path="m7491,-5312r-637,l6869,-5301r72,36l7009,-5254r22,1l7052,-5254r71,-17l7142,-5288r330,l7480,-5295r9,-12l7491,-5312xe" fillcolor="#eaeaea" stroked="f">
                  <v:path arrowok="t"/>
                </v:shape>
                <v:shape id="_x0000_s1129" style="position:absolute;left:6211;top:-5913;width:1352;height:673" coordorigin="6211,-5913" coordsize="1352,673" path="m7507,-5345r-902,l6617,-5332r71,37l6755,-5284r22,l6848,-5306r6,-6l7491,-5312r5,-9l7501,-5335r6,-10xe" fillcolor="#eaeaea" stroked="f">
                  <v:path arrowok="t"/>
                </v:shape>
                <v:shape id="_x0000_s1130" style="position:absolute;left:6211;top:-5913;width:1352;height:673" coordorigin="6211,-5913" coordsize="1352,673" path="m6406,-5812r-73,7l6273,-5783r-53,49l6211,-5698r1,19l6216,-5661r8,17l6235,-5627r10,13l6231,-5599r-9,18l6221,-5564r1,17l6262,-5484r60,35l6331,-5446r4,17l6383,-5369r63,31l6514,-5327r21,l6555,-5329r18,-4l6590,-5338r15,-7l7507,-5345r,-14l7502,-5360r61,l7630,-5386r20,-48l7647,-5453r-52,-60l7594,-5513r21,-10l7631,-5536r11,-17l7644,-5571r-2,-17l7600,-5648r-59,-28l7512,-5681r-5,-5l7502,-5686r-10,-14l7480,-5714r-60,-48l7362,-5789r-88,-20l7262,-5811r-830,l6406,-5812xe" fillcolor="#eaeaea" stroked="f">
                  <v:path arrowok="t"/>
                </v:shape>
                <v:shape id="_x0000_s1131" style="position:absolute;left:6211;top:-5913;width:1352;height:673" coordorigin="6211,-5913" coordsize="1352,673" path="m7563,-5360r-56,l7507,-5359r22,1l7554,-5358r9,-2xe" fillcolor="#eaeaea" stroked="f">
                  <v:path arrowok="t"/>
                </v:shape>
                <v:shape id="_x0000_s1132" style="position:absolute;left:6211;top:-5913;width:1352;height:673" coordorigin="6211,-5913" coordsize="1352,673" path="m6579,-5894r-65,10l6452,-5848r-20,37l7157,-5811r-45,-43l6749,-5854r-17,-8l6676,-5883r-73,-11l6579,-5894xe" fillcolor="#eaeaea" stroked="f">
                  <v:path arrowok="t"/>
                </v:shape>
                <v:shape id="_x0000_s1133" style="position:absolute;left:6211;top:-5913;width:1352;height:673" coordorigin="6211,-5913" coordsize="1352,673" path="m7214,-5814r-20,l7174,-5813r-17,2l7262,-5811r-8,-1l7234,-5814r-20,xe" fillcolor="#eaeaea" stroked="f">
                  <v:path arrowok="t"/>
                </v:shape>
                <v:shape id="_x0000_s1134" style="position:absolute;left:6211;top:-5913;width:1352;height:673" coordorigin="6211,-5913" coordsize="1352,673" path="m6912,-5913r-64,6l6779,-5878r-24,21l6749,-5854r363,l7103,-5861r-57,-27l6981,-5907r-46,-6l6912,-5913xe" fillcolor="#eaeaea" stroked="f">
                  <v:path arrowok="t"/>
                </v:shape>
              </v:group>
              <v:group id="_x0000_s1135" style="position:absolute;left:6405;top:2920;width:1304;height:585" coordorigin="6211,-5913" coordsize="1439,673">
                <v:shape id="_x0000_s1136" style="position:absolute;left:6211;top:-5913;width:1439;height:673" coordorigin="6211,-5913" coordsize="1439,673" path="m7502,-5360r27,2l7554,-5358r23,-4l7642,-5399r8,-35l7647,-5453r-52,-60l7594,-5513r21,-10l7631,-5536r11,-17l7644,-5571r-2,-17l7600,-5648r-59,-28l7512,-5681r-5,-5l7502,-5686r-10,-14l7480,-5714r-60,-48l7362,-5789r-67,-17l7234,-5814r-20,l7194,-5814r-20,1l7157,-5811r-11,-14l7085,-5871r-59,-25l6958,-5910r-46,-3l6890,-5913r-61,12l6766,-5868r-11,11l6749,-5854r-73,-29l6603,-5894r-24,l6556,-5893r-60,16l6443,-5836r-11,25l6406,-5812r-73,7l6273,-5783r-53,49l6211,-5698r1,19l6216,-5661r8,17l6235,-5627r10,13l6231,-5599r-9,18l6221,-5564r1,17l6262,-5484r60,35l6331,-5446r4,17l6383,-5369r63,31l6514,-5327r21,l6555,-5329r18,-4l6590,-5338r15,-7l6617,-5332r71,37l6755,-5284r22,l6848,-5306r6,-6l6869,-5301r72,36l7009,-5254r22,1l7052,-5254r71,-17l7142,-5288r17,10l7233,-5249r80,8l7338,-5241r65,-10l7468,-5284r33,-51l7507,-5345r,-5l7507,-5360r-5,xe" filled="f" strokeweight=".72pt">
                  <v:path arrowok="t"/>
                </v:shape>
              </v:group>
              <v:group id="_x0000_s1137" style="position:absolute;left:7584;top:3243;width:74;height:25" coordorigin="7512,-5542" coordsize="82,29">
                <v:shape id="_x0000_s1138" style="position:absolute;left:7512;top:-5542;width:82;height:29" coordorigin="7512,-5542" coordsize="82,29" path="m7594,-5513r-18,-10l7558,-5530r-20,-5l7522,-5542r-5,l7512,-5542e" filled="f" strokeweight=".72pt">
                  <v:path arrowok="t"/>
                </v:shape>
              </v:group>
              <v:group id="_x0000_s1139" style="position:absolute;left:7541;top:3118;width:34;height:1" coordorigin="7464,-5686" coordsize="38,2">
                <v:shape id="_x0000_s1140" style="position:absolute;left:7464;top:-5686;width:38;height:2" coordorigin="7464,-5686" coordsize="38,0" path="m7502,-5686r-14,l7474,-5686r-10,e" filled="f" strokeweight=".72pt">
                  <v:path arrowok="t"/>
                </v:shape>
              </v:group>
              <v:group id="_x0000_s1141" style="position:absolute;left:7262;top:3009;width:17;height:25" coordorigin="7157,-5811" coordsize="19,29">
                <v:shape id="_x0000_s1142" style="position:absolute;left:7157;top:-5811;width:19;height:29" coordorigin="7157,-5811" coordsize="19,29" path="m7176,-5782r-5,-10l7166,-5801r-9,-10e" filled="f" strokeweight=".72pt">
                  <v:path arrowok="t"/>
                </v:shape>
              </v:group>
              <v:group id="_x0000_s1143" style="position:absolute;left:6879;top:2976;width:13;height:21" coordorigin="6734,-5849" coordsize="14,24">
                <v:shape id="_x0000_s1144" style="position:absolute;left:6734;top:-5849;width:14;height:24" coordorigin="6734,-5849" coordsize="14,24" path="m6749,-5849r-10,4l6734,-5835r,10e" filled="f" strokeweight=".72pt">
                  <v:path arrowok="t"/>
                </v:shape>
              </v:group>
              <v:group id="_x0000_s1145" style="position:absolute;left:6603;top:3009;width:76;height:110" coordorigin="6430,-5811" coordsize="84,127">
                <v:shape id="_x0000_s1146" style="position:absolute;left:6430;top:-5811;width:84;height:127" coordorigin="6430,-5811" coordsize="84,127" path="m6432,-5811r,5l6430,-5790r30,64l6493,-5697r21,13e" filled="f" strokeweight=".72pt">
                  <v:path arrowok="t"/>
                </v:shape>
              </v:group>
              <v:group id="_x0000_s1147" style="position:absolute;left:6437;top:3151;width:47;height:27" coordorigin="6247,-5648" coordsize="51,32">
                <v:shape id="_x0000_s1148" style="position:absolute;left:6247;top:-5648;width:51;height:32" coordorigin="6247,-5648" coordsize="51,32" path="m6298,-5648r-19,10l6262,-5628r-15,12e" filled="f" strokeweight=".72pt">
                  <v:path arrowok="t"/>
                </v:shape>
              </v:group>
              <v:group id="_x0000_s1149" style="position:absolute;left:6507;top:3318;width:13;height:1" coordorigin="6324,-5456" coordsize="14,2">
                <v:shape id="_x0000_s1150" style="position:absolute;left:6324;top:-5456;width:14;height:2" coordorigin="6324,-5456" coordsize="14,0" path="m6324,-5456r14,e" filled="f" strokeweight=".96pt">
                  <v:path arrowok="t"/>
                </v:shape>
              </v:group>
              <v:group id="_x0000_s1151" style="position:absolute;left:6762;top:3397;width:26;height:16" coordorigin="6605,-5365" coordsize="29,19">
                <v:shape id="_x0000_s1152" style="position:absolute;left:6605;top:-5365;width:29;height:19" coordorigin="6605,-5365" coordsize="29,19" path="m6605,-5345r9,-5l6629,-5355r5,-10e" filled="f" strokeweight=".72pt">
                  <v:path arrowok="t"/>
                </v:shape>
              </v:group>
              <v:group id="_x0000_s1153" style="position:absolute;left:6988;top:3426;width:12;height:17" coordorigin="6854,-5331" coordsize="14,19">
                <v:shape id="_x0000_s1154" style="position:absolute;left:6854;top:-5331;width:14;height:19" coordorigin="6854,-5331" coordsize="14,19" path="m6854,-5312r5,-5l6864,-5321r5,-10e" filled="f" strokeweight=".72pt">
                  <v:path arrowok="t"/>
                </v:shape>
              </v:group>
              <v:group id="_x0000_s1155" style="position:absolute;left:7214;top:3443;width:30;height:19" coordorigin="7104,-5312" coordsize="33,22">
                <v:shape id="_x0000_s1156" style="position:absolute;left:7104;top:-5312;width:33;height:22" coordorigin="7104,-5312" coordsize="33,22" path="m7104,-5312r15,13l7137,-5290e" filled="f" strokeweight=".72pt">
                  <v:path arrowok="t"/>
                </v:shape>
              </v:group>
              <v:group id="_x0000_s1157" style="position:absolute;left:7575;top:3385;width:5;height:16" coordorigin="7502,-5379" coordsize="5,19">
                <v:shape id="_x0000_s1158" style="position:absolute;left:7502;top:-5379;width:5;height:19" coordorigin="7502,-5379" coordsize="5,19" path="m7507,-5360r,-5l7502,-5374r,-5e" filled="f" strokeweight=".72pt">
                  <v:path arrowok="t"/>
                </v:shape>
              </v:group>
              <v:group id="_x0000_s1159" style="position:absolute;left:3450;top:2758;width:2976;height:527" coordorigin="2952,-6099" coordsize="3283,605">
                <v:shape id="_x0000_s1160" style="position:absolute;left:2952;top:-6099;width:3283;height:605" coordorigin="2952,-6099" coordsize="3283,605" path="m6114,-5546r-8,52l6235,-5537r-7,-5l6134,-5542r-20,-4xe" fillcolor="black" stroked="f">
                  <v:path arrowok="t"/>
                </v:shape>
                <v:shape id="_x0000_s1161" style="position:absolute;left:2952;top:-6099;width:3283;height:605" coordorigin="2952,-6099" coordsize="3283,605" path="m6117,-5564r-3,18l6134,-5542r5,l6139,-5547r5,-5l6144,-5557r-5,l6134,-5561r-17,-3xe" fillcolor="black" stroked="f">
                  <v:path arrowok="t"/>
                </v:shape>
                <v:shape id="_x0000_s1162" style="position:absolute;left:2952;top:-6099;width:3283;height:605" coordorigin="2952,-6099" coordsize="3283,605" path="m6125,-5614r-8,50l6134,-5561r5,4l6144,-5557r,5l6139,-5547r,5l6228,-5542r-103,-72xe" fillcolor="black" stroked="f">
                  <v:path arrowok="t"/>
                </v:shape>
                <v:shape id="_x0000_s1163" style="position:absolute;left:2952;top:-6099;width:3283;height:605" coordorigin="2952,-6099" coordsize="3283,605" path="m2962,-6099r-5,l2952,-6094r,5l2957,-6085r5,l6114,-5546r3,-18l2962,-6099xe" fillcolor="black" stroked="f">
                  <v:path arrowok="t"/>
                </v:shape>
              </v:group>
              <v:group id="_x0000_s1164" style="position:absolute;left:2963;top:3071;width:2127;height:2514" coordorigin="2414,-5739" coordsize="2347,2890">
                <v:shape id="_x0000_s1165" style="position:absolute;left:2414;top:-5739;width:2347;height:2890" coordorigin="2414,-5739" coordsize="2347,2890" path="m4676,-2938r-39,31l4762,-2849r-16,-72l4690,-2921r-14,-17xe" fillcolor="black" stroked="f">
                  <v:path arrowok="t"/>
                </v:shape>
                <v:shape id="_x0000_s1166" style="position:absolute;left:2414;top:-5739;width:2347;height:2890" coordorigin="2414,-5739" coordsize="2347,2890" path="m4692,-2951r-16,13l4690,-2921r14,-15l4692,-2951xe" fillcolor="black" stroked="f">
                  <v:path arrowok="t"/>
                </v:shape>
                <v:shape id="_x0000_s1167" style="position:absolute;left:2414;top:-5739;width:2347;height:2890" coordorigin="2414,-5739" coordsize="2347,2890" path="m4733,-2984r-41,33l4704,-2936r-14,15l4746,-2921r-13,-63xe" fillcolor="black" stroked="f">
                  <v:path arrowok="t"/>
                </v:shape>
                <v:shape id="_x0000_s1168" style="position:absolute;left:2414;top:-5739;width:2347;height:2890" coordorigin="2414,-5739" coordsize="2347,2890" path="m2429,-5739r-15,14l4676,-2938r16,-13l2429,-5739xe" fillcolor="black" stroked="f">
                  <v:path arrowok="t"/>
                </v:shape>
              </v:group>
              <v:group id="_x0000_s1169" style="position:absolute;left:2641;top:6837;width:7344;height:2" coordorigin="2059,-1409" coordsize="8102,2">
                <v:shape id="_x0000_s1170" style="position:absolute;left:2059;top:-1409;width:8102;height:2" coordorigin="2059,-1409" coordsize="8102,0" path="m2059,-1409r8103,e" filled="f" strokeweight="1.44pt">
                  <v:path arrowok="t"/>
                </v:shape>
              </v:group>
              <v:group id="_x0000_s1171" style="position:absolute;left:3133;top:6837;width:161;height:155" coordorigin="2602,-1409" coordsize="178,178">
                <v:shape id="_x0000_s1172" style="position:absolute;left:2602;top:-1409;width:178;height:178" coordorigin="2602,-1409" coordsize="178,178" path="m2779,-1409r-177,177e" filled="f" strokeweight=".72pt">
                  <v:path arrowok="t"/>
                </v:shape>
              </v:group>
              <v:group id="_x0000_s1173" style="position:absolute;left:3459;top:6837;width:162;height:155" coordorigin="2962,-1409" coordsize="178,178">
                <v:shape id="_x0000_s1174" style="position:absolute;left:2962;top:-1409;width:178;height:178" coordorigin="2962,-1409" coordsize="178,178" path="m3139,-1409r-177,177e" filled="f" strokeweight=".72pt">
                  <v:path arrowok="t"/>
                </v:shape>
              </v:group>
              <v:group id="_x0000_s1175" style="position:absolute;left:3786;top:6837;width:161;height:155" coordorigin="3322,-1409" coordsize="178,178">
                <v:shape id="_x0000_s1176" style="position:absolute;left:3322;top:-1409;width:178;height:178" coordorigin="3322,-1409" coordsize="178,178" path="m3499,-1409r-177,177e" filled="f" strokeweight=".72pt">
                  <v:path arrowok="t"/>
                </v:shape>
              </v:group>
              <v:group id="_x0000_s1177" style="position:absolute;left:4765;top:6837;width:161;height:155" coordorigin="4402,-1409" coordsize="178,178">
                <v:shape id="_x0000_s1178" style="position:absolute;left:4402;top:-1409;width:178;height:178" coordorigin="4402,-1409" coordsize="178,178" path="m4579,-1409r-177,177e" filled="f" strokeweight=".72pt">
                  <v:path arrowok="t"/>
                </v:shape>
              </v:group>
              <v:group id="_x0000_s1179" style="position:absolute;left:5091;top:6837;width:162;height:155" coordorigin="4762,-1409" coordsize="178,178">
                <v:shape id="_x0000_s1180" style="position:absolute;left:4762;top:-1409;width:178;height:178" coordorigin="4762,-1409" coordsize="178,178" path="m4939,-1409r-177,177e" filled="f" strokeweight=".72pt">
                  <v:path arrowok="t"/>
                </v:shape>
              </v:group>
              <v:group id="_x0000_s1181" style="position:absolute;left:5418;top:6837;width:161;height:155" coordorigin="5122,-1409" coordsize="178,178">
                <v:shape id="_x0000_s1182" style="position:absolute;left:5122;top:-1409;width:178;height:178" coordorigin="5122,-1409" coordsize="178,178" path="m5299,-1409r-177,177e" filled="f" strokeweight=".72pt">
                  <v:path arrowok="t"/>
                </v:shape>
              </v:group>
              <v:group id="_x0000_s1183" style="position:absolute;left:5744;top:6837;width:161;height:155" coordorigin="5482,-1409" coordsize="178,178">
                <v:shape id="_x0000_s1184" style="position:absolute;left:5482;top:-1409;width:178;height:178" coordorigin="5482,-1409" coordsize="178,178" path="m5659,-1409r-177,177e" filled="f" strokeweight=".72pt">
                  <v:path arrowok="t"/>
                </v:shape>
              </v:group>
              <v:group id="_x0000_s1185" style="position:absolute;left:6070;top:6837;width:162;height:155" coordorigin="5842,-1409" coordsize="178,178">
                <v:shape id="_x0000_s1186" style="position:absolute;left:5842;top:-1409;width:178;height:178" coordorigin="5842,-1409" coordsize="178,178" path="m6019,-1409r-177,177e" filled="f" strokeweight=".72pt">
                  <v:path arrowok="t"/>
                </v:shape>
              </v:group>
              <v:group id="_x0000_s1187" style="position:absolute;left:6723;top:6837;width:161;height:155" coordorigin="6562,-1409" coordsize="178,178">
                <v:shape id="_x0000_s1188" style="position:absolute;left:6562;top:-1409;width:178;height:178" coordorigin="6562,-1409" coordsize="178,178" path="m6739,-1409r-177,177e" filled="f" strokeweight=".72pt">
                  <v:path arrowok="t"/>
                </v:shape>
              </v:group>
              <v:group id="_x0000_s1189" style="position:absolute;left:7049;top:6837;width:162;height:155" coordorigin="6922,-1409" coordsize="178,178">
                <v:shape id="_x0000_s1190" style="position:absolute;left:6922;top:-1409;width:178;height:178" coordorigin="6922,-1409" coordsize="178,178" path="m7099,-1409r-177,177e" filled="f" strokeweight=".72pt">
                  <v:path arrowok="t"/>
                </v:shape>
              </v:group>
              <v:group id="_x0000_s1191" style="position:absolute;left:7376;top:6837;width:161;height:155" coordorigin="7282,-1409" coordsize="178,178">
                <v:shape id="_x0000_s1192" style="position:absolute;left:7282;top:-1409;width:178;height:178" coordorigin="7282,-1409" coordsize="178,178" path="m7459,-1409r-177,177e" filled="f" strokeweight=".72pt">
                  <v:path arrowok="t"/>
                </v:shape>
              </v:group>
              <v:group id="_x0000_s1193" style="position:absolute;left:7702;top:6837;width:161;height:155" coordorigin="7642,-1409" coordsize="178,178">
                <v:shape id="_x0000_s1194" style="position:absolute;left:7642;top:-1409;width:178;height:178" coordorigin="7642,-1409" coordsize="178,178" path="m7819,-1409r-177,177e" filled="f" strokeweight=".72pt">
                  <v:path arrowok="t"/>
                </v:shape>
              </v:group>
              <v:group id="_x0000_s1195" style="position:absolute;left:8028;top:6837;width:162;height:155" coordorigin="8002,-1409" coordsize="178,178">
                <v:shape id="_x0000_s1196" style="position:absolute;left:8002;top:-1409;width:178;height:178" coordorigin="8002,-1409" coordsize="178,178" path="m8179,-1409r-177,177e" filled="f" strokeweight=".72pt">
                  <v:path arrowok="t"/>
                </v:shape>
              </v:group>
              <v:group id="_x0000_s1197" style="position:absolute;left:8355;top:6837;width:161;height:155" coordorigin="8362,-1409" coordsize="178,178">
                <v:shape id="_x0000_s1198" style="position:absolute;left:8362;top:-1409;width:178;height:178" coordorigin="8362,-1409" coordsize="178,178" path="m8539,-1409r-177,177e" filled="f" strokeweight=".72pt">
                  <v:path arrowok="t"/>
                </v:shape>
              </v:group>
              <v:group id="_x0000_s1199" style="position:absolute;left:8681;top:6837;width:161;height:155" coordorigin="8722,-1409" coordsize="178,178">
                <v:shape id="_x0000_s1200" style="position:absolute;left:8722;top:-1409;width:178;height:178" coordorigin="8722,-1409" coordsize="178,178" path="m8899,-1409r-177,177e" filled="f" strokeweight=".72pt">
                  <v:path arrowok="t"/>
                </v:shape>
              </v:group>
              <v:group id="_x0000_s1201" style="position:absolute;left:9007;top:6837;width:162;height:155" coordorigin="9082,-1409" coordsize="178,178">
                <v:shape id="_x0000_s1202" style="position:absolute;left:9082;top:-1409;width:178;height:178" coordorigin="9082,-1409" coordsize="178,178" path="m9259,-1409r-177,177e" filled="f" strokeweight=".72pt">
                  <v:path arrowok="t"/>
                </v:shape>
              </v:group>
              <v:group id="_x0000_s1203" style="position:absolute;left:9334;top:6837;width:161;height:155" coordorigin="9442,-1409" coordsize="178,178">
                <v:shape id="_x0000_s1204" style="position:absolute;left:9442;top:-1409;width:178;height:178" coordorigin="9442,-1409" coordsize="178,178" path="m9619,-1409r-177,177e" filled="f" strokeweight=".72pt">
                  <v:path arrowok="t"/>
                </v:shape>
              </v:group>
              <v:group id="_x0000_s1205" style="position:absolute;left:9660;top:6837;width:161;height:155" coordorigin="9802,-1409" coordsize="178,178">
                <v:shape id="_x0000_s1206" style="position:absolute;left:9802;top:-1409;width:178;height:178" coordorigin="9802,-1409" coordsize="178,178" path="m9979,-1409r-177,177e" filled="f" strokeweight=".72pt">
                  <v:path arrowok="t"/>
                </v:shape>
              </v:group>
              <v:group id="_x0000_s1207" style="position:absolute;left:4439;top:6837;width:161;height:155" coordorigin="4042,-1409" coordsize="178,178">
                <v:shape id="_x0000_s1208" style="position:absolute;left:4042;top:-1409;width:178;height:178" coordorigin="4042,-1409" coordsize="178,178" path="m4219,-1409r-177,177e" filled="f" strokeweight=".72pt">
                  <v:path arrowok="t"/>
                </v:shape>
              </v:group>
              <v:group id="_x0000_s1209" style="position:absolute;left:4112;top:6837;width:162;height:155" coordorigin="3682,-1409" coordsize="178,178">
                <v:shape id="_x0000_s1210" style="position:absolute;left:3682;top:-1409;width:178;height:178" coordorigin="3682,-1409" coordsize="178,178" path="m3859,-1409r-177,177e" filled="f" strokeweight=".72pt">
                  <v:path arrowok="t"/>
                </v:shape>
              </v:group>
              <v:group id="_x0000_s1211" style="position:absolute;left:5091;top:5585;width:1141;height:1252" coordorigin="4762,-2849" coordsize="1258,1440">
                <v:shape id="_x0000_s1212" style="position:absolute;left:4762;top:-2849;width:1258;height:1440" coordorigin="4762,-2849" coordsize="1258,1440" path="m4762,-2849r1257,1440e" filled="f" strokeweight=".96pt">
                  <v:path arrowok="t"/>
                </v:shape>
              </v:group>
              <v:group id="_x0000_s1213" style="position:absolute;left:2963;top:3076;width:1801;height:2663" coordorigin="2414,-5734" coordsize="1987,3062">
                <v:shape id="_x0000_s1214" style="position:absolute;left:2414;top:-5734;width:1987;height:3062" coordorigin="2414,-5734" coordsize="1987,3062" path="m4328,-2766r-42,27l4402,-2672r-9,-77l4339,-2749r-11,-17xe" fillcolor="black" stroked="f">
                  <v:path arrowok="t"/>
                </v:shape>
                <v:shape id="_x0000_s1215" style="position:absolute;left:2414;top:-5734;width:1987;height:3062" coordorigin="2414,-5734" coordsize="1987,3062" path="m4342,-2776r-14,10l4339,-2749r15,-9l4342,-2776xe" fillcolor="black" stroked="f">
                  <v:path arrowok="t"/>
                </v:shape>
                <v:shape id="_x0000_s1216" style="position:absolute;left:2414;top:-5734;width:1987;height:3062" coordorigin="2414,-5734" coordsize="1987,3062" path="m4387,-2806r-45,30l4354,-2758r-15,9l4393,-2749r-6,-57xe" fillcolor="black" stroked="f">
                  <v:path arrowok="t"/>
                </v:shape>
                <v:shape id="_x0000_s1217" style="position:absolute;left:2414;top:-5734;width:1987;height:3062" coordorigin="2414,-5734" coordsize="1987,3062" path="m2429,-5734r-15,9l4328,-2766r14,-10l2429,-5734xe" fillcolor="black" stroked="f">
                  <v:path arrowok="t"/>
                </v:shape>
              </v:group>
              <v:group id="_x0000_s1218" style="position:absolute;left:4765;top:5739;width:653;height:1097" coordorigin="4402,-2672" coordsize="720,1262">
                <v:shape id="_x0000_s1219" style="position:absolute;left:4402;top:-2672;width:720;height:1262" coordorigin="4402,-2672" coordsize="720,1262" path="m4402,-2672r720,1263e" filled="f" strokeweight=".96pt">
                  <v:path arrowok="t"/>
                </v:shape>
              </v:group>
              <v:group id="_x0000_s1220" style="position:absolute;left:5408;top:6494;width:1641;height:347" coordorigin="5112,-1985" coordsize="2707,581">
                <v:shape id="_x0000_s1221" style="position:absolute;left:5112;top:-1985;width:2707;height:581" coordorigin="5112,-1985" coordsize="2707,581" path="m7701,-1933r-2579,514l5117,-1419r-5,5l5112,-1405r10,l7703,-1919r-2,-14xe" fillcolor="black" stroked="f">
                  <v:path arrowok="t"/>
                </v:shape>
                <v:shape id="_x0000_s1222" style="position:absolute;left:5112;top:-1985;width:2707;height:581" coordorigin="5112,-1985" coordsize="2707,581" path="m7801,-1937r-73,l7728,-1933r5,5l7728,-1923r-5,l7703,-1919r11,49l7801,-1937xe" fillcolor="black" stroked="f">
                  <v:path arrowok="t"/>
                </v:shape>
                <v:shape id="_x0000_s1223" style="position:absolute;left:5112;top:-1985;width:2707;height:581" coordorigin="5112,-1985" coordsize="2707,581" path="m7728,-1937r-5,l7701,-1933r2,14l7723,-1923r5,l7733,-1928r-5,-5l7728,-1937xe" fillcolor="black" stroked="f">
                  <v:path arrowok="t"/>
                </v:shape>
                <v:shape id="_x0000_s1224" style="position:absolute;left:5112;top:-1985;width:2707;height:581" coordorigin="5112,-1985" coordsize="2707,581" path="m7690,-1985r11,52l7723,-1937r78,l7819,-1952r-129,-33xe" fillcolor="black" stroked="f">
                  <v:path arrowok="t"/>
                </v:shape>
              </v:group>
              <v:group id="_x0000_s1225" style="position:absolute;left:6397;top:6837;width:161;height:155" coordorigin="6202,-1409" coordsize="178,178">
                <v:shape id="_x0000_s1226" style="position:absolute;left:6202;top:-1409;width:178;height:178" coordorigin="6202,-1409" coordsize="178,178" path="m6379,-1409r-177,177e" filled="f" strokeweight=".72pt">
                  <v:path arrowok="t"/>
                </v:shape>
              </v:group>
              <v:group id="_x0000_s1227" style="position:absolute;left:6226;top:6662;width:1053;height:179" coordorigin="6014,-1803" coordsize="1627,398">
                <v:shape id="_x0000_s1228" style="position:absolute;left:6014;top:-1803;width:1627;height:398" coordorigin="6014,-1803" coordsize="1627,398" path="m7523,-1751r-1504,332l6014,-1419r,14l6024,-1405r1502,-331l7523,-1751xe" fillcolor="black" stroked="f">
                  <v:path arrowok="t"/>
                </v:shape>
                <v:shape id="_x0000_s1229" style="position:absolute;left:6014;top:-1803;width:1627;height:398" coordorigin="6014,-1803" coordsize="1627,398" path="m7629,-1760r-83,l7550,-1755r,10l7546,-1741r-20,5l7536,-1688r93,-72xe" fillcolor="black" stroked="f">
                  <v:path arrowok="t"/>
                </v:shape>
                <v:shape id="_x0000_s1230" style="position:absolute;left:6014;top:-1803;width:1627;height:398" coordorigin="6014,-1803" coordsize="1627,398" path="m7546,-1760r-5,5l7523,-1751r3,15l7546,-1741r4,-4l7550,-1755r-4,-5xe" fillcolor="black" stroked="f">
                  <v:path arrowok="t"/>
                </v:shape>
                <v:shape id="_x0000_s1231" style="position:absolute;left:6014;top:-1803;width:1627;height:398" coordorigin="6014,-1803" coordsize="1627,398" path="m7512,-1803r11,52l7541,-1755r5,-5l7629,-1760r13,-9l7512,-1803xe" fillcolor="black" stroked="f">
                  <v:path arrowok="t"/>
                </v:shape>
              </v:group>
              <v:group id="_x0000_s1232" style="position:absolute;left:8503;top:5723;width:819;height:939" coordorigin="8539,-2672" coordsize="720,1080">
                <v:shape id="_x0000_s1233" style="position:absolute;left:8539;top:-2672;width:720;height:1080" coordorigin="8539,-2672" coordsize="720,1080" path="m9259,-2672r-720,1080e" filled="f" strokeweight="3.12pt">
                  <v:path arrowok="t"/>
                </v:shape>
              </v:group>
              <v:group id="_x0000_s1234" style="position:absolute;left:6883;top:5113;width:1958;height:1097" coordorigin="6739,-3392" coordsize="2160,1262">
                <v:shape id="_x0000_s1235" style="position:absolute;left:6739;top:-3392;width:2160;height:1262" coordorigin="6739,-3392" coordsize="2160,1262" path="m8899,-2129l6739,-3392e" filled="f" strokeweight=".72pt">
                  <v:path arrowok="t"/>
                </v:shape>
              </v:group>
              <v:group id="_x0000_s1236" style="position:absolute;left:3250;top:3051;width:3633;height:2062" coordorigin="2731,-5763" coordsize="4008,2371">
                <v:shape id="_x0000_s1237" style="position:absolute;left:2731;top:-5763;width:4008;height:2371" coordorigin="2731,-5763" coordsize="4008,2371" path="m6633,-3447r-28,46l6739,-3392r-28,-43l6653,-3435r-20,-12xe" fillcolor="black" stroked="f">
                  <v:path arrowok="t"/>
                </v:shape>
                <v:shape id="_x0000_s1238" style="position:absolute;left:2731;top:-5763;width:4008;height:2371" coordorigin="2731,-5763" coordsize="4008,2371" path="m6641,-3459r-8,12l6653,-3435r5,l6662,-3440r,-5l6658,-3449r-17,-10xe" fillcolor="black" stroked="f">
                  <v:path arrowok="t"/>
                </v:shape>
                <v:shape id="_x0000_s1239" style="position:absolute;left:2731;top:-5763;width:4008;height:2371" coordorigin="2731,-5763" coordsize="4008,2371" path="m6667,-3502r-26,43l6658,-3449r4,4l6662,-3440r-4,5l6711,-3435r-44,-67xe" fillcolor="black" stroked="f">
                  <v:path arrowok="t"/>
                </v:shape>
                <v:shape id="_x0000_s1240" style="position:absolute;left:2731;top:-5763;width:4008;height:2371" coordorigin="2731,-5763" coordsize="4008,2371" path="m2736,-5763r-5,5l2731,-5749r5,5l6633,-3447r8,-12l2741,-5758r-5,-5xe" fillcolor="black" stroked="f">
                  <v:path arrowok="t"/>
                </v:shape>
              </v:group>
              <v:group id="_x0000_s1241" style="position:absolute;left:7837;top:3812;width:214;height:101" coordorigin="7791,-4888" coordsize="236,117">
                <v:shape id="_x0000_s1242" style="position:absolute;left:7791;top:-4888;width:236;height:117" coordorigin="7791,-4888" coordsize="236,117" path="m7880,-4888r-63,8l7791,-4852r,13l7846,-4792r81,20l7953,-4772r61,-15l8026,-4812r-4,-14l7961,-4873r-81,-15xe" fillcolor="#eaeaea" stroked="f">
                  <v:path arrowok="t"/>
                </v:shape>
              </v:group>
              <v:group id="_x0000_s1243" style="position:absolute;left:7837;top:3812;width:214;height:101" coordorigin="7791,-4888" coordsize="236,117">
                <v:shape id="_x0000_s1244" style="position:absolute;left:7791;top:-4888;width:236;height:117" coordorigin="7791,-4888" coordsize="236,117" path="m7901,-4774r26,2l7953,-4772r24,-2l7997,-4779r17,-8l8025,-4796r1,-16l8022,-4826r-61,-47l7880,-4888r-25,l7795,-4863r-4,11l7791,-4839r55,47l7897,-4775e" filled="f" strokeweight=".72pt">
                  <v:path arrowok="t"/>
                </v:shape>
              </v:group>
              <v:group id="_x0000_s1245" style="position:absolute;left:6927;top:3468;width:595;height:791" coordorigin="6787,-5283" coordsize="1032,1531">
                <v:shape id="_x0000_s1246" style="position:absolute;left:6787;top:-5283;width:1032;height:1531" coordorigin="6787,-5283" coordsize="1032,1531" path="m7745,-3846r-41,27l7819,-3752r-8,-72l7766,-3824r-4,-5l7757,-3829r-12,-17xe" fillcolor="black" stroked="f">
                  <v:path arrowok="t"/>
                </v:shape>
                <v:shape id="_x0000_s1247" style="position:absolute;left:6787;top:-5283;width:1032;height:1531" coordorigin="6787,-5283" coordsize="1032,1531" path="m7759,-3856r-14,10l7757,-3829r5,l7766,-3824r5,-5l7771,-3838r-12,-18xe" fillcolor="black" stroked="f">
                  <v:path arrowok="t"/>
                </v:shape>
                <v:shape id="_x0000_s1248" style="position:absolute;left:6787;top:-5283;width:1032;height:1531" coordorigin="6787,-5283" coordsize="1032,1531" path="m7805,-3886r-46,30l7771,-3838r,9l7766,-3824r45,l7805,-3886xe" fillcolor="black" stroked="f">
                  <v:path arrowok="t"/>
                </v:shape>
                <v:shape id="_x0000_s1249" style="position:absolute;left:6787;top:-5283;width:1032;height:1531" coordorigin="6787,-5283" coordsize="1032,1531" path="m6802,-5278r-15,l6787,-5269r958,1423l7759,-3856,6802,-5278xe" fillcolor="black" stroked="f">
                  <v:path arrowok="t"/>
                </v:shape>
                <v:shape id="_x0000_s1250" style="position:absolute;left:6787;top:-5283;width:1032;height:1531" coordorigin="6787,-5283" coordsize="1032,1531" path="m6792,-5283r,5l6797,-5278r-5,-5xe" fillcolor="black" stroked="f">
                  <v:path arrowok="t"/>
                </v:shape>
              </v:group>
              <v:group id="_x0000_s1251" style="position:absolute;left:8933;top:4603;width:68;height:30" coordorigin="9000,-3978" coordsize="75,35">
                <v:shape id="_x0000_s1252" style="position:absolute;left:9000;top:-3978;width:75;height:35" coordorigin="9000,-3978" coordsize="75,35" path="m9026,-3978r-19,2l9000,-3968r4,11l9022,-3947r12,3l9060,-3942r15,-7l9073,-3963r-16,-10l9026,-3978xe" fillcolor="#eaeaea" stroked="f">
                  <v:path arrowok="t"/>
                </v:shape>
              </v:group>
              <v:group id="_x0000_s1253" style="position:absolute;left:8933;top:4603;width:68;height:30" coordorigin="9000,-3978" coordsize="75,35">
                <v:shape id="_x0000_s1254" style="position:absolute;left:9000;top:-3978;width:75;height:35" coordorigin="9000,-3978" coordsize="75,35" path="m9034,-3944r26,2l9075,-3949r-2,-14l9057,-3973r-31,-5l9007,-3976r-7,8l9004,-3957r18,10e" filled="f" strokeweight=".72pt">
                  <v:path arrowok="t"/>
                </v:shape>
              </v:group>
              <v:group id="_x0000_s1255" style="position:absolute;left:8199;top:2931;width:1167;height:606" coordorigin="8190,-5900" coordsize="1288,696">
                <v:shape id="_x0000_s1256" style="position:absolute;left:8190;top:-5900;width:1288;height:696" coordorigin="8190,-5900" coordsize="1288,696" path="m9368,-5297r-680,l8699,-5283r63,47l8822,-5214r72,10l8918,-5204r23,-1l9002,-5218r63,-34l9091,-5283r260,l9357,-5287r11,-10xe" fillcolor="#eaeaea" stroked="f">
                  <v:path arrowok="t"/>
                </v:shape>
                <v:shape id="_x0000_s1257" style="position:absolute;left:8190;top:-5900;width:1288;height:696" coordorigin="8190,-5900" coordsize="1288,696" path="m9351,-5283r-260,l9107,-5273r58,20l9236,-5247r24,-2l9324,-5266r27,-17xe" fillcolor="#eaeaea" stroked="f">
                  <v:path arrowok="t"/>
                </v:shape>
                <v:shape id="_x0000_s1258" style="position:absolute;left:8190;top:-5900;width:1288;height:696" coordorigin="8190,-5900" coordsize="1288,696" path="m8306,-5754r-67,17l8190,-5683r,19l8193,-5645r56,58l8251,-5585r-20,12l8216,-5557r-10,17l8205,-5520r2,19l8249,-5439r59,27l8338,-5408r9,l8358,-5393r56,53l8469,-5311r63,19l8602,-5287r19,-1l8640,-5289r17,-2l8674,-5294r14,-3l9368,-5297r26,-53l9421,-5350r71,-12l9551,-5390r48,-57l9605,-5484r-2,-20l9597,-5523r-8,-17l9579,-5557r-8,-9l9582,-5583r7,-19l9591,-5622r-2,-19l9550,-5705r-56,-34l9480,-5744r-3,-9l8333,-5753r-27,-1xe" fillcolor="#eaeaea" stroked="f">
                  <v:path arrowok="t"/>
                </v:shape>
                <v:shape id="_x0000_s1259" style="position:absolute;left:8190;top:-5900;width:1288;height:696" coordorigin="8190,-5900" coordsize="1288,696" path="m9421,-5350r-27,l9420,-5350r1,xe" fillcolor="#eaeaea" stroked="f">
                  <v:path arrowok="t"/>
                </v:shape>
                <v:shape id="_x0000_s1260" style="position:absolute;left:8190;top:-5900;width:1288;height:696" coordorigin="8190,-5900" coordsize="1288,696" path="m8536,-5895r-71,6l8405,-5868r-54,47l8333,-5753r1144,l9442,-5808r-236,-27l9193,-5847r-4,-2l8966,-5849r-14,-10l8683,-5859r-18,-7l8647,-5874r-19,-6l8608,-5886r-20,-4l8562,-5894r-26,-1xe" fillcolor="#eaeaea" stroked="f">
                  <v:path arrowok="t"/>
                </v:shape>
                <v:shape id="_x0000_s1261" style="position:absolute;left:8190;top:-5900;width:1288;height:696" coordorigin="8190,-5900" coordsize="1288,696" path="m9294,-5856r-59,9l9206,-5835r195,l9338,-5854r-44,-2xe" fillcolor="#eaeaea" stroked="f">
                  <v:path arrowok="t"/>
                </v:shape>
                <v:shape id="_x0000_s1262" style="position:absolute;left:8190;top:-5900;width:1288;height:696" coordorigin="8190,-5900" coordsize="1288,696" path="m9069,-5886r-61,9l8966,-5853r,4l9189,-5849r-12,-9l9120,-5883r-51,-3xe" fillcolor="#eaeaea" stroked="f">
                  <v:path arrowok="t"/>
                </v:shape>
                <v:shape id="_x0000_s1263" style="position:absolute;left:8190;top:-5900;width:1288;height:696" coordorigin="8190,-5900" coordsize="1288,696" path="m8810,-5900r-63,8l8685,-5861r-2,2l8952,-5859r-55,-27l8833,-5899r-23,-1xe" fillcolor="#eaeaea" stroked="f">
                  <v:path arrowok="t"/>
                </v:shape>
              </v:group>
              <v:group id="_x0000_s1264" style="position:absolute;left:8199;top:2931;width:1282;height:606" coordorigin="8190,-5900" coordsize="1415,696">
                <v:shape id="_x0000_s1265" style="position:absolute;left:8190;top:-5900;width:1415;height:696" coordorigin="8190,-5900" coordsize="1415,696" path="m8333,-5753r-74,8l8197,-5699r-7,35l8193,-5645r56,58l8251,-5585r-20,12l8216,-5557r-10,17l8205,-5520r2,19l8249,-5439r59,27l8338,-5408r4,l8347,-5408r11,15l8370,-5378r61,49l8489,-5304r69,15l8602,-5287r19,-1l8640,-5289r17,-2l8674,-5294r14,-3l8699,-5283r63,47l8822,-5214r72,10l8918,-5204r23,-1l9002,-5218r63,-34l9091,-5283r16,10l9165,-5253r71,6l9260,-5249r64,-17l9380,-5313r14,-37l9420,-5350r72,-12l9551,-5390r48,-57l9605,-5484r-2,-20l9597,-5523r-8,-17l9579,-5557r-8,-9l9582,-5583r7,-19l9591,-5622r-2,-19l9550,-5705r-56,-34l9480,-5744r-5,-17l9425,-5821r-63,-28l9294,-5856r-21,2l9254,-5852r-19,5l9218,-5841r-12,6l9193,-5847r-73,-36l9069,-5886r-22,2l8978,-5862r-12,9l8966,-5849r-16,-11l8878,-5892r-68,-8l8788,-5899r-59,12l8683,-5859r-18,-7l8608,-5886r-72,-9l8511,-5895r-68,12l8389,-5858r-47,52l8333,-5768r,5l8333,-5753xe" filled="f" strokeweight=".72pt">
                  <v:path arrowok="t"/>
                </v:shape>
              </v:group>
              <v:group id="_x0000_s1266" style="position:absolute;left:8254;top:3205;width:74;height:26" coordorigin="8251,-5585" coordsize="82,29">
                <v:shape id="_x0000_s1267" style="position:absolute;left:8251;top:-5585;width:82;height:29" coordorigin="8251,-5585" coordsize="82,29" path="m8251,-5585r17,10l8287,-5567r20,5l8323,-5561r5,l8333,-5557e" filled="f" strokeweight=".72pt">
                  <v:path arrowok="t"/>
                </v:shape>
              </v:group>
              <v:group id="_x0000_s1268" style="position:absolute;left:8341;top:3359;width:34;height:2" coordorigin="8347,-5408" coordsize="38,2">
                <v:shape id="_x0000_s1269" style="position:absolute;left:8347;top:-5408;width:38;height:2" coordorigin="8347,-5408" coordsize="38,0" path="m8347,-5408r15,l8371,-5408r15,e" filled="f" strokeweight=".72pt">
                  <v:path arrowok="t"/>
                </v:shape>
              </v:group>
              <v:group id="_x0000_s1270" style="position:absolute;left:8633;top:3431;width:17;height:25" coordorigin="8669,-5326" coordsize="19,29">
                <v:shape id="_x0000_s1271" style="position:absolute;left:8669;top:-5326;width:19;height:29" coordorigin="8669,-5326" coordsize="19,29" path="m8669,-5326r5,9l8678,-5307r10,10e" filled="f" strokeweight=".72pt">
                  <v:path arrowok="t"/>
                </v:shape>
              </v:group>
              <v:group id="_x0000_s1272" style="position:absolute;left:9015;top:3443;width:10;height:25" coordorigin="9091,-5312" coordsize="10,29">
                <v:shape id="_x0000_s1273" style="position:absolute;left:9091;top:-5312;width:10;height:29" coordorigin="9091,-5312" coordsize="10,29" path="m9091,-5283r5,-10l9101,-5302r,-10e" filled="f" strokeweight=".72pt">
                  <v:path arrowok="t"/>
                </v:shape>
              </v:group>
              <v:group id="_x0000_s1274" style="position:absolute;left:9211;top:3299;width:79;height:111" coordorigin="9307,-5477" coordsize="87,127">
                <v:shape id="_x0000_s1275" style="position:absolute;left:9307;top:-5477;width:87;height:127" coordorigin="9307,-5477" coordsize="87,127" path="m9394,-5350r,-18l9390,-5385r-44,-65l9328,-5464r-21,-13e" filled="f" strokeweight=".72pt">
                  <v:path arrowok="t"/>
                </v:shape>
              </v:group>
              <v:group id="_x0000_s1276" style="position:absolute;left:9403;top:3224;width:46;height:27" coordorigin="9518,-5564" coordsize="51,32">
                <v:shape id="_x0000_s1277" style="position:absolute;left:9518;top:-5564;width:51;height:32" coordorigin="9518,-5564" coordsize="51,32" path="m9518,-5533r19,-9l9554,-5552r15,-12e" filled="f" strokeweight=".72pt">
                  <v:path arrowok="t"/>
                </v:shape>
              </v:group>
              <v:group id="_x0000_s1278" style="position:absolute;left:9362;top:3076;width:12;height:2" coordorigin="9473,-5734" coordsize="14,2">
                <v:shape id="_x0000_s1279" style="position:absolute;left:9473;top:-5734;width:14;height:2" coordorigin="9473,-5734" coordsize="14,0" path="m9473,-5734r14,e" filled="f" strokeweight=".96pt">
                  <v:path arrowok="t"/>
                </v:shape>
              </v:group>
              <v:group id="_x0000_s1280" style="position:absolute;left:9094;top:2988;width:27;height:21" coordorigin="9178,-5835" coordsize="29,24">
                <v:shape id="_x0000_s1281" style="position:absolute;left:9178;top:-5835;width:29;height:24" coordorigin="9178,-5835" coordsize="29,24" path="m9206,-5835r-9,10l9187,-5821r-9,10e" filled="f" strokeweight=".72pt">
                  <v:path arrowok="t"/>
                </v:shape>
              </v:group>
              <v:group id="_x0000_s1282" style="position:absolute;left:8885;top:2976;width:13;height:16" coordorigin="8947,-5849" coordsize="14,19">
                <v:shape id="_x0000_s1283" style="position:absolute;left:8947;top:-5849;width:14;height:19" coordorigin="8947,-5849" coordsize="14,19" path="m8962,-5849r-5,4l8952,-5835r-5,5e" filled="f" strokeweight=".72pt">
                  <v:path arrowok="t"/>
                </v:shape>
              </v:group>
              <v:group id="_x0000_s1284" style="position:absolute;left:8652;top:2971;width:28;height:21" coordorigin="8690,-5854" coordsize="31,24">
                <v:shape id="_x0000_s1285" style="position:absolute;left:8690;top:-5854;width:31;height:24" coordorigin="8690,-5854" coordsize="31,24" path="m8722,-5830r-15,-12l8690,-5854e" filled="f" strokeweight=".72pt">
                  <v:path arrowok="t"/>
                </v:shape>
              </v:group>
              <v:group id="_x0000_s1286" style="position:absolute;left:8328;top:3059;width:5;height:21" coordorigin="8333,-5753" coordsize="5,24">
                <v:shape id="_x0000_s1287" style="position:absolute;left:8333;top:-5753;width:5;height:24" coordorigin="8333,-5753" coordsize="5,24" path="m8333,-5753r,4l8333,-5739r5,10e" filled="f" strokeweight=".72pt">
                  <v:path arrowok="t"/>
                </v:shape>
              </v:group>
              <v:group id="_x0000_s1288" style="position:absolute;left:8137;top:2998;width:217;height:106" coordorigin="8122,-5823" coordsize="239,121">
                <v:shape id="_x0000_s1289" style="position:absolute;left:8122;top:-5823;width:239;height:121" coordorigin="8122,-5823" coordsize="239,121" path="m8224,-5823r-69,11l8122,-5780r3,16l8186,-5713r84,11l8295,-5704r62,-27l8361,-5743r-1,-14l8304,-5806r-80,-17xe" fillcolor="#eaeaea" stroked="f">
                  <v:path arrowok="t"/>
                </v:shape>
              </v:group>
              <v:group id="_x0000_s1290" style="position:absolute;left:8137;top:2998;width:217;height:106" coordorigin="8122,-5823" coordsize="239,121">
                <v:shape id="_x0000_s1291" style="position:absolute;left:8122;top:-5823;width:239;height:121" coordorigin="8122,-5823" coordsize="239,121" path="m8251,-5821r-27,-2l8198,-5822r-23,3l8155,-5812r-16,8l8128,-5793r-6,13l8125,-5764r61,51l8270,-5702r25,-2l8357,-5731r4,-12l8360,-5757r-56,-49l8255,-5820e" filled="f" strokeweight=".72pt">
                  <v:path arrowok="t"/>
                </v:shape>
              </v:group>
              <v:group id="_x0000_s1292" style="position:absolute;left:8113;top:2998;width:136;height:70" coordorigin="8095,-5824" coordsize="150,81">
                <v:shape id="_x0000_s1293" style="position:absolute;left:8095;top:-5824;width:150;height:81" coordorigin="8095,-5824" coordsize="150,81" path="m8148,-5824r-23,3l8107,-5814r-12,12l8096,-5786r66,42l8189,-5743r24,-2l8232,-5751r13,-10l8245,-5778r-68,-42l8148,-5824xe" fillcolor="#eaeaea" stroked="f">
                  <v:path arrowok="t"/>
                </v:shape>
              </v:group>
              <v:group id="_x0000_s1294" style="position:absolute;left:8113;top:2998;width:136;height:70" coordorigin="8095,-5824" coordsize="150,81">
                <v:shape id="_x0000_s1295" style="position:absolute;left:8095;top:-5824;width:150;height:81" coordorigin="8095,-5824" coordsize="150,81" path="m8174,-5821r-26,-3l8125,-5821r-18,7l8095,-5802r1,16l8162,-5744r27,1l8213,-5745r19,-6l8245,-5761r,-17l8236,-5793r-15,-13l8201,-5815r-24,-5e" filled="f" strokeweight=".72pt">
                  <v:path arrowok="t"/>
                </v:shape>
              </v:group>
              <v:group id="_x0000_s1296" style="position:absolute;left:8149;top:3018;width:70;height:33" coordorigin="8135,-5801" coordsize="77,38">
                <v:shape id="_x0000_s1297" style="position:absolute;left:8135;top:-5801;width:77;height:38" coordorigin="8135,-5801" coordsize="77,38" path="m8174,-5801r-22,l8135,-5792r5,15l8157,-5767r29,3l8203,-5768r9,-8l8205,-5791r-21,-10l8174,-5801xe" fillcolor="#eaeaea" stroked="f">
                  <v:path arrowok="t"/>
                </v:shape>
              </v:group>
              <v:group id="_x0000_s1298" style="position:absolute;left:8149;top:3018;width:70;height:33" coordorigin="8135,-5801" coordsize="77,38">
                <v:shape id="_x0000_s1299" style="position:absolute;left:8135;top:-5801;width:77;height:38" coordorigin="8135,-5801" coordsize="77,38" path="m8174,-5801r-22,l8135,-5792r5,15l8157,-5767r29,3l8203,-5768r9,-8l8205,-5791r-21,-10e" filled="f" strokeweight=".72pt">
                  <v:path arrowok="t"/>
                </v:shape>
              </v:group>
              <v:group id="_x0000_s1300" style="position:absolute;left:8790;top:3537;width:108;height:657" coordorigin="8842,-5197" coordsize="120,1445">
                <v:shape id="_x0000_s1301" style="position:absolute;left:8842;top:-5197;width:120;height:1445" coordorigin="8842,-5197" coordsize="120,1445" path="m8894,-3872r-52,l8904,-3752r44,-91l8899,-3843r-5,-5l8894,-3872xe" fillcolor="black" stroked="f">
                  <v:path arrowok="t"/>
                </v:shape>
                <v:shape id="_x0000_s1302" style="position:absolute;left:8842;top:-5197;width:120;height:1445" coordorigin="8842,-5197" coordsize="120,1445" path="m8909,-5197r-15,l8894,-3848r5,5l8904,-3843r5,-5l8909,-5197xe" fillcolor="black" stroked="f">
                  <v:path arrowok="t"/>
                </v:shape>
                <v:shape id="_x0000_s1303" style="position:absolute;left:8842;top:-5197;width:120;height:1445" coordorigin="8842,-5197" coordsize="120,1445" path="m8962,-3872r-53,l8909,-3848r-5,5l8948,-3843r14,-29xe" fillcolor="black" stroked="f">
                  <v:path arrowok="t"/>
                </v:shape>
              </v:group>
              <v:group id="_x0000_s1304" style="position:absolute;left:2480;top:3080;width:327;height:313" coordorigin="1882,-5729" coordsize="360,360">
                <v:shape id="_x0000_s1305" style="position:absolute;left:1882;top:-5729;width:360;height:360" coordorigin="1882,-5729" coordsize="360,360" path="m1882,-5369r360,l2242,-5729r-360,l1882,-5369xe" stroked="f">
                  <v:path arrowok="t"/>
                </v:shape>
              </v:group>
              <v:group id="_x0000_s1306" style="position:absolute;left:6397;top:6052;width:652;height:434" coordorigin="6202,-2312" coordsize="720,499">
                <v:shape id="_x0000_s1307" style="position:absolute;left:6202;top:-2312;width:720;height:499" coordorigin="6202,-2312" coordsize="720,499" path="m6202,-1813r720,l6922,-2312r-720,l6202,-1813xe" stroked="f">
                  <v:path arrowok="t"/>
                </v:shape>
              </v:group>
              <v:group id="_x0000_s1308" style="position:absolute;left:2585;top:2976;width:161;height:155" coordorigin="1997,-5849" coordsize="178,178">
                <v:shape id="_x0000_s1309" style="position:absolute;left:1997;top:-5849;width:178;height:178" coordorigin="1997,-5849" coordsize="178,178" path="m2174,-5849r-177,177e" filled="f" strokeweight=".72pt">
                  <v:path arrowok="t"/>
                </v:shape>
              </v:group>
              <v:group id="_x0000_s1310" style="position:absolute;left:2423;top:2767;width:218;height:79" coordorigin="1819,-6089" coordsize="240,91">
                <v:shape id="_x0000_s1311" style="position:absolute;left:1819;top:-6089;width:240;height:91" coordorigin="1819,-6089" coordsize="240,91" path="m2059,-6089r-240,91e" filled="f" strokeweight=".72pt">
                  <v:path arrowok="t"/>
                </v:shape>
              </v:group>
              <v:group id="_x0000_s1312" style="position:absolute;left:2480;top:2608;width:227;height:25" coordorigin="1882,-6272" coordsize="250,29">
                <v:shape id="_x0000_s1313" style="position:absolute;left:1882;top:-6272;width:250;height:29" coordorigin="1882,-6272" coordsize="250,29" path="m2131,-6243r-249,-29e" filled="f" strokeweight=".72pt">
                  <v:path arrowok="t"/>
                </v:shape>
              </v:group>
              <v:group id="_x0000_s1314" style="position:absolute;left:3459;top:2596;width:266;height:12" coordorigin="2962,-6286" coordsize="293,14">
                <v:shape id="_x0000_s1315" style="position:absolute;left:2962;top:-6286;width:293;height:14" coordorigin="2962,-6286" coordsize="293,14" path="m2962,-6272r292,-14e" filled="f" strokeweight=".72pt">
                  <v:path arrowok="t"/>
                </v:shape>
              </v:group>
              <v:group id="_x0000_s1316" style="position:absolute;left:3402;top:2892;width:126;height:88" coordorigin="2899,-5945" coordsize="139,101">
                <v:shape id="_x0000_s1317" style="position:absolute;left:2899;top:-5945;width:139;height:101" coordorigin="2899,-5945" coordsize="139,101" path="m2899,-5945r139,100e" filled="f" strokeweight=".72pt">
                  <v:path arrowok="t"/>
                </v:shape>
              </v:group>
              <v:group id="_x0000_s1318" style="position:absolute;left:3133;top:3080;width:161;height:155" coordorigin="2602,-5729" coordsize="178,178">
                <v:shape id="_x0000_s1319" style="position:absolute;left:2602;top:-5729;width:178;height:178" coordorigin="2602,-5729" coordsize="178,178" path="m2602,-5729r177,177e" filled="f" strokeweight=".72pt">
                  <v:path arrowok="t"/>
                </v:shape>
              </v:group>
              <v:group id="_x0000_s1320" style="position:absolute;left:3359;top:2433;width:5204;height:559" coordorigin="2851,-6473" coordsize="5741,643">
                <v:shape id="_x0000_s1321" style="position:absolute;left:2851;top:-6473;width:5741;height:643" coordorigin="2851,-6473" coordsize="5741,643" path="m8533,-5891r-95,42l8434,-5845r,10l8438,-5830r10,l8571,-5888r-8,l8562,-5888r-29,-3xe" fillcolor="black" stroked="f">
                  <v:path arrowok="t"/>
                </v:shape>
                <v:shape id="_x0000_s1322" style="position:absolute;left:2851;top:-6473;width:5741;height:643" coordorigin="2851,-6473" coordsize="5741,643" path="m8562,-5888r1,l8563,-5888r-1,xe" fillcolor="black" stroked="f">
                  <v:path arrowok="t"/>
                </v:shape>
                <v:shape id="_x0000_s1323" style="position:absolute;left:2851;top:-6473;width:5741;height:643" coordorigin="2851,-6473" coordsize="5741,643" path="m8563,-5888r,l8568,-5888r-5,xe" fillcolor="black" stroked="f">
                  <v:path arrowok="t"/>
                </v:shape>
                <v:shape id="_x0000_s1324" style="position:absolute;left:2851;top:-6473;width:5741;height:643" coordorigin="2851,-6473" coordsize="5741,643" path="m8573,-5907r-5,l8563,-5888r5,l8573,-5907xe" fillcolor="black" stroked="f">
                  <v:path arrowok="t"/>
                </v:shape>
                <v:shape id="_x0000_s1325" style="position:absolute;left:2851;top:-6473;width:5741;height:643" coordorigin="2851,-6473" coordsize="5741,643" path="m8462,-5989r-9,l8448,-5984r,10l8453,-5969r79,58l8573,-5907r-5,19l8571,-5888r21,-9l8462,-5989xe" fillcolor="black" stroked="f">
                  <v:path arrowok="t"/>
                </v:shape>
                <v:shape id="_x0000_s1326" style="position:absolute;left:2851;top:-6473;width:5741;height:643" coordorigin="2851,-6473" coordsize="5741,643" path="m8568,-5907r-19,9l8562,-5888r1,l8568,-5907xe" fillcolor="black" stroked="f">
                  <v:path arrowok="t"/>
                </v:shape>
                <v:shape id="_x0000_s1327" style="position:absolute;left:2851;top:-6473;width:5741;height:643" coordorigin="2851,-6473" coordsize="5741,643" path="m8549,-5898r-16,7l8562,-5888r-13,-10xe" fillcolor="black" stroked="f">
                  <v:path arrowok="t"/>
                </v:shape>
                <v:shape id="_x0000_s1328" style="position:absolute;left:2851;top:-6473;width:5741;height:643" coordorigin="2851,-6473" coordsize="5741,643" path="m2851,-6473r,19l8533,-5891r16,-7l8532,-5911,2851,-6473xe" fillcolor="black" stroked="f">
                  <v:path arrowok="t"/>
                </v:shape>
                <v:shape id="_x0000_s1329" style="position:absolute;left:2851;top:-6473;width:5741;height:643" coordorigin="2851,-6473" coordsize="5741,643" path="m8532,-5911r17,13l8568,-5907r5,l8532,-5911xe" fillcolor="black" stroked="f">
                  <v:path arrowok="t"/>
                </v:shape>
              </v:group>
              <v:group id="_x0000_s1330" style="position:absolute;left:2641;top:2270;width:140;height:150" coordorigin="2059,-6661" coordsize="154,173">
                <v:shape id="_x0000_s1331" style="position:absolute;left:2059;top:-6661;width:154;height:173" coordorigin="2059,-6661" coordsize="154,173" path="m2213,-6488r-154,-173e" filled="f" strokeweight=".72pt">
                  <v:path arrowok="t"/>
                </v:shape>
              </v:group>
              <v:group id="_x0000_s1332" style="position:absolute;left:3294;top:2245;width:139;height:117" coordorigin="2779,-6689" coordsize="154,134">
                <v:shape id="_x0000_s1333" style="position:absolute;left:2779;top:-6689;width:154;height:134" coordorigin="2779,-6689" coordsize="154,134" path="m2779,-6555r154,-134e" filled="f" strokeweight=".72pt">
                  <v:path arrowok="t"/>
                </v:shape>
              </v:group>
              <v:oval id="_x0000_s1334" style="position:absolute;left:8581;top:5194;width:540;height:511">
                <v:textbox style="mso-next-textbox:#_x0000_s1334">
                  <w:txbxContent>
                    <w:p w:rsidR="005F2E5E" w:rsidRPr="003D079C" w:rsidRDefault="005F2E5E" w:rsidP="00264B2C">
                      <w:pPr>
                        <w:rPr>
                          <w:i/>
                        </w:rPr>
                      </w:pPr>
                      <w:r w:rsidRPr="003D079C">
                        <w:rPr>
                          <w:i/>
                        </w:rPr>
                        <w:t>1</w:t>
                      </w:r>
                    </w:p>
                  </w:txbxContent>
                </v:textbox>
              </v:oval>
              <v:oval id="_x0000_s1335" style="position:absolute;left:6603;top:4603;width:919;height:786" filled="f" stroked="f">
                <v:textbox style="mso-next-textbox:#_x0000_s1335">
                  <w:txbxContent>
                    <w:p w:rsidR="005F2E5E" w:rsidRPr="003D079C" w:rsidRDefault="005F2E5E" w:rsidP="00264B2C">
                      <w:pPr>
                        <w:rPr>
                          <w:i/>
                          <w:sz w:val="24"/>
                          <w:szCs w:val="24"/>
                        </w:rPr>
                      </w:pPr>
                      <w:r w:rsidRPr="003D079C">
                        <w:rPr>
                          <w:i/>
                          <w:sz w:val="24"/>
                          <w:szCs w:val="24"/>
                          <w:lang w:val="en-US"/>
                        </w:rPr>
                        <w:t>R</w:t>
                      </w:r>
                      <w:r w:rsidRPr="003D079C">
                        <w:rPr>
                          <w:i/>
                          <w:sz w:val="24"/>
                          <w:szCs w:val="24"/>
                        </w:rPr>
                        <w:t>пр</w:t>
                      </w:r>
                    </w:p>
                  </w:txbxContent>
                </v:textbox>
              </v:oval>
              <v:shape id="_x0000_s1336" type="#_x0000_t32" style="position:absolute;left:5418;top:4602;width:1164;height:1;flip:x y" o:connectortype="straight" strokeweight="3pt"/>
              <v:shape id="_x0000_s1337" type="#_x0000_t32" style="position:absolute;left:6787;top:5055;width:7;height:10;flip:x" o:connectortype="straight"/>
              <v:shape id="_x0000_s1338" type="#_x0000_t32" style="position:absolute;left:6787;top:5055;width:7;height:10;flip:x" o:connectortype="straight"/>
              <v:shape id="_x0000_s1339" type="#_x0000_t32" style="position:absolute;left:5969;top:3582;width:1;height:1035" o:connectortype="straight" strokeweight="1.25pt">
                <v:stroke dashstyle="longDash"/>
              </v:shape>
              <v:shape id="_x0000_s1340" type="#_x0000_t32" style="position:absolute;left:8177;top:5705;width:721;height:505" o:connectortype="straight" strokeweight="1.25pt">
                <v:stroke dashstyle="longDash"/>
              </v:shape>
              <v:oval id="_x0000_s1341" style="position:absolute;left:5579;top:4878;width:540;height:511">
                <v:textbox style="mso-next-textbox:#_x0000_s1341">
                  <w:txbxContent>
                    <w:p w:rsidR="005F2E5E" w:rsidRPr="003D079C" w:rsidRDefault="005F2E5E" w:rsidP="00264B2C">
                      <w:pPr>
                        <w:rPr>
                          <w:i/>
                        </w:rPr>
                      </w:pPr>
                      <w:r w:rsidRPr="003D079C">
                        <w:rPr>
                          <w:i/>
                        </w:rPr>
                        <w:t>2</w:t>
                      </w:r>
                    </w:p>
                  </w:txbxContent>
                </v:textbox>
              </v:oval>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42" type="#_x0000_t19" style="position:absolute;left:5253;top:3913;width:716;height:281;rotation:11582145fd;flip:y">
                <v:stroke startarrow="block" endarrow="block"/>
              </v:shape>
              <v:shape id="_x0000_s1343" type="#_x0000_t19" style="position:absolute;left:7937;top:5772;width:695;height:281;rotation:13711993fd;flip:y" coordsize="20952,21600" adj=",-921966" path="wr-21600,,21600,43200,,,20952,16350nfewr-21600,,21600,43200,,,20952,16350l,21600nsxe">
                <v:path o:connectlocs="0,0;20952,16350;0,21600"/>
              </v:shape>
              <v:shape id="_x0000_s1344" type="#_x0000_t32" style="position:absolute;left:8116;top:5835;width:101;height:120;flip:y" o:connectortype="straight">
                <v:stroke endarrow="block"/>
              </v:shape>
              <v:shape id="_x0000_s1345" type="#_x0000_t32" style="position:absolute;left:8279;top:5630;width:144;height:173;flip:x" o:connectortype="straight">
                <v:stroke endarrow="block"/>
              </v:shape>
              <v:oval id="_x0000_s1346" style="position:absolute;left:5135;top:3441;width:706;height:717" filled="f" stroked="f">
                <v:textbox style="mso-next-textbox:#_x0000_s1346">
                  <w:txbxContent>
                    <w:p w:rsidR="005F2E5E" w:rsidRPr="003D079C" w:rsidRDefault="005F2E5E" w:rsidP="00264B2C">
                      <w:pPr>
                        <w:autoSpaceDE w:val="0"/>
                        <w:autoSpaceDN w:val="0"/>
                        <w:adjustRightInd w:val="0"/>
                        <w:rPr>
                          <w:rFonts w:ascii="MS Shell Dlg 2" w:hAnsi="MS Shell Dlg 2" w:cs="MS Shell Dlg 2"/>
                          <w:i/>
                          <w:sz w:val="17"/>
                          <w:szCs w:val="17"/>
                        </w:rPr>
                      </w:pPr>
                      <w:r w:rsidRPr="003D079C">
                        <w:rPr>
                          <w:rFonts w:ascii="Times New Roman CYR" w:hAnsi="Times New Roman CYR" w:cs="Times New Roman CYR"/>
                          <w:sz w:val="32"/>
                          <w:szCs w:val="32"/>
                        </w:rPr>
                        <w:t>θ</w:t>
                      </w:r>
                      <w:r w:rsidRPr="003D079C">
                        <w:rPr>
                          <w:rFonts w:ascii="Times New Roman CYR" w:hAnsi="Times New Roman CYR" w:cs="Times New Roman CYR"/>
                          <w:i/>
                          <w:vertAlign w:val="subscript"/>
                        </w:rPr>
                        <w:t>2</w:t>
                      </w:r>
                    </w:p>
                    <w:p w:rsidR="005F2E5E" w:rsidRPr="003D079C" w:rsidRDefault="005F2E5E" w:rsidP="00264B2C">
                      <w:pPr>
                        <w:rPr>
                          <w:i/>
                        </w:rPr>
                      </w:pPr>
                    </w:p>
                  </w:txbxContent>
                </v:textbox>
              </v:oval>
              <v:oval id="_x0000_s1347" style="position:absolute;left:7975;top:5755;width:706;height:717" filled="f" stroked="f">
                <v:textbox style="mso-next-textbox:#_x0000_s1347">
                  <w:txbxContent>
                    <w:p w:rsidR="005F2E5E" w:rsidRPr="003D079C" w:rsidRDefault="005F2E5E" w:rsidP="00264B2C">
                      <w:pPr>
                        <w:autoSpaceDE w:val="0"/>
                        <w:autoSpaceDN w:val="0"/>
                        <w:adjustRightInd w:val="0"/>
                        <w:rPr>
                          <w:rFonts w:ascii="MS Shell Dlg 2" w:hAnsi="MS Shell Dlg 2" w:cs="MS Shell Dlg 2"/>
                          <w:i/>
                          <w:sz w:val="17"/>
                          <w:szCs w:val="17"/>
                        </w:rPr>
                      </w:pPr>
                      <w:r w:rsidRPr="003D079C">
                        <w:rPr>
                          <w:rFonts w:ascii="Times New Roman CYR" w:hAnsi="Times New Roman CYR" w:cs="Times New Roman CYR"/>
                          <w:sz w:val="32"/>
                          <w:szCs w:val="32"/>
                        </w:rPr>
                        <w:t>θ</w:t>
                      </w:r>
                      <w:r w:rsidRPr="003D079C">
                        <w:rPr>
                          <w:rFonts w:ascii="Times New Roman CYR" w:hAnsi="Times New Roman CYR" w:cs="Times New Roman CYR"/>
                          <w:i/>
                          <w:vertAlign w:val="subscript"/>
                        </w:rPr>
                        <w:t>1</w:t>
                      </w:r>
                    </w:p>
                    <w:p w:rsidR="005F2E5E" w:rsidRPr="003D079C" w:rsidRDefault="005F2E5E" w:rsidP="00264B2C">
                      <w:pPr>
                        <w:rPr>
                          <w:i/>
                        </w:rPr>
                      </w:pPr>
                    </w:p>
                  </w:txbxContent>
                </v:textbox>
              </v:oval>
              <v:group id="_x0000_s1348" style="position:absolute;left:6397;top:3426;width:461;height:791;flip:x" coordorigin="6787,-5283" coordsize="1032,1531">
                <v:shape id="_x0000_s1349" style="position:absolute;left:6787;top:-5283;width:1032;height:1531" coordorigin="6787,-5283" coordsize="1032,1531" path="m7745,-3846r-41,27l7819,-3752r-8,-72l7766,-3824r-4,-5l7757,-3829r-12,-17xe" fillcolor="black" stroked="f">
                  <v:path arrowok="t"/>
                </v:shape>
                <v:shape id="_x0000_s1350" style="position:absolute;left:6787;top:-5283;width:1032;height:1531" coordorigin="6787,-5283" coordsize="1032,1531" path="m7759,-3856r-14,10l7757,-3829r5,l7766,-3824r5,-5l7771,-3838r-12,-18xe" fillcolor="black" stroked="f">
                  <v:path arrowok="t"/>
                </v:shape>
                <v:shape id="_x0000_s1351" style="position:absolute;left:6787;top:-5283;width:1032;height:1531" coordorigin="6787,-5283" coordsize="1032,1531" path="m7805,-3886r-46,30l7771,-3838r,9l7766,-3824r45,l7805,-3886xe" fillcolor="black" stroked="f">
                  <v:path arrowok="t"/>
                </v:shape>
                <v:shape id="_x0000_s1352" style="position:absolute;left:6787;top:-5283;width:1032;height:1531" coordorigin="6787,-5283" coordsize="1032,1531" path="m6802,-5278r-15,l6787,-5269r958,1423l7759,-3856,6802,-5278xe" fillcolor="black" stroked="f">
                  <v:path arrowok="t"/>
                </v:shape>
                <v:shape id="_x0000_s1353" style="position:absolute;left:6787;top:-5283;width:1032;height:1531" coordorigin="6787,-5283" coordsize="1032,1531" path="m6792,-5283r,5l6797,-5278r-5,-5xe" fillcolor="black" stroked="f">
                  <v:path arrowok="t"/>
                </v:shape>
              </v:group>
              <v:group id="_x0000_s1354" style="position:absolute;left:4221;top:6064;width:543;height:772;flip:y" coordorigin="6787,-5283" coordsize="1032,1531">
                <v:shape id="_x0000_s1355" style="position:absolute;left:6787;top:-5283;width:1032;height:1531" coordorigin="6787,-5283" coordsize="1032,1531" path="m7745,-3846r-41,27l7819,-3752r-8,-72l7766,-3824r-4,-5l7757,-3829r-12,-17xe" fillcolor="black" stroked="f">
                  <v:path arrowok="t"/>
                </v:shape>
                <v:shape id="_x0000_s1356" style="position:absolute;left:6787;top:-5283;width:1032;height:1531" coordorigin="6787,-5283" coordsize="1032,1531" path="m7759,-3856r-14,10l7757,-3829r5,l7766,-3824r5,-5l7771,-3838r-12,-18xe" fillcolor="black" stroked="f">
                  <v:path arrowok="t"/>
                </v:shape>
                <v:shape id="_x0000_s1357" style="position:absolute;left:6787;top:-5283;width:1032;height:1531" coordorigin="6787,-5283" coordsize="1032,1531" path="m7805,-3886r-46,30l7771,-3838r,9l7766,-3824r45,l7805,-3886xe" fillcolor="black" stroked="f">
                  <v:path arrowok="t"/>
                </v:shape>
                <v:shape id="_x0000_s1358" style="position:absolute;left:6787;top:-5283;width:1032;height:1531" coordorigin="6787,-5283" coordsize="1032,1531" path="m6802,-5278r-15,l6787,-5269r958,1423l7759,-3856,6802,-5278xe" fillcolor="black" stroked="f">
                  <v:path arrowok="t"/>
                </v:shape>
                <v:shape id="_x0000_s1359" style="position:absolute;left:6787;top:-5283;width:1032;height:1531" coordorigin="6787,-5283" coordsize="1032,1531" path="m6792,-5283r,5l6797,-5278r-5,-5xe" fillcolor="black" stroked="f">
                  <v:path arrowok="t"/>
                </v:shape>
              </v:group>
              <v:group id="_x0000_s1360" style="position:absolute;left:3093;top:3059;width:894;height:3005" coordorigin="2414,-5734" coordsize="1987,3062">
                <v:shape id="_x0000_s1361" style="position:absolute;left:2414;top:-5734;width:1987;height:3062" coordorigin="2414,-5734" coordsize="1987,3062" path="m4328,-2766r-42,27l4402,-2672r-9,-77l4339,-2749r-11,-17xe" fillcolor="black" stroked="f">
                  <v:path arrowok="t"/>
                </v:shape>
                <v:shape id="_x0000_s1362" style="position:absolute;left:2414;top:-5734;width:1987;height:3062" coordorigin="2414,-5734" coordsize="1987,3062" path="m4342,-2776r-14,10l4339,-2749r15,-9l4342,-2776xe" fillcolor="black" stroked="f">
                  <v:path arrowok="t"/>
                </v:shape>
                <v:shape id="_x0000_s1363" style="position:absolute;left:2414;top:-5734;width:1987;height:3062" coordorigin="2414,-5734" coordsize="1987,3062" path="m4387,-2806r-45,30l4354,-2758r-15,9l4393,-2749r-6,-57xe" fillcolor="black" stroked="f">
                  <v:path arrowok="t"/>
                </v:shape>
                <v:shape id="_x0000_s1364" style="position:absolute;left:2414;top:-5734;width:1987;height:3062" coordorigin="2414,-5734" coordsize="1987,3062" path="m2429,-5734r-15,9l4328,-2766r14,-10l2429,-5734xe" fillcolor="black" stroked="f">
                  <v:path arrowok="t"/>
                </v:shape>
              </v:group>
              <v:group id="_x0000_s1365" style="position:absolute;left:3971;top:5960;width:234;height:881" coordorigin="4402,-2672" coordsize="720,1262">
                <v:shape id="_x0000_s1366" style="position:absolute;left:4402;top:-2672;width:720;height:1262" coordorigin="4402,-2672" coordsize="720,1262" path="m4402,-2672r720,1263e" filled="f" strokeweight=".96pt">
                  <v:path arrowok="t"/>
                </v:shape>
              </v:group>
            </v:group>
            <w10:wrap type="none"/>
            <w10:anchorlock/>
          </v:group>
        </w:pict>
      </w:r>
    </w:p>
    <w:p w:rsidR="00264B2C" w:rsidRPr="00264B2C" w:rsidRDefault="00264B2C" w:rsidP="00264B2C">
      <w:pPr>
        <w:rPr>
          <w:rFonts w:ascii="Times New Roman" w:hAnsi="Times New Roman" w:cs="Times New Roman"/>
          <w:sz w:val="28"/>
          <w:szCs w:val="28"/>
        </w:rPr>
      </w:pPr>
    </w:p>
    <w:p w:rsidR="00264B2C" w:rsidRPr="00264B2C" w:rsidRDefault="00BE7094" w:rsidP="00BE7094">
      <w:pPr>
        <w:pStyle w:val="2"/>
      </w:pPr>
      <w:bookmarkStart w:id="15" w:name="_Toc352257640"/>
      <w:bookmarkStart w:id="16" w:name="_Toc355269103"/>
      <w:bookmarkStart w:id="17" w:name="_Toc355440092"/>
      <w:r>
        <w:t xml:space="preserve">1.1.2 </w:t>
      </w:r>
      <w:r w:rsidR="00264B2C" w:rsidRPr="00264B2C">
        <w:t>Сравнение ресурсов солнечной энергии в Европе и в России</w:t>
      </w:r>
      <w:bookmarkEnd w:id="15"/>
      <w:bookmarkEnd w:id="16"/>
      <w:bookmarkEnd w:id="17"/>
    </w:p>
    <w:p w:rsidR="00264B2C" w:rsidRPr="00264B2C" w:rsidRDefault="00264B2C" w:rsidP="00264B2C">
      <w:pPr>
        <w:rPr>
          <w:rFonts w:ascii="Times New Roman" w:hAnsi="Times New Roman" w:cs="Times New Roman"/>
          <w:sz w:val="28"/>
          <w:szCs w:val="28"/>
        </w:rPr>
      </w:pPr>
    </w:p>
    <w:p w:rsidR="00264B2C" w:rsidRDefault="00264B2C" w:rsidP="00264B2C">
      <w:pPr>
        <w:pStyle w:val="af"/>
      </w:pPr>
      <w:r w:rsidRPr="00366475">
        <w:t>Существует представление о том, что Россия, расположенная преимуществе</w:t>
      </w:r>
      <w:r w:rsidRPr="00366475">
        <w:t>н</w:t>
      </w:r>
      <w:r w:rsidRPr="00366475">
        <w:t xml:space="preserve">но в средних и высоких широтах, не относится к «солнечным» регионам. Вопреки этому, недавние исследования </w:t>
      </w:r>
      <w:r>
        <w:t>(2010 г.)</w:t>
      </w:r>
      <w:r w:rsidRPr="00366475">
        <w:t>, выполненные в ОИВТ РАН</w:t>
      </w:r>
      <w:r>
        <w:t xml:space="preserve"> </w:t>
      </w:r>
      <w:r w:rsidRPr="002377EC">
        <w:t>[3],</w:t>
      </w:r>
      <w:r w:rsidRPr="00366475">
        <w:t xml:space="preserve"> показали, что мно</w:t>
      </w:r>
      <w:r>
        <w:t>гие районы страны характе</w:t>
      </w:r>
      <w:r w:rsidRPr="00366475">
        <w:t>ризуются среднегодовыми дневными поступл</w:t>
      </w:r>
      <w:r w:rsidRPr="00366475">
        <w:t>е</w:t>
      </w:r>
      <w:r w:rsidRPr="00C71A0C">
        <w:t>ниями солнечной радиации на уровне 4..5 кВт</w:t>
      </w:r>
      <w:r w:rsidRPr="00C71A0C">
        <w:rPr>
          <w:i/>
        </w:rPr>
        <w:t>∙</w:t>
      </w:r>
      <w:r w:rsidRPr="00C71A0C">
        <w:t>ч на кв. </w:t>
      </w:r>
      <w:r>
        <w:t>м за день и выше (рисунок 1</w:t>
      </w:r>
      <w:r w:rsidRPr="00C71A0C">
        <w:t>.3, нижняя карта). Такие же показатели наблюдаются в различных регионах мира, и в частности, на большей ча</w:t>
      </w:r>
      <w:r>
        <w:t>сти территории Европы (рисунок 1</w:t>
      </w:r>
      <w:r w:rsidRPr="00C71A0C">
        <w:t>.3, верхняя карта), где</w:t>
      </w:r>
      <w:r w:rsidRPr="00366475">
        <w:t xml:space="preserve"> солнечные установки уже находят широкое применение.</w:t>
      </w:r>
    </w:p>
    <w:p w:rsidR="00264B2C" w:rsidRPr="000934FE" w:rsidRDefault="00466BDC" w:rsidP="00264B2C">
      <w:r>
        <w:pict>
          <v:group id="_x0000_s1103" editas="canvas" style="width:505.8pt;height:443.15pt;mso-position-horizontal-relative:char;mso-position-vertical-relative:line" coordorigin="1487,2178" coordsize="10116,8863">
            <o:lock v:ext="edit" aspectratio="t"/>
            <v:shape id="_x0000_s1104" type="#_x0000_t75" style="position:absolute;left:1487;top:2178;width:10116;height:8863" o:preferrelative="f">
              <v:fill o:detectmouseclick="t"/>
              <v:path o:extrusionok="t" o:connecttype="none"/>
              <o:lock v:ext="edit" text="t"/>
            </v:shape>
            <v:shape id="_x0000_s1105" type="#_x0000_t202" style="position:absolute;left:1582;top:9827;width:9788;height:1124;mso-width-percent:400;mso-width-percent:400;mso-width-relative:margin;mso-height-relative:margin" stroked="f">
              <v:textbox style="mso-next-textbox:#_x0000_s1105">
                <w:txbxContent>
                  <w:p w:rsidR="005F2E5E" w:rsidRPr="00EA16BD" w:rsidRDefault="005F2E5E" w:rsidP="00264B2C">
                    <w:pPr>
                      <w:pStyle w:val="af7"/>
                      <w:rPr>
                        <w:sz w:val="24"/>
                        <w:szCs w:val="24"/>
                      </w:rPr>
                    </w:pPr>
                    <w:r>
                      <w:rPr>
                        <w:sz w:val="24"/>
                        <w:szCs w:val="24"/>
                      </w:rPr>
                      <w:t>Рисунок 1</w:t>
                    </w:r>
                    <w:r w:rsidRPr="00EA16BD">
                      <w:rPr>
                        <w:sz w:val="24"/>
                        <w:szCs w:val="24"/>
                      </w:rPr>
                      <w:t>.3 – Сравнение ресурсов солнечной энергии в Европе и в России. Суммарная среднедневная солнечная радиация на наклонную поверхность южной ориентации с углом наклона, равным широте местности (год</w:t>
                    </w:r>
                    <w:r w:rsidRPr="002377EC">
                      <w:rPr>
                        <w:sz w:val="24"/>
                        <w:szCs w:val="24"/>
                      </w:rPr>
                      <w:t>) [3]</w:t>
                    </w:r>
                    <w:r>
                      <w:rPr>
                        <w:sz w:val="24"/>
                        <w:szCs w:val="24"/>
                      </w:rPr>
                      <w:t>.</w:t>
                    </w:r>
                  </w:p>
                </w:txbxContent>
              </v:textbox>
            </v:shape>
            <v:group id="_x0000_s1106" style="position:absolute;left:1922;top:2223;width:9165;height:7424" coordorigin="1487,2178" coordsize="9165,7424">
              <v:group id="_x0000_s1107" style="position:absolute;left:6183;top:2178;width:4469;height:3667;mso-position-horizontal-relative:page" coordorigin="6146,1155" coordsize="4469,3667">
                <v:shape id="_x0000_s1108" type="#_x0000_t75" style="position:absolute;left:6163;top:1172;width:4435;height:3634">
                  <v:imagedata r:id="rId12" o:title=""/>
                </v:shape>
                <v:group id="_x0000_s1109" style="position:absolute;left:6154;top:1162;width:4454;height:3653" coordorigin="6154,1162" coordsize="4454,3653">
                  <v:shape id="_x0000_s1110" style="position:absolute;left:6154;top:1162;width:4454;height:3653" coordorigin="6154,1162" coordsize="4454,3653" path="m6154,1162r4454,l10608,4815r-4454,l6154,1162xe" filled="f" strokeweight=".25397mm">
                    <v:path arrowok="t"/>
                  </v:shape>
                </v:group>
              </v:group>
              <v:shape id="_x0000_s1111" type="#_x0000_t75" style="position:absolute;left:1487;top:3512;width:4450;height:998;mso-position-horizontal-relative:page">
                <v:imagedata r:id="rId13" o:title=""/>
              </v:shape>
              <v:group id="_x0000_s1112" style="position:absolute;left:1564;top:5863;width:9086;height:3739;mso-position-horizontal-relative:page" coordorigin="1418,1150" coordsize="9086,3739">
                <v:shape id="_x0000_s1113" type="#_x0000_t75" style="position:absolute;left:1435;top:1167;width:9053;height:3706">
                  <v:imagedata r:id="rId14" o:title=""/>
                </v:shape>
                <v:group id="_x0000_s1114" style="position:absolute;left:1426;top:1158;width:9072;height:3725" coordorigin="1426,1158" coordsize="9072,3725">
                  <v:shape id="_x0000_s1115" style="position:absolute;left:1426;top:1158;width:9072;height:3725" coordorigin="1426,1158" coordsize="9072,3725" path="m1426,1158r9072,l10498,4882r-9072,l1426,1158xe" filled="f" strokeweight=".25397mm">
                    <v:path arrowok="t"/>
                  </v:shape>
                </v:group>
              </v:group>
            </v:group>
            <w10:wrap type="none"/>
            <w10:anchorlock/>
          </v:group>
        </w:pict>
      </w:r>
    </w:p>
    <w:p w:rsidR="00264B2C" w:rsidRPr="00BE7094" w:rsidRDefault="00BE7094" w:rsidP="00BE7094">
      <w:pPr>
        <w:pStyle w:val="2"/>
      </w:pPr>
      <w:bookmarkStart w:id="18" w:name="_Toc352257641"/>
      <w:bookmarkStart w:id="19" w:name="_Toc355269104"/>
      <w:bookmarkStart w:id="20" w:name="_Toc355440093"/>
      <w:r>
        <w:t xml:space="preserve">1.2 </w:t>
      </w:r>
      <w:r w:rsidR="00264B2C" w:rsidRPr="00BE7094">
        <w:t>Климатологические характеристики солнечной энергии</w:t>
      </w:r>
      <w:bookmarkEnd w:id="18"/>
      <w:bookmarkEnd w:id="19"/>
      <w:bookmarkEnd w:id="20"/>
    </w:p>
    <w:p w:rsidR="00264B2C" w:rsidRPr="00BE7094" w:rsidRDefault="00264B2C" w:rsidP="00264B2C">
      <w:pPr>
        <w:rPr>
          <w:rFonts w:ascii="Times New Roman" w:hAnsi="Times New Roman" w:cs="Times New Roman"/>
          <w:sz w:val="28"/>
          <w:szCs w:val="28"/>
        </w:rPr>
      </w:pPr>
    </w:p>
    <w:p w:rsidR="00264B2C" w:rsidRPr="00264B2C" w:rsidRDefault="00BE7094" w:rsidP="00BE7094">
      <w:pPr>
        <w:pStyle w:val="2"/>
      </w:pPr>
      <w:bookmarkStart w:id="21" w:name="_Toc352257642"/>
      <w:bookmarkStart w:id="22" w:name="_Toc355269105"/>
      <w:bookmarkStart w:id="23" w:name="_Toc355440094"/>
      <w:r>
        <w:t xml:space="preserve">1.2.1 </w:t>
      </w:r>
      <w:r w:rsidR="00264B2C" w:rsidRPr="00264B2C">
        <w:t>Солнечный кадастр</w:t>
      </w:r>
      <w:bookmarkEnd w:id="21"/>
      <w:bookmarkEnd w:id="22"/>
      <w:bookmarkEnd w:id="23"/>
    </w:p>
    <w:p w:rsidR="00264B2C" w:rsidRPr="00264B2C" w:rsidRDefault="00264B2C" w:rsidP="00264B2C">
      <w:pPr>
        <w:rPr>
          <w:rFonts w:ascii="Times New Roman" w:hAnsi="Times New Roman" w:cs="Times New Roman"/>
          <w:sz w:val="28"/>
          <w:szCs w:val="28"/>
        </w:rPr>
      </w:pPr>
    </w:p>
    <w:p w:rsidR="00264B2C" w:rsidRPr="00264B2C" w:rsidRDefault="00264B2C" w:rsidP="00264B2C">
      <w:pPr>
        <w:pStyle w:val="af"/>
      </w:pPr>
      <w:r w:rsidRPr="00264B2C">
        <w:t>Под кадастром солнечной энергии следует понимать систематизированные данные по СИ для географической точки (с заданной широтой и долготой), или для определённой географической области. В кадастре происходит накопление и сист</w:t>
      </w:r>
      <w:r w:rsidRPr="00264B2C">
        <w:t>е</w:t>
      </w:r>
      <w:r w:rsidRPr="00264B2C">
        <w:t>матизация данных, необходимых для оценки потенциальных ресурсов солнечной энергии, проектирования параметров и режимов СЭУ и оценки их финансово-экономической эффективности.</w:t>
      </w:r>
    </w:p>
    <w:p w:rsidR="00264B2C" w:rsidRPr="00264B2C" w:rsidRDefault="00264B2C" w:rsidP="00264B2C">
      <w:pPr>
        <w:rPr>
          <w:rFonts w:ascii="Times New Roman" w:hAnsi="Times New Roman" w:cs="Times New Roman"/>
          <w:sz w:val="28"/>
          <w:szCs w:val="28"/>
        </w:rPr>
      </w:pPr>
    </w:p>
    <w:p w:rsidR="00264B2C" w:rsidRPr="00264B2C" w:rsidRDefault="003F23CA" w:rsidP="00BE7094">
      <w:pPr>
        <w:pStyle w:val="2"/>
      </w:pPr>
      <w:bookmarkStart w:id="24" w:name="_Toc352257643"/>
      <w:bookmarkStart w:id="25" w:name="_Toc355440095"/>
      <w:r>
        <w:t>1.2.1.1</w:t>
      </w:r>
      <w:r w:rsidR="00BE7094">
        <w:t xml:space="preserve"> </w:t>
      </w:r>
      <w:r w:rsidR="00264B2C" w:rsidRPr="00264B2C">
        <w:t>Информационный состав солнечного кадастра</w:t>
      </w:r>
      <w:bookmarkEnd w:id="24"/>
      <w:bookmarkEnd w:id="25"/>
    </w:p>
    <w:p w:rsidR="00264B2C" w:rsidRPr="00264B2C" w:rsidRDefault="00264B2C" w:rsidP="00264B2C">
      <w:pPr>
        <w:rPr>
          <w:rFonts w:ascii="Times New Roman" w:hAnsi="Times New Roman" w:cs="Times New Roman"/>
          <w:sz w:val="28"/>
          <w:szCs w:val="28"/>
        </w:rPr>
      </w:pPr>
    </w:p>
    <w:p w:rsidR="00264B2C" w:rsidRPr="00326B92" w:rsidRDefault="00264B2C" w:rsidP="00326B92">
      <w:pPr>
        <w:pStyle w:val="af"/>
      </w:pPr>
      <w:r w:rsidRPr="00264B2C">
        <w:t>Основная особенность солнечного излучения на Земле – его цикличность, обусловленная как закономерными факторами, то есть чередованием дня и ночи и времён года, так и наличием случайных составляющих: колебания продолжительн</w:t>
      </w:r>
      <w:r w:rsidRPr="00264B2C">
        <w:t>о</w:t>
      </w:r>
      <w:r w:rsidRPr="00264B2C">
        <w:t xml:space="preserve">сти солнечного сияния, интенсивности СИ, спектрального состава </w:t>
      </w:r>
      <w:r w:rsidRPr="00326B92">
        <w:t>СИ из-за стоха</w:t>
      </w:r>
      <w:r w:rsidRPr="00326B92">
        <w:t>с</w:t>
      </w:r>
      <w:r w:rsidRPr="00326B92">
        <w:lastRenderedPageBreak/>
        <w:t xml:space="preserve">тического характера процессов образования облачности, структуры атмосферы и её оптического состояния. </w:t>
      </w:r>
    </w:p>
    <w:p w:rsidR="00264B2C" w:rsidRPr="00326B92" w:rsidRDefault="00264B2C" w:rsidP="00326B92">
      <w:pPr>
        <w:pStyle w:val="af"/>
      </w:pPr>
      <w:r w:rsidRPr="00326B92">
        <w:t>С учётом этого, кадастровая информация должна отражать [4]:</w:t>
      </w:r>
    </w:p>
    <w:p w:rsidR="00264B2C" w:rsidRPr="00326B92" w:rsidRDefault="00264B2C" w:rsidP="00326B92">
      <w:pPr>
        <w:pStyle w:val="a9"/>
        <w:numPr>
          <w:ilvl w:val="0"/>
          <w:numId w:val="8"/>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особенности пространственно-временной динамики поступления СИ;</w:t>
      </w:r>
    </w:p>
    <w:p w:rsidR="00264B2C" w:rsidRPr="00326B92" w:rsidRDefault="00264B2C" w:rsidP="00326B92">
      <w:pPr>
        <w:pStyle w:val="a9"/>
        <w:numPr>
          <w:ilvl w:val="0"/>
          <w:numId w:val="8"/>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 xml:space="preserve">метеорологические факторы, оказывающие влияние на СИ. </w:t>
      </w:r>
    </w:p>
    <w:p w:rsidR="00264B2C" w:rsidRPr="00326B92" w:rsidRDefault="00264B2C" w:rsidP="00326B92">
      <w:pPr>
        <w:pStyle w:val="af"/>
      </w:pPr>
      <w:r w:rsidRPr="00326B92">
        <w:t>Обычно принято включать в солнечный кадастр такие энергетические и кл</w:t>
      </w:r>
      <w:r w:rsidRPr="00326B92">
        <w:t>и</w:t>
      </w:r>
      <w:r w:rsidRPr="00326B92">
        <w:t>матологические характеристики как:</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среднечасовой приход основных составляющих СИ на горизонтальную приёмную площадку для условий средней облачности;</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среднемесячная и среднегодовая продолжительность солнечного сияния;</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среднемесячное и среднегодовое количество общей облачности;</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вероятность ясного и пасмурного неба (ясный/пасмурный день);</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коэффициенты устойчивости ясной погоды;</w:t>
      </w:r>
    </w:p>
    <w:p w:rsidR="00264B2C" w:rsidRPr="00326B92" w:rsidRDefault="00264B2C" w:rsidP="00326B92">
      <w:pPr>
        <w:pStyle w:val="a9"/>
        <w:numPr>
          <w:ilvl w:val="0"/>
          <w:numId w:val="7"/>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суточный почасовой ход температуры и т.д.</w:t>
      </w:r>
    </w:p>
    <w:p w:rsidR="00264B2C" w:rsidRPr="00326B92" w:rsidRDefault="00264B2C" w:rsidP="00326B92">
      <w:pPr>
        <w:pStyle w:val="af"/>
      </w:pPr>
      <w:r w:rsidRPr="00326B92">
        <w:t>Учёт суточного почасового хода температуры позволяет внести расчётные п</w:t>
      </w:r>
      <w:r w:rsidRPr="00326B92">
        <w:t>о</w:t>
      </w:r>
      <w:r w:rsidRPr="00326B92">
        <w:t>правки, связанные со снижением к.п.д. солнечных батарей при повышении темпер</w:t>
      </w:r>
      <w:r w:rsidRPr="00326B92">
        <w:t>а</w:t>
      </w:r>
      <w:r w:rsidRPr="00326B92">
        <w:t xml:space="preserve">туры поверхности батарей выше номинальной. </w:t>
      </w:r>
    </w:p>
    <w:p w:rsidR="00264B2C" w:rsidRPr="00326B92" w:rsidRDefault="00264B2C" w:rsidP="00326B92">
      <w:pPr>
        <w:pStyle w:val="af"/>
      </w:pPr>
      <w:r w:rsidRPr="00326B92">
        <w:t>Технические параметры, определяющие годовое снижение к.п.д. СЭУ в целом, связанное с физической деградацией элементов СЭУ (солнечных панелей, коллект</w:t>
      </w:r>
      <w:r w:rsidRPr="00326B92">
        <w:t>о</w:t>
      </w:r>
      <w:r w:rsidRPr="00326B92">
        <w:t>ров, аккумуляторов и т.д.), напрямую не являются составляющими солнечного кад</w:t>
      </w:r>
      <w:r w:rsidRPr="00326B92">
        <w:t>а</w:t>
      </w:r>
      <w:r w:rsidRPr="00326B92">
        <w:t>стра. Однако, наличие таких данных необходимо при проведении технико-экономических расчётов, поэтому они вполне могут быть включены в «технич</w:t>
      </w:r>
      <w:r w:rsidRPr="00326B92">
        <w:t>е</w:t>
      </w:r>
      <w:r w:rsidRPr="00326B92">
        <w:t>скую» часть кадастра. Тогда, с учётом разнообразия характеристик изделий от ра</w:t>
      </w:r>
      <w:r w:rsidRPr="00326B92">
        <w:t>з</w:t>
      </w:r>
      <w:r w:rsidRPr="00326B92">
        <w:t>личных производителей, более просто производить сравнительные расчёты с ра</w:t>
      </w:r>
      <w:r w:rsidRPr="00326B92">
        <w:t>з</w:t>
      </w:r>
      <w:r w:rsidRPr="00326B92">
        <w:t>личной элементной базой СЭУ.</w:t>
      </w:r>
    </w:p>
    <w:p w:rsidR="00264B2C" w:rsidRPr="00326B92" w:rsidRDefault="00264B2C" w:rsidP="00326B92">
      <w:pPr>
        <w:pStyle w:val="af"/>
      </w:pPr>
      <w:r w:rsidRPr="00326B92">
        <w:t>Климатологические факторы особенно важны при обосновании параметров и режимов СЭУ, которые работают в локальной сети или на автономного потребит</w:t>
      </w:r>
      <w:r w:rsidRPr="00326B92">
        <w:t>е</w:t>
      </w:r>
      <w:r w:rsidRPr="00326B92">
        <w:t>ля. В связи с этим в составе кадастра солнечной энергии должна быть информация по распределению во времени планируемых периодов работы СЭУ, а также распр</w:t>
      </w:r>
      <w:r w:rsidRPr="00326B92">
        <w:t>е</w:t>
      </w:r>
      <w:r w:rsidRPr="00326B92">
        <w:t xml:space="preserve">делении перерывов в работе из-за ослабления или полного отсутствия СИ. </w:t>
      </w:r>
    </w:p>
    <w:p w:rsidR="00264B2C" w:rsidRPr="00326B92" w:rsidRDefault="00264B2C" w:rsidP="00326B92">
      <w:pPr>
        <w:pStyle w:val="af"/>
      </w:pPr>
      <w:r w:rsidRPr="00326B92">
        <w:t>Последние могут объясняться недостаточной интенсивностью СИ в утренние и вечерние часы (мала высота Солнца над горизонтом), так и затенением Солнца о</w:t>
      </w:r>
      <w:r w:rsidRPr="00326B92">
        <w:t>б</w:t>
      </w:r>
      <w:r w:rsidRPr="00326B92">
        <w:t xml:space="preserve">лаками или сильного увеличения мутности атмосферы (аэрозоли, пыль, пары). При этом последовательность чередования суток с непрерывным СИ и без него в каждом месяце года может быть различной. </w:t>
      </w:r>
    </w:p>
    <w:p w:rsidR="00264B2C" w:rsidRPr="00326B92" w:rsidRDefault="00264B2C" w:rsidP="00326B92">
      <w:pPr>
        <w:pStyle w:val="af"/>
      </w:pPr>
      <w:r w:rsidRPr="00326B92">
        <w:t>Практически это означает необходимость наличия в кадастре солнечной эне</w:t>
      </w:r>
      <w:r w:rsidRPr="00326B92">
        <w:t>р</w:t>
      </w:r>
      <w:r w:rsidRPr="00326B92">
        <w:t>гии для каждого месяца года информации о продолжительности непрерывного со</w:t>
      </w:r>
      <w:r w:rsidRPr="00326B92">
        <w:t>л</w:t>
      </w:r>
      <w:r w:rsidRPr="00326B92">
        <w:t>нечного сияния и перерывов между указанными периодами. Весьма полезным будет и наличие в кадастре солнечной энергии информации об отношении продолжител</w:t>
      </w:r>
      <w:r w:rsidRPr="00326B92">
        <w:t>ь</w:t>
      </w:r>
      <w:r w:rsidRPr="00326B92">
        <w:t>ности солнечного сияния, которое реально можно использовать на СЭУ, к теорет</w:t>
      </w:r>
      <w:r w:rsidRPr="00326B92">
        <w:t>и</w:t>
      </w:r>
      <w:r w:rsidRPr="00326B92">
        <w:t>чески возможной продолжительности солнечного сияния при безоблачном (ясном) небе.</w:t>
      </w:r>
    </w:p>
    <w:p w:rsidR="00264B2C" w:rsidRPr="00326B92" w:rsidRDefault="00264B2C" w:rsidP="00326B92">
      <w:pPr>
        <w:pStyle w:val="af"/>
      </w:pPr>
      <w:r w:rsidRPr="00326B92">
        <w:t>В НИР [5], выполненной в 2007г., предложена унифицированная форма пре</w:t>
      </w:r>
      <w:r w:rsidRPr="00326B92">
        <w:t>д</w:t>
      </w:r>
      <w:r w:rsidRPr="00326B92">
        <w:t xml:space="preserve">ставления специализированной климатической информации для научно-справочных </w:t>
      </w:r>
      <w:r w:rsidRPr="00326B92">
        <w:lastRenderedPageBreak/>
        <w:t>пособий по гелиоэнергетике. Состав климатической информации для обоснования схем размещения и проектирования СЭУ авторы разделяют на 3 группы:</w:t>
      </w:r>
    </w:p>
    <w:p w:rsidR="00264B2C" w:rsidRPr="00326B92" w:rsidRDefault="00264B2C" w:rsidP="00326B92">
      <w:pPr>
        <w:ind w:right="0" w:firstLine="709"/>
        <w:jc w:val="both"/>
        <w:rPr>
          <w:rFonts w:ascii="Times New Roman" w:hAnsi="Times New Roman" w:cs="Times New Roman"/>
          <w:sz w:val="28"/>
          <w:szCs w:val="28"/>
        </w:rPr>
      </w:pPr>
      <w:r w:rsidRPr="00326B92">
        <w:rPr>
          <w:rFonts w:ascii="Times New Roman" w:hAnsi="Times New Roman" w:cs="Times New Roman"/>
          <w:sz w:val="28"/>
          <w:szCs w:val="28"/>
        </w:rPr>
        <w:t>(А) Общие климатические характеристики, необходимые для оценки приро</w:t>
      </w:r>
      <w:r w:rsidRPr="00326B92">
        <w:rPr>
          <w:rFonts w:ascii="Times New Roman" w:hAnsi="Times New Roman" w:cs="Times New Roman"/>
          <w:sz w:val="28"/>
          <w:szCs w:val="28"/>
        </w:rPr>
        <w:t>д</w:t>
      </w:r>
      <w:r w:rsidRPr="00326B92">
        <w:rPr>
          <w:rFonts w:ascii="Times New Roman" w:hAnsi="Times New Roman" w:cs="Times New Roman"/>
          <w:sz w:val="28"/>
          <w:szCs w:val="28"/>
        </w:rPr>
        <w:t>ного солнечного потенциала.</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Суммы прямой, рассеянной и суммарной радиации за определенные промежутки времени: час, сутки, месяц, год.</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Влад прямой радиации в суммарном приходе.</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Максимальный суточный приход солнечной радиации.</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Продолжительность солнечного сияния по месяцам и за год.</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Суточный и годовой ход солнечной радиации и продолжительности солнечного сияния.</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Число дней без солнца.</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Средняя продолжительность солнечного сияния за день с Солнцем.</w:t>
      </w:r>
    </w:p>
    <w:p w:rsidR="00264B2C" w:rsidRPr="00326B92" w:rsidRDefault="00264B2C" w:rsidP="00326B92">
      <w:pPr>
        <w:pStyle w:val="a9"/>
        <w:numPr>
          <w:ilvl w:val="0"/>
          <w:numId w:val="4"/>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Отношение наблюдавшейся продолжительности солнечного сияния к возможной.</w:t>
      </w:r>
    </w:p>
    <w:p w:rsidR="00264B2C" w:rsidRPr="00326B92" w:rsidRDefault="00264B2C" w:rsidP="00326B92">
      <w:pPr>
        <w:ind w:right="0" w:firstLine="709"/>
        <w:jc w:val="both"/>
        <w:rPr>
          <w:rFonts w:ascii="Times New Roman" w:hAnsi="Times New Roman" w:cs="Times New Roman"/>
          <w:sz w:val="28"/>
          <w:szCs w:val="28"/>
        </w:rPr>
      </w:pPr>
      <w:r w:rsidRPr="00326B92">
        <w:rPr>
          <w:rFonts w:ascii="Times New Roman" w:hAnsi="Times New Roman" w:cs="Times New Roman"/>
          <w:sz w:val="28"/>
          <w:szCs w:val="28"/>
        </w:rPr>
        <w:t>(Б) Характеристики, с помощью которых можно выбрать оптимальные пар</w:t>
      </w:r>
      <w:r w:rsidRPr="00326B92">
        <w:rPr>
          <w:rFonts w:ascii="Times New Roman" w:hAnsi="Times New Roman" w:cs="Times New Roman"/>
          <w:sz w:val="28"/>
          <w:szCs w:val="28"/>
        </w:rPr>
        <w:t>а</w:t>
      </w:r>
      <w:r w:rsidRPr="00326B92">
        <w:rPr>
          <w:rFonts w:ascii="Times New Roman" w:hAnsi="Times New Roman" w:cs="Times New Roman"/>
          <w:sz w:val="28"/>
          <w:szCs w:val="28"/>
        </w:rPr>
        <w:t>метры работы СЭУ.</w:t>
      </w:r>
    </w:p>
    <w:p w:rsidR="00264B2C" w:rsidRPr="00326B92" w:rsidRDefault="00264B2C" w:rsidP="00326B92">
      <w:pPr>
        <w:pStyle w:val="a9"/>
        <w:numPr>
          <w:ilvl w:val="0"/>
          <w:numId w:val="5"/>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Приход солнечной радиации на наклонные поверхности.</w:t>
      </w:r>
    </w:p>
    <w:p w:rsidR="00264B2C" w:rsidRPr="00326B92" w:rsidRDefault="00264B2C" w:rsidP="00326B92">
      <w:pPr>
        <w:pStyle w:val="a9"/>
        <w:numPr>
          <w:ilvl w:val="0"/>
          <w:numId w:val="5"/>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Повторяемость различных значений суточных сумм суммарной ради</w:t>
      </w:r>
      <w:r w:rsidRPr="00326B92">
        <w:rPr>
          <w:rFonts w:ascii="Times New Roman" w:hAnsi="Times New Roman" w:cs="Times New Roman"/>
          <w:sz w:val="28"/>
          <w:szCs w:val="28"/>
        </w:rPr>
        <w:t>а</w:t>
      </w:r>
      <w:r w:rsidRPr="00326B92">
        <w:rPr>
          <w:rFonts w:ascii="Times New Roman" w:hAnsi="Times New Roman" w:cs="Times New Roman"/>
          <w:sz w:val="28"/>
          <w:szCs w:val="28"/>
        </w:rPr>
        <w:t>ции.</w:t>
      </w:r>
    </w:p>
    <w:p w:rsidR="00264B2C" w:rsidRPr="00326B92" w:rsidRDefault="00264B2C" w:rsidP="00326B92">
      <w:pPr>
        <w:pStyle w:val="a9"/>
        <w:numPr>
          <w:ilvl w:val="0"/>
          <w:numId w:val="5"/>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Обеспеченность суточных сумм суммарной радиации.</w:t>
      </w:r>
    </w:p>
    <w:p w:rsidR="00264B2C" w:rsidRPr="00326B92" w:rsidRDefault="00264B2C" w:rsidP="00326B92">
      <w:pPr>
        <w:pStyle w:val="a9"/>
        <w:numPr>
          <w:ilvl w:val="0"/>
          <w:numId w:val="5"/>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Число и продолжительность периодов, в течение которых солнечная р</w:t>
      </w:r>
      <w:r w:rsidRPr="00326B92">
        <w:rPr>
          <w:rFonts w:ascii="Times New Roman" w:hAnsi="Times New Roman" w:cs="Times New Roman"/>
          <w:sz w:val="28"/>
          <w:szCs w:val="28"/>
        </w:rPr>
        <w:t>а</w:t>
      </w:r>
      <w:r w:rsidRPr="00326B92">
        <w:rPr>
          <w:rFonts w:ascii="Times New Roman" w:hAnsi="Times New Roman" w:cs="Times New Roman"/>
          <w:sz w:val="28"/>
          <w:szCs w:val="28"/>
        </w:rPr>
        <w:t>диация превышает те или иные значения или находится ниже их.</w:t>
      </w:r>
    </w:p>
    <w:p w:rsidR="00264B2C" w:rsidRPr="00326B92" w:rsidRDefault="00264B2C" w:rsidP="00326B92">
      <w:pPr>
        <w:ind w:right="0" w:firstLine="709"/>
        <w:jc w:val="both"/>
        <w:rPr>
          <w:rFonts w:ascii="Times New Roman" w:hAnsi="Times New Roman" w:cs="Times New Roman"/>
          <w:sz w:val="28"/>
          <w:szCs w:val="28"/>
        </w:rPr>
      </w:pPr>
      <w:r w:rsidRPr="00326B92">
        <w:rPr>
          <w:rFonts w:ascii="Times New Roman" w:hAnsi="Times New Roman" w:cs="Times New Roman"/>
          <w:sz w:val="28"/>
          <w:szCs w:val="28"/>
        </w:rPr>
        <w:t>(В) Метеорологические условия, влияющие на работу гелиоустановок</w:t>
      </w:r>
    </w:p>
    <w:p w:rsidR="00264B2C" w:rsidRPr="00326B92" w:rsidRDefault="00264B2C" w:rsidP="00326B92">
      <w:pPr>
        <w:pStyle w:val="a9"/>
        <w:numPr>
          <w:ilvl w:val="0"/>
          <w:numId w:val="6"/>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Температура воздуха.</w:t>
      </w:r>
    </w:p>
    <w:p w:rsidR="00264B2C" w:rsidRPr="00326B92" w:rsidRDefault="00264B2C" w:rsidP="00326B92">
      <w:pPr>
        <w:pStyle w:val="a9"/>
        <w:numPr>
          <w:ilvl w:val="0"/>
          <w:numId w:val="6"/>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Скорость ветра.</w:t>
      </w:r>
    </w:p>
    <w:p w:rsidR="00264B2C" w:rsidRPr="00326B92" w:rsidRDefault="00264B2C" w:rsidP="00326B92">
      <w:pPr>
        <w:pStyle w:val="a9"/>
        <w:numPr>
          <w:ilvl w:val="0"/>
          <w:numId w:val="6"/>
        </w:numPr>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Облачность, атмосферные осадки.</w:t>
      </w:r>
    </w:p>
    <w:p w:rsidR="00264B2C" w:rsidRPr="00326B92" w:rsidRDefault="00264B2C" w:rsidP="00326B92">
      <w:pPr>
        <w:pStyle w:val="af"/>
        <w:numPr>
          <w:ilvl w:val="0"/>
          <w:numId w:val="6"/>
        </w:numPr>
        <w:ind w:left="0" w:firstLine="709"/>
      </w:pPr>
      <w:r w:rsidRPr="00326B92">
        <w:t>Опасные явления (гололёдно-изморозевые явления, пыльные бури, м</w:t>
      </w:r>
      <w:r w:rsidRPr="00326B92">
        <w:t>е</w:t>
      </w:r>
      <w:r w:rsidRPr="00326B92">
        <w:t xml:space="preserve">тели). </w:t>
      </w:r>
    </w:p>
    <w:p w:rsidR="00264B2C" w:rsidRPr="00326B92" w:rsidRDefault="00264B2C" w:rsidP="00326B92">
      <w:pPr>
        <w:pStyle w:val="af"/>
      </w:pPr>
      <w:r w:rsidRPr="00326B92">
        <w:t>Этот список достаточно обширен – он содержит 16 характеристик, и почти все из них представляют собой временные ряды, то есть общий объём числовой инфо</w:t>
      </w:r>
      <w:r w:rsidRPr="00326B92">
        <w:t>р</w:t>
      </w:r>
      <w:r w:rsidRPr="00326B92">
        <w:t>мации весьма велик. Можно сказать, что такой состав приближен к идеальному н</w:t>
      </w:r>
      <w:r w:rsidRPr="00326B92">
        <w:t>а</w:t>
      </w:r>
      <w:r w:rsidRPr="00326B92">
        <w:t>бору характеристик, позволяющему вносить разнообразные поправки, увеличива</w:t>
      </w:r>
      <w:r w:rsidRPr="00326B92">
        <w:t>ю</w:t>
      </w:r>
      <w:r w:rsidRPr="00326B92">
        <w:t>щие точность расчётов. В частности, некоторым образом учитываются особенности изменения климата за последние десятилетия.</w:t>
      </w:r>
    </w:p>
    <w:p w:rsidR="00264B2C" w:rsidRPr="00326B92" w:rsidRDefault="00264B2C" w:rsidP="00326B92">
      <w:pPr>
        <w:pStyle w:val="af"/>
      </w:pPr>
      <w:r w:rsidRPr="00326B92">
        <w:t>Однако, в практических условиях, часть характеристик для нужной террит</w:t>
      </w:r>
      <w:r w:rsidRPr="00326B92">
        <w:t>о</w:t>
      </w:r>
      <w:r w:rsidRPr="00326B92">
        <w:t>рии может отсутствовать вообще или быть недоступной по каким-либо причинам. В таких случаях можно либо упрощать постановку задачи в целом, либо использовать косвенные методы расчета поступления солнечной радиации, возможно в совоку</w:t>
      </w:r>
      <w:r w:rsidRPr="00326B92">
        <w:t>п</w:t>
      </w:r>
      <w:r w:rsidRPr="00326B92">
        <w:t>ности с данными спутниковых измерений для моделирования этих характеристик с той или иной степенью точности.</w:t>
      </w:r>
    </w:p>
    <w:p w:rsidR="00264B2C" w:rsidRPr="00326B92" w:rsidRDefault="00264B2C" w:rsidP="00326B92">
      <w:pPr>
        <w:ind w:right="0"/>
        <w:jc w:val="left"/>
        <w:rPr>
          <w:rFonts w:ascii="Times New Roman" w:hAnsi="Times New Roman" w:cs="Times New Roman"/>
          <w:sz w:val="28"/>
          <w:szCs w:val="28"/>
        </w:rPr>
      </w:pPr>
      <w:r w:rsidRPr="00326B92">
        <w:rPr>
          <w:rFonts w:ascii="Times New Roman" w:hAnsi="Times New Roman" w:cs="Times New Roman"/>
          <w:sz w:val="28"/>
          <w:szCs w:val="28"/>
        </w:rPr>
        <w:br w:type="page"/>
      </w:r>
    </w:p>
    <w:p w:rsidR="00264B2C" w:rsidRPr="00326B92" w:rsidRDefault="003F23CA" w:rsidP="00BE7094">
      <w:pPr>
        <w:pStyle w:val="2"/>
      </w:pPr>
      <w:bookmarkStart w:id="26" w:name="_Toc352257644"/>
      <w:bookmarkStart w:id="27" w:name="_Toc355440096"/>
      <w:r>
        <w:lastRenderedPageBreak/>
        <w:t>1.2.1.2</w:t>
      </w:r>
      <w:r w:rsidR="00BE7094">
        <w:t xml:space="preserve"> </w:t>
      </w:r>
      <w:r w:rsidR="00264B2C" w:rsidRPr="00326B92">
        <w:t>Особенности использования данных солнечного кадастра</w:t>
      </w:r>
      <w:bookmarkEnd w:id="26"/>
      <w:bookmarkEnd w:id="27"/>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ind w:right="0" w:firstLine="709"/>
        <w:jc w:val="both"/>
        <w:rPr>
          <w:rFonts w:ascii="Times New Roman" w:hAnsi="Times New Roman" w:cs="Times New Roman"/>
          <w:i/>
          <w:sz w:val="28"/>
          <w:szCs w:val="28"/>
        </w:rPr>
      </w:pPr>
      <w:r w:rsidRPr="00326B92">
        <w:rPr>
          <w:rFonts w:ascii="Times New Roman" w:hAnsi="Times New Roman" w:cs="Times New Roman"/>
          <w:i/>
          <w:sz w:val="28"/>
          <w:szCs w:val="28"/>
        </w:rPr>
        <w:t>Математические модели использования СЭУ</w:t>
      </w:r>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pStyle w:val="af"/>
      </w:pPr>
      <w:r w:rsidRPr="00326B92">
        <w:t>Корректное прогнозирование изменения СИ на несколько лет вперёд имеет большое значение для обоснования перспектив развития солнечной энергетики в той или иной стране. Для небольших по территории стран или отдельных регионов возможно получение одной-двух обобщающих статистических характеристик с</w:t>
      </w:r>
      <w:r w:rsidRPr="00326B92">
        <w:t>у</w:t>
      </w:r>
      <w:r w:rsidRPr="00326B92">
        <w:t>точного прихода СИ. Для условий России (и бывшего СССР) с её огромными терр</w:t>
      </w:r>
      <w:r w:rsidRPr="00326B92">
        <w:t>и</w:t>
      </w:r>
      <w:r w:rsidRPr="00326B92">
        <w:t>ториями, отличающимися друг от друга по географическим и климатическим пок</w:t>
      </w:r>
      <w:r w:rsidRPr="00326B92">
        <w:t>а</w:t>
      </w:r>
      <w:r w:rsidRPr="00326B92">
        <w:t xml:space="preserve">зателям, необходима разработка гораздо большего числа указанных характеристик для разных регионов страны. </w:t>
      </w:r>
    </w:p>
    <w:p w:rsidR="00264B2C" w:rsidRPr="00326B92" w:rsidRDefault="00264B2C" w:rsidP="00326B92">
      <w:pPr>
        <w:pStyle w:val="af"/>
      </w:pPr>
      <w:r w:rsidRPr="00326B92">
        <w:t>Эти характеристики будут определяться в областях, протяжённых как по н</w:t>
      </w:r>
      <w:r w:rsidRPr="00326B92">
        <w:t>а</w:t>
      </w:r>
      <w:r w:rsidRPr="00326B92">
        <w:t>правлению «запад-восток», так и по направлению «север-юг». Для Красноярского края, распростёртого от южных границ России до её северных границ, весьма сущ</w:t>
      </w:r>
      <w:r w:rsidRPr="00326B92">
        <w:t>е</w:t>
      </w:r>
      <w:r w:rsidRPr="00326B92">
        <w:t>ственна именно широтная климатическая разница («север-юг»).</w:t>
      </w:r>
    </w:p>
    <w:p w:rsidR="00264B2C" w:rsidRPr="00326B92" w:rsidRDefault="00264B2C" w:rsidP="00326B92">
      <w:pPr>
        <w:pStyle w:val="af"/>
      </w:pPr>
      <w:r w:rsidRPr="00326B92">
        <w:t xml:space="preserve">В конечном счёте, для многолетнего прогнозирования по кадастровым данным необходима разработка специальных математических моделей. Цель использования таких моделей – учёт особенностей изменения СИ во времени и учёт основных влияющих факторов климатического (а так же и технического) характера. </w:t>
      </w:r>
    </w:p>
    <w:p w:rsidR="00264B2C" w:rsidRPr="00326B92" w:rsidRDefault="00264B2C" w:rsidP="00326B92">
      <w:pPr>
        <w:pStyle w:val="af"/>
      </w:pPr>
      <w:r w:rsidRPr="00326B92">
        <w:t>Такие математические модели могут быть представлены минимум в трёх ра</w:t>
      </w:r>
      <w:r w:rsidRPr="00326B92">
        <w:t>з</w:t>
      </w:r>
      <w:r w:rsidRPr="00326B92">
        <w:t>личных вариантах, учитывающих принципиальные особенности в использовании СЭУ, а именно [2]:</w:t>
      </w:r>
    </w:p>
    <w:p w:rsidR="00264B2C" w:rsidRPr="00326B92" w:rsidRDefault="00264B2C" w:rsidP="00326B92">
      <w:pPr>
        <w:tabs>
          <w:tab w:val="left" w:pos="567"/>
        </w:tabs>
        <w:ind w:right="0" w:firstLine="709"/>
        <w:jc w:val="both"/>
        <w:rPr>
          <w:rFonts w:ascii="Times New Roman" w:hAnsi="Times New Roman" w:cs="Times New Roman"/>
          <w:sz w:val="28"/>
          <w:szCs w:val="28"/>
        </w:rPr>
      </w:pPr>
      <w:r w:rsidRPr="00326B92">
        <w:rPr>
          <w:rFonts w:ascii="Times New Roman" w:hAnsi="Times New Roman" w:cs="Times New Roman"/>
          <w:sz w:val="28"/>
          <w:szCs w:val="28"/>
        </w:rPr>
        <w:t>1.</w:t>
      </w:r>
      <w:r w:rsidRPr="00326B92">
        <w:rPr>
          <w:rFonts w:ascii="Times New Roman" w:hAnsi="Times New Roman" w:cs="Times New Roman"/>
          <w:sz w:val="28"/>
          <w:szCs w:val="28"/>
        </w:rPr>
        <w:tab/>
        <w:t>Использование в составе большой энергосистемы;</w:t>
      </w:r>
    </w:p>
    <w:p w:rsidR="00264B2C" w:rsidRPr="00326B92" w:rsidRDefault="00264B2C" w:rsidP="00326B92">
      <w:pPr>
        <w:tabs>
          <w:tab w:val="left" w:pos="567"/>
        </w:tabs>
        <w:ind w:right="0" w:firstLine="709"/>
        <w:jc w:val="both"/>
        <w:rPr>
          <w:rFonts w:ascii="Times New Roman" w:hAnsi="Times New Roman" w:cs="Times New Roman"/>
          <w:sz w:val="28"/>
          <w:szCs w:val="28"/>
        </w:rPr>
      </w:pPr>
      <w:r w:rsidRPr="00326B92">
        <w:rPr>
          <w:rFonts w:ascii="Times New Roman" w:hAnsi="Times New Roman" w:cs="Times New Roman"/>
          <w:sz w:val="28"/>
          <w:szCs w:val="28"/>
        </w:rPr>
        <w:t>2.</w:t>
      </w:r>
      <w:r w:rsidRPr="00326B92">
        <w:rPr>
          <w:rFonts w:ascii="Times New Roman" w:hAnsi="Times New Roman" w:cs="Times New Roman"/>
          <w:sz w:val="28"/>
          <w:szCs w:val="28"/>
        </w:rPr>
        <w:tab/>
        <w:t>Использование в составе локальной энергосистемы;</w:t>
      </w:r>
    </w:p>
    <w:p w:rsidR="00264B2C" w:rsidRPr="00326B92" w:rsidRDefault="00264B2C" w:rsidP="00326B92">
      <w:pPr>
        <w:tabs>
          <w:tab w:val="left" w:pos="567"/>
        </w:tabs>
        <w:ind w:right="0" w:firstLine="709"/>
        <w:jc w:val="both"/>
        <w:rPr>
          <w:rFonts w:ascii="Times New Roman" w:hAnsi="Times New Roman" w:cs="Times New Roman"/>
          <w:sz w:val="28"/>
          <w:szCs w:val="28"/>
        </w:rPr>
      </w:pPr>
      <w:r w:rsidRPr="00326B92">
        <w:rPr>
          <w:rFonts w:ascii="Times New Roman" w:hAnsi="Times New Roman" w:cs="Times New Roman"/>
          <w:sz w:val="28"/>
          <w:szCs w:val="28"/>
        </w:rPr>
        <w:t>3.</w:t>
      </w:r>
      <w:r w:rsidRPr="00326B92">
        <w:rPr>
          <w:rFonts w:ascii="Times New Roman" w:hAnsi="Times New Roman" w:cs="Times New Roman"/>
          <w:sz w:val="28"/>
          <w:szCs w:val="28"/>
        </w:rPr>
        <w:tab/>
        <w:t>Использование на автономного потребителя.</w:t>
      </w:r>
    </w:p>
    <w:p w:rsidR="00264B2C" w:rsidRPr="00326B92" w:rsidRDefault="00264B2C" w:rsidP="00326B92">
      <w:pPr>
        <w:pStyle w:val="af"/>
      </w:pPr>
      <w:r w:rsidRPr="00326B92">
        <w:t>Работа СЭУ в большой энергосистеме совместно с ТЭС, АЭС, ГЭС и другими традиционными видами электростанций характеризуется тем, что доля всех СЭУ или СЭС очень мала по сравнению с общей установленной мощностью всех трад</w:t>
      </w:r>
      <w:r w:rsidRPr="00326B92">
        <w:t>и</w:t>
      </w:r>
      <w:r w:rsidRPr="00326B92">
        <w:t>ционных электростанций.</w:t>
      </w:r>
    </w:p>
    <w:p w:rsidR="00264B2C" w:rsidRPr="00326B92" w:rsidRDefault="00264B2C" w:rsidP="00326B92">
      <w:pPr>
        <w:pStyle w:val="af"/>
      </w:pPr>
      <w:r w:rsidRPr="00326B92">
        <w:t>При работе СЭУ в локальной энергосистеме совместно с другими традицио</w:t>
      </w:r>
      <w:r w:rsidRPr="00326B92">
        <w:t>н</w:t>
      </w:r>
      <w:r w:rsidRPr="00326B92">
        <w:t>ными энергоустановками (как правило, дизельными) доля СЭУ по мощности может достигать десятков процентов от максимума. В этом случае СЭУ участвуют в бала</w:t>
      </w:r>
      <w:r w:rsidRPr="00326B92">
        <w:t>н</w:t>
      </w:r>
      <w:r w:rsidRPr="00326B92">
        <w:t>се мощностей или энергии в качестве дублирующей мощности. В этих двух ра</w:t>
      </w:r>
      <w:r w:rsidRPr="00326B92">
        <w:t>с</w:t>
      </w:r>
      <w:r w:rsidRPr="00326B92">
        <w:t>смотренных случаях СЭУ и СЭС, в основном, предназначены для экономии иск</w:t>
      </w:r>
      <w:r w:rsidRPr="00326B92">
        <w:t>о</w:t>
      </w:r>
      <w:r w:rsidRPr="00326B92">
        <w:t>паемого невозобновляемого топлива.</w:t>
      </w:r>
    </w:p>
    <w:p w:rsidR="00264B2C" w:rsidRPr="00326B92" w:rsidRDefault="00264B2C" w:rsidP="00326B92">
      <w:pPr>
        <w:pStyle w:val="af"/>
      </w:pPr>
      <w:r w:rsidRPr="00326B92">
        <w:t>Наиболее интересен вариант работы СЭУ на автономного потребителя, мо</w:t>
      </w:r>
      <w:r w:rsidRPr="00326B92">
        <w:t>щ</w:t>
      </w:r>
      <w:r w:rsidRPr="00326B92">
        <w:t>ность которого может составлять от нескольких кВт до сотен кВт. СЭУ в этом сл</w:t>
      </w:r>
      <w:r w:rsidRPr="00326B92">
        <w:t>у</w:t>
      </w:r>
      <w:r w:rsidRPr="00326B92">
        <w:t>чае являются дублирующей мощностью, сопоставимой с максимумом нагрузки п</w:t>
      </w:r>
      <w:r w:rsidRPr="00326B92">
        <w:t>о</w:t>
      </w:r>
      <w:r w:rsidRPr="00326B92">
        <w:t>требителя. Для повышения эффективности работы СЭУ в этом случае должны со</w:t>
      </w:r>
      <w:r w:rsidRPr="00326B92">
        <w:t>з</w:t>
      </w:r>
      <w:r w:rsidRPr="00326B92">
        <w:t>даваться энергокомплексы на базе сочетания СЭУ с системами аккумуляции эне</w:t>
      </w:r>
      <w:r w:rsidRPr="00326B92">
        <w:t>р</w:t>
      </w:r>
      <w:r w:rsidRPr="00326B92">
        <w:t>гии и традиционными видами энергоустановок (например, ДЭУ или БЗЭУ). В кач</w:t>
      </w:r>
      <w:r w:rsidRPr="00326B92">
        <w:t>е</w:t>
      </w:r>
      <w:r w:rsidRPr="00326B92">
        <w:t>стве расчётных интервалов здесь должны использоваться часовые, а иногда и мен</w:t>
      </w:r>
      <w:r w:rsidRPr="00326B92">
        <w:t>ь</w:t>
      </w:r>
      <w:r w:rsidRPr="00326B92">
        <w:lastRenderedPageBreak/>
        <w:t xml:space="preserve">шие интервалы, в зависимости от вида потребителя, вида, состава и параметров энергетического комплекса. </w:t>
      </w:r>
    </w:p>
    <w:p w:rsidR="00264B2C" w:rsidRPr="00326B92" w:rsidRDefault="00FA37B7" w:rsidP="00326B92">
      <w:pPr>
        <w:pStyle w:val="af"/>
      </w:pPr>
      <w:r>
        <w:t>Например, при проектировании</w:t>
      </w:r>
      <w:r w:rsidR="00264B2C" w:rsidRPr="00326B92">
        <w:t xml:space="preserve"> локального или автономного энергетического комплекса на базе СЭУ весьма важна подсистема аккумуляции энергии, с электр</w:t>
      </w:r>
      <w:r w:rsidR="00264B2C" w:rsidRPr="00326B92">
        <w:t>и</w:t>
      </w:r>
      <w:r w:rsidR="00264B2C" w:rsidRPr="00326B92">
        <w:t>ческими или тепловыми аккумуляторами. Как представляется, для условий Красн</w:t>
      </w:r>
      <w:r w:rsidR="00264B2C" w:rsidRPr="00326B92">
        <w:t>о</w:t>
      </w:r>
      <w:r w:rsidR="00264B2C" w:rsidRPr="00326B92">
        <w:t>ярского края такой вариант СЭУ весьма перспективен. Длительность непрерывного отсутствия солнечного сияния в этом случае будет во многом определять и длител</w:t>
      </w:r>
      <w:r w:rsidR="00264B2C" w:rsidRPr="00326B92">
        <w:t>ь</w:t>
      </w:r>
      <w:r w:rsidR="00264B2C" w:rsidRPr="00326B92">
        <w:t>ность требующегося цикла аккумуляции избыточной энергии СЭУ. Одной из задач проектирования будет обоснования параметров системы аккумуляции энергии и расчёт цикличности работы аккумуляторов.</w:t>
      </w:r>
    </w:p>
    <w:p w:rsidR="00264B2C" w:rsidRPr="00326B92" w:rsidRDefault="00264B2C" w:rsidP="00326B92">
      <w:pPr>
        <w:pStyle w:val="af"/>
      </w:pPr>
      <w:r w:rsidRPr="00326B92">
        <w:t>Особенности расчёта параметров и режимов рассмотренных типов систем энергоснабжения накладывают особые требования на информационное обеспечение гелиоэнергетических расчетов, которые существенно отличаются от аналогичного обеспечения общепринятых сегодня климатологических расчётов. Особенно это к</w:t>
      </w:r>
      <w:r w:rsidRPr="00326B92">
        <w:t>а</w:t>
      </w:r>
      <w:r w:rsidRPr="00326B92">
        <w:t>сается третьего расчётного случая, для которого, как правило, отсутствует полн</w:t>
      </w:r>
      <w:r w:rsidRPr="00326B92">
        <w:t>о</w:t>
      </w:r>
      <w:r w:rsidRPr="00326B92">
        <w:t xml:space="preserve">стью или частично требующаяся исходная информация для гелиоэнергетических расчётов. </w:t>
      </w:r>
    </w:p>
    <w:p w:rsidR="00264B2C" w:rsidRPr="00326B92" w:rsidRDefault="00264B2C" w:rsidP="00326B92">
      <w:pPr>
        <w:pStyle w:val="af"/>
      </w:pPr>
      <w:r w:rsidRPr="00326B92">
        <w:t>При решении различных реальных задач в области проектирования и эксплу</w:t>
      </w:r>
      <w:r w:rsidRPr="00326B92">
        <w:t>а</w:t>
      </w:r>
      <w:r w:rsidRPr="00326B92">
        <w:t>тации СЭУ недостаточно знать лишь осреднённые суммарные значения СИ, так как они не учитывают случайные вариации поступления СИ во времени. Среднемног</w:t>
      </w:r>
      <w:r w:rsidRPr="00326B92">
        <w:t>о</w:t>
      </w:r>
      <w:r w:rsidRPr="00326B92">
        <w:t>летние данные по СИ для условий России, приводимые сегодня во многих изданиях, являются необходимой, но недостаточной энергетической характеристикой СИ. Наибольший интерес для энергетических расчётов представляют закономерности изменения СИ как внутри года помесячно, так и, особенно, повторяемость суточных значений СИ. Последнее особенно важно для расчетов параметров и режимов СЭС, работающих в большой энергосистеме. Для СЭС, работающей в локальной энерг</w:t>
      </w:r>
      <w:r w:rsidRPr="00326B92">
        <w:t>о</w:t>
      </w:r>
      <w:r w:rsidRPr="00326B92">
        <w:t>системе, подобная информация потребуется для обоснования параметров системы аккумуляции энергии и цикличности работы аккумуляторов.</w:t>
      </w:r>
    </w:p>
    <w:p w:rsidR="00264B2C" w:rsidRPr="00326B92" w:rsidRDefault="00264B2C" w:rsidP="00326B92">
      <w:pPr>
        <w:pStyle w:val="af"/>
      </w:pPr>
      <w:r w:rsidRPr="00326B92">
        <w:t>Оценка природного гелиопотенциала может быть получена по данным Нау</w:t>
      </w:r>
      <w:r w:rsidRPr="00326B92">
        <w:t>ч</w:t>
      </w:r>
      <w:r w:rsidRPr="00326B92">
        <w:t>но-прикладного справочника по климату России (СССР) [6, 7], где приводится на</w:t>
      </w:r>
      <w:r w:rsidRPr="00326B92">
        <w:t>и</w:t>
      </w:r>
      <w:r w:rsidRPr="00326B92">
        <w:t>более подробная информация о средних многолетних характеристиках солнечной радиации разного временного масштаба (час, сутки, месяц, год). Если в регионал</w:t>
      </w:r>
      <w:r w:rsidRPr="00326B92">
        <w:t>ь</w:t>
      </w:r>
      <w:r w:rsidRPr="00326B92">
        <w:t>ном (областном) УГМС имеются надёжные современные актинометрические да</w:t>
      </w:r>
      <w:r w:rsidRPr="00326B92">
        <w:t>н</w:t>
      </w:r>
      <w:r w:rsidRPr="00326B92">
        <w:t xml:space="preserve">ные, то приведённые в [6] многолетние характеристики могут быть уточнены. </w:t>
      </w:r>
    </w:p>
    <w:p w:rsidR="00264B2C" w:rsidRPr="00326B92" w:rsidRDefault="00264B2C" w:rsidP="00326B92">
      <w:pPr>
        <w:pStyle w:val="af"/>
      </w:pPr>
      <w:r w:rsidRPr="00326B92">
        <w:t>В тех регионах, где полностью отсутствует актинометрическая информация или её недостаточно для выбора места предполагаемого расположения СЭУ, следует использовать косвенные методы расчета поступления солнечной радиации. Однако, следует заметить, что специализированные характеристики гелиоэнергетических р</w:t>
      </w:r>
      <w:r w:rsidRPr="00326B92">
        <w:t>е</w:t>
      </w:r>
      <w:r w:rsidRPr="00326B92">
        <w:t>сурсов необходимы для решения системных, параметрических и эксплуатационных задач гелиоэнергетики достаточны сложны и требуют выполнения большого объёма расчётов. Следует отметить и то, что сегодня отсутствуют в России и научно обо</w:t>
      </w:r>
      <w:r w:rsidRPr="00326B92">
        <w:t>с</w:t>
      </w:r>
      <w:r w:rsidRPr="00326B92">
        <w:t>нованные руководящие материалы по единому информационному обеспечению г</w:t>
      </w:r>
      <w:r w:rsidRPr="00326B92">
        <w:t>е</w:t>
      </w:r>
      <w:r w:rsidRPr="00326B92">
        <w:t xml:space="preserve">лиоэнергетических расчётов [2]. </w:t>
      </w:r>
    </w:p>
    <w:p w:rsidR="00264B2C" w:rsidRPr="00326B92" w:rsidRDefault="00264B2C" w:rsidP="00326B92">
      <w:pPr>
        <w:pStyle w:val="af"/>
      </w:pPr>
      <w:r w:rsidRPr="00326B92">
        <w:lastRenderedPageBreak/>
        <w:t>То есть, построение полных математических моделей для солнечных расчётов представляется задачей для постоянно действующего научного коллектива. Нашей задачей является проведение оценочных расчётов, обосновывающих возможность применения солнечной энергетики в Красноярском крае. В таком случае можно зн</w:t>
      </w:r>
      <w:r w:rsidRPr="00326B92">
        <w:t>а</w:t>
      </w:r>
      <w:r w:rsidRPr="00326B92">
        <w:t xml:space="preserve">чительно сузить круг решаемых задач и количество обобщающих статистических характеристик. </w:t>
      </w:r>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ind w:right="0" w:firstLine="708"/>
        <w:jc w:val="both"/>
        <w:rPr>
          <w:rFonts w:ascii="Times New Roman" w:hAnsi="Times New Roman" w:cs="Times New Roman"/>
          <w:i/>
          <w:sz w:val="28"/>
          <w:szCs w:val="28"/>
        </w:rPr>
      </w:pPr>
      <w:r w:rsidRPr="00326B92">
        <w:rPr>
          <w:rFonts w:ascii="Times New Roman" w:hAnsi="Times New Roman" w:cs="Times New Roman"/>
          <w:i/>
          <w:sz w:val="28"/>
          <w:szCs w:val="28"/>
        </w:rPr>
        <w:t>Изменение климатических условий</w:t>
      </w:r>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pStyle w:val="af"/>
      </w:pPr>
      <w:r w:rsidRPr="00326B92">
        <w:t>Расчёт многолетних трендов возможен только при наличии устойчивых кл</w:t>
      </w:r>
      <w:r w:rsidRPr="00326B92">
        <w:t>и</w:t>
      </w:r>
      <w:r w:rsidRPr="00326B92">
        <w:t>матических условий как в нашем регионе – Красноярском крае, так и для всей Земли в целом. Последние же два десятилетия XX века и первые годы XXI века показали, что влияние человеческой деятельности на окружающую среду становится всё более и более заметным. Например, это отражено в работе [8], где проведена фундаме</w:t>
      </w:r>
      <w:r w:rsidRPr="00326B92">
        <w:t>н</w:t>
      </w:r>
      <w:r w:rsidRPr="00326B92">
        <w:t>тальная оценка макроэкономических последствий изменений климата на территории Российской Федерации на период до 2030 г. и на дальнейшую перспективу.</w:t>
      </w:r>
    </w:p>
    <w:p w:rsidR="00264B2C" w:rsidRPr="00326B92" w:rsidRDefault="00264B2C" w:rsidP="00326B92">
      <w:pPr>
        <w:pStyle w:val="af"/>
      </w:pPr>
      <w:r w:rsidRPr="00326B92">
        <w:t>Для солнечной энергетики отмечено (см. [8], Приложение 3), что в ближайшие десятилетия изменения в годовом приходе СИ в условиях меняющегося климата б</w:t>
      </w:r>
      <w:r w:rsidRPr="00326B92">
        <w:t>у</w:t>
      </w:r>
      <w:r w:rsidRPr="00326B92">
        <w:t>дут незначительными. Так, на период с 2011 по 2030 г. на большей части террит</w:t>
      </w:r>
      <w:r w:rsidRPr="00326B92">
        <w:t>о</w:t>
      </w:r>
      <w:r w:rsidRPr="00326B92">
        <w:t>рии России аномалии годового прихода суммарной радиации по отношению к ко</w:t>
      </w:r>
      <w:r w:rsidRPr="00326B92">
        <w:t>н</w:t>
      </w:r>
      <w:r w:rsidRPr="00326B92">
        <w:t>трольному периоду 1981-2000 гг. предполагаются в пределах 0±2 %. Таким образом, изменение в приходе СИ на производительности солнечных установок практически не скажется.</w:t>
      </w:r>
    </w:p>
    <w:p w:rsidR="00264B2C" w:rsidRPr="00326B92" w:rsidRDefault="00264B2C" w:rsidP="00326B92">
      <w:pPr>
        <w:pStyle w:val="af"/>
      </w:pPr>
      <w:r w:rsidRPr="00326B92">
        <w:t>Однако, для СИ отмечается систематическое снижение уровня прямой ради</w:t>
      </w:r>
      <w:r w:rsidRPr="00326B92">
        <w:t>а</w:t>
      </w:r>
      <w:r w:rsidRPr="00326B92">
        <w:t>ции и повышения значения диффузной радиации при относительном сохранении суммарного СИ [2]. Тем самым существенно затрудняется процесс корректного и</w:t>
      </w:r>
      <w:r w:rsidRPr="00326B92">
        <w:t>с</w:t>
      </w:r>
      <w:r w:rsidRPr="00326B92">
        <w:t>пользования данных прошлых наблюдений за СИ для прогнозирования изменения СИ в будущем. В то же время основные числовые вероятностные характеристики стохастических процессов и сегодня реально могут быть полезными для гелиоэне</w:t>
      </w:r>
      <w:r w:rsidRPr="00326B92">
        <w:t>р</w:t>
      </w:r>
      <w:r w:rsidRPr="00326B92">
        <w:t>гетических расчётов разного назначения. К ним относятся: матожидание, средн</w:t>
      </w:r>
      <w:r w:rsidRPr="00326B92">
        <w:t>е</w:t>
      </w:r>
      <w:r w:rsidRPr="00326B92">
        <w:t>квадратичное отклонение, функции обеспеченности или распределения и т.д.</w:t>
      </w:r>
    </w:p>
    <w:p w:rsidR="00264B2C" w:rsidRPr="00326B92" w:rsidRDefault="00264B2C" w:rsidP="00326B92">
      <w:pPr>
        <w:ind w:right="0"/>
        <w:rPr>
          <w:rFonts w:ascii="Times New Roman" w:hAnsi="Times New Roman" w:cs="Times New Roman"/>
          <w:sz w:val="28"/>
          <w:szCs w:val="28"/>
        </w:rPr>
      </w:pPr>
    </w:p>
    <w:p w:rsidR="00264B2C" w:rsidRPr="00326B92" w:rsidRDefault="003F23CA" w:rsidP="006455EA">
      <w:pPr>
        <w:pStyle w:val="2"/>
      </w:pPr>
      <w:bookmarkStart w:id="28" w:name="_Toc352257645"/>
      <w:bookmarkStart w:id="29" w:name="_Toc355440097"/>
      <w:r>
        <w:t>1.2.1.3</w:t>
      </w:r>
      <w:r w:rsidR="006455EA">
        <w:t xml:space="preserve"> </w:t>
      </w:r>
      <w:r w:rsidR="00264B2C" w:rsidRPr="00326B92">
        <w:t>Возможности использования современных компьютерных техн</w:t>
      </w:r>
      <w:r w:rsidR="00264B2C" w:rsidRPr="00326B92">
        <w:t>о</w:t>
      </w:r>
      <w:r w:rsidR="00264B2C" w:rsidRPr="00326B92">
        <w:t>логий и данных дистанционного зондирования Земли (ГИС и ДДЗ) в целях в</w:t>
      </w:r>
      <w:r w:rsidR="00264B2C" w:rsidRPr="00326B92">
        <w:t>е</w:t>
      </w:r>
      <w:r w:rsidR="00264B2C" w:rsidRPr="00326B92">
        <w:t>дения солнечного кадастра</w:t>
      </w:r>
      <w:bookmarkEnd w:id="28"/>
      <w:bookmarkEnd w:id="29"/>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pStyle w:val="af"/>
      </w:pPr>
      <w:r w:rsidRPr="00326B92">
        <w:t>В современном мире небывалый рост сложности управленческих задач, тр</w:t>
      </w:r>
      <w:r w:rsidRPr="00326B92">
        <w:t>е</w:t>
      </w:r>
      <w:r w:rsidRPr="00326B92">
        <w:t>бующих оперативного пространственного анализа земной поверхности, привёл к появлению геоинформационных технологий. Эффективное решение проблем и з</w:t>
      </w:r>
      <w:r w:rsidRPr="00326B92">
        <w:t>а</w:t>
      </w:r>
      <w:r w:rsidRPr="00326B92">
        <w:t>дач государственного уровня ныне труднопредставимо без современных способов обработки географической информации. К подобным задачам относятся ведение з</w:t>
      </w:r>
      <w:r w:rsidRPr="00326B92">
        <w:t>е</w:t>
      </w:r>
      <w:r w:rsidRPr="00326B92">
        <w:t>мельного, лесного, водного и прочих кадастров, а так же проблема использования ВИЭ. Далее кратко рассмотрим преимущества использования новейших компь</w:t>
      </w:r>
      <w:r w:rsidRPr="00326B92">
        <w:t>ю</w:t>
      </w:r>
      <w:r w:rsidRPr="00326B92">
        <w:t>терных технологий, в отличие от стандартных, в целях ведения солнечного кадастра.</w:t>
      </w:r>
    </w:p>
    <w:p w:rsidR="00264B2C" w:rsidRPr="00326B92" w:rsidRDefault="00264B2C" w:rsidP="00326B92">
      <w:pPr>
        <w:pStyle w:val="af"/>
      </w:pPr>
      <w:r w:rsidRPr="00326B92">
        <w:lastRenderedPageBreak/>
        <w:t>Классический вид карты, известный с древнейших времён – это изображение местности на бумажном или ином твёрдом носителе, составленное на основе мат</w:t>
      </w:r>
      <w:r w:rsidRPr="00326B92">
        <w:t>е</w:t>
      </w:r>
      <w:r w:rsidRPr="00326B92">
        <w:t>матической модели поверхности Земли. Важнейшие характеристики карты – прое</w:t>
      </w:r>
      <w:r w:rsidRPr="00326B92">
        <w:t>к</w:t>
      </w:r>
      <w:r w:rsidRPr="00326B92">
        <w:t>ция и масштаб. Тип проекции определяет способ приближения сферической п</w:t>
      </w:r>
      <w:r w:rsidRPr="00326B92">
        <w:t>о</w:t>
      </w:r>
      <w:r w:rsidRPr="00326B92">
        <w:t>верхности Земли к плоскому листу бумаги, а масштаб – уровень детализации карт</w:t>
      </w:r>
      <w:r w:rsidRPr="00326B92">
        <w:t>о</w:t>
      </w:r>
      <w:r w:rsidRPr="00326B92">
        <w:t xml:space="preserve">графических объектов [9]. </w:t>
      </w:r>
    </w:p>
    <w:p w:rsidR="00264B2C" w:rsidRPr="00326B92" w:rsidRDefault="00264B2C" w:rsidP="00326B92">
      <w:pPr>
        <w:pStyle w:val="af"/>
      </w:pPr>
      <w:r w:rsidRPr="00326B92">
        <w:t>Классическое картографическое произведение позволяет решать, по совр</w:t>
      </w:r>
      <w:r w:rsidRPr="00326B92">
        <w:t>е</w:t>
      </w:r>
      <w:r w:rsidRPr="00326B92">
        <w:t>менным меркам, относительно узкий круг задач – ориентирование на местности (крупный масштаб карты), планирование передвижений в промышленных или вое</w:t>
      </w:r>
      <w:r w:rsidRPr="00326B92">
        <w:t>н</w:t>
      </w:r>
      <w:r w:rsidRPr="00326B92">
        <w:t>ных целях (обзорная карта) и т.д. Пространственный анализ по карте требует, при детализации конкретной задачи, карт разных масштабов на одну и ту же область и не может выходить за рамки той информации, которая нанесена на карты данного масштаба. Анализ возможен только в «ручном» варианте, с нанесением дополн</w:t>
      </w:r>
      <w:r w:rsidRPr="00326B92">
        <w:t>и</w:t>
      </w:r>
      <w:r w:rsidRPr="00326B92">
        <w:t>тельных изображений, а его оперативность достаточно ограничена.</w:t>
      </w:r>
    </w:p>
    <w:p w:rsidR="00264B2C" w:rsidRPr="00326B92" w:rsidRDefault="00264B2C" w:rsidP="00326B92">
      <w:pPr>
        <w:pStyle w:val="af"/>
      </w:pPr>
      <w:r w:rsidRPr="00326B92">
        <w:t>Кадастровые задачи как по ВИЭ в целом, так и по СИ в частности, хорошо вписываются в концепцию географической информационной системы – ГИС [10, 11]. По нашим представлениям, эффективность оценки потенциальных ресурсов солнечной энергии, проектирования СЭУ и СЭС, проведения соответствующих ф</w:t>
      </w:r>
      <w:r w:rsidRPr="00326B92">
        <w:t>и</w:t>
      </w:r>
      <w:r w:rsidRPr="00326B92">
        <w:t>нансово-экономических расчётов может быть качественно изменена с использов</w:t>
      </w:r>
      <w:r w:rsidRPr="00326B92">
        <w:t>а</w:t>
      </w:r>
      <w:r w:rsidRPr="00326B92">
        <w:t xml:space="preserve">нием для этих целей ГИС. </w:t>
      </w:r>
    </w:p>
    <w:p w:rsidR="00264B2C" w:rsidRPr="00326B92" w:rsidRDefault="00264B2C" w:rsidP="00326B92">
      <w:pPr>
        <w:pStyle w:val="af"/>
      </w:pPr>
      <w:r w:rsidRPr="00326B92">
        <w:t>ГИС оперирует пространственными и семантическими данными. Пространс</w:t>
      </w:r>
      <w:r w:rsidRPr="00326B92">
        <w:t>т</w:t>
      </w:r>
      <w:r w:rsidRPr="00326B92">
        <w:t xml:space="preserve">венные (географические) данные – данные, описывающие отображение объектов земной поверхности в виде отдельных точек или совокупностей точек, а именно: линий или полигонов (замкнутых фигур). Для каждой из таких точек определены географические координаты: или широта/долгота на сфероиде Земли, или декартовы проекционные координаты </w:t>
      </w:r>
      <w:r w:rsidRPr="00326B92">
        <w:rPr>
          <w:lang w:val="en-US"/>
        </w:rPr>
        <w:t>X</w:t>
      </w:r>
      <w:r w:rsidRPr="00326B92">
        <w:t>/</w:t>
      </w:r>
      <w:r w:rsidRPr="00326B92">
        <w:rPr>
          <w:lang w:val="en-US"/>
        </w:rPr>
        <w:t>Y</w:t>
      </w:r>
      <w:r w:rsidRPr="00326B92">
        <w:t xml:space="preserve"> на плоскости.</w:t>
      </w:r>
    </w:p>
    <w:p w:rsidR="00264B2C" w:rsidRPr="00326B92" w:rsidRDefault="00264B2C" w:rsidP="00326B92">
      <w:pPr>
        <w:pStyle w:val="af"/>
      </w:pPr>
      <w:r w:rsidRPr="00326B92">
        <w:t>Семантические данные – в данном контексте, смысловые данные (атрибуты), имеющие отношение к объектам земной поверхности; например, наименования г</w:t>
      </w:r>
      <w:r w:rsidRPr="00326B92">
        <w:t>о</w:t>
      </w:r>
      <w:r w:rsidRPr="00326B92">
        <w:t>родов, рек или их значимые характеристики – численность населения, глубина русла т.д. Как правило, такие данные хранятся в электронных таблицах баз данных (БД) и управляются компьютерными средствами – системами управления БД (СУБД). СУБД представляют собой хорошо структурированную информацию, допускающую быстрые выборки и усреднения по запросам и т.п..</w:t>
      </w:r>
    </w:p>
    <w:p w:rsidR="00264B2C" w:rsidRPr="00326B92" w:rsidRDefault="00264B2C" w:rsidP="00326B92">
      <w:pPr>
        <w:pStyle w:val="af"/>
      </w:pPr>
      <w:r w:rsidRPr="00326B92">
        <w:t>Основные компоненты и структура ГИС – это:</w:t>
      </w:r>
    </w:p>
    <w:p w:rsidR="00264B2C" w:rsidRPr="00326B92" w:rsidRDefault="00264B2C" w:rsidP="00326B92">
      <w:pPr>
        <w:pStyle w:val="a9"/>
        <w:numPr>
          <w:ilvl w:val="0"/>
          <w:numId w:val="1"/>
        </w:numPr>
        <w:tabs>
          <w:tab w:val="left" w:pos="567"/>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Пространственная (географическая) информация о местности и полный набор компьютерных инструментов для создания бумажной карты без типографии;</w:t>
      </w:r>
    </w:p>
    <w:p w:rsidR="00264B2C" w:rsidRPr="00326B92" w:rsidRDefault="00264B2C" w:rsidP="00326B92">
      <w:pPr>
        <w:pStyle w:val="a9"/>
        <w:numPr>
          <w:ilvl w:val="0"/>
          <w:numId w:val="1"/>
        </w:numPr>
        <w:tabs>
          <w:tab w:val="left" w:pos="567"/>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Семантическая база данных (БД) для любой необходимой информации, привязанная к географической БД, и инструменты СУБД для обработки БД;</w:t>
      </w:r>
    </w:p>
    <w:p w:rsidR="00264B2C" w:rsidRPr="00326B92" w:rsidRDefault="00264B2C" w:rsidP="00326B92">
      <w:pPr>
        <w:pStyle w:val="a9"/>
        <w:numPr>
          <w:ilvl w:val="0"/>
          <w:numId w:val="1"/>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Наборы компьютерных инструментов для:</w:t>
      </w:r>
    </w:p>
    <w:p w:rsidR="00264B2C" w:rsidRPr="00326B92" w:rsidRDefault="00264B2C" w:rsidP="00326B92">
      <w:pPr>
        <w:pStyle w:val="a9"/>
        <w:numPr>
          <w:ilvl w:val="0"/>
          <w:numId w:val="3"/>
        </w:numPr>
        <w:tabs>
          <w:tab w:val="left" w:pos="993"/>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перевода семантических данных в пространственные и наоборот;</w:t>
      </w:r>
    </w:p>
    <w:p w:rsidR="00264B2C" w:rsidRPr="00326B92" w:rsidRDefault="00264B2C" w:rsidP="00326B92">
      <w:pPr>
        <w:pStyle w:val="a9"/>
        <w:numPr>
          <w:ilvl w:val="0"/>
          <w:numId w:val="3"/>
        </w:numPr>
        <w:tabs>
          <w:tab w:val="left" w:pos="993"/>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пространственного анализа накопленных данных как по отдельному слою данных, так и для разных тематических слоёв в совокупности и т.д.;</w:t>
      </w:r>
    </w:p>
    <w:p w:rsidR="00264B2C" w:rsidRPr="00326B92" w:rsidRDefault="00264B2C" w:rsidP="00326B92">
      <w:pPr>
        <w:pStyle w:val="a9"/>
        <w:numPr>
          <w:ilvl w:val="0"/>
          <w:numId w:val="3"/>
        </w:numPr>
        <w:tabs>
          <w:tab w:val="left" w:pos="993"/>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также возможна разработка нестандартного инструментария;</w:t>
      </w:r>
    </w:p>
    <w:p w:rsidR="00264B2C" w:rsidRPr="00326B92" w:rsidRDefault="00264B2C" w:rsidP="00326B92">
      <w:pPr>
        <w:pStyle w:val="a9"/>
        <w:numPr>
          <w:ilvl w:val="0"/>
          <w:numId w:val="1"/>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Использование спутниковых технологий:</w:t>
      </w:r>
    </w:p>
    <w:p w:rsidR="00264B2C" w:rsidRPr="00326B92" w:rsidRDefault="00264B2C" w:rsidP="00326B92">
      <w:pPr>
        <w:pStyle w:val="a9"/>
        <w:numPr>
          <w:ilvl w:val="0"/>
          <w:numId w:val="2"/>
        </w:numPr>
        <w:tabs>
          <w:tab w:val="left" w:pos="993"/>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lastRenderedPageBreak/>
        <w:t>внесение ГЛОНАСС/GPS привязок объектов в базы данных (как в семант</w:t>
      </w:r>
      <w:r w:rsidRPr="00326B92">
        <w:rPr>
          <w:rFonts w:ascii="Times New Roman" w:hAnsi="Times New Roman" w:cs="Times New Roman"/>
          <w:sz w:val="28"/>
          <w:szCs w:val="28"/>
        </w:rPr>
        <w:t>и</w:t>
      </w:r>
      <w:r w:rsidRPr="00326B92">
        <w:rPr>
          <w:rFonts w:ascii="Times New Roman" w:hAnsi="Times New Roman" w:cs="Times New Roman"/>
          <w:sz w:val="28"/>
          <w:szCs w:val="28"/>
        </w:rPr>
        <w:t>ческие, так и в пространственные БД);</w:t>
      </w:r>
    </w:p>
    <w:p w:rsidR="00264B2C" w:rsidRPr="00326B92" w:rsidRDefault="00264B2C" w:rsidP="00326B92">
      <w:pPr>
        <w:pStyle w:val="a9"/>
        <w:numPr>
          <w:ilvl w:val="0"/>
          <w:numId w:val="2"/>
        </w:numPr>
        <w:tabs>
          <w:tab w:val="left" w:pos="993"/>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использование ДДЗ Земли для составления карт и для их анализа.</w:t>
      </w:r>
    </w:p>
    <w:p w:rsidR="00264B2C" w:rsidRPr="00326B92" w:rsidRDefault="00264B2C" w:rsidP="00326B92">
      <w:pPr>
        <w:pStyle w:val="af"/>
      </w:pPr>
      <w:r w:rsidRPr="00326B92">
        <w:t>Информационный состав солнечный кадастра (см. раздел выше) вполне соо</w:t>
      </w:r>
      <w:r w:rsidRPr="00326B92">
        <w:t>т</w:t>
      </w:r>
      <w:r w:rsidRPr="00326B92">
        <w:t>ветствует такой структуре ГИС и естественным образом позволяет хранить как тр</w:t>
      </w:r>
      <w:r w:rsidRPr="00326B92">
        <w:t>е</w:t>
      </w:r>
      <w:r w:rsidRPr="00326B92">
        <w:t xml:space="preserve">буемые климатологические, так и технические данные, а также проводить удобное картографирование результатов (см., например, [12]). </w:t>
      </w:r>
    </w:p>
    <w:p w:rsidR="00264B2C" w:rsidRPr="00326B92" w:rsidRDefault="00264B2C" w:rsidP="00326B92">
      <w:pPr>
        <w:pStyle w:val="af"/>
      </w:pPr>
      <w:r w:rsidRPr="00326B92">
        <w:t>В работе [13] авторами отмечается, что создание ГИС по возобновляемым и</w:t>
      </w:r>
      <w:r w:rsidRPr="00326B92">
        <w:t>с</w:t>
      </w:r>
      <w:r w:rsidRPr="00326B92">
        <w:t>точникам энергии для отдельных регионов России и, в целом, для всей страны могло бы стать серьезным шагом в развитии ВИЭ. Как пример, приводится достаточно у</w:t>
      </w:r>
      <w:r w:rsidRPr="00326B92">
        <w:t>с</w:t>
      </w:r>
      <w:r w:rsidRPr="00326B92">
        <w:t>пешный опыт использования ГИС-технологий в области возобновляемой энергетики за рубежом. В частности, зарубежные энергетические компании широко используют геоинформационные системы для разработки проектов, некоторые из которых ра</w:t>
      </w:r>
      <w:r w:rsidRPr="00326B92">
        <w:t>с</w:t>
      </w:r>
      <w:r w:rsidRPr="00326B92">
        <w:t>смотрены детально.</w:t>
      </w:r>
    </w:p>
    <w:p w:rsidR="00264B2C" w:rsidRPr="00326B92" w:rsidRDefault="00264B2C" w:rsidP="00326B92">
      <w:pPr>
        <w:pStyle w:val="af"/>
      </w:pPr>
      <w:r w:rsidRPr="00326B92">
        <w:t>Важным понятием ГИС, отсутствующим в традиционной картографии и, по сути, определяющим широкое распространение ГИС, является понятие «электро</w:t>
      </w:r>
      <w:r w:rsidRPr="00326B92">
        <w:t>н</w:t>
      </w:r>
      <w:r w:rsidRPr="00326B92">
        <w:t>ная карта». Дальнейшее её развитие (разновидность) – «интернет-карта», достаточно давно вошла в повседневный обиход пользователей интернета благодаря технолог</w:t>
      </w:r>
      <w:r w:rsidRPr="00326B92">
        <w:t>и</w:t>
      </w:r>
      <w:r w:rsidRPr="00326B92">
        <w:t>ям интернет-фирм Google, Yandex и др. [14, 15]. Использование ГЛОНАСС/</w:t>
      </w:r>
      <w:r w:rsidRPr="00326B92">
        <w:rPr>
          <w:lang w:val="en-US"/>
        </w:rPr>
        <w:t>GPS</w:t>
      </w:r>
      <w:r w:rsidRPr="00326B92">
        <w:t xml:space="preserve"> н</w:t>
      </w:r>
      <w:r w:rsidRPr="00326B92">
        <w:t>а</w:t>
      </w:r>
      <w:r w:rsidRPr="00326B92">
        <w:t>вигации перевернуло бытовое отношение к географической карте. Однако, для пр</w:t>
      </w:r>
      <w:r w:rsidRPr="00326B92">
        <w:t>о</w:t>
      </w:r>
      <w:r w:rsidRPr="00326B92">
        <w:t>фессионального использования современные интернет-карты, как правило, менее функциональны и информативны, чем соответствующие им электронные карты в составе ГИС (в основном, из-за технологических сложностей применения электро</w:t>
      </w:r>
      <w:r w:rsidRPr="00326B92">
        <w:t>н</w:t>
      </w:r>
      <w:r w:rsidRPr="00326B92">
        <w:t>ных карт).</w:t>
      </w:r>
    </w:p>
    <w:p w:rsidR="00264B2C" w:rsidRPr="00326B92" w:rsidRDefault="00264B2C" w:rsidP="00326B92">
      <w:pPr>
        <w:pStyle w:val="af"/>
      </w:pPr>
      <w:r w:rsidRPr="00326B92">
        <w:t>Электронная карта, разрабатываемая при помощи профессиональных ГИС-средств [16, 17], обладает как стандартными возможностями проведения различных видов пространственного анализа, так и более сложными. В состав ГИС-системы входит возможность программирования оригинальных математических алгоритмов различного характера. Такие алгоритмы могут использовать как данные семантич</w:t>
      </w:r>
      <w:r w:rsidRPr="00326B92">
        <w:t>е</w:t>
      </w:r>
      <w:r w:rsidRPr="00326B92">
        <w:t>ской БД, так и оперативные данные пространственных запросов, а так же и ДДЗ.</w:t>
      </w:r>
    </w:p>
    <w:p w:rsidR="00264B2C" w:rsidRPr="00326B92" w:rsidRDefault="00264B2C" w:rsidP="00326B92">
      <w:pPr>
        <w:pStyle w:val="af"/>
      </w:pPr>
      <w:r w:rsidRPr="00326B92">
        <w:t>Таким образом, на основе ГИС потенциально возможно построение целостной системы, помогающей при:</w:t>
      </w:r>
    </w:p>
    <w:p w:rsidR="00264B2C" w:rsidRPr="00326B92" w:rsidRDefault="00264B2C" w:rsidP="00326B92">
      <w:pPr>
        <w:pStyle w:val="a9"/>
        <w:numPr>
          <w:ilvl w:val="0"/>
          <w:numId w:val="9"/>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ведении собственно солнечного кадастра (или кадастра ВИЭ в целом);</w:t>
      </w:r>
    </w:p>
    <w:p w:rsidR="00264B2C" w:rsidRPr="00326B92" w:rsidRDefault="00264B2C" w:rsidP="00326B92">
      <w:pPr>
        <w:pStyle w:val="a9"/>
        <w:numPr>
          <w:ilvl w:val="0"/>
          <w:numId w:val="9"/>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программировании кадастровых математических моделей;</w:t>
      </w:r>
    </w:p>
    <w:p w:rsidR="00264B2C" w:rsidRPr="00326B92" w:rsidRDefault="00264B2C" w:rsidP="00326B92">
      <w:pPr>
        <w:pStyle w:val="a9"/>
        <w:numPr>
          <w:ilvl w:val="0"/>
          <w:numId w:val="9"/>
        </w:numPr>
        <w:tabs>
          <w:tab w:val="left" w:pos="709"/>
        </w:tabs>
        <w:ind w:left="0" w:right="0" w:firstLine="709"/>
        <w:jc w:val="both"/>
        <w:rPr>
          <w:rFonts w:ascii="Times New Roman" w:hAnsi="Times New Roman" w:cs="Times New Roman"/>
          <w:sz w:val="28"/>
          <w:szCs w:val="28"/>
        </w:rPr>
      </w:pPr>
      <w:r w:rsidRPr="00326B92">
        <w:rPr>
          <w:rFonts w:ascii="Times New Roman" w:hAnsi="Times New Roman" w:cs="Times New Roman"/>
          <w:sz w:val="28"/>
          <w:szCs w:val="28"/>
        </w:rPr>
        <w:t>составления отчётов с необходимым кадастровым компонентом – ге</w:t>
      </w:r>
      <w:r w:rsidRPr="00326B92">
        <w:rPr>
          <w:rFonts w:ascii="Times New Roman" w:hAnsi="Times New Roman" w:cs="Times New Roman"/>
          <w:sz w:val="28"/>
          <w:szCs w:val="28"/>
        </w:rPr>
        <w:t>о</w:t>
      </w:r>
      <w:r w:rsidRPr="00326B92">
        <w:rPr>
          <w:rFonts w:ascii="Times New Roman" w:hAnsi="Times New Roman" w:cs="Times New Roman"/>
          <w:sz w:val="28"/>
          <w:szCs w:val="28"/>
        </w:rPr>
        <w:t>графической кадастровой картой.</w:t>
      </w:r>
    </w:p>
    <w:p w:rsidR="00264B2C" w:rsidRPr="00326B92" w:rsidRDefault="00264B2C" w:rsidP="00326B92">
      <w:pPr>
        <w:pStyle w:val="af"/>
      </w:pPr>
      <w:r w:rsidRPr="00326B92">
        <w:t>Создание и ведение ГИС «ВИЭ Красноярского края», по-видимому, является непростой задачей, и требует специального рассмотрения. Однако, использование такой ГИС могло бы заложить основы для перспективного решения проблем и</w:t>
      </w:r>
      <w:r w:rsidRPr="00326B92">
        <w:t>с</w:t>
      </w:r>
      <w:r w:rsidRPr="00326B92">
        <w:t xml:space="preserve">пользования ресурсов ВИЭ. </w:t>
      </w:r>
    </w:p>
    <w:p w:rsidR="00264B2C" w:rsidRPr="00326B92" w:rsidRDefault="00264B2C" w:rsidP="00326B92">
      <w:pPr>
        <w:pStyle w:val="af"/>
      </w:pPr>
      <w:r w:rsidRPr="00326B92">
        <w:t>В России имеются попытки создания ГИС ВИЭ [18] государственного ма</w:t>
      </w:r>
      <w:r w:rsidRPr="00326B92">
        <w:t>с</w:t>
      </w:r>
      <w:r w:rsidRPr="00326B92">
        <w:t>штаба (см. ниже), однако они пока далеки от завершения.</w:t>
      </w:r>
    </w:p>
    <w:p w:rsidR="00264B2C" w:rsidRDefault="00264B2C" w:rsidP="00326B92">
      <w:pPr>
        <w:ind w:right="0" w:firstLine="709"/>
        <w:rPr>
          <w:rFonts w:ascii="Times New Roman" w:hAnsi="Times New Roman" w:cs="Times New Roman"/>
          <w:sz w:val="28"/>
          <w:szCs w:val="28"/>
        </w:rPr>
      </w:pPr>
    </w:p>
    <w:p w:rsidR="00FA37B7" w:rsidRPr="00326B92" w:rsidRDefault="00FA37B7" w:rsidP="00326B92">
      <w:pPr>
        <w:ind w:right="0" w:firstLine="709"/>
        <w:rPr>
          <w:rFonts w:ascii="Times New Roman" w:hAnsi="Times New Roman" w:cs="Times New Roman"/>
          <w:sz w:val="28"/>
          <w:szCs w:val="28"/>
        </w:rPr>
      </w:pPr>
    </w:p>
    <w:p w:rsidR="00264B2C" w:rsidRPr="006455EA" w:rsidRDefault="003F23CA" w:rsidP="006455EA">
      <w:pPr>
        <w:pStyle w:val="2"/>
        <w:rPr>
          <w:szCs w:val="28"/>
        </w:rPr>
      </w:pPr>
      <w:bookmarkStart w:id="30" w:name="_Toc352257646"/>
      <w:bookmarkStart w:id="31" w:name="_Toc355269106"/>
      <w:bookmarkStart w:id="32" w:name="_Toc355440098"/>
      <w:r>
        <w:rPr>
          <w:szCs w:val="28"/>
        </w:rPr>
        <w:lastRenderedPageBreak/>
        <w:t xml:space="preserve">1.2.2 </w:t>
      </w:r>
      <w:r w:rsidR="00264B2C" w:rsidRPr="006455EA">
        <w:rPr>
          <w:szCs w:val="28"/>
        </w:rPr>
        <w:t>Данные по приходу солнечной радиации</w:t>
      </w:r>
      <w:bookmarkEnd w:id="30"/>
      <w:bookmarkEnd w:id="31"/>
      <w:bookmarkEnd w:id="32"/>
    </w:p>
    <w:p w:rsidR="00264B2C" w:rsidRPr="00326B92" w:rsidRDefault="00264B2C" w:rsidP="00326B92">
      <w:pPr>
        <w:ind w:right="0"/>
        <w:rPr>
          <w:rFonts w:ascii="Times New Roman" w:hAnsi="Times New Roman" w:cs="Times New Roman"/>
          <w:sz w:val="28"/>
          <w:szCs w:val="28"/>
        </w:rPr>
      </w:pPr>
    </w:p>
    <w:p w:rsidR="00264B2C" w:rsidRPr="00326B92" w:rsidRDefault="003F23CA" w:rsidP="006455EA">
      <w:pPr>
        <w:pStyle w:val="2"/>
        <w:rPr>
          <w:rFonts w:cs="Times New Roman"/>
          <w:i/>
          <w:szCs w:val="28"/>
        </w:rPr>
      </w:pPr>
      <w:bookmarkStart w:id="33" w:name="_Toc350722725"/>
      <w:bookmarkStart w:id="34" w:name="_Toc350722782"/>
      <w:bookmarkStart w:id="35" w:name="_Toc350722850"/>
      <w:bookmarkStart w:id="36" w:name="_Toc350873573"/>
      <w:bookmarkStart w:id="37" w:name="_Toc350945749"/>
      <w:bookmarkStart w:id="38" w:name="_Toc350952844"/>
      <w:bookmarkStart w:id="39" w:name="_Toc350952897"/>
      <w:bookmarkStart w:id="40" w:name="_Toc350952933"/>
      <w:bookmarkStart w:id="41" w:name="_Toc350954459"/>
      <w:bookmarkStart w:id="42" w:name="_Toc350956075"/>
      <w:bookmarkStart w:id="43" w:name="_Toc352257647"/>
      <w:bookmarkStart w:id="44" w:name="_Toc355440099"/>
      <w:bookmarkEnd w:id="33"/>
      <w:bookmarkEnd w:id="34"/>
      <w:bookmarkEnd w:id="35"/>
      <w:bookmarkEnd w:id="36"/>
      <w:bookmarkEnd w:id="37"/>
      <w:bookmarkEnd w:id="38"/>
      <w:bookmarkEnd w:id="39"/>
      <w:bookmarkEnd w:id="40"/>
      <w:bookmarkEnd w:id="41"/>
      <w:bookmarkEnd w:id="42"/>
      <w:r>
        <w:t xml:space="preserve">1.2.2.1 </w:t>
      </w:r>
      <w:r w:rsidR="00264B2C" w:rsidRPr="006455EA">
        <w:t xml:space="preserve">Общие методы получения данных о потоках </w:t>
      </w:r>
      <w:r w:rsidR="00264B2C" w:rsidRPr="003F23CA">
        <w:t>солнечной</w:t>
      </w:r>
      <w:r w:rsidR="00264B2C" w:rsidRPr="003F23CA">
        <w:rPr>
          <w:rFonts w:cs="Times New Roman"/>
          <w:szCs w:val="28"/>
        </w:rPr>
        <w:t xml:space="preserve"> радиации</w:t>
      </w:r>
      <w:bookmarkEnd w:id="43"/>
      <w:bookmarkEnd w:id="44"/>
    </w:p>
    <w:p w:rsidR="00264B2C" w:rsidRPr="00326B92" w:rsidRDefault="00264B2C" w:rsidP="00326B92">
      <w:pPr>
        <w:ind w:right="0"/>
        <w:rPr>
          <w:rFonts w:ascii="Times New Roman" w:hAnsi="Times New Roman" w:cs="Times New Roman"/>
          <w:sz w:val="28"/>
          <w:szCs w:val="28"/>
        </w:rPr>
      </w:pPr>
    </w:p>
    <w:p w:rsidR="00264B2C" w:rsidRPr="00326B92" w:rsidRDefault="00264B2C" w:rsidP="00326B92">
      <w:pPr>
        <w:pStyle w:val="af"/>
      </w:pPr>
      <w:r w:rsidRPr="00326B92">
        <w:t xml:space="preserve">Актинометрия (от греч. </w:t>
      </w:r>
      <w:r w:rsidRPr="00326B92">
        <w:rPr>
          <w:i/>
          <w:lang w:val="el-GR"/>
        </w:rPr>
        <w:t>aktis</w:t>
      </w:r>
      <w:r w:rsidRPr="00326B92">
        <w:t xml:space="preserve"> – луч и </w:t>
      </w:r>
      <w:r w:rsidRPr="00326B92">
        <w:rPr>
          <w:i/>
          <w:lang w:val="el-GR"/>
        </w:rPr>
        <w:t>metron</w:t>
      </w:r>
      <w:r w:rsidRPr="00326B92">
        <w:t xml:space="preserve"> – мера), раздел геофизики и м</w:t>
      </w:r>
      <w:r w:rsidRPr="00326B92">
        <w:t>е</w:t>
      </w:r>
      <w:r w:rsidRPr="00326B92">
        <w:t>теорологии, который изучает перенос и превращения солнечного, атмосферного и земного излучений в атмосфере Земли. Общие методы получения актинометрич</w:t>
      </w:r>
      <w:r w:rsidRPr="00326B92">
        <w:t>е</w:t>
      </w:r>
      <w:r w:rsidRPr="00326B92">
        <w:t xml:space="preserve">ских (солнечных) данных это: проведение приборных измерений – локальных или многолетних, и аналитические расчёты на основе математического моделирования. </w:t>
      </w:r>
    </w:p>
    <w:p w:rsidR="00264B2C" w:rsidRPr="00DE0300" w:rsidRDefault="00466BDC" w:rsidP="00264B2C">
      <w:r>
        <w:pict>
          <v:group id="_x0000_s1097" editas="canvas" style="width:466.35pt;height:264.25pt;mso-position-horizontal-relative:char;mso-position-vertical-relative:line" coordorigin="1005,1712" coordsize="9327,5285">
            <o:lock v:ext="edit" aspectratio="t"/>
            <v:shape id="_x0000_s1098" type="#_x0000_t75" style="position:absolute;left:1005;top:1712;width:9327;height:5285" o:preferrelative="f">
              <v:fill o:detectmouseclick="t"/>
              <v:path o:extrusionok="t" o:connecttype="none"/>
              <o:lock v:ext="edit" text="t"/>
            </v:shape>
            <v:shape id="_x0000_s1099" type="#_x0000_t202" style="position:absolute;left:1005;top:6421;width:9327;height:576;mso-width-percent:400;mso-width-percent:400;mso-width-relative:margin;mso-height-relative:margin" stroked="f">
              <v:textbox style="mso-next-textbox:#_x0000_s1099">
                <w:txbxContent>
                  <w:p w:rsidR="005F2E5E" w:rsidRPr="00F12AFF" w:rsidRDefault="005F2E5E" w:rsidP="00264B2C">
                    <w:pPr>
                      <w:pStyle w:val="af7"/>
                      <w:rPr>
                        <w:sz w:val="24"/>
                        <w:szCs w:val="24"/>
                      </w:rPr>
                    </w:pPr>
                    <w:r>
                      <w:rPr>
                        <w:sz w:val="24"/>
                        <w:szCs w:val="24"/>
                      </w:rPr>
                      <w:t>Рисунок 1</w:t>
                    </w:r>
                    <w:r w:rsidRPr="00F12AFF">
                      <w:rPr>
                        <w:sz w:val="24"/>
                        <w:szCs w:val="24"/>
                      </w:rPr>
                      <w:t>.</w:t>
                    </w:r>
                    <w:r>
                      <w:rPr>
                        <w:sz w:val="24"/>
                        <w:szCs w:val="24"/>
                      </w:rPr>
                      <w:t xml:space="preserve">4 </w:t>
                    </w:r>
                    <w:r w:rsidRPr="00F12AFF">
                      <w:rPr>
                        <w:sz w:val="24"/>
                        <w:szCs w:val="24"/>
                      </w:rPr>
                      <w:t xml:space="preserve">– Основные актинометрические станции бывшего СССР </w:t>
                    </w:r>
                    <w:r w:rsidRPr="00440787">
                      <w:rPr>
                        <w:sz w:val="24"/>
                        <w:szCs w:val="24"/>
                      </w:rPr>
                      <w:t>[19]</w:t>
                    </w:r>
                    <w:r>
                      <w:rPr>
                        <w:sz w:val="24"/>
                        <w:szCs w:val="24"/>
                      </w:rPr>
                      <w:t>.</w:t>
                    </w:r>
                  </w:p>
                </w:txbxContent>
              </v:textbox>
            </v:shape>
            <v:group id="_x0000_s1100" style="position:absolute;left:2967;top:2153;width:66;height:142" coordorigin="2419,-6795" coordsize="72,163">
              <v:shape id="_x0000_s1101" style="position:absolute;left:2419;top:-6795;width:72;height:163" coordorigin="2419,-6795" coordsize="72,163" path="m2419,-6632r72,-163e" filled="f" strokeweight=".72pt">
                <v:path arrowok="t"/>
              </v:shape>
            </v:group>
            <v:shape id="_x0000_s1102" type="#_x0000_t75" style="position:absolute;left:1756;top:1712;width:7677;height:4555">
              <v:imagedata r:id="rId15" o:title="Новый рисунок"/>
            </v:shape>
            <w10:wrap type="none"/>
            <w10:anchorlock/>
          </v:group>
        </w:pict>
      </w:r>
    </w:p>
    <w:p w:rsidR="00264B2C" w:rsidRDefault="00466BDC" w:rsidP="00264B2C">
      <w:pPr>
        <w:pStyle w:val="af"/>
        <w:ind w:firstLine="0"/>
        <w:jc w:val="center"/>
      </w:pPr>
      <w:r>
        <w:pict>
          <v:group id="_x0000_s1093" editas="canvas" style="width:506.5pt;height:276.4pt;mso-position-horizontal-relative:char;mso-position-vertical-relative:line" coordorigin="444,1639" coordsize="10130,5528">
            <o:lock v:ext="edit" aspectratio="t"/>
            <v:shape id="_x0000_s1094" type="#_x0000_t75" style="position:absolute;left:444;top:1639;width:10130;height:5528" o:preferrelative="f">
              <v:fill o:detectmouseclick="t"/>
              <v:path o:extrusionok="t" o:connecttype="none"/>
              <o:lock v:ext="edit" text="t"/>
            </v:shape>
            <v:shape id="_x0000_s1095" type="#_x0000_t75" style="position:absolute;left:1348;top:1682;width:7565;height:4731">
              <v:imagedata r:id="rId16" o:title=""/>
            </v:shape>
            <v:shape id="_x0000_s1096" type="#_x0000_t202" style="position:absolute;left:748;top:6574;width:9522;height:593;mso-width-percent:400;mso-width-percent:400;mso-width-relative:margin;mso-height-relative:margin" filled="f" stroked="f">
              <v:textbox style="mso-next-textbox:#_x0000_s1096">
                <w:txbxContent>
                  <w:p w:rsidR="005F2E5E" w:rsidRPr="000045CC" w:rsidRDefault="005F2E5E" w:rsidP="00264B2C">
                    <w:pPr>
                      <w:pStyle w:val="af7"/>
                      <w:rPr>
                        <w:sz w:val="24"/>
                        <w:szCs w:val="24"/>
                      </w:rPr>
                    </w:pPr>
                    <w:r>
                      <w:rPr>
                        <w:sz w:val="24"/>
                        <w:szCs w:val="24"/>
                      </w:rPr>
                      <w:t>Рисунок 1</w:t>
                    </w:r>
                    <w:r w:rsidRPr="000045CC">
                      <w:rPr>
                        <w:sz w:val="24"/>
                        <w:szCs w:val="24"/>
                      </w:rPr>
                      <w:t>.</w:t>
                    </w:r>
                    <w:r>
                      <w:rPr>
                        <w:sz w:val="24"/>
                        <w:szCs w:val="24"/>
                      </w:rPr>
                      <w:t>5</w:t>
                    </w:r>
                    <w:r w:rsidRPr="000045CC">
                      <w:rPr>
                        <w:sz w:val="24"/>
                        <w:szCs w:val="24"/>
                      </w:rPr>
                      <w:t xml:space="preserve"> – Сеть актинометрических станций Росгидромета, 2011 г. </w:t>
                    </w:r>
                    <w:r w:rsidRPr="00440787">
                      <w:rPr>
                        <w:sz w:val="24"/>
                        <w:szCs w:val="24"/>
                      </w:rPr>
                      <w:t>[20]</w:t>
                    </w:r>
                    <w:r>
                      <w:rPr>
                        <w:sz w:val="24"/>
                        <w:szCs w:val="24"/>
                      </w:rPr>
                      <w:t>.</w:t>
                    </w:r>
                  </w:p>
                </w:txbxContent>
              </v:textbox>
            </v:shape>
            <w10:wrap type="none"/>
            <w10:anchorlock/>
          </v:group>
        </w:pict>
      </w:r>
    </w:p>
    <w:p w:rsidR="00FA37B7" w:rsidRPr="00FA37B7" w:rsidRDefault="00FA37B7" w:rsidP="00FA37B7">
      <w:pPr>
        <w:pStyle w:val="af"/>
      </w:pPr>
      <w:r w:rsidRPr="00FA37B7">
        <w:t>Число актинометрических станций (АМС) на территории бывшего СССР было весьма невелико – см. рисунок 1.4 (Пивоварова, Стадник, 1988, из [19]). Для сравн</w:t>
      </w:r>
      <w:r w:rsidRPr="00FA37B7">
        <w:t>е</w:t>
      </w:r>
      <w:r w:rsidRPr="00FA37B7">
        <w:lastRenderedPageBreak/>
        <w:t>ния, на рисунке 1.5 [20] изображён современный состав АМС, который остался примерно прежним (отметим большую наглядность второго рисунка, выполненного при помощи ГИС-средств).</w:t>
      </w:r>
    </w:p>
    <w:p w:rsidR="00264B2C" w:rsidRPr="00FA37B7" w:rsidRDefault="00264B2C" w:rsidP="00FA37B7">
      <w:pPr>
        <w:pStyle w:val="af"/>
        <w:ind w:firstLine="708"/>
      </w:pPr>
      <w:r w:rsidRPr="00FA37B7">
        <w:t>Как можно видеть на рисунках 1.4, 1.5, среднее расстояние между АМС – примерно 500 км, а в азиатской части – до 1000 км. Для экстраполяции данных с приемлемой точностью требуется среднее расстояние не более 100..130 км [19]. Т</w:t>
      </w:r>
      <w:r w:rsidRPr="00FA37B7">
        <w:t>а</w:t>
      </w:r>
      <w:r w:rsidRPr="00FA37B7">
        <w:t>ким образом, даже основываясь на полных актинометрических данных, получить хорошую пространственную картину СИ весьма затруднительно.</w:t>
      </w:r>
    </w:p>
    <w:p w:rsidR="00264B2C" w:rsidRPr="00FA37B7" w:rsidRDefault="00264B2C" w:rsidP="00FA37B7">
      <w:pPr>
        <w:pStyle w:val="af"/>
      </w:pPr>
      <w:r w:rsidRPr="00FA37B7">
        <w:t>Приборные актинометрические измерения могут быть оценочными, для чего проводят непосредственные измерения на месте, обычно непродолжительные. Для получения существенно более достоверных данных необходимы многолетние изм</w:t>
      </w:r>
      <w:r w:rsidRPr="00FA37B7">
        <w:t>е</w:t>
      </w:r>
      <w:r w:rsidRPr="00FA37B7">
        <w:t>рения по единой методике на метеостанциях. Результаты таких многолетних изм</w:t>
      </w:r>
      <w:r w:rsidRPr="00FA37B7">
        <w:t>е</w:t>
      </w:r>
      <w:r w:rsidRPr="00FA37B7">
        <w:t>рений накапливаются в климатических справочниках как текстовые данные (напр</w:t>
      </w:r>
      <w:r w:rsidRPr="00FA37B7">
        <w:t>и</w:t>
      </w:r>
      <w:r w:rsidRPr="00FA37B7">
        <w:t xml:space="preserve">мер, [6]) и, в редких случаях, в базах данных (в том числе, и в СУБД). </w:t>
      </w:r>
    </w:p>
    <w:p w:rsidR="00264B2C" w:rsidRPr="00FA37B7" w:rsidRDefault="00264B2C" w:rsidP="00FA37B7">
      <w:pPr>
        <w:pStyle w:val="af"/>
      </w:pPr>
      <w:r w:rsidRPr="00FA37B7">
        <w:t>Для картографирования и районирования потоков СИ можно применить ан</w:t>
      </w:r>
      <w:r w:rsidRPr="00FA37B7">
        <w:t>а</w:t>
      </w:r>
      <w:r w:rsidRPr="00FA37B7">
        <w:t>литический метод, основываясь на спутниковых измерениях (многолетние ДДЗ Земли) и на какой-либо математической модели атмосферы. ДДЗ позволяет пол</w:t>
      </w:r>
      <w:r w:rsidRPr="00FA37B7">
        <w:t>у</w:t>
      </w:r>
      <w:r w:rsidRPr="00FA37B7">
        <w:t>чить изображения поверхности Земли, соотносящиеся с потоком солнечного изл</w:t>
      </w:r>
      <w:r w:rsidRPr="00FA37B7">
        <w:t>у</w:t>
      </w:r>
      <w:r w:rsidRPr="00FA37B7">
        <w:t>чения, то есть некоторые пространственные данные. Далее параметры СИ для соо</w:t>
      </w:r>
      <w:r w:rsidRPr="00FA37B7">
        <w:t>т</w:t>
      </w:r>
      <w:r w:rsidRPr="00FA37B7">
        <w:t>ветствующей географической области получаются расчётным путем. При этом «т</w:t>
      </w:r>
      <w:r w:rsidRPr="00FA37B7">
        <w:t>о</w:t>
      </w:r>
      <w:r w:rsidRPr="00FA37B7">
        <w:t>чечные» наземные измерения используются как опорные и контрольные данные.</w:t>
      </w:r>
    </w:p>
    <w:p w:rsidR="00264B2C" w:rsidRPr="00FA37B7" w:rsidRDefault="00264B2C" w:rsidP="00FA37B7">
      <w:pPr>
        <w:pStyle w:val="af"/>
      </w:pPr>
      <w:r w:rsidRPr="00FA37B7">
        <w:t>Таким образом, необходимые компоненты для применения аналитического метода это [19]:</w:t>
      </w:r>
    </w:p>
    <w:p w:rsidR="00264B2C" w:rsidRPr="00FA37B7" w:rsidRDefault="00EB4960" w:rsidP="00EB4960">
      <w:pPr>
        <w:pStyle w:val="a9"/>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данные спутниковых измерений;</w:t>
      </w:r>
    </w:p>
    <w:p w:rsidR="00264B2C" w:rsidRPr="00FA37B7" w:rsidRDefault="00EB4960" w:rsidP="00EB4960">
      <w:pPr>
        <w:pStyle w:val="a9"/>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данные наземных измерений;</w:t>
      </w:r>
    </w:p>
    <w:p w:rsidR="00264B2C" w:rsidRPr="00FA37B7" w:rsidRDefault="00EB4960" w:rsidP="00EB4960">
      <w:pPr>
        <w:pStyle w:val="a9"/>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модель атмосферы, учитывающая следующие факторы:</w:t>
      </w:r>
    </w:p>
    <w:p w:rsidR="00264B2C" w:rsidRPr="00FA37B7" w:rsidRDefault="00EB4960" w:rsidP="00EB4960">
      <w:pPr>
        <w:pStyle w:val="a9"/>
        <w:tabs>
          <w:tab w:val="left" w:pos="993"/>
        </w:tabs>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 xml:space="preserve">климатические зоны, </w:t>
      </w:r>
    </w:p>
    <w:p w:rsidR="00264B2C" w:rsidRPr="00FA37B7" w:rsidRDefault="00EB4960" w:rsidP="00EB4960">
      <w:pPr>
        <w:pStyle w:val="a9"/>
        <w:tabs>
          <w:tab w:val="left" w:pos="993"/>
        </w:tabs>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альбедо,</w:t>
      </w:r>
    </w:p>
    <w:p w:rsidR="00264B2C" w:rsidRPr="00FA37B7" w:rsidRDefault="00EB4960" w:rsidP="00EB4960">
      <w:pPr>
        <w:pStyle w:val="a9"/>
        <w:tabs>
          <w:tab w:val="left" w:pos="993"/>
        </w:tabs>
        <w:ind w:left="709" w:right="0"/>
        <w:jc w:val="both"/>
        <w:rPr>
          <w:rFonts w:ascii="Times New Roman" w:hAnsi="Times New Roman" w:cs="Times New Roman"/>
          <w:sz w:val="28"/>
          <w:szCs w:val="28"/>
        </w:rPr>
      </w:pPr>
      <w:r>
        <w:rPr>
          <w:rFonts w:ascii="Times New Roman" w:hAnsi="Times New Roman" w:cs="Times New Roman"/>
          <w:sz w:val="28"/>
          <w:szCs w:val="28"/>
        </w:rPr>
        <w:t xml:space="preserve">– </w:t>
      </w:r>
      <w:r w:rsidR="00264B2C" w:rsidRPr="00FA37B7">
        <w:rPr>
          <w:rFonts w:ascii="Times New Roman" w:hAnsi="Times New Roman" w:cs="Times New Roman"/>
          <w:sz w:val="28"/>
          <w:szCs w:val="28"/>
        </w:rPr>
        <w:t>облачность, осадки, аэрозоли в атмосфере и т.д.</w:t>
      </w:r>
    </w:p>
    <w:p w:rsidR="00264B2C" w:rsidRPr="00FA37B7" w:rsidRDefault="00264B2C" w:rsidP="00FA37B7">
      <w:pPr>
        <w:pStyle w:val="af"/>
        <w:ind w:firstLine="708"/>
      </w:pPr>
      <w:r w:rsidRPr="00FA37B7">
        <w:t>Очевидно, что конечный результат достигается при использовании методов компьютерного моделирования, что требует разработки специального программного обеспечения.</w:t>
      </w:r>
    </w:p>
    <w:p w:rsidR="00264B2C" w:rsidRPr="00FA37B7" w:rsidRDefault="00264B2C" w:rsidP="00FA37B7">
      <w:pPr>
        <w:ind w:right="0"/>
        <w:rPr>
          <w:rFonts w:ascii="Times New Roman" w:hAnsi="Times New Roman" w:cs="Times New Roman"/>
          <w:sz w:val="28"/>
          <w:szCs w:val="28"/>
        </w:rPr>
      </w:pPr>
    </w:p>
    <w:p w:rsidR="00264B2C" w:rsidRPr="00FA37B7" w:rsidRDefault="003F23CA" w:rsidP="006455EA">
      <w:pPr>
        <w:pStyle w:val="2"/>
      </w:pPr>
      <w:bookmarkStart w:id="45" w:name="_Toc352257648"/>
      <w:bookmarkStart w:id="46" w:name="_Toc355440100"/>
      <w:r>
        <w:t xml:space="preserve">1.2.2.2 </w:t>
      </w:r>
      <w:r w:rsidR="00264B2C" w:rsidRPr="00FA37B7">
        <w:t>Данные Среднесибирского УГМС по Красноярскому краю</w:t>
      </w:r>
      <w:bookmarkEnd w:id="45"/>
      <w:bookmarkEnd w:id="46"/>
    </w:p>
    <w:p w:rsidR="00264B2C" w:rsidRPr="00FA37B7" w:rsidRDefault="00264B2C" w:rsidP="00FA37B7">
      <w:pPr>
        <w:ind w:right="0"/>
        <w:rPr>
          <w:rFonts w:ascii="Times New Roman" w:hAnsi="Times New Roman" w:cs="Times New Roman"/>
          <w:sz w:val="28"/>
          <w:szCs w:val="28"/>
        </w:rPr>
      </w:pPr>
    </w:p>
    <w:p w:rsidR="00264B2C" w:rsidRPr="00FA37B7" w:rsidRDefault="00264B2C" w:rsidP="00FA37B7">
      <w:pPr>
        <w:pStyle w:val="af"/>
      </w:pPr>
      <w:r w:rsidRPr="00FA37B7">
        <w:t>На рисунке 1.6 приведена схема расположения метеорологических станций Среднесибирского УГМС на 2010 год, предоставленная сотрудниками ГМЦ УГМС. Среднесибирское межрегиональное территориальное управление Федеральной службы по гидрометеорологии и мониторингу окружающей среды (Среднесиби</w:t>
      </w:r>
      <w:r w:rsidRPr="00FA37B7">
        <w:t>р</w:t>
      </w:r>
      <w:r w:rsidRPr="00FA37B7">
        <w:t>ское УГМС, [21]) предоставляет информацию о фактическом состоянии среды, р</w:t>
      </w:r>
      <w:r w:rsidRPr="00FA37B7">
        <w:t>е</w:t>
      </w:r>
      <w:r w:rsidRPr="00FA37B7">
        <w:t xml:space="preserve">жимно-справочную и прогностическую информацию на </w:t>
      </w:r>
    </w:p>
    <w:p w:rsidR="00264B2C" w:rsidRPr="00DE0300" w:rsidRDefault="00466BDC" w:rsidP="00264B2C">
      <w:pPr>
        <w:ind w:hanging="284"/>
      </w:pPr>
      <w:r w:rsidRPr="00466BDC">
        <w:rPr>
          <w:lang w:val="en-US"/>
        </w:rPr>
      </w:r>
      <w:r w:rsidRPr="00466BDC">
        <w:rPr>
          <w:lang w:val="en-US"/>
        </w:rPr>
        <w:pict>
          <v:group id="_x0000_s1083" editas="canvas" style="width:537pt;height:743.35pt;mso-position-horizontal-relative:char;mso-position-vertical-relative:line" coordorigin="846,1134" coordsize="10740,14867">
            <o:lock v:ext="edit" aspectratio="t"/>
            <v:shape id="_x0000_s1084" type="#_x0000_t75" style="position:absolute;left:846;top:1134;width:10740;height:14867" o:preferrelative="f">
              <v:fill o:detectmouseclick="t"/>
              <v:path o:extrusionok="t" o:connecttype="none"/>
              <o:lock v:ext="edit" text="t"/>
            </v:shape>
            <v:shape id="_x0000_s1085" type="#_x0000_t75" style="position:absolute;left:846;top:1134;width:10740;height:14707">
              <v:imagedata r:id="rId17" o:title=""/>
            </v:shape>
            <v:shape id="_x0000_s1086" type="#_x0000_t202" style="position:absolute;left:4229;top:3075;width:4636;height:1125" filled="f" strokeweight=".5pt">
              <v:textbox style="mso-next-textbox:#_x0000_s1086">
                <w:txbxContent>
                  <w:p w:rsidR="005F2E5E" w:rsidRPr="008364CF" w:rsidRDefault="005F2E5E" w:rsidP="00264B2C">
                    <w:pPr>
                      <w:pStyle w:val="ab"/>
                      <w:rPr>
                        <w:i/>
                        <w:sz w:val="18"/>
                        <w:szCs w:val="18"/>
                      </w:rPr>
                    </w:pPr>
                    <w:r w:rsidRPr="008364CF">
                      <w:rPr>
                        <w:i/>
                        <w:sz w:val="18"/>
                        <w:szCs w:val="18"/>
                      </w:rPr>
                      <w:t>1 Волочанка,</w:t>
                    </w:r>
                    <w:r>
                      <w:rPr>
                        <w:i/>
                        <w:sz w:val="18"/>
                        <w:szCs w:val="18"/>
                      </w:rPr>
                      <w:t xml:space="preserve"> </w:t>
                    </w:r>
                    <w:r w:rsidRPr="008364CF">
                      <w:rPr>
                        <w:i/>
                        <w:sz w:val="18"/>
                        <w:szCs w:val="18"/>
                      </w:rPr>
                      <w:t>2 Кресты</w:t>
                    </w:r>
                    <w:r>
                      <w:rPr>
                        <w:i/>
                        <w:sz w:val="18"/>
                        <w:szCs w:val="18"/>
                      </w:rPr>
                      <w:t xml:space="preserve"> </w:t>
                    </w:r>
                    <w:r w:rsidRPr="008364CF">
                      <w:rPr>
                        <w:i/>
                        <w:sz w:val="18"/>
                        <w:szCs w:val="18"/>
                      </w:rPr>
                      <w:t>Таймырские, 3 К</w:t>
                    </w:r>
                    <w:r w:rsidRPr="008364CF">
                      <w:rPr>
                        <w:i/>
                        <w:sz w:val="18"/>
                        <w:szCs w:val="18"/>
                      </w:rPr>
                      <w:t>а</w:t>
                    </w:r>
                    <w:r w:rsidRPr="008364CF">
                      <w:rPr>
                        <w:i/>
                        <w:sz w:val="18"/>
                        <w:szCs w:val="18"/>
                      </w:rPr>
                      <w:t>раул, 4 Дудинка, 5 Таймырский</w:t>
                    </w:r>
                    <w:r>
                      <w:rPr>
                        <w:i/>
                        <w:sz w:val="18"/>
                        <w:szCs w:val="18"/>
                      </w:rPr>
                      <w:t xml:space="preserve"> </w:t>
                    </w:r>
                    <w:r w:rsidRPr="008364CF">
                      <w:rPr>
                        <w:i/>
                        <w:sz w:val="18"/>
                        <w:szCs w:val="18"/>
                      </w:rPr>
                      <w:t>филиал, 6 Потапово, 7 Исток, 8 Снежногорск, 9 Го</w:t>
                    </w:r>
                    <w:r w:rsidRPr="008364CF">
                      <w:rPr>
                        <w:i/>
                        <w:sz w:val="18"/>
                        <w:szCs w:val="18"/>
                      </w:rPr>
                      <w:t>р</w:t>
                    </w:r>
                    <w:r w:rsidRPr="008364CF">
                      <w:rPr>
                        <w:i/>
                        <w:sz w:val="18"/>
                        <w:szCs w:val="18"/>
                      </w:rPr>
                      <w:t>биачин</w:t>
                    </w:r>
                    <w:r>
                      <w:rPr>
                        <w:i/>
                        <w:sz w:val="18"/>
                        <w:szCs w:val="18"/>
                      </w:rPr>
                      <w:t xml:space="preserve"> </w:t>
                    </w:r>
                  </w:p>
                </w:txbxContent>
              </v:textbox>
            </v:shape>
            <v:shape id="_x0000_s1087" type="#_x0000_t202" style="position:absolute;left:6398;top:9931;width:4920;height:3347" filled="f" strokeweight=".5pt">
              <v:textbox style="mso-next-textbox:#_x0000_s1087">
                <w:txbxContent>
                  <w:p w:rsidR="005F2E5E" w:rsidRPr="003D079C" w:rsidRDefault="005F2E5E" w:rsidP="00264B2C">
                    <w:pPr>
                      <w:pStyle w:val="ab"/>
                      <w:rPr>
                        <w:i/>
                        <w:sz w:val="18"/>
                        <w:szCs w:val="18"/>
                      </w:rPr>
                    </w:pPr>
                    <w:r w:rsidRPr="003D079C">
                      <w:rPr>
                        <w:i/>
                        <w:sz w:val="18"/>
                        <w:szCs w:val="18"/>
                      </w:rPr>
                      <w:t>35 Казачинское, 36 Пиpовское, 52 Тасеево, 53 Новобиpилюсcы, 54 Большая Муpта, 55 Дзеpжинское, 56 Большой Улуй, 57 Абан,</w:t>
                    </w:r>
                    <w:r>
                      <w:rPr>
                        <w:i/>
                        <w:sz w:val="18"/>
                        <w:szCs w:val="18"/>
                      </w:rPr>
                      <w:t xml:space="preserve"> </w:t>
                    </w:r>
                    <w:r w:rsidRPr="003D079C">
                      <w:rPr>
                        <w:i/>
                        <w:sz w:val="18"/>
                        <w:szCs w:val="18"/>
                      </w:rPr>
                      <w:t>58 Тюхтет, 59 Сухобузимское, 60 Ачинск, 61 Боготол, 62 Солянка, 63 Канск, 64 Кемчуг, 65 Кача,</w:t>
                    </w:r>
                    <w:r>
                      <w:rPr>
                        <w:i/>
                        <w:sz w:val="18"/>
                        <w:szCs w:val="18"/>
                      </w:rPr>
                      <w:t xml:space="preserve"> </w:t>
                    </w:r>
                    <w:r w:rsidRPr="003D079C">
                      <w:rPr>
                        <w:i/>
                        <w:sz w:val="18"/>
                        <w:szCs w:val="18"/>
                      </w:rPr>
                      <w:t>66 Минино, 67 Назарово, 68 Кра</w:t>
                    </w:r>
                    <w:r w:rsidRPr="003D079C">
                      <w:rPr>
                        <w:i/>
                        <w:sz w:val="18"/>
                        <w:szCs w:val="18"/>
                      </w:rPr>
                      <w:t>с</w:t>
                    </w:r>
                    <w:r w:rsidRPr="003D079C">
                      <w:rPr>
                        <w:i/>
                        <w:sz w:val="18"/>
                        <w:szCs w:val="18"/>
                      </w:rPr>
                      <w:t>ноярск оп. поле, 69 Красноярск,</w:t>
                    </w:r>
                    <w:r>
                      <w:rPr>
                        <w:i/>
                        <w:sz w:val="18"/>
                        <w:szCs w:val="18"/>
                      </w:rPr>
                      <w:t xml:space="preserve"> </w:t>
                    </w:r>
                    <w:r w:rsidRPr="003D079C">
                      <w:rPr>
                        <w:i/>
                        <w:sz w:val="18"/>
                        <w:szCs w:val="18"/>
                      </w:rPr>
                      <w:t>70 Шумиха,</w:t>
                    </w:r>
                    <w:r>
                      <w:rPr>
                        <w:i/>
                        <w:sz w:val="18"/>
                        <w:szCs w:val="18"/>
                      </w:rPr>
                      <w:t xml:space="preserve"> </w:t>
                    </w:r>
                    <w:r w:rsidRPr="003D079C">
                      <w:rPr>
                        <w:i/>
                        <w:sz w:val="18"/>
                        <w:szCs w:val="18"/>
                      </w:rPr>
                      <w:t xml:space="preserve">71 Уяр, 72 Шалинское, 73 Ирбейское, </w:t>
                    </w:r>
                  </w:p>
                  <w:p w:rsidR="005F2E5E" w:rsidRPr="003D079C" w:rsidRDefault="005F2E5E" w:rsidP="00264B2C">
                    <w:pPr>
                      <w:pStyle w:val="ab"/>
                      <w:rPr>
                        <w:i/>
                        <w:sz w:val="18"/>
                        <w:szCs w:val="18"/>
                      </w:rPr>
                    </w:pPr>
                    <w:r w:rsidRPr="003D079C">
                      <w:rPr>
                        <w:i/>
                        <w:sz w:val="18"/>
                        <w:szCs w:val="18"/>
                      </w:rPr>
                      <w:t xml:space="preserve"> 74 ГГП КАТЭК, 75 Балахта, 76 Ужур жд.ст., 77 Агинское, 78 Светлолобово, 79 Колба, 80 Артемовск, 81 Щетинкино, 82 Идринское, 83 Лебяжье,</w:t>
                    </w:r>
                    <w:r>
                      <w:rPr>
                        <w:i/>
                        <w:sz w:val="18"/>
                        <w:szCs w:val="18"/>
                      </w:rPr>
                      <w:t xml:space="preserve"> </w:t>
                    </w:r>
                    <w:r w:rsidRPr="003D079C">
                      <w:rPr>
                        <w:i/>
                        <w:sz w:val="18"/>
                        <w:szCs w:val="18"/>
                      </w:rPr>
                      <w:t>84 Курагино, 85 Минусинск, 86 К</w:t>
                    </w:r>
                    <w:r w:rsidRPr="003D079C">
                      <w:rPr>
                        <w:i/>
                        <w:sz w:val="18"/>
                        <w:szCs w:val="18"/>
                      </w:rPr>
                      <w:t>а</w:t>
                    </w:r>
                    <w:r w:rsidRPr="003D079C">
                      <w:rPr>
                        <w:i/>
                        <w:sz w:val="18"/>
                        <w:szCs w:val="18"/>
                      </w:rPr>
                      <w:t>зыр, 87 Каратузское,</w:t>
                    </w:r>
                    <w:r>
                      <w:rPr>
                        <w:i/>
                        <w:sz w:val="18"/>
                        <w:szCs w:val="18"/>
                      </w:rPr>
                      <w:t xml:space="preserve"> </w:t>
                    </w:r>
                    <w:r w:rsidRPr="003D079C">
                      <w:rPr>
                        <w:i/>
                        <w:sz w:val="18"/>
                        <w:szCs w:val="18"/>
                      </w:rPr>
                      <w:t>88 Еpмаковское, 89 Оленья Речка,</w:t>
                    </w:r>
                    <w:r>
                      <w:rPr>
                        <w:i/>
                        <w:sz w:val="18"/>
                        <w:szCs w:val="18"/>
                      </w:rPr>
                      <w:t xml:space="preserve"> </w:t>
                    </w:r>
                    <w:r w:rsidRPr="003D079C">
                      <w:rPr>
                        <w:i/>
                        <w:sz w:val="18"/>
                        <w:szCs w:val="18"/>
                      </w:rPr>
                      <w:t>90 Нижнеусинское,</w:t>
                    </w:r>
                    <w:r>
                      <w:rPr>
                        <w:i/>
                        <w:sz w:val="18"/>
                        <w:szCs w:val="18"/>
                      </w:rPr>
                      <w:t xml:space="preserve"> </w:t>
                    </w:r>
                    <w:r w:rsidRPr="003D079C">
                      <w:rPr>
                        <w:i/>
                        <w:sz w:val="18"/>
                        <w:szCs w:val="18"/>
                      </w:rPr>
                      <w:t xml:space="preserve">101 ГМО Черемушки, 102 Кантегир </w:t>
                    </w:r>
                  </w:p>
                </w:txbxContent>
              </v:textbox>
            </v:shape>
            <v:shape id="_x0000_s1088" type="#_x0000_t202" style="position:absolute;left:1183;top:5966;width:2642;height:5179" filled="f" strokeweight=".5pt">
              <v:textbox style="mso-next-textbox:#_x0000_s1088">
                <w:txbxContent>
                  <w:p w:rsidR="005F2E5E" w:rsidRPr="008364CF" w:rsidRDefault="005F2E5E" w:rsidP="00264B2C">
                    <w:pPr>
                      <w:pStyle w:val="ab"/>
                      <w:rPr>
                        <w:rFonts w:cs="Courier New"/>
                        <w:i/>
                        <w:sz w:val="18"/>
                        <w:szCs w:val="18"/>
                      </w:rPr>
                    </w:pPr>
                    <w:r w:rsidRPr="008364CF">
                      <w:rPr>
                        <w:rFonts w:cs="Courier New"/>
                        <w:i/>
                        <w:sz w:val="18"/>
                        <w:szCs w:val="18"/>
                      </w:rPr>
                      <w:t xml:space="preserve"> 10 Игаpка</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11 Светлогоpск</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13 Советская Pечка</w:t>
                    </w:r>
                  </w:p>
                  <w:p w:rsidR="005F2E5E" w:rsidRPr="008364CF" w:rsidRDefault="005F2E5E" w:rsidP="00264B2C">
                    <w:pPr>
                      <w:pStyle w:val="ab"/>
                      <w:rPr>
                        <w:rFonts w:cs="Courier New"/>
                        <w:i/>
                        <w:sz w:val="18"/>
                        <w:szCs w:val="18"/>
                      </w:rPr>
                    </w:pPr>
                    <w:r w:rsidRPr="008364CF">
                      <w:rPr>
                        <w:rFonts w:cs="Courier New"/>
                        <w:i/>
                        <w:sz w:val="18"/>
                        <w:szCs w:val="18"/>
                      </w:rPr>
                      <w:t xml:space="preserve"> 14 Куpейка</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15 Янов Стан</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16 Туpуханск</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18 Веpещагино</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19 Веpхнеимбатск</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20 Келлог</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21 Бахта</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22 Боp</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23 Воpогово</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24 Вельмо</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25 Сым</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26 Севеpо-Енисейский</w:t>
                    </w:r>
                  </w:p>
                  <w:p w:rsidR="005F2E5E" w:rsidRPr="008364CF" w:rsidRDefault="005F2E5E" w:rsidP="00264B2C">
                    <w:pPr>
                      <w:pStyle w:val="ab"/>
                      <w:rPr>
                        <w:rFonts w:cs="Courier New"/>
                        <w:i/>
                        <w:sz w:val="18"/>
                        <w:szCs w:val="18"/>
                      </w:rPr>
                    </w:pPr>
                    <w:r w:rsidRPr="008364CF">
                      <w:rPr>
                        <w:rFonts w:cs="Courier New"/>
                        <w:i/>
                        <w:sz w:val="18"/>
                        <w:szCs w:val="18"/>
                      </w:rPr>
                      <w:t xml:space="preserve"> 27 Яpцево</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28 Назимово</w:t>
                    </w:r>
                    <w:r>
                      <w:rPr>
                        <w:rFonts w:cs="Courier New"/>
                        <w:i/>
                        <w:sz w:val="18"/>
                        <w:szCs w:val="18"/>
                      </w:rPr>
                      <w:t xml:space="preserve"> </w:t>
                    </w:r>
                  </w:p>
                  <w:p w:rsidR="005F2E5E" w:rsidRPr="008364CF" w:rsidRDefault="005F2E5E" w:rsidP="00264B2C">
                    <w:pPr>
                      <w:pStyle w:val="ab"/>
                      <w:rPr>
                        <w:rFonts w:cs="Courier New"/>
                        <w:i/>
                        <w:sz w:val="18"/>
                        <w:szCs w:val="18"/>
                      </w:rPr>
                    </w:pPr>
                    <w:r w:rsidRPr="008364CF">
                      <w:rPr>
                        <w:rFonts w:cs="Courier New"/>
                        <w:i/>
                        <w:sz w:val="18"/>
                        <w:szCs w:val="18"/>
                      </w:rPr>
                      <w:t xml:space="preserve"> 29 Александpовский</w:t>
                    </w:r>
                  </w:p>
                  <w:p w:rsidR="005F2E5E" w:rsidRPr="008364CF" w:rsidRDefault="005F2E5E" w:rsidP="00264B2C">
                    <w:pPr>
                      <w:pStyle w:val="ab"/>
                      <w:rPr>
                        <w:rFonts w:cs="Courier New"/>
                        <w:i/>
                        <w:sz w:val="18"/>
                        <w:szCs w:val="18"/>
                      </w:rPr>
                    </w:pPr>
                    <w:r>
                      <w:rPr>
                        <w:rFonts w:cs="Courier New"/>
                        <w:i/>
                        <w:sz w:val="18"/>
                        <w:szCs w:val="18"/>
                      </w:rPr>
                      <w:t xml:space="preserve"> </w:t>
                    </w:r>
                    <w:r w:rsidRPr="008364CF">
                      <w:rPr>
                        <w:rFonts w:cs="Courier New"/>
                        <w:i/>
                        <w:sz w:val="18"/>
                        <w:szCs w:val="18"/>
                      </w:rPr>
                      <w:t>Шлюз</w:t>
                    </w:r>
                  </w:p>
                  <w:p w:rsidR="005F2E5E" w:rsidRPr="008364CF" w:rsidRDefault="005F2E5E" w:rsidP="00264B2C">
                    <w:pPr>
                      <w:pStyle w:val="ab"/>
                      <w:rPr>
                        <w:rFonts w:cs="Courier New"/>
                        <w:i/>
                        <w:sz w:val="18"/>
                        <w:szCs w:val="18"/>
                      </w:rPr>
                    </w:pPr>
                    <w:r w:rsidRPr="008364CF">
                      <w:rPr>
                        <w:rFonts w:cs="Courier New"/>
                        <w:i/>
                        <w:sz w:val="18"/>
                        <w:szCs w:val="18"/>
                      </w:rPr>
                      <w:t xml:space="preserve"> 30 Енисейск </w:t>
                    </w:r>
                  </w:p>
                  <w:p w:rsidR="005F2E5E" w:rsidRPr="008364CF" w:rsidRDefault="005F2E5E" w:rsidP="00264B2C">
                    <w:pPr>
                      <w:jc w:val="left"/>
                      <w:rPr>
                        <w:rFonts w:ascii="Courier New" w:hAnsi="Courier New" w:cs="Courier New"/>
                        <w:i/>
                        <w:sz w:val="18"/>
                        <w:szCs w:val="18"/>
                      </w:rPr>
                    </w:pPr>
                    <w:r w:rsidRPr="008364CF">
                      <w:rPr>
                        <w:rFonts w:ascii="Courier New" w:hAnsi="Courier New" w:cs="Courier New"/>
                        <w:i/>
                        <w:sz w:val="18"/>
                        <w:szCs w:val="18"/>
                      </w:rPr>
                      <w:t xml:space="preserve"> 31 Лосинобоpское</w:t>
                    </w:r>
                  </w:p>
                  <w:p w:rsidR="005F2E5E" w:rsidRPr="008364CF" w:rsidRDefault="005F2E5E" w:rsidP="00264B2C">
                    <w:pPr>
                      <w:jc w:val="left"/>
                      <w:rPr>
                        <w:rFonts w:ascii="Courier New" w:hAnsi="Courier New" w:cs="Courier New"/>
                        <w:i/>
                        <w:sz w:val="18"/>
                        <w:szCs w:val="18"/>
                      </w:rPr>
                    </w:pPr>
                    <w:r w:rsidRPr="007C6CC8">
                      <w:rPr>
                        <w:rFonts w:ascii="Courier New" w:hAnsi="Courier New" w:cs="Courier New"/>
                        <w:i/>
                        <w:sz w:val="18"/>
                        <w:szCs w:val="18"/>
                      </w:rPr>
                      <w:t xml:space="preserve"> </w:t>
                    </w:r>
                    <w:r w:rsidRPr="008364CF">
                      <w:rPr>
                        <w:rFonts w:ascii="Courier New" w:hAnsi="Courier New" w:cs="Courier New"/>
                        <w:i/>
                        <w:sz w:val="18"/>
                        <w:szCs w:val="18"/>
                      </w:rPr>
                      <w:t>32 Богучаны</w:t>
                    </w:r>
                  </w:p>
                  <w:p w:rsidR="005F2E5E" w:rsidRPr="008364CF" w:rsidRDefault="005F2E5E" w:rsidP="00264B2C">
                    <w:pPr>
                      <w:jc w:val="left"/>
                      <w:rPr>
                        <w:rFonts w:ascii="Courier New" w:hAnsi="Courier New" w:cs="Courier New"/>
                        <w:i/>
                        <w:sz w:val="18"/>
                        <w:szCs w:val="18"/>
                      </w:rPr>
                    </w:pPr>
                    <w:r w:rsidRPr="007C6CC8">
                      <w:rPr>
                        <w:rFonts w:ascii="Courier New" w:hAnsi="Courier New" w:cs="Courier New"/>
                        <w:i/>
                        <w:sz w:val="18"/>
                        <w:szCs w:val="18"/>
                      </w:rPr>
                      <w:t xml:space="preserve"> </w:t>
                    </w:r>
                    <w:r w:rsidRPr="008364CF">
                      <w:rPr>
                        <w:rFonts w:ascii="Courier New" w:hAnsi="Courier New" w:cs="Courier New"/>
                        <w:i/>
                        <w:sz w:val="18"/>
                        <w:szCs w:val="18"/>
                      </w:rPr>
                      <w:t>33 Мотыгино</w:t>
                    </w:r>
                  </w:p>
                  <w:p w:rsidR="005F2E5E" w:rsidRPr="008364CF" w:rsidRDefault="005F2E5E" w:rsidP="00264B2C">
                    <w:pPr>
                      <w:jc w:val="left"/>
                      <w:rPr>
                        <w:rFonts w:ascii="Courier New" w:hAnsi="Courier New" w:cs="Courier New"/>
                        <w:i/>
                        <w:sz w:val="18"/>
                        <w:szCs w:val="18"/>
                      </w:rPr>
                    </w:pPr>
                    <w:r w:rsidRPr="00127713">
                      <w:rPr>
                        <w:rFonts w:ascii="Courier New" w:hAnsi="Courier New" w:cs="Courier New"/>
                        <w:i/>
                        <w:sz w:val="18"/>
                        <w:szCs w:val="18"/>
                      </w:rPr>
                      <w:t xml:space="preserve"> </w:t>
                    </w:r>
                    <w:r w:rsidRPr="008364CF">
                      <w:rPr>
                        <w:rFonts w:ascii="Courier New" w:hAnsi="Courier New" w:cs="Courier New"/>
                        <w:i/>
                        <w:sz w:val="18"/>
                        <w:szCs w:val="18"/>
                      </w:rPr>
                      <w:t>34 Стpелка</w:t>
                    </w:r>
                  </w:p>
                </w:txbxContent>
              </v:textbox>
            </v:shape>
            <v:shape id="_x0000_s1089" type="#_x0000_t202" style="position:absolute;left:7908;top:6330;width:3189;height:2269" filled="f" strokeweight=".5pt">
              <v:textbox style="mso-next-textbox:#_x0000_s1089">
                <w:txbxContent>
                  <w:p w:rsidR="005F2E5E" w:rsidRPr="003D079C" w:rsidRDefault="005F2E5E" w:rsidP="00264B2C">
                    <w:pPr>
                      <w:pStyle w:val="ab"/>
                      <w:rPr>
                        <w:i/>
                        <w:sz w:val="18"/>
                        <w:szCs w:val="18"/>
                      </w:rPr>
                    </w:pPr>
                    <w:r w:rsidRPr="003D079C">
                      <w:rPr>
                        <w:i/>
                        <w:sz w:val="18"/>
                        <w:szCs w:val="18"/>
                      </w:rPr>
                      <w:t>12 Агата , 17 Большой П</w:t>
                    </w:r>
                    <w:r w:rsidRPr="003D079C">
                      <w:rPr>
                        <w:i/>
                        <w:sz w:val="18"/>
                        <w:szCs w:val="18"/>
                      </w:rPr>
                      <w:t>о</w:t>
                    </w:r>
                    <w:r>
                      <w:rPr>
                        <w:i/>
                        <w:sz w:val="18"/>
                        <w:szCs w:val="18"/>
                      </w:rPr>
                      <w:t>рог</w:t>
                    </w:r>
                    <w:r w:rsidRPr="003D079C">
                      <w:rPr>
                        <w:i/>
                        <w:sz w:val="18"/>
                        <w:szCs w:val="18"/>
                      </w:rPr>
                      <w:t>, 37 Ессей,</w:t>
                    </w:r>
                    <w:r>
                      <w:rPr>
                        <w:i/>
                        <w:sz w:val="18"/>
                        <w:szCs w:val="18"/>
                      </w:rPr>
                      <w:t xml:space="preserve"> </w:t>
                    </w:r>
                    <w:r w:rsidRPr="003D079C">
                      <w:rPr>
                        <w:i/>
                        <w:sz w:val="18"/>
                        <w:szCs w:val="18"/>
                      </w:rPr>
                      <w:t>38 Тембе</w:t>
                    </w:r>
                    <w:r w:rsidRPr="003D079C">
                      <w:rPr>
                        <w:i/>
                        <w:sz w:val="18"/>
                        <w:szCs w:val="18"/>
                      </w:rPr>
                      <w:t>н</w:t>
                    </w:r>
                    <w:r w:rsidRPr="003D079C">
                      <w:rPr>
                        <w:i/>
                        <w:sz w:val="18"/>
                        <w:szCs w:val="18"/>
                      </w:rPr>
                      <w:t>чи, 39 Эвенкийский филиал, 40 Тутончаны, 41 Учами, 42 Кислокан, 43 Кеpбо, 44 Кузьмовка, 45 Полигус,46 Байкит, 47 Стpелка-Чуня, 48 Мутоpай, 49 Усть-Камо, 50 Ванаваpа, 51 Чемдальск</w:t>
                    </w:r>
                  </w:p>
                </w:txbxContent>
              </v:textbox>
            </v:shape>
            <v:shape id="_x0000_s1090" type="#_x0000_t202" style="position:absolute;left:6398;top:13278;width:4920;height:927" filled="f" strokeweight=".5pt">
              <v:textbox style="mso-next-textbox:#_x0000_s1090">
                <w:txbxContent>
                  <w:p w:rsidR="005F2E5E" w:rsidRPr="003D079C" w:rsidRDefault="005F2E5E" w:rsidP="00264B2C">
                    <w:pPr>
                      <w:pStyle w:val="ab"/>
                      <w:rPr>
                        <w:i/>
                        <w:sz w:val="18"/>
                        <w:szCs w:val="18"/>
                      </w:rPr>
                    </w:pPr>
                    <w:r w:rsidRPr="003D079C">
                      <w:rPr>
                        <w:i/>
                        <w:sz w:val="18"/>
                        <w:szCs w:val="18"/>
                      </w:rPr>
                      <w:t>91 Ненастная, 92 Первомайское, 93 Шира, ж-д.ст.,</w:t>
                    </w:r>
                    <w:r>
                      <w:rPr>
                        <w:i/>
                        <w:sz w:val="18"/>
                        <w:szCs w:val="18"/>
                      </w:rPr>
                      <w:t xml:space="preserve"> </w:t>
                    </w:r>
                    <w:r w:rsidRPr="003D079C">
                      <w:rPr>
                        <w:i/>
                        <w:sz w:val="18"/>
                        <w:szCs w:val="18"/>
                      </w:rPr>
                      <w:t>94 Коммунар, 95 Хакасский ЦГМС, 96 Уйбат, ж-д.ст., 97 Неожиданный, 98 Аскиз, 99 Бея, 100 Таштып, 103 Большой Он</w:t>
                    </w:r>
                  </w:p>
                </w:txbxContent>
              </v:textbox>
            </v:shape>
            <v:shape id="_x0000_s1091" type="#_x0000_t202" style="position:absolute;left:6901;top:14205;width:4417;height:1260" filled="f" strokeweight=".5pt">
              <v:textbox style="mso-next-textbox:#_x0000_s1091">
                <w:txbxContent>
                  <w:p w:rsidR="005F2E5E" w:rsidRPr="003D079C" w:rsidRDefault="005F2E5E" w:rsidP="00264B2C">
                    <w:pPr>
                      <w:pStyle w:val="ab"/>
                      <w:rPr>
                        <w:i/>
                        <w:sz w:val="18"/>
                        <w:szCs w:val="18"/>
                      </w:rPr>
                    </w:pPr>
                    <w:r w:rsidRPr="003D079C">
                      <w:rPr>
                        <w:i/>
                        <w:sz w:val="18"/>
                        <w:szCs w:val="18"/>
                      </w:rPr>
                      <w:t>104 Усть-Уса, 105 Тоора-Хем, 106 Т</w:t>
                    </w:r>
                    <w:r w:rsidRPr="003D079C">
                      <w:rPr>
                        <w:i/>
                        <w:sz w:val="18"/>
                        <w:szCs w:val="18"/>
                      </w:rPr>
                      <w:t>у</w:t>
                    </w:r>
                    <w:r w:rsidRPr="003D079C">
                      <w:rPr>
                        <w:i/>
                        <w:sz w:val="18"/>
                        <w:szCs w:val="18"/>
                      </w:rPr>
                      <w:t>ран, 107 Тувинский ЦГМС, 108 Сарыг-Сеп, 109 Шагонар, 110 Чадан, 111 С</w:t>
                    </w:r>
                    <w:r w:rsidRPr="003D079C">
                      <w:rPr>
                        <w:i/>
                        <w:sz w:val="18"/>
                        <w:szCs w:val="18"/>
                      </w:rPr>
                      <w:t>о</w:t>
                    </w:r>
                    <w:r w:rsidRPr="003D079C">
                      <w:rPr>
                        <w:i/>
                        <w:sz w:val="18"/>
                        <w:szCs w:val="18"/>
                      </w:rPr>
                      <w:t>сновка, 112 Хову-Аксы, 113 Тэли, 114 Кунгур-Тук,</w:t>
                    </w:r>
                    <w:r>
                      <w:rPr>
                        <w:i/>
                        <w:sz w:val="18"/>
                        <w:szCs w:val="18"/>
                      </w:rPr>
                      <w:t xml:space="preserve"> </w:t>
                    </w:r>
                    <w:r w:rsidRPr="003D079C">
                      <w:rPr>
                        <w:i/>
                        <w:sz w:val="18"/>
                        <w:szCs w:val="18"/>
                      </w:rPr>
                      <w:t>115 Мугур-Аксы, 116 Эрзин</w:t>
                    </w:r>
                    <w:r>
                      <w:rPr>
                        <w:i/>
                        <w:sz w:val="18"/>
                        <w:szCs w:val="18"/>
                      </w:rPr>
                      <w:t xml:space="preserve">  </w:t>
                    </w:r>
                  </w:p>
                </w:txbxContent>
              </v:textbox>
            </v:shape>
            <v:shape id="_x0000_s1092" type="#_x0000_t202" style="position:absolute;left:1183;top:1285;width:5373;height:1063" stroked="f" strokeweight=".5pt">
              <v:textbox style="mso-next-textbox:#_x0000_s1092">
                <w:txbxContent>
                  <w:p w:rsidR="005F2E5E" w:rsidRPr="00B8449C" w:rsidRDefault="005F2E5E" w:rsidP="00EB4960">
                    <w:pPr>
                      <w:jc w:val="both"/>
                      <w:rPr>
                        <w:rFonts w:ascii="Times New Roman" w:hAnsi="Times New Roman" w:cs="Times New Roman"/>
                        <w:sz w:val="24"/>
                        <w:szCs w:val="24"/>
                      </w:rPr>
                    </w:pPr>
                    <w:r w:rsidRPr="00B8449C">
                      <w:rPr>
                        <w:rFonts w:ascii="Times New Roman" w:hAnsi="Times New Roman" w:cs="Times New Roman"/>
                        <w:sz w:val="24"/>
                        <w:szCs w:val="24"/>
                      </w:rPr>
                      <w:t>Рисунок 1.6 – Схема расположения метеоролог</w:t>
                    </w:r>
                    <w:r w:rsidRPr="00B8449C">
                      <w:rPr>
                        <w:rFonts w:ascii="Times New Roman" w:hAnsi="Times New Roman" w:cs="Times New Roman"/>
                        <w:sz w:val="24"/>
                        <w:szCs w:val="24"/>
                      </w:rPr>
                      <w:t>и</w:t>
                    </w:r>
                    <w:r w:rsidRPr="00B8449C">
                      <w:rPr>
                        <w:rFonts w:ascii="Times New Roman" w:hAnsi="Times New Roman" w:cs="Times New Roman"/>
                        <w:sz w:val="24"/>
                        <w:szCs w:val="24"/>
                      </w:rPr>
                      <w:t>ческих станций Среднесибирского УГМС, по с</w:t>
                    </w:r>
                    <w:r w:rsidRPr="00B8449C">
                      <w:rPr>
                        <w:rFonts w:ascii="Times New Roman" w:hAnsi="Times New Roman" w:cs="Times New Roman"/>
                        <w:sz w:val="24"/>
                        <w:szCs w:val="24"/>
                      </w:rPr>
                      <w:t>о</w:t>
                    </w:r>
                    <w:r w:rsidRPr="00B8449C">
                      <w:rPr>
                        <w:rFonts w:ascii="Times New Roman" w:hAnsi="Times New Roman" w:cs="Times New Roman"/>
                        <w:sz w:val="24"/>
                        <w:szCs w:val="24"/>
                      </w:rPr>
                      <w:t>стоянию на 2010 год.</w:t>
                    </w:r>
                  </w:p>
                </w:txbxContent>
              </v:textbox>
            </v:shape>
            <w10:wrap type="none"/>
            <w10:anchorlock/>
          </v:group>
          <o:OLEObject Type="Embed" ProgID="PBrush" ShapeID="_x0000_s1085" DrawAspect="Content" ObjectID="_1429508901" r:id="rId18"/>
        </w:pict>
      </w:r>
    </w:p>
    <w:p w:rsidR="00FA37B7" w:rsidRPr="00FA37B7" w:rsidRDefault="00FA37B7" w:rsidP="00FA37B7">
      <w:pPr>
        <w:pStyle w:val="af"/>
        <w:ind w:firstLine="0"/>
      </w:pPr>
      <w:r w:rsidRPr="00FA37B7">
        <w:lastRenderedPageBreak/>
        <w:t xml:space="preserve">территории Красноярского края, включая Эвенкию и Таймыр, республик Хакасия и Тыва. </w:t>
      </w:r>
    </w:p>
    <w:p w:rsidR="00FA37B7" w:rsidRPr="00FA37B7" w:rsidRDefault="00FA37B7" w:rsidP="00FA37B7">
      <w:pPr>
        <w:pStyle w:val="af"/>
      </w:pPr>
      <w:r w:rsidRPr="00FA37B7">
        <w:t>Фактическая актинометрическая (солнечная) информация, доступная для п</w:t>
      </w:r>
      <w:r w:rsidRPr="00FA37B7">
        <w:t>о</w:t>
      </w:r>
      <w:r w:rsidRPr="00FA37B7">
        <w:t>требителя:</w:t>
      </w:r>
    </w:p>
    <w:p w:rsidR="00FA37B7" w:rsidRPr="00FA37B7" w:rsidRDefault="00FA37B7" w:rsidP="00FA37B7">
      <w:pPr>
        <w:ind w:right="0"/>
        <w:jc w:val="both"/>
        <w:rPr>
          <w:rFonts w:ascii="Times New Roman" w:hAnsi="Times New Roman" w:cs="Times New Roman"/>
          <w:sz w:val="28"/>
          <w:szCs w:val="28"/>
        </w:rPr>
      </w:pPr>
      <w:r w:rsidRPr="00FA37B7">
        <w:rPr>
          <w:rFonts w:ascii="Times New Roman" w:hAnsi="Times New Roman" w:cs="Times New Roman"/>
          <w:sz w:val="28"/>
          <w:szCs w:val="28"/>
        </w:rPr>
        <w:t>Прямая радиация:</w:t>
      </w:r>
    </w:p>
    <w:p w:rsidR="00FA37B7" w:rsidRPr="00FA37B7" w:rsidRDefault="00FA37B7" w:rsidP="00484354">
      <w:pPr>
        <w:pStyle w:val="a9"/>
        <w:numPr>
          <w:ilvl w:val="0"/>
          <w:numId w:val="10"/>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на перпендикулярную поверхность в срок;</w:t>
      </w:r>
    </w:p>
    <w:p w:rsidR="00FA37B7" w:rsidRPr="00FA37B7" w:rsidRDefault="00FA37B7" w:rsidP="00484354">
      <w:pPr>
        <w:pStyle w:val="a9"/>
        <w:numPr>
          <w:ilvl w:val="0"/>
          <w:numId w:val="10"/>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на горизонтальную поверхность в срок;</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часовые суммы по самописцу на перпендикулярной поверхности;</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часовые суммы по самописцу на горизонтальной поверхности.</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Рассеянная радиация:</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рассеянная радиация в срок;</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часовые суммы по самописцу.</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Суммарная радиация:</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суммарная радиация в срок;</w:t>
      </w:r>
    </w:p>
    <w:p w:rsidR="00264B2C" w:rsidRPr="00FA37B7" w:rsidRDefault="00FA37B7" w:rsidP="00FA37B7">
      <w:pPr>
        <w:ind w:firstLine="709"/>
        <w:jc w:val="both"/>
        <w:rPr>
          <w:rFonts w:ascii="Times New Roman" w:hAnsi="Times New Roman" w:cs="Times New Roman"/>
          <w:sz w:val="28"/>
          <w:szCs w:val="28"/>
        </w:rPr>
      </w:pPr>
      <w:r>
        <w:rPr>
          <w:rFonts w:ascii="Times New Roman" w:hAnsi="Times New Roman" w:cs="Times New Roman"/>
          <w:sz w:val="28"/>
          <w:szCs w:val="28"/>
        </w:rPr>
        <w:t>–</w:t>
      </w:r>
      <w:r w:rsidR="00264B2C" w:rsidRPr="00FA37B7">
        <w:rPr>
          <w:rFonts w:ascii="Times New Roman" w:hAnsi="Times New Roman" w:cs="Times New Roman"/>
          <w:sz w:val="28"/>
          <w:szCs w:val="28"/>
        </w:rPr>
        <w:tab/>
        <w:t>часовые суммы пор самописцу;</w:t>
      </w:r>
    </w:p>
    <w:p w:rsidR="00264B2C" w:rsidRPr="00FA37B7" w:rsidRDefault="00264B2C" w:rsidP="00484354">
      <w:pPr>
        <w:pStyle w:val="a9"/>
        <w:numPr>
          <w:ilvl w:val="0"/>
          <w:numId w:val="11"/>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суточная сумма по интегратору.</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Отражённая радиация:</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отражённая радиация в срок;</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часовые суммы по самописцу.</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Радиационный баланс:</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радиационный баланс в срок;</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часовые суммы по самописцу.</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Интегральный коэффициент прозрачности атмосферы.</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Суммы радиаций (в год):</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прямая, рассеянная, суммарная, отраженная радиация;</w:t>
      </w:r>
    </w:p>
    <w:p w:rsidR="00264B2C" w:rsidRPr="00FA37B7" w:rsidRDefault="00264B2C" w:rsidP="00484354">
      <w:pPr>
        <w:pStyle w:val="a9"/>
        <w:numPr>
          <w:ilvl w:val="0"/>
          <w:numId w:val="12"/>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радиационный баланс.</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Также предоставляется фактическая метеорологическая информация, необх</w:t>
      </w:r>
      <w:r w:rsidRPr="00FA37B7">
        <w:rPr>
          <w:rFonts w:ascii="Times New Roman" w:hAnsi="Times New Roman" w:cs="Times New Roman"/>
          <w:sz w:val="28"/>
          <w:szCs w:val="28"/>
        </w:rPr>
        <w:t>о</w:t>
      </w:r>
      <w:r w:rsidRPr="00FA37B7">
        <w:rPr>
          <w:rFonts w:ascii="Times New Roman" w:hAnsi="Times New Roman" w:cs="Times New Roman"/>
          <w:sz w:val="28"/>
          <w:szCs w:val="28"/>
        </w:rPr>
        <w:t>димая в том числе, для расчётов по солнечной энергетике:</w:t>
      </w:r>
    </w:p>
    <w:p w:rsidR="00264B2C" w:rsidRPr="00FA37B7" w:rsidRDefault="00264B2C" w:rsidP="00484354">
      <w:pPr>
        <w:pStyle w:val="a9"/>
        <w:numPr>
          <w:ilvl w:val="0"/>
          <w:numId w:val="13"/>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атмосферное давление;</w:t>
      </w:r>
    </w:p>
    <w:p w:rsidR="00264B2C" w:rsidRPr="00FA37B7" w:rsidRDefault="00264B2C" w:rsidP="00484354">
      <w:pPr>
        <w:pStyle w:val="a9"/>
        <w:numPr>
          <w:ilvl w:val="0"/>
          <w:numId w:val="13"/>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температура и влажность воздуха;</w:t>
      </w:r>
    </w:p>
    <w:p w:rsidR="00264B2C" w:rsidRPr="00FA37B7" w:rsidRDefault="00264B2C" w:rsidP="00484354">
      <w:pPr>
        <w:pStyle w:val="a9"/>
        <w:numPr>
          <w:ilvl w:val="0"/>
          <w:numId w:val="13"/>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продолжительность солнечного сияния;</w:t>
      </w:r>
    </w:p>
    <w:p w:rsidR="00264B2C" w:rsidRPr="00FA37B7" w:rsidRDefault="00264B2C" w:rsidP="00484354">
      <w:pPr>
        <w:pStyle w:val="a9"/>
        <w:numPr>
          <w:ilvl w:val="0"/>
          <w:numId w:val="13"/>
        </w:numPr>
        <w:ind w:left="0" w:right="0" w:firstLine="709"/>
        <w:jc w:val="both"/>
        <w:rPr>
          <w:rFonts w:ascii="Times New Roman" w:hAnsi="Times New Roman" w:cs="Times New Roman"/>
          <w:sz w:val="28"/>
          <w:szCs w:val="28"/>
        </w:rPr>
      </w:pPr>
      <w:r w:rsidRPr="00FA37B7">
        <w:rPr>
          <w:rFonts w:ascii="Times New Roman" w:hAnsi="Times New Roman" w:cs="Times New Roman"/>
          <w:sz w:val="28"/>
          <w:szCs w:val="28"/>
        </w:rPr>
        <w:t>облачность и т.д.</w:t>
      </w:r>
    </w:p>
    <w:p w:rsidR="00264B2C" w:rsidRPr="00FA37B7" w:rsidRDefault="00264B2C" w:rsidP="00FA37B7">
      <w:pPr>
        <w:pStyle w:val="af"/>
      </w:pPr>
      <w:r w:rsidRPr="00FA37B7">
        <w:t>Список действующих АМС, производящих актинометрические (солнечные) измерения, невелик и ограничен всего 11-ю метеостанциями:</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1.</w:t>
      </w:r>
      <w:r w:rsidRPr="00FA37B7">
        <w:rPr>
          <w:rFonts w:ascii="Times New Roman" w:hAnsi="Times New Roman" w:cs="Times New Roman"/>
          <w:sz w:val="28"/>
          <w:szCs w:val="28"/>
        </w:rPr>
        <w:tab/>
        <w:t>Енисейск;</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2.</w:t>
      </w:r>
      <w:r w:rsidRPr="00FA37B7">
        <w:rPr>
          <w:rFonts w:ascii="Times New Roman" w:hAnsi="Times New Roman" w:cs="Times New Roman"/>
          <w:sz w:val="28"/>
          <w:szCs w:val="28"/>
        </w:rPr>
        <w:tab/>
        <w:t>Назарово;</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3.</w:t>
      </w:r>
      <w:r w:rsidRPr="00FA37B7">
        <w:rPr>
          <w:rFonts w:ascii="Times New Roman" w:hAnsi="Times New Roman" w:cs="Times New Roman"/>
          <w:sz w:val="28"/>
          <w:szCs w:val="28"/>
        </w:rPr>
        <w:tab/>
        <w:t>Солянка (Рыбинский район);</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4.</w:t>
      </w:r>
      <w:r w:rsidRPr="00FA37B7">
        <w:rPr>
          <w:rFonts w:ascii="Times New Roman" w:hAnsi="Times New Roman" w:cs="Times New Roman"/>
          <w:sz w:val="28"/>
          <w:szCs w:val="28"/>
        </w:rPr>
        <w:tab/>
        <w:t>Туруханск;</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5.</w:t>
      </w:r>
      <w:r w:rsidRPr="00FA37B7">
        <w:rPr>
          <w:rFonts w:ascii="Times New Roman" w:hAnsi="Times New Roman" w:cs="Times New Roman"/>
          <w:sz w:val="28"/>
          <w:szCs w:val="28"/>
        </w:rPr>
        <w:tab/>
        <w:t>Шумиха (Красноярское море);</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6.</w:t>
      </w:r>
      <w:r w:rsidRPr="00FA37B7">
        <w:rPr>
          <w:rFonts w:ascii="Times New Roman" w:hAnsi="Times New Roman" w:cs="Times New Roman"/>
          <w:sz w:val="28"/>
          <w:szCs w:val="28"/>
        </w:rPr>
        <w:tab/>
        <w:t>Кызыл;</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7.</w:t>
      </w:r>
      <w:r w:rsidRPr="00FA37B7">
        <w:rPr>
          <w:rFonts w:ascii="Times New Roman" w:hAnsi="Times New Roman" w:cs="Times New Roman"/>
          <w:sz w:val="28"/>
          <w:szCs w:val="28"/>
        </w:rPr>
        <w:tab/>
        <w:t>Ванавара;</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8.</w:t>
      </w:r>
      <w:r w:rsidRPr="00FA37B7">
        <w:rPr>
          <w:rFonts w:ascii="Times New Roman" w:hAnsi="Times New Roman" w:cs="Times New Roman"/>
          <w:sz w:val="28"/>
          <w:szCs w:val="28"/>
        </w:rPr>
        <w:tab/>
        <w:t>Тура;</w:t>
      </w:r>
    </w:p>
    <w:p w:rsidR="00264B2C" w:rsidRPr="00FA37B7" w:rsidRDefault="00264B2C" w:rsidP="00FA37B7">
      <w:pPr>
        <w:tabs>
          <w:tab w:val="left" w:pos="851"/>
        </w:tabs>
        <w:ind w:firstLine="709"/>
        <w:jc w:val="both"/>
        <w:rPr>
          <w:rFonts w:ascii="Times New Roman" w:hAnsi="Times New Roman" w:cs="Times New Roman"/>
          <w:sz w:val="28"/>
          <w:szCs w:val="28"/>
        </w:rPr>
      </w:pPr>
      <w:r w:rsidRPr="00FA37B7">
        <w:rPr>
          <w:rFonts w:ascii="Times New Roman" w:hAnsi="Times New Roman" w:cs="Times New Roman"/>
          <w:sz w:val="28"/>
          <w:szCs w:val="28"/>
        </w:rPr>
        <w:t>9.</w:t>
      </w:r>
      <w:r w:rsidRPr="00FA37B7">
        <w:rPr>
          <w:rFonts w:ascii="Times New Roman" w:hAnsi="Times New Roman" w:cs="Times New Roman"/>
          <w:sz w:val="28"/>
          <w:szCs w:val="28"/>
        </w:rPr>
        <w:tab/>
        <w:t>Шарыпово;</w:t>
      </w:r>
    </w:p>
    <w:p w:rsidR="00264B2C" w:rsidRPr="00FA37B7" w:rsidRDefault="00264B2C" w:rsidP="00FA37B7">
      <w:pPr>
        <w:tabs>
          <w:tab w:val="left" w:pos="-2977"/>
          <w:tab w:val="left" w:pos="993"/>
        </w:tabs>
        <w:ind w:firstLine="709"/>
        <w:jc w:val="both"/>
        <w:rPr>
          <w:rFonts w:ascii="Times New Roman" w:hAnsi="Times New Roman" w:cs="Times New Roman"/>
          <w:sz w:val="28"/>
          <w:szCs w:val="28"/>
        </w:rPr>
      </w:pPr>
      <w:r w:rsidRPr="00FA37B7">
        <w:rPr>
          <w:rFonts w:ascii="Times New Roman" w:hAnsi="Times New Roman" w:cs="Times New Roman"/>
          <w:sz w:val="28"/>
          <w:szCs w:val="28"/>
        </w:rPr>
        <w:lastRenderedPageBreak/>
        <w:t>10.</w:t>
      </w:r>
      <w:r w:rsidRPr="00FA37B7">
        <w:rPr>
          <w:rFonts w:ascii="Times New Roman" w:hAnsi="Times New Roman" w:cs="Times New Roman"/>
          <w:sz w:val="28"/>
          <w:szCs w:val="28"/>
        </w:rPr>
        <w:tab/>
        <w:t>Абакан;</w:t>
      </w:r>
    </w:p>
    <w:p w:rsidR="00264B2C" w:rsidRPr="00FA37B7" w:rsidRDefault="00264B2C" w:rsidP="00FA37B7">
      <w:pPr>
        <w:tabs>
          <w:tab w:val="left" w:pos="-2977"/>
        </w:tabs>
        <w:ind w:firstLine="709"/>
        <w:jc w:val="both"/>
        <w:rPr>
          <w:rFonts w:ascii="Times New Roman" w:hAnsi="Times New Roman" w:cs="Times New Roman"/>
          <w:sz w:val="28"/>
          <w:szCs w:val="28"/>
        </w:rPr>
      </w:pPr>
      <w:r w:rsidRPr="00FA37B7">
        <w:rPr>
          <w:rFonts w:ascii="Times New Roman" w:hAnsi="Times New Roman" w:cs="Times New Roman"/>
          <w:sz w:val="28"/>
          <w:szCs w:val="28"/>
        </w:rPr>
        <w:t>11.</w:t>
      </w:r>
      <w:r w:rsidRPr="00FA37B7">
        <w:rPr>
          <w:rFonts w:ascii="Times New Roman" w:hAnsi="Times New Roman" w:cs="Times New Roman"/>
          <w:sz w:val="28"/>
          <w:szCs w:val="28"/>
        </w:rPr>
        <w:tab/>
        <w:t>Норильск.</w:t>
      </w:r>
    </w:p>
    <w:p w:rsidR="00264B2C" w:rsidRDefault="00264B2C" w:rsidP="00FA37B7">
      <w:pPr>
        <w:pStyle w:val="af"/>
      </w:pPr>
      <w:r w:rsidRPr="00FA37B7">
        <w:t>Информация предоставляется на коммерческой договорной основе и только в обработанном виде (необработанные данные не предоставляются). Исходные да</w:t>
      </w:r>
      <w:r w:rsidRPr="00FA37B7">
        <w:t>н</w:t>
      </w:r>
      <w:r w:rsidRPr="00FA37B7">
        <w:t>ные хранятся в электронном виде, но только в виде текстовых файлов. То есть, для выдачи запрашиваемых данных требуется «ручная» сортировка, выборка и обрабо</w:t>
      </w:r>
      <w:r w:rsidRPr="00FA37B7">
        <w:t>т</w:t>
      </w:r>
      <w:r w:rsidRPr="00FA37B7">
        <w:t>ка. Базы данных не ведутся.</w:t>
      </w:r>
    </w:p>
    <w:p w:rsidR="004E5F15" w:rsidRPr="00FA37B7" w:rsidRDefault="004E5F15" w:rsidP="00FA37B7">
      <w:pPr>
        <w:pStyle w:val="af"/>
      </w:pPr>
    </w:p>
    <w:p w:rsidR="00264B2C" w:rsidRPr="00FA37B7" w:rsidRDefault="003F23CA" w:rsidP="006455EA">
      <w:pPr>
        <w:pStyle w:val="2"/>
      </w:pPr>
      <w:bookmarkStart w:id="47" w:name="_Toc352257649"/>
      <w:bookmarkStart w:id="48" w:name="_Toc355440101"/>
      <w:r>
        <w:t xml:space="preserve">1.2.2.3 </w:t>
      </w:r>
      <w:r w:rsidR="00264B2C" w:rsidRPr="00FA37B7">
        <w:t>Данные специализированных организаций</w:t>
      </w:r>
      <w:bookmarkEnd w:id="47"/>
      <w:bookmarkEnd w:id="48"/>
    </w:p>
    <w:p w:rsidR="00264B2C" w:rsidRPr="00FA37B7" w:rsidRDefault="00264B2C" w:rsidP="00FA37B7">
      <w:pPr>
        <w:tabs>
          <w:tab w:val="left" w:pos="993"/>
        </w:tabs>
        <w:ind w:firstLine="709"/>
        <w:jc w:val="both"/>
        <w:rPr>
          <w:rFonts w:ascii="Times New Roman" w:hAnsi="Times New Roman" w:cs="Times New Roman"/>
          <w:sz w:val="28"/>
          <w:szCs w:val="28"/>
        </w:rPr>
      </w:pPr>
    </w:p>
    <w:p w:rsidR="00264B2C" w:rsidRPr="00FA37B7" w:rsidRDefault="00264B2C" w:rsidP="00FA37B7">
      <w:pPr>
        <w:pStyle w:val="af"/>
      </w:pPr>
      <w:r w:rsidRPr="00FA37B7">
        <w:t>В России проблемами, так или иначе связанными с наполнением общеросси</w:t>
      </w:r>
      <w:r w:rsidRPr="00FA37B7">
        <w:t>й</w:t>
      </w:r>
      <w:r w:rsidRPr="00FA37B7">
        <w:t>ского солнечного кадастра, занимается ряд профильных организаций федерального масштаба. Проводимые актинометрические и климатологические исследования и разработки, существенные для солнечного кадастра, зачастую имеют также и пр</w:t>
      </w:r>
      <w:r w:rsidRPr="00FA37B7">
        <w:t>и</w:t>
      </w:r>
      <w:r w:rsidRPr="00FA37B7">
        <w:t>кладные технические и экономические результаты. В выполняемых работах прив</w:t>
      </w:r>
      <w:r w:rsidRPr="00FA37B7">
        <w:t>о</w:t>
      </w:r>
      <w:r w:rsidRPr="00FA37B7">
        <w:t>дятся практические рекомендации, которые могут быть полезными и при решении задач по развитию ВИЭ на территории Красноярского края.</w:t>
      </w:r>
    </w:p>
    <w:p w:rsidR="00264B2C" w:rsidRPr="00FA37B7" w:rsidRDefault="00264B2C" w:rsidP="00FA37B7">
      <w:pPr>
        <w:ind w:firstLine="709"/>
        <w:jc w:val="both"/>
        <w:rPr>
          <w:rFonts w:ascii="Times New Roman" w:hAnsi="Times New Roman" w:cs="Times New Roman"/>
          <w:sz w:val="28"/>
          <w:szCs w:val="28"/>
        </w:rPr>
      </w:pPr>
    </w:p>
    <w:p w:rsidR="00264B2C" w:rsidRPr="00FA37B7" w:rsidRDefault="00264B2C" w:rsidP="00FA37B7">
      <w:pPr>
        <w:ind w:firstLine="709"/>
        <w:jc w:val="both"/>
        <w:rPr>
          <w:rFonts w:ascii="Times New Roman" w:hAnsi="Times New Roman" w:cs="Times New Roman"/>
          <w:i/>
          <w:sz w:val="28"/>
          <w:szCs w:val="28"/>
        </w:rPr>
      </w:pPr>
      <w:r w:rsidRPr="00FA37B7">
        <w:rPr>
          <w:rFonts w:ascii="Times New Roman" w:hAnsi="Times New Roman" w:cs="Times New Roman"/>
          <w:i/>
          <w:sz w:val="28"/>
          <w:szCs w:val="28"/>
        </w:rPr>
        <w:t>Главная геофизическая обсерватория им.А.И.Воейкова (ГГО)</w:t>
      </w:r>
    </w:p>
    <w:p w:rsidR="00264B2C" w:rsidRPr="00FA37B7" w:rsidRDefault="00264B2C" w:rsidP="00FA37B7">
      <w:pPr>
        <w:ind w:firstLine="709"/>
        <w:jc w:val="both"/>
        <w:rPr>
          <w:rFonts w:ascii="Times New Roman" w:hAnsi="Times New Roman" w:cs="Times New Roman"/>
          <w:sz w:val="28"/>
          <w:szCs w:val="28"/>
        </w:rPr>
      </w:pPr>
    </w:p>
    <w:p w:rsidR="00264B2C" w:rsidRPr="00FA37B7" w:rsidRDefault="00264B2C" w:rsidP="00FA37B7">
      <w:pPr>
        <w:pStyle w:val="af"/>
      </w:pPr>
      <w:r w:rsidRPr="00FA37B7">
        <w:t>Главная геофизическая обсерватория (г. Санкт-Петербург) [22] является нау</w:t>
      </w:r>
      <w:r w:rsidRPr="00FA37B7">
        <w:t>ч</w:t>
      </w:r>
      <w:r w:rsidRPr="00FA37B7">
        <w:t>но-методическим центром Росгидромета по руководству метеорологическими, а</w:t>
      </w:r>
      <w:r w:rsidRPr="00FA37B7">
        <w:t>к</w:t>
      </w:r>
      <w:r w:rsidRPr="00FA37B7">
        <w:t>тинометрическими, теплобалансовыми и другими специальными наблюдениями, а также работами в области общей и прикладной климатологии. ГГО – старейшее м</w:t>
      </w:r>
      <w:r w:rsidRPr="00FA37B7">
        <w:t>е</w:t>
      </w:r>
      <w:r w:rsidRPr="00FA37B7">
        <w:t>теорологическое учреждение России. Здесь начинались первые отечественные и</w:t>
      </w:r>
      <w:r w:rsidRPr="00FA37B7">
        <w:t>с</w:t>
      </w:r>
      <w:r w:rsidRPr="00FA37B7">
        <w:t>следования по климатологии, динамической метеорологии, аэрологии, актиноме</w:t>
      </w:r>
      <w:r w:rsidRPr="00FA37B7">
        <w:t>т</w:t>
      </w:r>
      <w:r w:rsidRPr="00FA37B7">
        <w:t xml:space="preserve">рии и многим другим научным направлениям. </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Издание фундаментального многотомного труда «Научно-прикладной спр</w:t>
      </w:r>
      <w:r w:rsidRPr="00FA37B7">
        <w:rPr>
          <w:rFonts w:ascii="Times New Roman" w:hAnsi="Times New Roman" w:cs="Times New Roman"/>
          <w:sz w:val="28"/>
          <w:szCs w:val="28"/>
        </w:rPr>
        <w:t>а</w:t>
      </w:r>
      <w:r w:rsidRPr="00FA37B7">
        <w:rPr>
          <w:rFonts w:ascii="Times New Roman" w:hAnsi="Times New Roman" w:cs="Times New Roman"/>
          <w:sz w:val="28"/>
          <w:szCs w:val="28"/>
        </w:rPr>
        <w:t>вочник по климату СССР» [6], 1989-1991 гг., состоящего из 34 выпусков (по разли</w:t>
      </w:r>
      <w:r w:rsidRPr="00FA37B7">
        <w:rPr>
          <w:rFonts w:ascii="Times New Roman" w:hAnsi="Times New Roman" w:cs="Times New Roman"/>
          <w:sz w:val="28"/>
          <w:szCs w:val="28"/>
        </w:rPr>
        <w:t>ч</w:t>
      </w:r>
      <w:r w:rsidRPr="00FA37B7">
        <w:rPr>
          <w:rFonts w:ascii="Times New Roman" w:hAnsi="Times New Roman" w:cs="Times New Roman"/>
          <w:sz w:val="28"/>
          <w:szCs w:val="28"/>
        </w:rPr>
        <w:t>ным регионам), осуществлялось под организационно-методическим руководством ГГО. Здесь же создан «Атлас солнечного и ветрового климатов России» [23], в кот</w:t>
      </w:r>
      <w:r w:rsidRPr="00FA37B7">
        <w:rPr>
          <w:rFonts w:ascii="Times New Roman" w:hAnsi="Times New Roman" w:cs="Times New Roman"/>
          <w:sz w:val="28"/>
          <w:szCs w:val="28"/>
        </w:rPr>
        <w:t>о</w:t>
      </w:r>
      <w:r w:rsidRPr="00FA37B7">
        <w:rPr>
          <w:rFonts w:ascii="Times New Roman" w:hAnsi="Times New Roman" w:cs="Times New Roman"/>
          <w:sz w:val="28"/>
          <w:szCs w:val="28"/>
        </w:rPr>
        <w:t>рый вошло более 100 карт с характеристиками солнечной радиации и ветра, име</w:t>
      </w:r>
      <w:r w:rsidRPr="00FA37B7">
        <w:rPr>
          <w:rFonts w:ascii="Times New Roman" w:hAnsi="Times New Roman" w:cs="Times New Roman"/>
          <w:sz w:val="28"/>
          <w:szCs w:val="28"/>
        </w:rPr>
        <w:t>ю</w:t>
      </w:r>
      <w:r w:rsidRPr="00FA37B7">
        <w:rPr>
          <w:rFonts w:ascii="Times New Roman" w:hAnsi="Times New Roman" w:cs="Times New Roman"/>
          <w:sz w:val="28"/>
          <w:szCs w:val="28"/>
        </w:rPr>
        <w:t>щими как прикладное, так и научное значение. Предметом деятельности ГГО явл</w:t>
      </w:r>
      <w:r w:rsidRPr="00FA37B7">
        <w:rPr>
          <w:rFonts w:ascii="Times New Roman" w:hAnsi="Times New Roman" w:cs="Times New Roman"/>
          <w:sz w:val="28"/>
          <w:szCs w:val="28"/>
        </w:rPr>
        <w:t>я</w:t>
      </w:r>
      <w:r w:rsidRPr="00FA37B7">
        <w:rPr>
          <w:rFonts w:ascii="Times New Roman" w:hAnsi="Times New Roman" w:cs="Times New Roman"/>
          <w:sz w:val="28"/>
          <w:szCs w:val="28"/>
        </w:rPr>
        <w:t>ются, в том числе, научные исследования в области долгосрочного прогноза погоды, разработка методов, приборов и измерительно-информационных систем, оценка э</w:t>
      </w:r>
      <w:r w:rsidRPr="00FA37B7">
        <w:rPr>
          <w:rFonts w:ascii="Times New Roman" w:hAnsi="Times New Roman" w:cs="Times New Roman"/>
          <w:sz w:val="28"/>
          <w:szCs w:val="28"/>
        </w:rPr>
        <w:t>ф</w:t>
      </w:r>
      <w:r w:rsidRPr="00FA37B7">
        <w:rPr>
          <w:rFonts w:ascii="Times New Roman" w:hAnsi="Times New Roman" w:cs="Times New Roman"/>
          <w:sz w:val="28"/>
          <w:szCs w:val="28"/>
        </w:rPr>
        <w:t>фективности использования гидрометеорологической информации в отраслях эк</w:t>
      </w:r>
      <w:r w:rsidRPr="00FA37B7">
        <w:rPr>
          <w:rFonts w:ascii="Times New Roman" w:hAnsi="Times New Roman" w:cs="Times New Roman"/>
          <w:sz w:val="28"/>
          <w:szCs w:val="28"/>
        </w:rPr>
        <w:t>о</w:t>
      </w:r>
      <w:r w:rsidRPr="00FA37B7">
        <w:rPr>
          <w:rFonts w:ascii="Times New Roman" w:hAnsi="Times New Roman" w:cs="Times New Roman"/>
          <w:sz w:val="28"/>
          <w:szCs w:val="28"/>
        </w:rPr>
        <w:t xml:space="preserve">номики. </w:t>
      </w:r>
    </w:p>
    <w:p w:rsidR="00264B2C" w:rsidRPr="00FA37B7" w:rsidRDefault="00264B2C" w:rsidP="00FA37B7">
      <w:pPr>
        <w:ind w:firstLine="709"/>
        <w:jc w:val="both"/>
        <w:rPr>
          <w:rFonts w:ascii="Times New Roman" w:hAnsi="Times New Roman" w:cs="Times New Roman"/>
          <w:sz w:val="28"/>
          <w:szCs w:val="28"/>
        </w:rPr>
      </w:pPr>
      <w:r w:rsidRPr="00FA37B7">
        <w:rPr>
          <w:rFonts w:ascii="Times New Roman" w:hAnsi="Times New Roman" w:cs="Times New Roman"/>
          <w:sz w:val="28"/>
          <w:szCs w:val="28"/>
        </w:rPr>
        <w:t>Остановимся вкратце на нескольких недавних (2005-2011 гг.) работах ГГО, посвящённых последствиям климатических изменений на территории России. В р</w:t>
      </w:r>
      <w:r w:rsidRPr="00FA37B7">
        <w:rPr>
          <w:rFonts w:ascii="Times New Roman" w:hAnsi="Times New Roman" w:cs="Times New Roman"/>
          <w:sz w:val="28"/>
          <w:szCs w:val="28"/>
        </w:rPr>
        <w:t>е</w:t>
      </w:r>
      <w:r w:rsidRPr="00FA37B7">
        <w:rPr>
          <w:rFonts w:ascii="Times New Roman" w:hAnsi="Times New Roman" w:cs="Times New Roman"/>
          <w:sz w:val="28"/>
          <w:szCs w:val="28"/>
        </w:rPr>
        <w:t>комендациях, приведённых в [8, 20, 24], рассматривается влияние метеорологич</w:t>
      </w:r>
      <w:r w:rsidRPr="00FA37B7">
        <w:rPr>
          <w:rFonts w:ascii="Times New Roman" w:hAnsi="Times New Roman" w:cs="Times New Roman"/>
          <w:sz w:val="28"/>
          <w:szCs w:val="28"/>
        </w:rPr>
        <w:t>е</w:t>
      </w:r>
      <w:r w:rsidRPr="00FA37B7">
        <w:rPr>
          <w:rFonts w:ascii="Times New Roman" w:hAnsi="Times New Roman" w:cs="Times New Roman"/>
          <w:sz w:val="28"/>
          <w:szCs w:val="28"/>
        </w:rPr>
        <w:t>ских факторов на объекты и процессы в различных секторах экономики и социал</w:t>
      </w:r>
      <w:r w:rsidRPr="00FA37B7">
        <w:rPr>
          <w:rFonts w:ascii="Times New Roman" w:hAnsi="Times New Roman" w:cs="Times New Roman"/>
          <w:sz w:val="28"/>
          <w:szCs w:val="28"/>
        </w:rPr>
        <w:t>ь</w:t>
      </w:r>
      <w:r w:rsidRPr="00FA37B7">
        <w:rPr>
          <w:rFonts w:ascii="Times New Roman" w:hAnsi="Times New Roman" w:cs="Times New Roman"/>
          <w:sz w:val="28"/>
          <w:szCs w:val="28"/>
        </w:rPr>
        <w:t>ной сфере. Описываются методы расчёта приведённых специализированных хара</w:t>
      </w:r>
      <w:r w:rsidRPr="00FA37B7">
        <w:rPr>
          <w:rFonts w:ascii="Times New Roman" w:hAnsi="Times New Roman" w:cs="Times New Roman"/>
          <w:sz w:val="28"/>
          <w:szCs w:val="28"/>
        </w:rPr>
        <w:t>к</w:t>
      </w:r>
      <w:r w:rsidRPr="00FA37B7">
        <w:rPr>
          <w:rFonts w:ascii="Times New Roman" w:hAnsi="Times New Roman" w:cs="Times New Roman"/>
          <w:sz w:val="28"/>
          <w:szCs w:val="28"/>
        </w:rPr>
        <w:t>теристик и приводятся примеры расчётов. В том числе, приведён метод расчёта со</w:t>
      </w:r>
      <w:r w:rsidRPr="00FA37B7">
        <w:rPr>
          <w:rFonts w:ascii="Times New Roman" w:hAnsi="Times New Roman" w:cs="Times New Roman"/>
          <w:sz w:val="28"/>
          <w:szCs w:val="28"/>
        </w:rPr>
        <w:t>л</w:t>
      </w:r>
      <w:r w:rsidRPr="00FA37B7">
        <w:rPr>
          <w:rFonts w:ascii="Times New Roman" w:hAnsi="Times New Roman" w:cs="Times New Roman"/>
          <w:sz w:val="28"/>
          <w:szCs w:val="28"/>
        </w:rPr>
        <w:t>нечной радиации, поступающей на наклонные поверхности.</w:t>
      </w:r>
    </w:p>
    <w:p w:rsidR="00264B2C" w:rsidRPr="00FA37B7" w:rsidRDefault="00264B2C" w:rsidP="00FA37B7">
      <w:pPr>
        <w:pStyle w:val="af"/>
      </w:pPr>
      <w:r w:rsidRPr="00FA37B7">
        <w:lastRenderedPageBreak/>
        <w:t>Основной базовой специализированной характеристикой для гелиоэнергетики является количество солнечной энергии, поступающей на плоскость гелиоприёмн</w:t>
      </w:r>
      <w:r w:rsidRPr="00FA37B7">
        <w:t>и</w:t>
      </w:r>
      <w:r w:rsidRPr="00FA37B7">
        <w:t>ка, наклонённого на опредёленный угол. На основе этих расчётов с учётом теплоф</w:t>
      </w:r>
      <w:r w:rsidRPr="00FA37B7">
        <w:t>и</w:t>
      </w:r>
      <w:r w:rsidRPr="00FA37B7">
        <w:t>зических характеристик гелиоприёмника определяется удельная годовая энергов</w:t>
      </w:r>
      <w:r w:rsidRPr="00FA37B7">
        <w:t>ы</w:t>
      </w:r>
      <w:r w:rsidRPr="00FA37B7">
        <w:t>работка солнечной установки, являющаяся характеристикой технического поте</w:t>
      </w:r>
      <w:r w:rsidRPr="00FA37B7">
        <w:t>н</w:t>
      </w:r>
      <w:r w:rsidRPr="00FA37B7">
        <w:t>циала и на начальном этапе разработки определяющая целесообразность и эффе</w:t>
      </w:r>
      <w:r w:rsidRPr="00FA37B7">
        <w:t>к</w:t>
      </w:r>
      <w:r w:rsidRPr="00FA37B7">
        <w:t>тивность применения СЭУ в данной местности. В связи с этим к расчёту суммарной радиации на наклонные поверхности предъявляются повышенные требования отн</w:t>
      </w:r>
      <w:r w:rsidRPr="00FA37B7">
        <w:t>о</w:t>
      </w:r>
      <w:r w:rsidRPr="00FA37B7">
        <w:t>сительно их достоверности.</w:t>
      </w:r>
    </w:p>
    <w:p w:rsidR="00264B2C" w:rsidRPr="00FA37B7" w:rsidRDefault="00264B2C" w:rsidP="00FA37B7">
      <w:pPr>
        <w:pStyle w:val="af"/>
      </w:pPr>
      <w:r w:rsidRPr="00FA37B7">
        <w:t>Расчёты суммарного прихода солнечной радиации на наклонные поверхности необходимо производить с использованием часовых сумм прямой, рассеянной и о</w:t>
      </w:r>
      <w:r w:rsidRPr="00FA37B7">
        <w:t>т</w:t>
      </w:r>
      <w:r w:rsidRPr="00FA37B7">
        <w:t>ражённой радиации, поступающей на горизонтальную поверхность при средних у</w:t>
      </w:r>
      <w:r w:rsidRPr="00FA37B7">
        <w:t>с</w:t>
      </w:r>
      <w:r w:rsidRPr="00FA37B7">
        <w:t xml:space="preserve">ловиях облачности, учитывая анизотропность распределения рассеянной радиации. </w:t>
      </w:r>
    </w:p>
    <w:p w:rsidR="00264B2C" w:rsidRPr="00FA37B7" w:rsidRDefault="00264B2C" w:rsidP="00FA37B7">
      <w:pPr>
        <w:pStyle w:val="af"/>
      </w:pPr>
      <w:r w:rsidRPr="00FA37B7">
        <w:t>Для этой цели может быть использована модель, разработанная Дж. Хеем [Hay, 1986], учитывающая основную особенность углового распределения рассея</w:t>
      </w:r>
      <w:r w:rsidRPr="00FA37B7">
        <w:t>н</w:t>
      </w:r>
      <w:r w:rsidRPr="00FA37B7">
        <w:t>ной радиации – максимум её интенсивности в околосолнечной зоне [25, 26]. Кол</w:t>
      </w:r>
      <w:r w:rsidRPr="00FA37B7">
        <w:t>и</w:t>
      </w:r>
      <w:r w:rsidRPr="00FA37B7">
        <w:t>чественно определить границы допустимости изотропного приближения для отр</w:t>
      </w:r>
      <w:r w:rsidRPr="00FA37B7">
        <w:t>а</w:t>
      </w:r>
      <w:r w:rsidRPr="00FA37B7">
        <w:t>жённой радиации очень сложно, поэтому при расчёте суммарной радиации, пост</w:t>
      </w:r>
      <w:r w:rsidRPr="00FA37B7">
        <w:t>у</w:t>
      </w:r>
      <w:r w:rsidRPr="00FA37B7">
        <w:t>пающей на гелиоприёмники, ориентируемые на юг, доля отражённой радиации в данной модели определяется приближённо в предположении изотропности её ра</w:t>
      </w:r>
      <w:r w:rsidRPr="00FA37B7">
        <w:t>с</w:t>
      </w:r>
      <w:r w:rsidRPr="00FA37B7">
        <w:t>пределения.</w:t>
      </w:r>
    </w:p>
    <w:p w:rsidR="00264B2C" w:rsidRPr="00FA37B7" w:rsidRDefault="00264B2C" w:rsidP="00FA37B7">
      <w:pPr>
        <w:pStyle w:val="af"/>
      </w:pPr>
      <w:r w:rsidRPr="00FA37B7">
        <w:t>В частности, важным результатом проведённых исследований может быть н</w:t>
      </w:r>
      <w:r w:rsidRPr="00FA37B7">
        <w:t>а</w:t>
      </w:r>
      <w:r w:rsidRPr="00FA37B7">
        <w:t>зван анализ соотношения прихода суммарной радиации, поступающей на наклонные и горизонтальную поверхности (</w:t>
      </w:r>
      <w:r w:rsidRPr="00FA37B7">
        <w:rPr>
          <w:i/>
        </w:rPr>
        <w:t>R</w:t>
      </w:r>
      <w:r w:rsidRPr="00FA37B7">
        <w:rPr>
          <w:i/>
          <w:vertAlign w:val="subscript"/>
        </w:rPr>
        <w:t>Σ α</w:t>
      </w:r>
      <w:r w:rsidRPr="00FA37B7">
        <w:rPr>
          <w:i/>
        </w:rPr>
        <w:t> / R</w:t>
      </w:r>
      <w:r w:rsidRPr="00FA37B7">
        <w:rPr>
          <w:i/>
          <w:vertAlign w:val="subscript"/>
        </w:rPr>
        <w:t xml:space="preserve">Σ </w:t>
      </w:r>
      <w:r w:rsidRPr="00FA37B7">
        <w:rPr>
          <w:vertAlign w:val="subscript"/>
        </w:rPr>
        <w:t>гор</w:t>
      </w:r>
      <w:r w:rsidRPr="00FA37B7">
        <w:t>). Авторы  показали, что эта характер</w:t>
      </w:r>
      <w:r w:rsidRPr="00FA37B7">
        <w:t>и</w:t>
      </w:r>
      <w:r w:rsidRPr="00FA37B7">
        <w:t>стика обладает большой общностью и зависит, главным образом, от ориентации (наклона) поверхности и высоты Солнца. Зависимость от других факторов, в том числе и от облачности, существенно меньше.</w:t>
      </w:r>
    </w:p>
    <w:p w:rsidR="00264B2C" w:rsidRPr="00FA37B7" w:rsidRDefault="00264B2C" w:rsidP="00FA37B7">
      <w:pPr>
        <w:pStyle w:val="af"/>
      </w:pPr>
      <w:r w:rsidRPr="00FA37B7">
        <w:t>В работе [24] также подчёркнуто, что будущее глобальной системы наблюд</w:t>
      </w:r>
      <w:r w:rsidRPr="00FA37B7">
        <w:t>е</w:t>
      </w:r>
      <w:r w:rsidRPr="00FA37B7">
        <w:t>ний за атмосферой и климатом невозможно без спутниковой составляющей. Однако, чтобы спутниковые данные могли внести заметный вклад в долгосрочную програ</w:t>
      </w:r>
      <w:r w:rsidRPr="00FA37B7">
        <w:t>м</w:t>
      </w:r>
      <w:r w:rsidRPr="00FA37B7">
        <w:t>му измерений, должно быть обеспечены устойчивое функционирование системы наблюдений со спутников, необходимая точность и однородность измерений. В с</w:t>
      </w:r>
      <w:r w:rsidRPr="00FA37B7">
        <w:t>о</w:t>
      </w:r>
      <w:r w:rsidRPr="00FA37B7">
        <w:t>ответствии с Федеральной космической программой России предусматривается ра</w:t>
      </w:r>
      <w:r w:rsidRPr="00FA37B7">
        <w:t>з</w:t>
      </w:r>
      <w:r w:rsidRPr="00FA37B7">
        <w:t xml:space="preserve">витие оперативных спутниковых средств наблюдений за состоянием атмосферы, морей и океанов, поверхности суши, включая ледовый и снежный покров. </w:t>
      </w:r>
    </w:p>
    <w:p w:rsidR="00264B2C" w:rsidRPr="00FA37B7" w:rsidRDefault="00264B2C" w:rsidP="00FA37B7">
      <w:pPr>
        <w:pStyle w:val="af"/>
      </w:pPr>
      <w:r w:rsidRPr="00FA37B7">
        <w:t>Росгидромет выполняет функции оператора национальных космических си</w:t>
      </w:r>
      <w:r w:rsidRPr="00FA37B7">
        <w:t>с</w:t>
      </w:r>
      <w:r w:rsidRPr="00FA37B7">
        <w:t>тем дистанционного зондирования атмосферы, включая метеорологические косм</w:t>
      </w:r>
      <w:r w:rsidRPr="00FA37B7">
        <w:t>и</w:t>
      </w:r>
      <w:r w:rsidRPr="00FA37B7">
        <w:t>ческие системы (МКС), океанографические спутники серии «Океан-01» и спутники для изучения природных ресурсов серии «Ресурс-01». Российская МКС включает среднеорбитальные космические аппараты на приполярной орбите серии «Метеор» и геостационарный аппарат «Электро» с точкой стояния 76° в. д. Это позволит п</w:t>
      </w:r>
      <w:r w:rsidRPr="00FA37B7">
        <w:t>о</w:t>
      </w:r>
      <w:r w:rsidRPr="00FA37B7">
        <w:t xml:space="preserve">высить достоверность прогнозов погоды, решать задачи в интересах исследования атмосферы, климата и другие смежные с этими задачи. </w:t>
      </w:r>
    </w:p>
    <w:p w:rsidR="00264B2C" w:rsidRPr="00FA37B7" w:rsidRDefault="00264B2C" w:rsidP="00FA37B7">
      <w:pPr>
        <w:ind w:firstLine="709"/>
        <w:rPr>
          <w:rFonts w:ascii="Times New Roman" w:hAnsi="Times New Roman" w:cs="Times New Roman"/>
          <w:sz w:val="28"/>
          <w:szCs w:val="28"/>
        </w:rPr>
      </w:pPr>
    </w:p>
    <w:p w:rsidR="00264B2C" w:rsidRPr="00FA37B7" w:rsidRDefault="00264B2C" w:rsidP="00FA37B7">
      <w:pPr>
        <w:ind w:firstLine="709"/>
        <w:jc w:val="both"/>
        <w:rPr>
          <w:rFonts w:ascii="Times New Roman" w:hAnsi="Times New Roman" w:cs="Times New Roman"/>
          <w:i/>
          <w:sz w:val="28"/>
          <w:szCs w:val="28"/>
        </w:rPr>
      </w:pPr>
      <w:r w:rsidRPr="00FA37B7">
        <w:rPr>
          <w:rFonts w:ascii="Times New Roman" w:hAnsi="Times New Roman" w:cs="Times New Roman"/>
          <w:i/>
          <w:sz w:val="28"/>
          <w:szCs w:val="28"/>
        </w:rPr>
        <w:lastRenderedPageBreak/>
        <w:t>Всероссийский научно-исследовательский институт гидрометеорологической информации – Мировой центр данных (ВНИИГМИ-МЦД)</w:t>
      </w:r>
    </w:p>
    <w:p w:rsidR="00264B2C" w:rsidRPr="00FA37B7" w:rsidRDefault="00264B2C" w:rsidP="00FA37B7">
      <w:pPr>
        <w:ind w:firstLine="709"/>
        <w:rPr>
          <w:rFonts w:ascii="Times New Roman" w:hAnsi="Times New Roman" w:cs="Times New Roman"/>
          <w:sz w:val="28"/>
          <w:szCs w:val="28"/>
        </w:rPr>
      </w:pPr>
    </w:p>
    <w:p w:rsidR="00264B2C" w:rsidRPr="00FA37B7" w:rsidRDefault="00264B2C" w:rsidP="00FA37B7">
      <w:pPr>
        <w:pStyle w:val="af"/>
        <w:rPr>
          <w:lang w:eastAsia="ru-RU"/>
        </w:rPr>
      </w:pPr>
      <w:r w:rsidRPr="00FA37B7">
        <w:t xml:space="preserve">Учредителем ФГБУ «ВНИИГМИ-МЦД» [27] является Федеральная служба по гидрометеорологии и мониторингу окружающей среды (Росгидромет). </w:t>
      </w:r>
      <w:r w:rsidRPr="00FA37B7">
        <w:rPr>
          <w:lang w:eastAsia="ru-RU"/>
        </w:rPr>
        <w:t>Предметом деятельности Института являются научные исследования и научно-технические р</w:t>
      </w:r>
      <w:r w:rsidRPr="00FA37B7">
        <w:rPr>
          <w:lang w:eastAsia="ru-RU"/>
        </w:rPr>
        <w:t>а</w:t>
      </w:r>
      <w:r w:rsidRPr="00FA37B7">
        <w:rPr>
          <w:lang w:eastAsia="ru-RU"/>
        </w:rPr>
        <w:t>боты в области исследований изменений климата на основе высококачественных массивов гидрометеорологической информации и использования эмпирико-статистических методов анализа данных; создания и внедрения информационных технологий сбора, обработки, хранения метеоинформации и т.п.</w:t>
      </w:r>
    </w:p>
    <w:p w:rsidR="00FA37B7" w:rsidRDefault="00FA37B7" w:rsidP="00FA37B7">
      <w:pPr>
        <w:pStyle w:val="af"/>
        <w:rPr>
          <w:i/>
        </w:rPr>
      </w:pPr>
    </w:p>
    <w:p w:rsidR="00264B2C" w:rsidRPr="00FA37B7" w:rsidRDefault="00264B2C" w:rsidP="00FA37B7">
      <w:pPr>
        <w:pStyle w:val="af"/>
        <w:rPr>
          <w:i/>
        </w:rPr>
      </w:pPr>
      <w:r w:rsidRPr="00FA37B7">
        <w:rPr>
          <w:i/>
        </w:rPr>
        <w:t xml:space="preserve">Мировой центр радиационных данных (WRDC) </w:t>
      </w:r>
    </w:p>
    <w:p w:rsidR="00264B2C" w:rsidRPr="00FA37B7" w:rsidRDefault="00264B2C" w:rsidP="00FA37B7">
      <w:pPr>
        <w:pStyle w:val="af"/>
      </w:pPr>
    </w:p>
    <w:p w:rsidR="00264B2C" w:rsidRPr="00FA37B7" w:rsidRDefault="00264B2C" w:rsidP="00FA37B7">
      <w:pPr>
        <w:pStyle w:val="af"/>
      </w:pPr>
      <w:r w:rsidRPr="00FA37B7">
        <w:t>Мировой центр радиационных данных (МЦРД/WRDC,</w:t>
      </w:r>
      <w:r w:rsidRPr="00FA37B7">
        <w:rPr>
          <w:lang w:val="en-US"/>
        </w:rPr>
        <w:t> </w:t>
      </w:r>
      <w:r w:rsidRPr="00FA37B7">
        <w:t>[28]) спонсируется Всемирной Метеорологической Организацией – ВМО. Радиометрические данные централизованно собираются и архивируются в МЦРД с мировой сети станций с ц</w:t>
      </w:r>
      <w:r w:rsidRPr="00FA37B7">
        <w:t>е</w:t>
      </w:r>
      <w:r w:rsidRPr="00FA37B7">
        <w:t xml:space="preserve">лью обеспечения доступности этих данных международному научному сообществу. </w:t>
      </w:r>
    </w:p>
    <w:p w:rsidR="00264B2C" w:rsidRPr="00FA37B7" w:rsidRDefault="00264B2C" w:rsidP="00FA37B7">
      <w:pPr>
        <w:pStyle w:val="af"/>
      </w:pPr>
      <w:r w:rsidRPr="00FA37B7">
        <w:t>Данные, накапливаемые в МЦРД, активно используются при проведении ан</w:t>
      </w:r>
      <w:r w:rsidRPr="00FA37B7">
        <w:t>а</w:t>
      </w:r>
      <w:r w:rsidRPr="00FA37B7">
        <w:t>литических расчётов по солнечной радиации.</w:t>
      </w:r>
    </w:p>
    <w:p w:rsidR="00264B2C" w:rsidRPr="00FA37B7" w:rsidRDefault="00264B2C" w:rsidP="00FA37B7">
      <w:pPr>
        <w:pStyle w:val="af"/>
      </w:pPr>
      <w:r w:rsidRPr="00FA37B7">
        <w:t>МЦРД издает бюллетень «Солнечная радиация и радиационный баланс (мир</w:t>
      </w:r>
      <w:r w:rsidRPr="00FA37B7">
        <w:t>о</w:t>
      </w:r>
      <w:r w:rsidRPr="00FA37B7">
        <w:t>вая сеть)» с целью представления результатов наблюдений мировой наземной сети за солнечной радиацией, радиационным балансом земной поверхности и продолж</w:t>
      </w:r>
      <w:r w:rsidRPr="00FA37B7">
        <w:t>и</w:t>
      </w:r>
      <w:r w:rsidRPr="00FA37B7">
        <w:t>тельностью солнечного сияния в удобной и доступной для потребителей форме. С 1964 г. публикация бюллетеней осуществлялась ежемесячно, с 1993 г. – четыре раза в год. Издания рассылаются национальным метеорологическим службам, предста</w:t>
      </w:r>
      <w:r w:rsidRPr="00FA37B7">
        <w:t>в</w:t>
      </w:r>
      <w:r w:rsidRPr="00FA37B7">
        <w:t>ляющим в МЦРД материалы радиационных наблюдений.</w:t>
      </w:r>
    </w:p>
    <w:p w:rsidR="00264B2C" w:rsidRPr="00FA37B7" w:rsidRDefault="00264B2C" w:rsidP="00FA37B7">
      <w:pPr>
        <w:pStyle w:val="af"/>
      </w:pPr>
    </w:p>
    <w:p w:rsidR="00264B2C" w:rsidRPr="00FA37B7" w:rsidRDefault="00264B2C" w:rsidP="00FA37B7">
      <w:pPr>
        <w:pStyle w:val="af"/>
        <w:rPr>
          <w:i/>
        </w:rPr>
      </w:pPr>
      <w:r w:rsidRPr="00FA37B7">
        <w:rPr>
          <w:i/>
        </w:rPr>
        <w:t>Научно-образовательный центр «Возобновляемые источники энергии»</w:t>
      </w:r>
    </w:p>
    <w:p w:rsidR="00264B2C" w:rsidRPr="00FA37B7" w:rsidRDefault="00264B2C" w:rsidP="00FA37B7">
      <w:pPr>
        <w:pStyle w:val="af"/>
      </w:pPr>
    </w:p>
    <w:p w:rsidR="00264B2C" w:rsidRPr="00FA37B7" w:rsidRDefault="00264B2C" w:rsidP="00FA37B7">
      <w:pPr>
        <w:pStyle w:val="af"/>
      </w:pPr>
      <w:r w:rsidRPr="00FA37B7">
        <w:t xml:space="preserve">На географическом факультете МГУ им. М. В. Ломоносова (лаборатория ВИЭ факультета), совместно с лабораторией ВИЭ ОИВТ РАН создан Научно-образовательный центр «Возобновляемые источники энергии» [18]. </w:t>
      </w:r>
    </w:p>
    <w:p w:rsidR="00264B2C" w:rsidRPr="00FA37B7" w:rsidRDefault="00264B2C" w:rsidP="00FA37B7">
      <w:pPr>
        <w:pStyle w:val="af"/>
      </w:pPr>
      <w:r w:rsidRPr="00FA37B7">
        <w:t>Центром представлена концепция создания и развития инфраструктуры пр</w:t>
      </w:r>
      <w:r w:rsidRPr="00FA37B7">
        <w:t>о</w:t>
      </w:r>
      <w:r w:rsidRPr="00FA37B7">
        <w:t>странственных данных Российской Федерации. Основная цель, определяемая ко</w:t>
      </w:r>
      <w:r w:rsidRPr="00FA37B7">
        <w:t>н</w:t>
      </w:r>
      <w:r w:rsidRPr="00FA37B7">
        <w:t>цепцией – создание условий, обеспечивающих свободный доступ органов госуда</w:t>
      </w:r>
      <w:r w:rsidRPr="00FA37B7">
        <w:t>р</w:t>
      </w:r>
      <w:r w:rsidRPr="00FA37B7">
        <w:t>ственной власти, органов местного самоуправления, организаций и граждан к пр</w:t>
      </w:r>
      <w:r w:rsidRPr="00FA37B7">
        <w:t>о</w:t>
      </w:r>
      <w:r w:rsidRPr="00FA37B7">
        <w:t>странственным данным и их эффективное использование. В число поставленных з</w:t>
      </w:r>
      <w:r w:rsidRPr="00FA37B7">
        <w:t>а</w:t>
      </w:r>
      <w:r w:rsidRPr="00FA37B7">
        <w:t>дач входит создание и интеграция государственных информационных ресурсов, с</w:t>
      </w:r>
      <w:r w:rsidRPr="00FA37B7">
        <w:t>о</w:t>
      </w:r>
      <w:r w:rsidRPr="00FA37B7">
        <w:t>держащих пространственные данные Российской Федерации.</w:t>
      </w:r>
    </w:p>
    <w:p w:rsidR="00264B2C" w:rsidRPr="00FA37B7" w:rsidRDefault="00264B2C" w:rsidP="00FA37B7">
      <w:pPr>
        <w:pStyle w:val="af"/>
      </w:pPr>
      <w:r w:rsidRPr="00FA37B7">
        <w:t>В качестве практической реализации концепции ведётся разработка геои</w:t>
      </w:r>
      <w:r w:rsidRPr="00FA37B7">
        <w:t>н</w:t>
      </w:r>
      <w:r w:rsidRPr="00FA37B7">
        <w:t xml:space="preserve">формационной системы «Возобновляемые источники энергии России». Проект стартовал в 2006 году, а на настоящее время реализуется завершающий 3-й этап (2010-2015 годы). Концепция и имеющиеся наработки общероссийского масштаба данного проекта могут быть использованы в решении задач ВИЭ на территории </w:t>
      </w:r>
      <w:r w:rsidRPr="00FA37B7">
        <w:lastRenderedPageBreak/>
        <w:t>Красноярского края. ГИС «ВИЭ Красноярского края» могла бы опираться на и</w:t>
      </w:r>
      <w:r w:rsidRPr="00FA37B7">
        <w:t>н</w:t>
      </w:r>
      <w:r w:rsidRPr="00FA37B7">
        <w:t>формацию системы «ВИЭ России», которая на данный момент включает в себя:</w:t>
      </w:r>
    </w:p>
    <w:p w:rsidR="00264B2C" w:rsidRPr="00FA37B7" w:rsidRDefault="00264B2C" w:rsidP="00484354">
      <w:pPr>
        <w:pStyle w:val="af"/>
        <w:numPr>
          <w:ilvl w:val="0"/>
          <w:numId w:val="14"/>
        </w:numPr>
        <w:tabs>
          <w:tab w:val="left" w:pos="709"/>
        </w:tabs>
        <w:ind w:left="0" w:firstLine="709"/>
        <w:contextualSpacing/>
      </w:pPr>
      <w:r w:rsidRPr="00FA37B7">
        <w:t>17 карт средних суточных сумм солнечного излучения для различных периодов (лето, тёплые и холодные полугодия, год) при различных углах наклона приёмной поверхности южной ориентации к горизонту;</w:t>
      </w:r>
    </w:p>
    <w:p w:rsidR="00264B2C" w:rsidRPr="00FA37B7" w:rsidRDefault="00264B2C" w:rsidP="00484354">
      <w:pPr>
        <w:pStyle w:val="af"/>
        <w:numPr>
          <w:ilvl w:val="0"/>
          <w:numId w:val="14"/>
        </w:numPr>
        <w:tabs>
          <w:tab w:val="left" w:pos="709"/>
        </w:tabs>
        <w:ind w:left="0" w:firstLine="709"/>
        <w:contextualSpacing/>
      </w:pPr>
      <w:r w:rsidRPr="00FA37B7">
        <w:t>4 карты распределения среднедневных поступлений прямой солнечной радиации на следящую за Солнцем поверхность за год, тёплое и холодное полуг</w:t>
      </w:r>
      <w:r w:rsidRPr="00FA37B7">
        <w:t>о</w:t>
      </w:r>
      <w:r w:rsidRPr="00FA37B7">
        <w:t>дия и за летний период;</w:t>
      </w:r>
    </w:p>
    <w:p w:rsidR="00264B2C" w:rsidRPr="00FA37B7" w:rsidRDefault="00264B2C" w:rsidP="00484354">
      <w:pPr>
        <w:pStyle w:val="af"/>
        <w:numPr>
          <w:ilvl w:val="0"/>
          <w:numId w:val="14"/>
        </w:numPr>
        <w:tabs>
          <w:tab w:val="left" w:pos="709"/>
        </w:tabs>
        <w:ind w:left="0" w:firstLine="709"/>
        <w:contextualSpacing/>
      </w:pPr>
      <w:r w:rsidRPr="00FA37B7">
        <w:t xml:space="preserve">2 карты среднегодовых скоростей ветра; </w:t>
      </w:r>
    </w:p>
    <w:p w:rsidR="00264B2C" w:rsidRPr="00FA37B7" w:rsidRDefault="00264B2C" w:rsidP="00484354">
      <w:pPr>
        <w:pStyle w:val="af"/>
        <w:numPr>
          <w:ilvl w:val="0"/>
          <w:numId w:val="14"/>
        </w:numPr>
        <w:tabs>
          <w:tab w:val="left" w:pos="709"/>
        </w:tabs>
        <w:ind w:left="0" w:firstLine="709"/>
        <w:contextualSpacing/>
      </w:pPr>
      <w:r w:rsidRPr="00FA37B7">
        <w:t>4 карты усредненных за тёплое полугодие и летние месяцы параметров эффективности солнечных водонагревательных установок, рассчитанных по мет</w:t>
      </w:r>
      <w:r w:rsidRPr="00FA37B7">
        <w:t>о</w:t>
      </w:r>
      <w:r w:rsidRPr="00FA37B7">
        <w:t>дике, разработанной в ОИВТ РАН.</w:t>
      </w:r>
    </w:p>
    <w:p w:rsidR="00264B2C" w:rsidRPr="001239C9" w:rsidRDefault="00264B2C" w:rsidP="00FA37B7">
      <w:pPr>
        <w:pStyle w:val="af"/>
      </w:pPr>
      <w:r w:rsidRPr="00FA37B7">
        <w:t>Карты подготовлены по материалам из базы спутниковых наблюдений, нах</w:t>
      </w:r>
      <w:r w:rsidRPr="00FA37B7">
        <w:t>о</w:t>
      </w:r>
      <w:r w:rsidRPr="00FA37B7">
        <w:t>дящейся на сайте NASA POWER/SSE [29], и обработанных сотрудниками центра. Почти все доступные для использования карты [18] представлены в интернет-варианте на основе службы «Яндекс-карты» [15] – например, смотрите следующий рисунок 1.7. Обзорная информация подобного рода не предназначена для выполн</w:t>
      </w:r>
      <w:r w:rsidRPr="00FA37B7">
        <w:t>е</w:t>
      </w:r>
      <w:r w:rsidRPr="00FA37B7">
        <w:t>ния практических расчётов и носит скорее оценочный характер. На рисунке 1.8, для примера, показана обзорная карта суммарной солнечной радиации на территорию РФ, выполненная в центре ВИЭ с использованием ГИС-технологий.</w:t>
      </w:r>
    </w:p>
    <w:p w:rsidR="00264B2C" w:rsidRDefault="00466BDC" w:rsidP="00264B2C">
      <w:pPr>
        <w:pStyle w:val="af"/>
        <w:ind w:firstLine="0"/>
        <w:jc w:val="center"/>
      </w:pPr>
      <w:r>
        <w:pict>
          <v:group id="_x0000_s1077" editas="canvas" style="width:508.75pt;height:262.3pt;mso-position-horizontal-relative:char;mso-position-vertical-relative:line" coordorigin="960,1397" coordsize="10175,5246">
            <o:lock v:ext="edit" aspectratio="t"/>
            <v:shape id="_x0000_s1078" type="#_x0000_t75" style="position:absolute;left:960;top:1397;width:10175;height:5246" o:preferrelative="f">
              <v:fill o:detectmouseclick="t"/>
              <v:path o:extrusionok="t" o:connecttype="none"/>
              <o:lock v:ext="edit" text="t"/>
            </v:shape>
            <v:shape id="_x0000_s1079" type="#_x0000_t75" style="position:absolute;left:5771;top:1875;width:5364;height:3150">
              <v:imagedata r:id="rId19" o:title=""/>
            </v:shape>
            <v:shape id="_x0000_s1080" type="#_x0000_t202" style="position:absolute;left:5844;top:5025;width:4889;height:1618;mso-width-percent:400;mso-width-percent:400;mso-width-relative:margin;mso-height-relative:margin" stroked="f">
              <v:textbox style="mso-next-textbox:#_x0000_s1080">
                <w:txbxContent>
                  <w:p w:rsidR="005F2E5E" w:rsidRDefault="005F2E5E" w:rsidP="00264B2C">
                    <w:pPr>
                      <w:pStyle w:val="af7"/>
                      <w:rPr>
                        <w:sz w:val="24"/>
                        <w:szCs w:val="24"/>
                      </w:rPr>
                    </w:pPr>
                    <w:r>
                      <w:rPr>
                        <w:sz w:val="24"/>
                        <w:szCs w:val="24"/>
                      </w:rPr>
                      <w:t>Рисунок 1</w:t>
                    </w:r>
                    <w:r w:rsidRPr="00746310">
                      <w:rPr>
                        <w:sz w:val="24"/>
                        <w:szCs w:val="24"/>
                      </w:rPr>
                      <w:t>.</w:t>
                    </w:r>
                    <w:r>
                      <w:rPr>
                        <w:sz w:val="24"/>
                        <w:szCs w:val="24"/>
                      </w:rPr>
                      <w:t>8</w:t>
                    </w:r>
                    <w:r w:rsidRPr="00746310">
                      <w:rPr>
                        <w:sz w:val="24"/>
                        <w:szCs w:val="24"/>
                      </w:rPr>
                      <w:t xml:space="preserve"> – Карта</w:t>
                    </w:r>
                    <w:r w:rsidRPr="0029173D">
                      <w:rPr>
                        <w:sz w:val="24"/>
                        <w:szCs w:val="24"/>
                      </w:rPr>
                      <w:t xml:space="preserve"> суммарной солнечной радиации на горизонтальную поверхность (год) для территории РФ. Цветовой шкалой описывается средняя за период сумма солнечной радиации,</w:t>
                    </w:r>
                    <w:r w:rsidRPr="0029173D">
                      <w:rPr>
                        <w:color w:val="FF0000"/>
                        <w:sz w:val="24"/>
                        <w:szCs w:val="24"/>
                      </w:rPr>
                      <w:t xml:space="preserve"> </w:t>
                    </w:r>
                    <w:r w:rsidRPr="0029173D">
                      <w:rPr>
                        <w:sz w:val="24"/>
                        <w:szCs w:val="24"/>
                      </w:rPr>
                      <w:t>кВт</w:t>
                    </w:r>
                    <w:r w:rsidRPr="0029173D">
                      <w:rPr>
                        <w:i/>
                        <w:sz w:val="24"/>
                        <w:szCs w:val="24"/>
                      </w:rPr>
                      <w:t>∙</w:t>
                    </w:r>
                    <w:r w:rsidRPr="0029173D">
                      <w:rPr>
                        <w:sz w:val="24"/>
                        <w:szCs w:val="24"/>
                      </w:rPr>
                      <w:t>ч/кв.м за день</w:t>
                    </w:r>
                    <w:r>
                      <w:rPr>
                        <w:sz w:val="24"/>
                        <w:szCs w:val="24"/>
                      </w:rPr>
                      <w:t>.</w:t>
                    </w:r>
                  </w:p>
                </w:txbxContent>
              </v:textbox>
            </v:shape>
            <v:shape id="_x0000_s1081" type="#_x0000_t75" style="position:absolute;left:1356;top:1726;width:4385;height:3059">
              <v:imagedata r:id="rId20" o:title="Новый рисунок"/>
            </v:shape>
            <v:shape id="_x0000_s1082" type="#_x0000_t202" style="position:absolute;left:1139;top:5025;width:4705;height:1479;mso-width-percent:400;mso-width-percent:400;mso-width-relative:margin;mso-height-relative:margin" stroked="f">
              <v:textbox style="mso-next-textbox:#_x0000_s1082">
                <w:txbxContent>
                  <w:p w:rsidR="005F2E5E" w:rsidRPr="00746310" w:rsidRDefault="005F2E5E" w:rsidP="00264B2C">
                    <w:pPr>
                      <w:pStyle w:val="af7"/>
                      <w:rPr>
                        <w:sz w:val="24"/>
                        <w:szCs w:val="24"/>
                      </w:rPr>
                    </w:pPr>
                    <w:r>
                      <w:rPr>
                        <w:sz w:val="24"/>
                        <w:szCs w:val="24"/>
                      </w:rPr>
                      <w:t>Рисунок 1</w:t>
                    </w:r>
                    <w:r w:rsidRPr="00746310">
                      <w:rPr>
                        <w:sz w:val="24"/>
                        <w:szCs w:val="24"/>
                      </w:rPr>
                      <w:t>.</w:t>
                    </w:r>
                    <w:r>
                      <w:rPr>
                        <w:sz w:val="24"/>
                        <w:szCs w:val="24"/>
                      </w:rPr>
                      <w:t>7</w:t>
                    </w:r>
                    <w:r w:rsidRPr="00746310">
                      <w:rPr>
                        <w:sz w:val="24"/>
                        <w:szCs w:val="24"/>
                      </w:rPr>
                      <w:t xml:space="preserve"> – Солнечное излучение на территории России, кВт</w:t>
                    </w:r>
                    <w:r w:rsidRPr="00746310">
                      <w:rPr>
                        <w:i/>
                        <w:sz w:val="24"/>
                        <w:szCs w:val="24"/>
                      </w:rPr>
                      <w:t>∙</w:t>
                    </w:r>
                    <w:r w:rsidRPr="00746310">
                      <w:rPr>
                        <w:sz w:val="24"/>
                        <w:szCs w:val="24"/>
                      </w:rPr>
                      <w:t>ч/кв.м, усреднённое за год, для оптимал</w:t>
                    </w:r>
                    <w:r>
                      <w:rPr>
                        <w:sz w:val="24"/>
                        <w:szCs w:val="24"/>
                      </w:rPr>
                      <w:t>ьно ориентированной поверхности.</w:t>
                    </w:r>
                  </w:p>
                </w:txbxContent>
              </v:textbox>
            </v:shape>
            <w10:wrap type="none"/>
            <w10:anchorlock/>
          </v:group>
        </w:pict>
      </w:r>
    </w:p>
    <w:p w:rsidR="00264B2C" w:rsidRPr="004E5F15" w:rsidRDefault="00264B2C" w:rsidP="00264B2C">
      <w:pPr>
        <w:pStyle w:val="af"/>
      </w:pPr>
      <w:r w:rsidRPr="004E5F15">
        <w:t>Данные для построения карты рисунка 1.8 можно свободно скачать из раздела сайта [18] «Слои ГИС для работы с MapInfo (солнечная энергетика)». Раздел нах</w:t>
      </w:r>
      <w:r w:rsidRPr="004E5F15">
        <w:t>о</w:t>
      </w:r>
      <w:r w:rsidRPr="004E5F15">
        <w:t>дится в стадии наполнения. Информация представлена в формате .tab (формат MapInfo, [17]), в координатах «широта/долгота». Данные включают в себя повер</w:t>
      </w:r>
      <w:r w:rsidRPr="004E5F15">
        <w:t>х</w:t>
      </w:r>
      <w:r w:rsidRPr="004E5F15">
        <w:t>ность с информацией о значениях суммарной солнечной радиации, источником к</w:t>
      </w:r>
      <w:r w:rsidRPr="004E5F15">
        <w:t>о</w:t>
      </w:r>
      <w:r w:rsidRPr="004E5F15">
        <w:t>торых послужила база данных NASA SSE. Поверхность построена путём интерп</w:t>
      </w:r>
      <w:r w:rsidRPr="004E5F15">
        <w:t>о</w:t>
      </w:r>
      <w:r w:rsidRPr="004E5F15">
        <w:t xml:space="preserve">ляции методом нерегулярной триангуляционной сети средствами ГИС. </w:t>
      </w:r>
    </w:p>
    <w:p w:rsidR="00264B2C" w:rsidRPr="004E5F15" w:rsidRDefault="00264B2C" w:rsidP="00264B2C">
      <w:pPr>
        <w:pStyle w:val="af"/>
      </w:pPr>
      <w:r w:rsidRPr="004E5F15">
        <w:lastRenderedPageBreak/>
        <w:t>Возможно использование предоставленной информации для определения ра</w:t>
      </w:r>
      <w:r w:rsidRPr="004E5F15">
        <w:t>с</w:t>
      </w:r>
      <w:r w:rsidRPr="004E5F15">
        <w:t>чётной суммарной солнечной радиации в любой точке России, для осуществления запросов о точках с необходимыми значениями суммарной радиации, для выделения районов оптимальных расчётных значений для развития гелиоэнергетики, составл</w:t>
      </w:r>
      <w:r w:rsidRPr="004E5F15">
        <w:t>е</w:t>
      </w:r>
      <w:r w:rsidRPr="004E5F15">
        <w:t>ния карт по запросу пользователя. Однако, для этого необходимо использование ГИС-инструментов.</w:t>
      </w:r>
    </w:p>
    <w:p w:rsidR="00264B2C" w:rsidRPr="004E5F15" w:rsidRDefault="00264B2C" w:rsidP="00264B2C">
      <w:pPr>
        <w:pStyle w:val="af"/>
      </w:pPr>
    </w:p>
    <w:p w:rsidR="00264B2C" w:rsidRPr="004E5F15" w:rsidRDefault="003F23CA" w:rsidP="006455EA">
      <w:pPr>
        <w:pStyle w:val="2"/>
      </w:pPr>
      <w:bookmarkStart w:id="49" w:name="_Toc352257650"/>
      <w:bookmarkStart w:id="50" w:name="_Toc355440102"/>
      <w:r>
        <w:t xml:space="preserve">1.2.2.4 </w:t>
      </w:r>
      <w:r w:rsidR="00264B2C" w:rsidRPr="004E5F15">
        <w:t xml:space="preserve">База климатологических данных </w:t>
      </w:r>
      <w:r w:rsidR="00264B2C" w:rsidRPr="004E5F15">
        <w:rPr>
          <w:lang w:val="en-US"/>
        </w:rPr>
        <w:t>NASA</w:t>
      </w:r>
      <w:r w:rsidR="00264B2C" w:rsidRPr="004E5F15">
        <w:t xml:space="preserve"> </w:t>
      </w:r>
      <w:r w:rsidR="00264B2C" w:rsidRPr="004E5F15">
        <w:rPr>
          <w:lang w:val="en-US"/>
        </w:rPr>
        <w:t>SSE</w:t>
      </w:r>
      <w:r w:rsidR="00264B2C" w:rsidRPr="004E5F15">
        <w:t>. Использование баз спутниковых данных</w:t>
      </w:r>
      <w:bookmarkEnd w:id="49"/>
      <w:bookmarkEnd w:id="50"/>
    </w:p>
    <w:p w:rsidR="00264B2C" w:rsidRPr="004E5F15" w:rsidRDefault="00264B2C" w:rsidP="00264B2C">
      <w:pPr>
        <w:pStyle w:val="af"/>
      </w:pPr>
    </w:p>
    <w:p w:rsidR="00264B2C" w:rsidRPr="004E5F15" w:rsidRDefault="00264B2C" w:rsidP="00264B2C">
      <w:pPr>
        <w:pStyle w:val="af"/>
      </w:pPr>
      <w:r w:rsidRPr="004E5F15">
        <w:t>Выполненный анализ данных NASA SSE и сравнение их с данными наземных метеостанций [18], проведённый для территории Российской Федерации показали возможность использования обобщённого массива данных для построения карт ра</w:t>
      </w:r>
      <w:r w:rsidRPr="004E5F15">
        <w:t>с</w:t>
      </w:r>
      <w:r w:rsidRPr="004E5F15">
        <w:t>пределения элементов солнечного потенциала по территории России, а также в к</w:t>
      </w:r>
      <w:r w:rsidRPr="004E5F15">
        <w:t>а</w:t>
      </w:r>
      <w:r w:rsidRPr="004E5F15">
        <w:t>честве исходных данных для численного моделирования и оптимизационных расч</w:t>
      </w:r>
      <w:r w:rsidRPr="004E5F15">
        <w:t>е</w:t>
      </w:r>
      <w:r w:rsidRPr="004E5F15">
        <w:t>тов установок, использующих солнечную энергию.</w:t>
      </w:r>
    </w:p>
    <w:p w:rsidR="00264B2C" w:rsidRPr="004E5F15" w:rsidRDefault="00264B2C" w:rsidP="00264B2C">
      <w:pPr>
        <w:pStyle w:val="af"/>
      </w:pPr>
      <w:r w:rsidRPr="004E5F15">
        <w:t>В то же время «ручная» закачка массивов данных из базы NASA SSE пре</w:t>
      </w:r>
      <w:r w:rsidRPr="004E5F15">
        <w:t>д</w:t>
      </w:r>
      <w:r w:rsidRPr="004E5F15">
        <w:t>ставляет собой рутинную и требующую большого времени процедуру [30]. Серьё</w:t>
      </w:r>
      <w:r w:rsidRPr="004E5F15">
        <w:t>з</w:t>
      </w:r>
      <w:r w:rsidRPr="004E5F15">
        <w:t>ной технической проблемой является также последующая проверка и преобразов</w:t>
      </w:r>
      <w:r w:rsidRPr="004E5F15">
        <w:t>а</w:t>
      </w:r>
      <w:r w:rsidRPr="004E5F15">
        <w:t>ние больших массивов данных в форматы, удобные для использования при постро</w:t>
      </w:r>
      <w:r w:rsidRPr="004E5F15">
        <w:t>е</w:t>
      </w:r>
      <w:r w:rsidRPr="004E5F15">
        <w:t>нии карт и подготовке исходных данных для численного моделирования. Эти пр</w:t>
      </w:r>
      <w:r w:rsidRPr="004E5F15">
        <w:t>о</w:t>
      </w:r>
      <w:r w:rsidRPr="004E5F15">
        <w:t>блемы определили создание (на основе NASA SSE) локальной электронной БД, с</w:t>
      </w:r>
      <w:r w:rsidRPr="004E5F15">
        <w:t>о</w:t>
      </w:r>
      <w:r w:rsidRPr="004E5F15">
        <w:t>держащей данные по солнечной радиации для различных регионов России, включая климатическую информацию. Описание этой БД и принципы работы с данными NASA SSE достаточно подробно изложены в пособии [30].</w:t>
      </w:r>
    </w:p>
    <w:p w:rsidR="00264B2C" w:rsidRPr="004E5F15" w:rsidRDefault="00264B2C" w:rsidP="00264B2C">
      <w:pPr>
        <w:pStyle w:val="af"/>
      </w:pPr>
      <w:r w:rsidRPr="004E5F15">
        <w:t>Локальна</w:t>
      </w:r>
      <w:r w:rsidRPr="004E5F15">
        <w:rPr>
          <w:color w:val="242424"/>
        </w:rPr>
        <w:t>я</w:t>
      </w:r>
      <w:r w:rsidRPr="004E5F15">
        <w:t xml:space="preserve"> БД содержит информацию по 3959 географическим точкам на те</w:t>
      </w:r>
      <w:r w:rsidRPr="004E5F15">
        <w:t>р</w:t>
      </w:r>
      <w:r w:rsidRPr="004E5F15">
        <w:t>ритории России, полученную из базы спутниковых наблюдений NASA SSE версии 6.0, а также доступную информацию о назе</w:t>
      </w:r>
      <w:r w:rsidRPr="004E5F15">
        <w:rPr>
          <w:color w:val="242424"/>
        </w:rPr>
        <w:t>м</w:t>
      </w:r>
      <w:r w:rsidRPr="004E5F15">
        <w:t>ных и</w:t>
      </w:r>
      <w:r w:rsidRPr="004E5F15">
        <w:rPr>
          <w:color w:val="242424"/>
        </w:rPr>
        <w:t>з</w:t>
      </w:r>
      <w:r w:rsidRPr="004E5F15">
        <w:t>мерениях климатических пар</w:t>
      </w:r>
      <w:r w:rsidRPr="004E5F15">
        <w:t>а</w:t>
      </w:r>
      <w:r w:rsidRPr="004E5F15">
        <w:t>метров из базы данных RETScreen International. Она содержит климатическую и</w:t>
      </w:r>
      <w:r w:rsidRPr="004E5F15">
        <w:t>н</w:t>
      </w:r>
      <w:r w:rsidRPr="004E5F15">
        <w:t>формацию для территории России, включая данные по солнечной радиации на ра</w:t>
      </w:r>
      <w:r w:rsidRPr="004E5F15">
        <w:t>з</w:t>
      </w:r>
      <w:r w:rsidRPr="004E5F15">
        <w:t>личным образом ориентированные в пространстве неподвижные поверхности и на следящую за Солнцем поверхность для ячеек территории с размерами 1°х1° широты и долготы. Включены данные по температуре окружающей среды и по относител</w:t>
      </w:r>
      <w:r w:rsidRPr="004E5F15">
        <w:t>ь</w:t>
      </w:r>
      <w:r w:rsidRPr="004E5F15">
        <w:t>ной влажности воздуха, а также многолетние усреднённые данные наземных мете</w:t>
      </w:r>
      <w:r w:rsidRPr="004E5F15">
        <w:t>о</w:t>
      </w:r>
      <w:r w:rsidRPr="004E5F15">
        <w:t xml:space="preserve">станций. </w:t>
      </w:r>
    </w:p>
    <w:p w:rsidR="00264B2C" w:rsidRPr="004E5F15" w:rsidRDefault="00264B2C" w:rsidP="00264B2C">
      <w:pPr>
        <w:pStyle w:val="af"/>
      </w:pPr>
      <w:r w:rsidRPr="004E5F15">
        <w:t>Локальная БД представляет собой программный комплекс объёмом 180 мег</w:t>
      </w:r>
      <w:r w:rsidRPr="004E5F15">
        <w:t>а</w:t>
      </w:r>
      <w:r w:rsidRPr="004E5F15">
        <w:t>байт, запускаемый исполняемым файлом meteo.exe. При запуске программы откр</w:t>
      </w:r>
      <w:r w:rsidRPr="004E5F15">
        <w:t>ы</w:t>
      </w:r>
      <w:r w:rsidRPr="004E5F15">
        <w:t>вается стартовое окно (рисунок 1.9 а),. После выбора необходимой географической точки по координатам или по названию населённого пункта доступная информация выводится в отдельном окне (рисунок 1.9 б).</w:t>
      </w:r>
    </w:p>
    <w:p w:rsidR="00264B2C" w:rsidRDefault="00466BDC" w:rsidP="00264B2C">
      <w:pPr>
        <w:rPr>
          <w:color w:val="FF0000"/>
        </w:rPr>
      </w:pPr>
      <w:r>
        <w:rPr>
          <w:color w:val="FF0000"/>
        </w:rPr>
      </w:r>
      <w:r>
        <w:rPr>
          <w:color w:val="FF0000"/>
        </w:rPr>
        <w:pict>
          <v:group id="_x0000_s1072" editas="canvas" style="width:508.75pt;height:257.8pt;mso-position-horizontal-relative:char;mso-position-vertical-relative:line" coordorigin="960,561" coordsize="10175,5156">
            <o:lock v:ext="edit" aspectratio="t"/>
            <v:shape id="_x0000_s1073" type="#_x0000_t75" style="position:absolute;left:960;top:561;width:10175;height:5156" o:preferrelative="f">
              <v:fill o:detectmouseclick="t"/>
              <v:path o:extrusionok="t" o:connecttype="none"/>
              <o:lock v:ext="edit" text="t"/>
            </v:shape>
            <v:shape id="_x0000_s1074" type="#_x0000_t202" style="position:absolute;left:1435;top:4535;width:9467;height:1060;mso-width-percent:400;mso-width-percent:400;mso-width-relative:margin;mso-height-relative:margin" stroked="f">
              <v:textbox style="mso-next-textbox:#_x0000_s1074">
                <w:txbxContent>
                  <w:p w:rsidR="005F2E5E" w:rsidRPr="00186445" w:rsidRDefault="005F2E5E" w:rsidP="00264B2C">
                    <w:pPr>
                      <w:pStyle w:val="af7"/>
                      <w:ind w:left="1416" w:firstLine="708"/>
                      <w:jc w:val="left"/>
                      <w:rPr>
                        <w:sz w:val="24"/>
                        <w:szCs w:val="24"/>
                      </w:rPr>
                    </w:pPr>
                    <w:r w:rsidRPr="00186445">
                      <w:rPr>
                        <w:sz w:val="24"/>
                        <w:szCs w:val="24"/>
                      </w:rPr>
                      <w:t>а)</w:t>
                    </w:r>
                    <w:r w:rsidRPr="00186445">
                      <w:rPr>
                        <w:sz w:val="24"/>
                        <w:szCs w:val="24"/>
                      </w:rPr>
                      <w:tab/>
                    </w:r>
                    <w:r w:rsidRPr="00186445">
                      <w:rPr>
                        <w:sz w:val="24"/>
                        <w:szCs w:val="24"/>
                      </w:rPr>
                      <w:tab/>
                    </w:r>
                    <w:r w:rsidRPr="00186445">
                      <w:rPr>
                        <w:sz w:val="24"/>
                        <w:szCs w:val="24"/>
                      </w:rPr>
                      <w:tab/>
                    </w:r>
                    <w:r w:rsidRPr="00186445">
                      <w:rPr>
                        <w:sz w:val="24"/>
                        <w:szCs w:val="24"/>
                      </w:rPr>
                      <w:tab/>
                    </w:r>
                    <w:r w:rsidRPr="00186445">
                      <w:rPr>
                        <w:sz w:val="24"/>
                        <w:szCs w:val="24"/>
                      </w:rPr>
                      <w:tab/>
                    </w:r>
                    <w:r w:rsidRPr="00186445">
                      <w:rPr>
                        <w:sz w:val="24"/>
                        <w:szCs w:val="24"/>
                      </w:rPr>
                      <w:tab/>
                    </w:r>
                    <w:r>
                      <w:rPr>
                        <w:sz w:val="24"/>
                        <w:szCs w:val="24"/>
                      </w:rPr>
                      <w:tab/>
                    </w:r>
                    <w:r w:rsidRPr="00186445">
                      <w:rPr>
                        <w:sz w:val="24"/>
                        <w:szCs w:val="24"/>
                      </w:rPr>
                      <w:t>б)</w:t>
                    </w:r>
                  </w:p>
                  <w:p w:rsidR="005F2E5E" w:rsidRPr="00186445" w:rsidRDefault="005F2E5E" w:rsidP="00264B2C">
                    <w:pPr>
                      <w:pStyle w:val="af7"/>
                      <w:rPr>
                        <w:rFonts w:eastAsia="Arial"/>
                        <w:sz w:val="24"/>
                        <w:szCs w:val="24"/>
                      </w:rPr>
                    </w:pPr>
                    <w:r>
                      <w:rPr>
                        <w:sz w:val="24"/>
                        <w:szCs w:val="24"/>
                      </w:rPr>
                      <w:t>Рисунок 1</w:t>
                    </w:r>
                    <w:r w:rsidRPr="00186445">
                      <w:rPr>
                        <w:sz w:val="24"/>
                        <w:szCs w:val="24"/>
                      </w:rPr>
                      <w:t>.</w:t>
                    </w:r>
                    <w:r>
                      <w:rPr>
                        <w:sz w:val="24"/>
                        <w:szCs w:val="24"/>
                      </w:rPr>
                      <w:t>9</w:t>
                    </w:r>
                    <w:r w:rsidRPr="00186445">
                      <w:rPr>
                        <w:sz w:val="24"/>
                        <w:szCs w:val="24"/>
                      </w:rPr>
                      <w:t xml:space="preserve"> – а) Стартовое окно </w:t>
                    </w:r>
                    <w:r w:rsidRPr="00186445">
                      <w:rPr>
                        <w:rFonts w:eastAsia="Arial"/>
                        <w:sz w:val="24"/>
                        <w:szCs w:val="24"/>
                      </w:rPr>
                      <w:t>«Базы климатологических данных…»;</w:t>
                    </w:r>
                  </w:p>
                  <w:p w:rsidR="005F2E5E" w:rsidRPr="00186445" w:rsidRDefault="005F2E5E" w:rsidP="00264B2C">
                    <w:pPr>
                      <w:pStyle w:val="af7"/>
                      <w:rPr>
                        <w:rFonts w:eastAsia="Arial"/>
                        <w:sz w:val="24"/>
                        <w:szCs w:val="24"/>
                      </w:rPr>
                    </w:pPr>
                    <w:r w:rsidRPr="00186445">
                      <w:rPr>
                        <w:rFonts w:eastAsia="Arial"/>
                        <w:sz w:val="24"/>
                        <w:szCs w:val="24"/>
                      </w:rPr>
                      <w:t>б) таблица запрошенной информации, выбранная из базы данных</w:t>
                    </w:r>
                    <w:r>
                      <w:rPr>
                        <w:rFonts w:eastAsia="Arial"/>
                        <w:sz w:val="24"/>
                        <w:szCs w:val="24"/>
                      </w:rPr>
                      <w:t>.</w:t>
                    </w:r>
                  </w:p>
                </w:txbxContent>
              </v:textbox>
            </v:shape>
            <v:shape id="_x0000_s1075" type="#_x0000_t75" style="position:absolute;left:1125;top:814;width:4932;height:3613">
              <v:imagedata r:id="rId21" o:title=""/>
            </v:shape>
            <v:shape id="_x0000_s1076" type="#_x0000_t75" style="position:absolute;left:6153;top:814;width:4982;height:3619">
              <v:imagedata r:id="rId22" o:title=""/>
            </v:shape>
            <w10:wrap type="none"/>
            <w10:anchorlock/>
          </v:group>
        </w:pict>
      </w:r>
    </w:p>
    <w:p w:rsidR="00264B2C" w:rsidRDefault="00264B2C" w:rsidP="00264B2C">
      <w:pPr>
        <w:pStyle w:val="af"/>
      </w:pPr>
      <w:r w:rsidRPr="00D669A1">
        <w:t>Рассмотрим</w:t>
      </w:r>
      <w:r>
        <w:t xml:space="preserve"> характеристики БД</w:t>
      </w:r>
      <w:r w:rsidRPr="00D669A1">
        <w:t xml:space="preserve"> NASA SSE (Surface </w:t>
      </w:r>
      <w:r>
        <w:rPr>
          <w:lang w:val="en-US"/>
        </w:rPr>
        <w:t>M</w:t>
      </w:r>
      <w:r w:rsidRPr="00D669A1">
        <w:t>eteorology and Solar Energy)</w:t>
      </w:r>
      <w:r>
        <w:t xml:space="preserve"> несколько подробнее. Она бесплатна, </w:t>
      </w:r>
      <w:r w:rsidRPr="0088592C">
        <w:t>доступна через интернет [29]. БД с</w:t>
      </w:r>
      <w:r w:rsidRPr="0088592C">
        <w:t>о</w:t>
      </w:r>
      <w:r w:rsidRPr="0088592C">
        <w:t>держит</w:t>
      </w:r>
      <w:r w:rsidRPr="00D669A1">
        <w:t xml:space="preserve"> результаты многолетних наблюдений за солнечной радиацией и метеорол</w:t>
      </w:r>
      <w:r w:rsidRPr="00D669A1">
        <w:t>о</w:t>
      </w:r>
      <w:r w:rsidRPr="00D669A1">
        <w:t>гические данные для сетки 1°х1°, покрывающей весь земной шар. Естественно, эти данные не отражают микроклимат отдельных территорий, и в этом смысле значение качественных наземных измерений велико</w:t>
      </w:r>
      <w:r w:rsidRPr="0043297D">
        <w:t xml:space="preserve">. С другой стороны, ценность </w:t>
      </w:r>
      <w:r>
        <w:t>БД</w:t>
      </w:r>
      <w:r w:rsidRPr="0043297D">
        <w:t xml:space="preserve"> NASA SSE определяется тем, что она позволяет восполнить недостаток наземных измер</w:t>
      </w:r>
      <w:r w:rsidRPr="0043297D">
        <w:t>е</w:t>
      </w:r>
      <w:r w:rsidRPr="0043297D">
        <w:t>ний, а там, где они проводятся, дополнить их.</w:t>
      </w:r>
    </w:p>
    <w:p w:rsidR="00264B2C" w:rsidRDefault="00264B2C" w:rsidP="00264B2C">
      <w:pPr>
        <w:pStyle w:val="af"/>
      </w:pPr>
      <w:r>
        <w:t>В настоящее время БД NASA SSE оперирует данными спутниковых и назе</w:t>
      </w:r>
      <w:r>
        <w:t>м</w:t>
      </w:r>
      <w:r>
        <w:t>ных наблюдений за период с 01.07.1983 по 30.06.2005. По результатам измерений с использованием различных моделей распространения солнечного излучения в атм</w:t>
      </w:r>
      <w:r>
        <w:t>о</w:t>
      </w:r>
      <w:r>
        <w:t>сфере рассчитываются значения месячных сумм солнечной радиации, падающей на поверхности различной ориентации, других актинометрических и метеорологич</w:t>
      </w:r>
      <w:r>
        <w:t>е</w:t>
      </w:r>
      <w:r>
        <w:t>ских характеристик. Учитываются особенности различных климатических зон зе</w:t>
      </w:r>
      <w:r>
        <w:t>м</w:t>
      </w:r>
      <w:r>
        <w:t>ного шара, в том числе характер альбедо, состояние облачности, загрязнение атм</w:t>
      </w:r>
      <w:r>
        <w:t>о</w:t>
      </w:r>
      <w:r>
        <w:t>сферы аэрозолями и другие параметры.</w:t>
      </w:r>
      <w:r w:rsidRPr="00D669A1">
        <w:t xml:space="preserve"> </w:t>
      </w:r>
    </w:p>
    <w:p w:rsidR="00264B2C" w:rsidRDefault="00264B2C" w:rsidP="00264B2C">
      <w:pPr>
        <w:pStyle w:val="af"/>
      </w:pPr>
      <w:r>
        <w:t>В итоге, для получения расчётных результатов используется совокупность м</w:t>
      </w:r>
      <w:r>
        <w:t>е</w:t>
      </w:r>
      <w:r>
        <w:t>тодик и алгоритмов, апробированных в рамках различных международных пр</w:t>
      </w:r>
      <w:r>
        <w:t>о</w:t>
      </w:r>
      <w:r>
        <w:t>грамм в течении многих лет. Отработка и апробация методики пересчёта осущест</w:t>
      </w:r>
      <w:r>
        <w:t>в</w:t>
      </w:r>
      <w:r>
        <w:t>лялась с привлечением данных наземных измерений, выполненных для того же вр</w:t>
      </w:r>
      <w:r>
        <w:t>е</w:t>
      </w:r>
      <w:r>
        <w:t xml:space="preserve">менного диапазона, в том числе, и для нескольких российских метеостанций. </w:t>
      </w:r>
    </w:p>
    <w:p w:rsidR="00264B2C" w:rsidRPr="0088592C" w:rsidRDefault="00264B2C" w:rsidP="00264B2C">
      <w:pPr>
        <w:pStyle w:val="af"/>
      </w:pPr>
      <w:r>
        <w:t>По утверждению разработчиков БД NASA</w:t>
      </w:r>
      <w:r w:rsidRPr="00746310">
        <w:t xml:space="preserve"> </w:t>
      </w:r>
      <w:r>
        <w:t>SSE, использованные методы ра</w:t>
      </w:r>
      <w:r>
        <w:t>с</w:t>
      </w:r>
      <w:r>
        <w:t>чёта солнечной радиации приводят к результатам, отличающимся друг от друга в пределах 15% для середины лета при угле наклона приёмника, равном широте. Ра</w:t>
      </w:r>
      <w:r>
        <w:t>з</w:t>
      </w:r>
      <w:r>
        <w:t xml:space="preserve">личия </w:t>
      </w:r>
      <w:r w:rsidRPr="0088592C">
        <w:t>превышают 15% лишь в зимний период для широт выше 40°.</w:t>
      </w:r>
    </w:p>
    <w:p w:rsidR="00264B2C" w:rsidRDefault="00264B2C" w:rsidP="00264B2C">
      <w:pPr>
        <w:pStyle w:val="af"/>
      </w:pPr>
      <w:r w:rsidRPr="0088592C">
        <w:t>Поскольку при верификации БД специалистами NASA были использованы р</w:t>
      </w:r>
      <w:r w:rsidRPr="0088592C">
        <w:t>е</w:t>
      </w:r>
      <w:r w:rsidRPr="0088592C">
        <w:t>зультаты наблюдений лишь нескольких российских метеостанций, то в [30] был проведен дополнительный анализа достоверности массива данных NASA SSE.</w:t>
      </w:r>
    </w:p>
    <w:p w:rsidR="00264B2C" w:rsidRDefault="00264B2C" w:rsidP="00264B2C">
      <w:pPr>
        <w:pStyle w:val="af"/>
        <w:sectPr w:rsidR="00264B2C" w:rsidSect="00DA7F28">
          <w:footerReference w:type="default" r:id="rId23"/>
          <w:pgSz w:w="11906" w:h="16838"/>
          <w:pgMar w:top="1134" w:right="567" w:bottom="1134" w:left="1134" w:header="709" w:footer="709" w:gutter="0"/>
          <w:pgNumType w:start="3"/>
          <w:cols w:space="708"/>
          <w:titlePg/>
          <w:docGrid w:linePitch="360"/>
        </w:sectPr>
      </w:pPr>
    </w:p>
    <w:tbl>
      <w:tblPr>
        <w:tblW w:w="1488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701"/>
        <w:gridCol w:w="2835"/>
        <w:gridCol w:w="2246"/>
        <w:gridCol w:w="1865"/>
        <w:gridCol w:w="1843"/>
        <w:gridCol w:w="2268"/>
      </w:tblGrid>
      <w:tr w:rsidR="00264B2C" w:rsidRPr="003F23CA" w:rsidTr="005E73F9">
        <w:trPr>
          <w:trHeight w:val="573"/>
        </w:trPr>
        <w:tc>
          <w:tcPr>
            <w:tcW w:w="14884" w:type="dxa"/>
            <w:gridSpan w:val="7"/>
            <w:tcBorders>
              <w:top w:val="nil"/>
              <w:left w:val="nil"/>
              <w:right w:val="nil"/>
            </w:tcBorders>
            <w:vAlign w:val="center"/>
          </w:tcPr>
          <w:p w:rsidR="00264B2C" w:rsidRPr="003F23CA" w:rsidRDefault="00264B2C" w:rsidP="005E73F9">
            <w:pPr>
              <w:spacing w:line="301" w:lineRule="atLeast"/>
              <w:jc w:val="left"/>
              <w:rPr>
                <w:rFonts w:ascii="Times New Roman" w:eastAsia="Times New Roman" w:hAnsi="Times New Roman" w:cs="Times New Roman"/>
                <w:bCs/>
                <w:color w:val="000000"/>
                <w:sz w:val="24"/>
                <w:szCs w:val="24"/>
                <w:lang w:eastAsia="ru-RU"/>
              </w:rPr>
            </w:pPr>
            <w:r w:rsidRPr="003F23CA">
              <w:rPr>
                <w:rFonts w:ascii="Times New Roman" w:eastAsia="Times New Roman" w:hAnsi="Times New Roman" w:cs="Times New Roman"/>
                <w:bCs/>
                <w:color w:val="000000"/>
                <w:sz w:val="24"/>
                <w:szCs w:val="24"/>
                <w:lang w:eastAsia="ru-RU"/>
              </w:rPr>
              <w:lastRenderedPageBreak/>
              <w:t xml:space="preserve">Таблица 1.1 – Характеристики основных баз данных по солнечной радиации </w:t>
            </w:r>
          </w:p>
        </w:tc>
      </w:tr>
      <w:tr w:rsidR="00264B2C" w:rsidRPr="003F23CA" w:rsidTr="005E73F9">
        <w:trPr>
          <w:trHeight w:val="796"/>
        </w:trPr>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bCs/>
                <w:color w:val="000000"/>
                <w:sz w:val="24"/>
                <w:szCs w:val="24"/>
                <w:lang w:eastAsia="ru-RU"/>
              </w:rPr>
              <w:t>Характеристики</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bCs/>
                <w:color w:val="000000"/>
                <w:sz w:val="24"/>
                <w:szCs w:val="24"/>
                <w:lang w:eastAsia="ru-RU"/>
              </w:rPr>
              <w:t>E.S.R.A. 1996</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bCs/>
                <w:color w:val="000000"/>
                <w:sz w:val="24"/>
                <w:szCs w:val="24"/>
                <w:lang w:eastAsia="ru-RU"/>
              </w:rPr>
              <w:t>E.S.R.A. 2000</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val="en-US" w:eastAsia="ru-RU"/>
              </w:rPr>
            </w:pPr>
            <w:r w:rsidRPr="003F23CA">
              <w:rPr>
                <w:rFonts w:ascii="Times New Roman" w:eastAsia="Times New Roman" w:hAnsi="Times New Roman" w:cs="Times New Roman"/>
                <w:bCs/>
                <w:color w:val="000000"/>
                <w:sz w:val="24"/>
                <w:szCs w:val="24"/>
                <w:lang w:eastAsia="ru-RU"/>
              </w:rPr>
              <w:t>METEONORM 6,0</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bCs/>
                <w:color w:val="000000"/>
                <w:sz w:val="24"/>
                <w:szCs w:val="24"/>
                <w:lang w:val="en-US" w:eastAsia="ru-RU"/>
              </w:rPr>
              <w:t>Climate</w:t>
            </w:r>
            <w:r w:rsidRPr="003F23CA">
              <w:rPr>
                <w:rFonts w:ascii="Times New Roman" w:eastAsia="Times New Roman" w:hAnsi="Times New Roman" w:cs="Times New Roman"/>
                <w:bCs/>
                <w:color w:val="000000"/>
                <w:sz w:val="24"/>
                <w:szCs w:val="24"/>
                <w:lang w:eastAsia="ru-RU"/>
              </w:rPr>
              <w:t xml:space="preserve"> 1</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val="en-US" w:eastAsia="ru-RU"/>
              </w:rPr>
            </w:pPr>
            <w:r w:rsidRPr="003F23CA">
              <w:rPr>
                <w:rFonts w:ascii="Times New Roman" w:eastAsia="Times New Roman" w:hAnsi="Times New Roman" w:cs="Times New Roman"/>
                <w:bCs/>
                <w:color w:val="000000"/>
                <w:sz w:val="24"/>
                <w:szCs w:val="24"/>
                <w:lang w:eastAsia="ru-RU"/>
              </w:rPr>
              <w:t>WRDC/МЦРД</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bCs/>
                <w:color w:val="000000"/>
                <w:sz w:val="24"/>
                <w:szCs w:val="24"/>
                <w:lang w:val="en-US" w:eastAsia="ru-RU"/>
              </w:rPr>
              <w:t>S@tel-Light</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Форма предста</w:t>
            </w:r>
            <w:r w:rsidRPr="003F23CA">
              <w:rPr>
                <w:rFonts w:ascii="Times New Roman" w:eastAsia="Times New Roman" w:hAnsi="Times New Roman" w:cs="Times New Roman"/>
                <w:color w:val="000000"/>
                <w:sz w:val="24"/>
                <w:szCs w:val="24"/>
                <w:lang w:eastAsia="ru-RU"/>
              </w:rPr>
              <w:t>в</w:t>
            </w:r>
            <w:r w:rsidRPr="003F23CA">
              <w:rPr>
                <w:rFonts w:ascii="Times New Roman" w:eastAsia="Times New Roman" w:hAnsi="Times New Roman" w:cs="Times New Roman"/>
                <w:color w:val="000000"/>
                <w:sz w:val="24"/>
                <w:szCs w:val="24"/>
                <w:lang w:eastAsia="ru-RU"/>
              </w:rPr>
              <w:t>ления</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Книга с ди</w:t>
            </w:r>
            <w:r w:rsidRPr="003F23CA">
              <w:rPr>
                <w:rFonts w:ascii="Times New Roman" w:eastAsia="Times New Roman" w:hAnsi="Times New Roman" w:cs="Times New Roman"/>
                <w:color w:val="000000"/>
                <w:sz w:val="24"/>
                <w:szCs w:val="24"/>
                <w:lang w:eastAsia="ru-RU"/>
              </w:rPr>
              <w:t>с</w:t>
            </w:r>
            <w:r w:rsidRPr="003F23CA">
              <w:rPr>
                <w:rFonts w:ascii="Times New Roman" w:eastAsia="Times New Roman" w:hAnsi="Times New Roman" w:cs="Times New Roman"/>
                <w:color w:val="000000"/>
                <w:sz w:val="24"/>
                <w:szCs w:val="24"/>
                <w:lang w:eastAsia="ru-RU"/>
              </w:rPr>
              <w:t>кетой</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CD-ROM c приложени</w:t>
            </w:r>
            <w:r w:rsidRPr="003F23CA">
              <w:rPr>
                <w:rFonts w:ascii="Times New Roman" w:eastAsia="Times New Roman" w:hAnsi="Times New Roman" w:cs="Times New Roman"/>
                <w:color w:val="000000"/>
                <w:sz w:val="24"/>
                <w:szCs w:val="24"/>
                <w:lang w:eastAsia="ru-RU"/>
              </w:rPr>
              <w:t>я</w:t>
            </w:r>
            <w:r w:rsidRPr="003F23CA">
              <w:rPr>
                <w:rFonts w:ascii="Times New Roman" w:eastAsia="Times New Roman" w:hAnsi="Times New Roman" w:cs="Times New Roman"/>
                <w:color w:val="000000"/>
                <w:sz w:val="24"/>
                <w:szCs w:val="24"/>
                <w:lang w:eastAsia="ru-RU"/>
              </w:rPr>
              <w:t>ми в 2-х книгах</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CD-ROM и спр</w:t>
            </w:r>
            <w:r w:rsidRPr="003F23CA">
              <w:rPr>
                <w:rFonts w:ascii="Times New Roman" w:eastAsia="Times New Roman" w:hAnsi="Times New Roman" w:cs="Times New Roman"/>
                <w:color w:val="000000"/>
                <w:sz w:val="24"/>
                <w:szCs w:val="24"/>
                <w:lang w:eastAsia="ru-RU"/>
              </w:rPr>
              <w:t>а</w:t>
            </w:r>
            <w:r w:rsidRPr="003F23CA">
              <w:rPr>
                <w:rFonts w:ascii="Times New Roman" w:eastAsia="Times New Roman" w:hAnsi="Times New Roman" w:cs="Times New Roman"/>
                <w:color w:val="000000"/>
                <w:sz w:val="24"/>
                <w:szCs w:val="24"/>
                <w:lang w:eastAsia="ru-RU"/>
              </w:rPr>
              <w:t>вочник</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CD-ROM</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Интернет</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Интернет</w:t>
            </w:r>
          </w:p>
        </w:tc>
      </w:tr>
      <w:tr w:rsidR="00264B2C" w:rsidRPr="003F23CA" w:rsidTr="005E73F9">
        <w:trPr>
          <w:trHeight w:val="443"/>
        </w:trPr>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Условия доступа</w:t>
            </w:r>
          </w:p>
        </w:tc>
        <w:tc>
          <w:tcPr>
            <w:tcW w:w="8647" w:type="dxa"/>
            <w:gridSpan w:val="4"/>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Оплачивается</w:t>
            </w:r>
          </w:p>
        </w:tc>
        <w:tc>
          <w:tcPr>
            <w:tcW w:w="4111" w:type="dxa"/>
            <w:gridSpan w:val="2"/>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Бесплатно</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Web-адрес</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val="en-US" w:eastAsia="ru-RU"/>
              </w:rPr>
              <w:t>www</w:t>
            </w:r>
            <w:r w:rsidRPr="003F23CA">
              <w:rPr>
                <w:rFonts w:ascii="Times New Roman" w:eastAsia="Times New Roman" w:hAnsi="Times New Roman" w:cs="Times New Roman"/>
                <w:color w:val="000000"/>
                <w:sz w:val="24"/>
                <w:szCs w:val="24"/>
                <w:lang w:eastAsia="ru-RU"/>
              </w:rPr>
              <w:t>.</w:t>
            </w:r>
            <w:r w:rsidRPr="003F23CA">
              <w:rPr>
                <w:rFonts w:ascii="Times New Roman" w:eastAsia="Times New Roman" w:hAnsi="Times New Roman" w:cs="Times New Roman"/>
                <w:color w:val="000000"/>
                <w:sz w:val="24"/>
                <w:szCs w:val="24"/>
                <w:lang w:val="en-US" w:eastAsia="ru-RU"/>
              </w:rPr>
              <w:t>ensmp</w:t>
            </w:r>
            <w:r w:rsidRPr="003F23CA">
              <w:rPr>
                <w:rFonts w:ascii="Times New Roman" w:eastAsia="Times New Roman" w:hAnsi="Times New Roman" w:cs="Times New Roman"/>
                <w:color w:val="000000"/>
                <w:sz w:val="24"/>
                <w:szCs w:val="24"/>
                <w:lang w:eastAsia="ru-RU"/>
              </w:rPr>
              <w:t>.</w:t>
            </w:r>
            <w:r w:rsidRPr="003F23CA">
              <w:rPr>
                <w:rFonts w:ascii="Times New Roman" w:eastAsia="Times New Roman" w:hAnsi="Times New Roman" w:cs="Times New Roman"/>
                <w:color w:val="000000"/>
                <w:sz w:val="24"/>
                <w:szCs w:val="24"/>
                <w:lang w:val="en-US" w:eastAsia="ru-RU"/>
              </w:rPr>
              <w:t>fr</w:t>
            </w:r>
            <w:r w:rsidRPr="003F23CA">
              <w:rPr>
                <w:rFonts w:ascii="Times New Roman" w:eastAsia="Times New Roman" w:hAnsi="Times New Roman" w:cs="Times New Roman"/>
                <w:color w:val="000000"/>
                <w:sz w:val="24"/>
                <w:szCs w:val="24"/>
                <w:lang w:eastAsia="ru-RU"/>
              </w:rPr>
              <w:t>/</w:t>
            </w:r>
            <w:r w:rsidRPr="003F23CA">
              <w:rPr>
                <w:rFonts w:ascii="Times New Roman" w:eastAsia="Times New Roman" w:hAnsi="Times New Roman" w:cs="Times New Roman"/>
                <w:color w:val="000000"/>
                <w:sz w:val="24"/>
                <w:szCs w:val="24"/>
                <w:lang w:val="en-US" w:eastAsia="ru-RU"/>
              </w:rPr>
              <w:t>Fr</w:t>
            </w:r>
            <w:r w:rsidRPr="003F23CA">
              <w:rPr>
                <w:rFonts w:ascii="Times New Roman" w:eastAsia="Times New Roman" w:hAnsi="Times New Roman" w:cs="Times New Roman"/>
                <w:color w:val="000000"/>
                <w:sz w:val="24"/>
                <w:szCs w:val="24"/>
                <w:lang w:eastAsia="ru-RU"/>
              </w:rPr>
              <w:t>/</w:t>
            </w:r>
            <w:r w:rsidRPr="003F23CA">
              <w:rPr>
                <w:rFonts w:ascii="Times New Roman" w:eastAsia="Times New Roman" w:hAnsi="Times New Roman" w:cs="Times New Roman"/>
                <w:color w:val="000000"/>
                <w:sz w:val="24"/>
                <w:szCs w:val="24"/>
                <w:lang w:val="en-US" w:eastAsia="ru-RU"/>
              </w:rPr>
              <w:t>Services</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www.meteotest.ch</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www.climate-one.de</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wrdc.mgo.rssi.ru</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www.satellight.com</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Масштабы прим</w:t>
            </w:r>
            <w:r w:rsidRPr="003F23CA">
              <w:rPr>
                <w:rFonts w:ascii="Times New Roman" w:eastAsia="Times New Roman" w:hAnsi="Times New Roman" w:cs="Times New Roman"/>
                <w:color w:val="000000"/>
                <w:sz w:val="24"/>
                <w:szCs w:val="24"/>
                <w:lang w:eastAsia="ru-RU"/>
              </w:rPr>
              <w:t>е</w:t>
            </w:r>
            <w:r w:rsidRPr="003F23CA">
              <w:rPr>
                <w:rFonts w:ascii="Times New Roman" w:eastAsia="Times New Roman" w:hAnsi="Times New Roman" w:cs="Times New Roman"/>
                <w:color w:val="000000"/>
                <w:sz w:val="24"/>
                <w:szCs w:val="24"/>
                <w:lang w:eastAsia="ru-RU"/>
              </w:rPr>
              <w:t>нения</w:t>
            </w:r>
          </w:p>
        </w:tc>
        <w:tc>
          <w:tcPr>
            <w:tcW w:w="4536" w:type="dxa"/>
            <w:gridSpan w:val="2"/>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Европа и Северная Африка</w:t>
            </w:r>
          </w:p>
        </w:tc>
        <w:tc>
          <w:tcPr>
            <w:tcW w:w="5954" w:type="dxa"/>
            <w:gridSpan w:val="3"/>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Всемирная</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Европа и Северная Африка</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Представленные величины</w:t>
            </w:r>
            <w:r w:rsidRPr="003F23CA">
              <w:rPr>
                <w:rFonts w:ascii="Times New Roman" w:eastAsia="Times New Roman" w:hAnsi="Times New Roman" w:cs="Times New Roman"/>
                <w:color w:val="000000"/>
                <w:sz w:val="24"/>
                <w:szCs w:val="24"/>
                <w:vertAlign w:val="superscript"/>
                <w:lang w:eastAsia="ru-RU"/>
              </w:rPr>
              <w:t>1</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D</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D, T, P</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D, T, V, W, P</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T, V, W</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D</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S, D</w:t>
            </w:r>
          </w:p>
        </w:tc>
      </w:tr>
      <w:tr w:rsidR="00264B2C" w:rsidRPr="003F23CA" w:rsidTr="005E73F9">
        <w:trPr>
          <w:trHeight w:val="679"/>
        </w:trPr>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Период измер</w:t>
            </w:r>
            <w:r w:rsidRPr="003F23CA">
              <w:rPr>
                <w:rFonts w:ascii="Times New Roman" w:eastAsia="Times New Roman" w:hAnsi="Times New Roman" w:cs="Times New Roman"/>
                <w:color w:val="000000"/>
                <w:sz w:val="24"/>
                <w:szCs w:val="24"/>
                <w:lang w:eastAsia="ru-RU"/>
              </w:rPr>
              <w:t>е</w:t>
            </w:r>
            <w:r w:rsidRPr="003F23CA">
              <w:rPr>
                <w:rFonts w:ascii="Times New Roman" w:eastAsia="Times New Roman" w:hAnsi="Times New Roman" w:cs="Times New Roman"/>
                <w:color w:val="000000"/>
                <w:sz w:val="24"/>
                <w:szCs w:val="24"/>
                <w:lang w:eastAsia="ru-RU"/>
              </w:rPr>
              <w:t>ний, годы</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1966-1975</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1966-1990</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 xml:space="preserve">1961-1990 и </w:t>
            </w:r>
          </w:p>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1996-2005</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Различные</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1964-2009</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1996-2000</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Детализация зн</w:t>
            </w:r>
            <w:r w:rsidRPr="003F23CA">
              <w:rPr>
                <w:rFonts w:ascii="Times New Roman" w:eastAsia="Times New Roman" w:hAnsi="Times New Roman" w:cs="Times New Roman"/>
                <w:color w:val="000000"/>
                <w:sz w:val="24"/>
                <w:szCs w:val="24"/>
                <w:lang w:eastAsia="ru-RU"/>
              </w:rPr>
              <w:t>а</w:t>
            </w:r>
            <w:r w:rsidRPr="003F23CA">
              <w:rPr>
                <w:rFonts w:ascii="Times New Roman" w:eastAsia="Times New Roman" w:hAnsi="Times New Roman" w:cs="Times New Roman"/>
                <w:color w:val="000000"/>
                <w:sz w:val="24"/>
                <w:szCs w:val="24"/>
                <w:lang w:eastAsia="ru-RU"/>
              </w:rPr>
              <w:t>чений</w:t>
            </w:r>
            <w:r w:rsidRPr="003F23CA">
              <w:rPr>
                <w:rFonts w:ascii="Times New Roman" w:eastAsia="Times New Roman" w:hAnsi="Times New Roman" w:cs="Times New Roman"/>
                <w:color w:val="000000"/>
                <w:sz w:val="24"/>
                <w:szCs w:val="24"/>
                <w:vertAlign w:val="superscript"/>
                <w:lang w:eastAsia="ru-RU"/>
              </w:rPr>
              <w:t>2</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m</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m, h</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m, h</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m</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m</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h h</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Число пунктов наблюдения</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340</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586</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7756</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&gt;1200</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1195</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w:t>
            </w:r>
          </w:p>
        </w:tc>
      </w:tr>
      <w:tr w:rsidR="00264B2C" w:rsidRPr="003F23CA" w:rsidTr="005E73F9">
        <w:tc>
          <w:tcPr>
            <w:tcW w:w="212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Пространственная интерполяция</w:t>
            </w:r>
          </w:p>
        </w:tc>
        <w:tc>
          <w:tcPr>
            <w:tcW w:w="1701"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Нет</w:t>
            </w:r>
          </w:p>
        </w:tc>
        <w:tc>
          <w:tcPr>
            <w:tcW w:w="283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Нет</w:t>
            </w:r>
          </w:p>
        </w:tc>
        <w:tc>
          <w:tcPr>
            <w:tcW w:w="2246"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Да</w:t>
            </w:r>
          </w:p>
        </w:tc>
        <w:tc>
          <w:tcPr>
            <w:tcW w:w="1865"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Нет</w:t>
            </w:r>
          </w:p>
        </w:tc>
        <w:tc>
          <w:tcPr>
            <w:tcW w:w="1843"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Нет</w:t>
            </w:r>
          </w:p>
        </w:tc>
        <w:tc>
          <w:tcPr>
            <w:tcW w:w="2268" w:type="dxa"/>
            <w:vAlign w:val="center"/>
          </w:tcPr>
          <w:p w:rsidR="00264B2C" w:rsidRPr="003F23CA" w:rsidRDefault="00264B2C" w:rsidP="005E73F9">
            <w:pPr>
              <w:spacing w:line="301" w:lineRule="atLeast"/>
              <w:rPr>
                <w:rFonts w:ascii="Times New Roman" w:eastAsia="Times New Roman" w:hAnsi="Times New Roman" w:cs="Times New Roman"/>
                <w:color w:val="000000"/>
                <w:sz w:val="24"/>
                <w:szCs w:val="24"/>
                <w:lang w:eastAsia="ru-RU"/>
              </w:rPr>
            </w:pPr>
            <w:r w:rsidRPr="003F23CA">
              <w:rPr>
                <w:rFonts w:ascii="Times New Roman" w:eastAsia="Times New Roman" w:hAnsi="Times New Roman" w:cs="Times New Roman"/>
                <w:color w:val="000000"/>
                <w:sz w:val="24"/>
                <w:szCs w:val="24"/>
                <w:lang w:eastAsia="ru-RU"/>
              </w:rPr>
              <w:t>Да</w:t>
            </w:r>
          </w:p>
        </w:tc>
      </w:tr>
    </w:tbl>
    <w:p w:rsidR="00264B2C" w:rsidRPr="0020313C" w:rsidRDefault="00264B2C" w:rsidP="00264B2C">
      <w:pPr>
        <w:pStyle w:val="af"/>
        <w:spacing w:before="120" w:after="120"/>
        <w:ind w:left="851" w:hanging="142"/>
        <w:rPr>
          <w:color w:val="000000"/>
        </w:rPr>
      </w:pPr>
      <w:r w:rsidRPr="0020313C">
        <w:rPr>
          <w:color w:val="000000"/>
          <w:vertAlign w:val="superscript"/>
        </w:rPr>
        <w:t>1</w:t>
      </w:r>
      <w:r w:rsidRPr="0020313C">
        <w:rPr>
          <w:color w:val="000000"/>
        </w:rPr>
        <w:t xml:space="preserve"> S - суммарная солнечная радиация, D - рассеянная солнечная радиация, T - температура воздуха, P - атмосферное давление, V - скорость ветра, W - влажность воздуха; </w:t>
      </w:r>
    </w:p>
    <w:p w:rsidR="00264B2C" w:rsidRPr="0020313C" w:rsidRDefault="00264B2C" w:rsidP="00264B2C">
      <w:pPr>
        <w:pStyle w:val="af"/>
        <w:rPr>
          <w:color w:val="000000"/>
        </w:rPr>
      </w:pPr>
      <w:r w:rsidRPr="0020313C">
        <w:rPr>
          <w:color w:val="000000"/>
          <w:vertAlign w:val="superscript"/>
        </w:rPr>
        <w:t>2</w:t>
      </w:r>
      <w:r w:rsidRPr="0020313C">
        <w:rPr>
          <w:color w:val="000000"/>
        </w:rPr>
        <w:t xml:space="preserve"> m - среднемесячные значения, h - среднечасовые значения, h h - получасовые значения.</w:t>
      </w:r>
    </w:p>
    <w:p w:rsidR="00264B2C" w:rsidRPr="0020313C" w:rsidRDefault="00264B2C" w:rsidP="00264B2C">
      <w:pPr>
        <w:pStyle w:val="af"/>
        <w:rPr>
          <w:color w:val="000000"/>
        </w:rPr>
      </w:pPr>
    </w:p>
    <w:p w:rsidR="00264B2C" w:rsidRPr="0020313C" w:rsidRDefault="00264B2C" w:rsidP="00264B2C">
      <w:pPr>
        <w:pStyle w:val="af"/>
        <w:rPr>
          <w:color w:val="000000"/>
        </w:rPr>
        <w:sectPr w:rsidR="00264B2C" w:rsidRPr="0020313C" w:rsidSect="005E73F9">
          <w:pgSz w:w="16838" w:h="11906" w:orient="landscape"/>
          <w:pgMar w:top="1134" w:right="1134" w:bottom="567" w:left="1134" w:header="709" w:footer="709" w:gutter="0"/>
          <w:cols w:space="708"/>
          <w:docGrid w:linePitch="381"/>
        </w:sectPr>
      </w:pPr>
    </w:p>
    <w:p w:rsidR="00EB4960" w:rsidRPr="0088592C" w:rsidRDefault="00EB4960" w:rsidP="00EB4960">
      <w:pPr>
        <w:pStyle w:val="af"/>
      </w:pPr>
      <w:r w:rsidRPr="0088592C">
        <w:lastRenderedPageBreak/>
        <w:t>Та</w:t>
      </w:r>
      <w:r>
        <w:t>кие расчё</w:t>
      </w:r>
      <w:r w:rsidRPr="0088592C">
        <w:t>ты были</w:t>
      </w:r>
      <w:r>
        <w:t xml:space="preserve"> необходимы ещё</w:t>
      </w:r>
      <w:r w:rsidRPr="0088592C">
        <w:t xml:space="preserve"> и потому, что практически половина территории РФ лежит в широтах выше 60°, для которых точность данных NASA минимальна. </w:t>
      </w:r>
    </w:p>
    <w:p w:rsidR="00EB4960" w:rsidRPr="0088592C" w:rsidRDefault="00EB4960" w:rsidP="00EB4960">
      <w:pPr>
        <w:pStyle w:val="af"/>
      </w:pPr>
      <w:r w:rsidRPr="0088592C">
        <w:t>В результате, относительные отклонения БД NASA SSE от результатов назе</w:t>
      </w:r>
      <w:r w:rsidRPr="0088592C">
        <w:t>м</w:t>
      </w:r>
      <w:r w:rsidRPr="0088592C">
        <w:t>ных измерений по месячным суммам солнечной радиации для большинства «со</w:t>
      </w:r>
      <w:r w:rsidRPr="0088592C">
        <w:t>л</w:t>
      </w:r>
      <w:r w:rsidRPr="0088592C">
        <w:t>нечных» месяцев и регионов России не превышает 10..15%, что вполне приемлемо для инженерных расчетов эффективности использования солнечных установок. Для территории Красноярского края данная БД могла бы быть использована для пров</w:t>
      </w:r>
      <w:r w:rsidRPr="0088592C">
        <w:t>е</w:t>
      </w:r>
      <w:r w:rsidRPr="0088592C">
        <w:t xml:space="preserve">дения приблизительных </w:t>
      </w:r>
      <w:r>
        <w:t xml:space="preserve">(особенно для северной части края) </w:t>
      </w:r>
      <w:r w:rsidRPr="0088592C">
        <w:t>оценочных расчётов.</w:t>
      </w:r>
    </w:p>
    <w:p w:rsidR="00264B2C" w:rsidRDefault="00EB4960" w:rsidP="00EB4960">
      <w:pPr>
        <w:pStyle w:val="af"/>
      </w:pPr>
      <w:r w:rsidRPr="0088592C">
        <w:t>Информация о некоторых других базах актинометрических данных предста</w:t>
      </w:r>
      <w:r w:rsidRPr="0088592C">
        <w:t>в</w:t>
      </w:r>
      <w:r>
        <w:t>лена в таблице 1</w:t>
      </w:r>
      <w:r w:rsidRPr="0088592C">
        <w:t>.1 [30]. Важно подчеркнуть, что, как</w:t>
      </w:r>
      <w:r w:rsidRPr="00D24579">
        <w:t xml:space="preserve"> правило, БД подготовлены на основе информации, предоставленной национальными метеорологическими орган</w:t>
      </w:r>
      <w:r w:rsidRPr="00D24579">
        <w:t>и</w:t>
      </w:r>
      <w:r w:rsidRPr="00D24579">
        <w:t xml:space="preserve">зациями, и таким образом, в той или иной мере повторяют данные национальных справочников, в том числе </w:t>
      </w:r>
      <w:r>
        <w:t xml:space="preserve">и </w:t>
      </w:r>
      <w:r w:rsidRPr="00D24579">
        <w:t>российских. Этим и определяется их главный недост</w:t>
      </w:r>
      <w:r w:rsidRPr="00D24579">
        <w:t>а</w:t>
      </w:r>
      <w:r w:rsidRPr="00D24579">
        <w:t xml:space="preserve">ток </w:t>
      </w:r>
      <w:r>
        <w:t xml:space="preserve">– </w:t>
      </w:r>
      <w:r w:rsidRPr="00D24579">
        <w:t>необходимость интерполяции и экстраполяции данных, обусловленный нев</w:t>
      </w:r>
      <w:r w:rsidRPr="00D24579">
        <w:t>ы</w:t>
      </w:r>
      <w:r w:rsidRPr="00D24579">
        <w:t>сокой плотностью расположения существующих метеостанций. Применительно к условиям России эта проблема стоит особенно остро из-за большой территории и довольно редкой сети актинометрических наблюдений.</w:t>
      </w:r>
      <w:r w:rsidR="00264B2C" w:rsidRPr="00275852">
        <w:t>Бурное развитие в последнее время методов спутниковых наблюдений и измерений позволяет подойти к задаче пространственной интерполяции актинометрических данных иначе, поскольку и</w:t>
      </w:r>
      <w:r w:rsidR="00264B2C" w:rsidRPr="00275852">
        <w:t>с</w:t>
      </w:r>
      <w:r w:rsidR="00264B2C" w:rsidRPr="00275852">
        <w:t>пользование космических аппаратов дает возможность равномерно «покрыть» до</w:t>
      </w:r>
      <w:r w:rsidR="00264B2C" w:rsidRPr="00275852">
        <w:t>с</w:t>
      </w:r>
      <w:r w:rsidR="00264B2C" w:rsidRPr="00275852">
        <w:t>таточно большие территории. Наземные станции актинометрического наблюдения при этом играют роль точек привязки спутниковых данных и верификации моделей распространения солнечного излучения в атмосфере.</w:t>
      </w:r>
    </w:p>
    <w:p w:rsidR="00264B2C" w:rsidRPr="00275852" w:rsidRDefault="00264B2C" w:rsidP="00264B2C">
      <w:pPr>
        <w:pStyle w:val="af"/>
      </w:pPr>
      <w:r w:rsidRPr="00275852">
        <w:t xml:space="preserve">Одна из </w:t>
      </w:r>
      <w:r>
        <w:t xml:space="preserve">немногих </w:t>
      </w:r>
      <w:r w:rsidRPr="00275852">
        <w:t xml:space="preserve">баз данных, основанных на спутниковых наблюдениях </w:t>
      </w:r>
      <w:r>
        <w:t xml:space="preserve">– </w:t>
      </w:r>
      <w:r w:rsidRPr="00275852">
        <w:t xml:space="preserve">S@tel-Light </w:t>
      </w:r>
      <w:r>
        <w:t>–</w:t>
      </w:r>
      <w:r w:rsidRPr="00275852">
        <w:t xml:space="preserve"> содержит результаты дистанционных измерений, проведенных в 1996-2000 гг. База содержит получасовые суммы суммарной и рассеянной солнечной р</w:t>
      </w:r>
      <w:r w:rsidRPr="00275852">
        <w:t>а</w:t>
      </w:r>
      <w:r w:rsidRPr="00275852">
        <w:t>диации, имеется возможность пространственной интерполяции данных по Европе и Северной Африке. Заказанные пользователем данные высылаются ему электронной почтой. Вместе с тем, база содержит только актинометрические данные, информ</w:t>
      </w:r>
      <w:r w:rsidRPr="00275852">
        <w:t>а</w:t>
      </w:r>
      <w:r w:rsidRPr="00275852">
        <w:t>ция о температуре окружающего воздуха и скорости ветра в ней отсутствует. Для каких-либо оценок применительно к территории России база S@tel-Light не приго</w:t>
      </w:r>
      <w:r w:rsidRPr="00275852">
        <w:t>д</w:t>
      </w:r>
      <w:r w:rsidRPr="00275852">
        <w:t>на, поскольку содержит данные лишь для относительно небольшой зоны в Европе</w:t>
      </w:r>
      <w:r w:rsidRPr="00275852">
        <w:t>й</w:t>
      </w:r>
      <w:r w:rsidRPr="00275852">
        <w:t>ской части страны.</w:t>
      </w:r>
    </w:p>
    <w:p w:rsidR="00264B2C" w:rsidRPr="00F422CC" w:rsidRDefault="00264B2C" w:rsidP="00F422CC">
      <w:pPr>
        <w:pStyle w:val="af"/>
      </w:pPr>
    </w:p>
    <w:p w:rsidR="00264B2C" w:rsidRPr="006455EA" w:rsidRDefault="003F23CA" w:rsidP="006455EA">
      <w:pPr>
        <w:pStyle w:val="2"/>
      </w:pPr>
      <w:bookmarkStart w:id="51" w:name="_Toc352257651"/>
      <w:bookmarkStart w:id="52" w:name="_Toc355269107"/>
      <w:bookmarkStart w:id="53" w:name="_Toc355440103"/>
      <w:r>
        <w:t xml:space="preserve">1.3 </w:t>
      </w:r>
      <w:r w:rsidR="00264B2C" w:rsidRPr="006455EA">
        <w:t>Зависимость солнечной радиации от широты. Сезонные колебания солнечной радиации</w:t>
      </w:r>
      <w:bookmarkEnd w:id="51"/>
      <w:bookmarkEnd w:id="52"/>
      <w:bookmarkEnd w:id="53"/>
    </w:p>
    <w:p w:rsidR="00264B2C" w:rsidRPr="00F422CC" w:rsidRDefault="00264B2C" w:rsidP="00F422CC">
      <w:pPr>
        <w:ind w:right="0"/>
        <w:rPr>
          <w:rFonts w:ascii="Times New Roman" w:hAnsi="Times New Roman" w:cs="Times New Roman"/>
          <w:sz w:val="28"/>
          <w:szCs w:val="28"/>
        </w:rPr>
      </w:pPr>
    </w:p>
    <w:p w:rsidR="00264B2C" w:rsidRPr="00F422CC" w:rsidRDefault="00264B2C" w:rsidP="00F422CC">
      <w:pPr>
        <w:pStyle w:val="af"/>
        <w:widowControl w:val="0"/>
      </w:pPr>
      <w:r w:rsidRPr="00F422CC">
        <w:t>Рассмотрим теоретические представления о зависимости СИ от широты и с</w:t>
      </w:r>
      <w:r w:rsidRPr="00F422CC">
        <w:t>е</w:t>
      </w:r>
      <w:r w:rsidRPr="00F422CC">
        <w:t>зонных колебаниях СИ, опираясь на источник [31]. Все представленные далее р</w:t>
      </w:r>
      <w:r w:rsidRPr="00F422CC">
        <w:t>и</w:t>
      </w:r>
      <w:r w:rsidRPr="00F422CC">
        <w:t>сунки подготовлены по материалам этого источника.</w:t>
      </w:r>
    </w:p>
    <w:p w:rsidR="00264B2C" w:rsidRDefault="00466BDC" w:rsidP="00F422CC">
      <w:pPr>
        <w:pStyle w:val="af"/>
        <w:widowControl w:val="0"/>
      </w:pPr>
      <w:r w:rsidRPr="00466BDC">
        <w:rPr>
          <w:lang w:val="en-US"/>
        </w:rPr>
        <w:lastRenderedPageBreak/>
        <w:pict>
          <v:group id="_x0000_s1607" editas="canvas" style="position:absolute;left:0;text-align:left;margin-left:264.6pt;margin-top:5.5pt;width:237.7pt;height:202.1pt;z-index:251660288" coordorigin="543,1834" coordsize="4754,4042">
            <o:lock v:ext="edit" aspectratio="t"/>
            <v:shape id="_x0000_s1608" type="#_x0000_t75" style="position:absolute;left:543;top:1834;width:4754;height:4042" o:preferrelative="f">
              <v:fill o:detectmouseclick="t"/>
              <v:path o:extrusionok="t" o:connecttype="none"/>
              <o:lock v:ext="edit" text="t"/>
            </v:shape>
            <v:shape id="_x0000_s1609" type="#_x0000_t202" style="position:absolute;left:739;top:4611;width:4388;height:1032;mso-width-percent:400;mso-width-percent:400;mso-width-relative:margin;mso-height-relative:margin" stroked="f">
              <v:textbox style="mso-next-textbox:#_x0000_s1609">
                <w:txbxContent>
                  <w:p w:rsidR="005F2E5E" w:rsidRPr="00CB7E49" w:rsidRDefault="005F2E5E" w:rsidP="00264B2C">
                    <w:pPr>
                      <w:pStyle w:val="af7"/>
                      <w:rPr>
                        <w:sz w:val="24"/>
                        <w:szCs w:val="24"/>
                      </w:rPr>
                    </w:pPr>
                    <w:r>
                      <w:rPr>
                        <w:sz w:val="24"/>
                        <w:szCs w:val="24"/>
                      </w:rPr>
                      <w:t>Рисунок 1</w:t>
                    </w:r>
                    <w:r w:rsidRPr="00746310">
                      <w:rPr>
                        <w:sz w:val="24"/>
                        <w:szCs w:val="24"/>
                      </w:rPr>
                      <w:t>.</w:t>
                    </w:r>
                    <w:r>
                      <w:rPr>
                        <w:sz w:val="24"/>
                        <w:szCs w:val="24"/>
                      </w:rPr>
                      <w:t>10</w:t>
                    </w:r>
                    <w:r w:rsidRPr="00746310">
                      <w:rPr>
                        <w:sz w:val="24"/>
                        <w:szCs w:val="24"/>
                      </w:rPr>
                      <w:t xml:space="preserve"> – Изменение</w:t>
                    </w:r>
                    <w:r w:rsidRPr="00CB7E49">
                      <w:rPr>
                        <w:sz w:val="24"/>
                        <w:szCs w:val="24"/>
                      </w:rPr>
                      <w:t xml:space="preserve"> угла падения солнечных лучей на поверхность Земли в зависимости от широты местности</w:t>
                    </w:r>
                    <w:r>
                      <w:rPr>
                        <w:sz w:val="24"/>
                        <w:szCs w:val="24"/>
                      </w:rPr>
                      <w:t>.</w:t>
                    </w:r>
                  </w:p>
                </w:txbxContent>
              </v:textbox>
            </v:shape>
            <v:group id="_x0000_s1610" style="position:absolute;left:940;top:2069;width:3987;height:2114" coordorigin="1052,2149" coordsize="3586,1980">
              <v:shape id="_x0000_s1611" type="#_x0000_t32" style="position:absolute;left:2069;top:2162;width:2560;height:1;flip:x" o:connectortype="straight">
                <v:stroke endarrow="block" endarrowwidth="narrow" endarrowlength="long"/>
              </v:shape>
              <v:shape id="_x0000_s1612" type="#_x0000_t32" style="position:absolute;left:2648;top:2366;width:1990;height:1;flip:x" o:connectortype="straight">
                <v:stroke endarrow="block" endarrowwidth="narrow" endarrowlength="long"/>
              </v:shape>
              <v:shape id="_x0000_s1613" type="#_x0000_t32" style="position:absolute;left:2812;top:2562;width:1826;height:1;flip:x" o:connectortype="straight">
                <v:stroke endarrow="block" endarrowwidth="narrow" endarrowlength="long"/>
              </v:shape>
              <v:shape id="_x0000_s1614" type="#_x0000_t32" style="position:absolute;left:2917;top:2757;width:1721;height:1;flip:x" o:connectortype="straight">
                <v:stroke endarrow="block" endarrowwidth="narrow" endarrowlength="long"/>
              </v:shape>
              <v:shape id="_x0000_s1615" type="#_x0000_t32" style="position:absolute;left:2991;top:2953;width:1647;height:1;flip:x" o:connectortype="straight">
                <v:stroke endarrow="block" endarrowwidth="narrow" endarrowlength="long"/>
              </v:shape>
              <v:shape id="_x0000_s1616" type="#_x0000_t32" style="position:absolute;left:3013;top:3149;width:1625;height:1;flip:x" o:connectortype="straight">
                <v:stroke endarrow="block" endarrowwidth="narrow" endarrowlength="long"/>
              </v:shape>
              <v:shape id="_x0000_s1617" type="#_x0000_t32" style="position:absolute;left:2991;top:3344;width:1647;height:1;flip:x" o:connectortype="straight">
                <v:stroke endarrow="block" endarrowwidth="narrow" endarrowlength="long"/>
              </v:shape>
              <v:shape id="_x0000_s1618" type="#_x0000_t32" style="position:absolute;left:2917;top:3541;width:1721;height:1;flip:x" o:connectortype="straight">
                <v:stroke endarrow="block" endarrowwidth="narrow" endarrowlength="long"/>
              </v:shape>
              <v:shape id="_x0000_s1619" type="#_x0000_t32" style="position:absolute;left:2805;top:3737;width:1833;height:1;flip:x" o:connectortype="straight">
                <v:stroke endarrow="block" endarrowwidth="narrow" endarrowlength="long"/>
              </v:shape>
              <v:shape id="_x0000_s1620" type="#_x0000_t32" style="position:absolute;left:2598;top:3933;width:2040;height:1;flip:x" o:connectortype="straight">
                <v:stroke endarrow="block" endarrowwidth="narrow" endarrowlength="long"/>
              </v:shape>
              <v:shape id="_x0000_s1621" type="#_x0000_t32" style="position:absolute;left:2067;top:4128;width:2571;height:1;flip:x" o:connectortype="straight">
                <v:stroke endarrow="block" endarrowwidth="narrow" endarrowlength="long"/>
              </v:shape>
              <v:group id="_x0000_s1622" style="position:absolute;left:1052;top:2149;width:1984;height:1979" coordorigin="8446,1910" coordsize="1984,1979">
                <v:oval id="_x0000_s1623" style="position:absolute;left:8446;top:1930;width:1964;height:1939" filled="f" strokeweight="2pt"/>
                <v:shape id="_x0000_s1624" type="#_x0000_t32" style="position:absolute;left:9428;top:1910;width:16;height:1979" o:connectortype="straight" strokeweight="2pt"/>
                <v:shape id="_x0000_s1625" type="#_x0000_t32" style="position:absolute;left:9444;top:2921;width:986;height:0" o:connectortype="straight" strokeweight="2pt"/>
              </v:group>
            </v:group>
            <w10:wrap type="square"/>
          </v:group>
        </w:pict>
      </w:r>
      <w:r w:rsidR="00264B2C" w:rsidRPr="00F422CC">
        <w:t>Сферообразная форма Земли прив</w:t>
      </w:r>
      <w:r w:rsidR="00264B2C" w:rsidRPr="00F422CC">
        <w:t>о</w:t>
      </w:r>
      <w:r w:rsidR="00264B2C" w:rsidRPr="00F422CC">
        <w:t>дит к тому, что лучистая энергия Солнца распределяется по земной поверхности весьма неравномерно. Так, в дни весенн</w:t>
      </w:r>
      <w:r w:rsidR="00264B2C" w:rsidRPr="00F422CC">
        <w:t>е</w:t>
      </w:r>
      <w:r w:rsidR="00264B2C" w:rsidRPr="00F422CC">
        <w:t>го и осеннего равноденствия (21 марта и 23 сентября) только на экваторе в полдень угол падения лучей будет 90° (рисунок 1.10), а по мере приближения к полюсам он будет уменьшаться от 90 до 0°. Если на экваторе количество полученной ради</w:t>
      </w:r>
      <w:r w:rsidR="00264B2C" w:rsidRPr="00F422CC">
        <w:t>а</w:t>
      </w:r>
      <w:r w:rsidR="00264B2C" w:rsidRPr="00F422CC">
        <w:t>ции принять за 1, то на 60-й параллели она выразится как 0,5, а на полюсе будет равна 0.</w:t>
      </w:r>
    </w:p>
    <w:p w:rsidR="00264B2C" w:rsidRDefault="00264B2C" w:rsidP="00264B2C">
      <w:pPr>
        <w:pStyle w:val="af"/>
      </w:pPr>
      <w:r>
        <w:t>Земля имеет суточное и годовое движение, причём земная ось наклонена к плоскости орбиты на 66°,5.</w:t>
      </w:r>
      <w:r w:rsidRPr="00446758">
        <w:t xml:space="preserve"> </w:t>
      </w:r>
      <w:r>
        <w:t>В силу этого наклона между плоскостью экватора и плоскостью орбиты образуется угол в 23°,5. Это обстоятельство приводит к тому, что углы падения солнечных лучей для одних и тех же широт будут меняться в пр</w:t>
      </w:r>
      <w:r>
        <w:t>е</w:t>
      </w:r>
      <w:r>
        <w:t>делах 47° (23,5 + 23,5) в течение года.</w:t>
      </w:r>
      <w:r w:rsidRPr="00FD41DC">
        <w:t xml:space="preserve"> </w:t>
      </w:r>
      <w:r>
        <w:t xml:space="preserve">В зависимости от времени года меняется не только угол падения лучей, но также и продолжительность </w:t>
      </w:r>
      <w:r w:rsidRPr="00DE0300">
        <w:t>солнечного сияния</w:t>
      </w:r>
      <w:r>
        <w:t>.</w:t>
      </w:r>
    </w:p>
    <w:p w:rsidR="00264B2C" w:rsidRDefault="00466BDC" w:rsidP="00264B2C">
      <w:pPr>
        <w:pStyle w:val="af"/>
      </w:pPr>
      <w:r>
        <w:pict>
          <v:group id="_x0000_s1626" editas="canvas" style="position:absolute;left:0;text-align:left;margin-left:2.85pt;margin-top:83.05pt;width:502.05pt;height:266.25pt;z-index:251661312" coordorigin="625,1834" coordsize="10041,5325">
            <o:lock v:ext="edit" aspectratio="t"/>
            <v:shape id="_x0000_s1627" type="#_x0000_t75" style="position:absolute;left:625;top:1834;width:10041;height:5325" o:preferrelative="f">
              <v:fill o:detectmouseclick="t"/>
              <v:path o:extrusionok="t" o:connecttype="none"/>
              <o:lock v:ext="edit" text="t"/>
            </v:shape>
            <v:shape id="_x0000_s1628" type="#_x0000_t202" style="position:absolute;left:1162;top:6290;width:9047;height:761;mso-width-percent:400;mso-height-percent:200;mso-width-percent:400;mso-height-percent:200;mso-width-relative:margin;mso-height-relative:margin" stroked="f">
              <v:textbox style="mso-next-textbox:#_x0000_s1628">
                <w:txbxContent>
                  <w:p w:rsidR="005F2E5E" w:rsidRPr="00B8449C" w:rsidRDefault="005F2E5E" w:rsidP="00264B2C">
                    <w:pPr>
                      <w:rPr>
                        <w:rFonts w:ascii="Times New Roman" w:hAnsi="Times New Roman" w:cs="Times New Roman"/>
                        <w:sz w:val="24"/>
                        <w:szCs w:val="24"/>
                      </w:rPr>
                    </w:pPr>
                    <w:r w:rsidRPr="00B8449C">
                      <w:rPr>
                        <w:rFonts w:ascii="Times New Roman" w:hAnsi="Times New Roman" w:cs="Times New Roman"/>
                        <w:sz w:val="24"/>
                        <w:szCs w:val="24"/>
                      </w:rPr>
                      <w:t>Рисунок 1.11 – Суммарная энергия солнечного излучения за одни сутки в зависим</w:t>
                    </w:r>
                    <w:r w:rsidRPr="00B8449C">
                      <w:rPr>
                        <w:rFonts w:ascii="Times New Roman" w:hAnsi="Times New Roman" w:cs="Times New Roman"/>
                        <w:sz w:val="24"/>
                        <w:szCs w:val="24"/>
                      </w:rPr>
                      <w:t>о</w:t>
                    </w:r>
                    <w:r w:rsidRPr="00B8449C">
                      <w:rPr>
                        <w:rFonts w:ascii="Times New Roman" w:hAnsi="Times New Roman" w:cs="Times New Roman"/>
                        <w:sz w:val="24"/>
                        <w:szCs w:val="24"/>
                      </w:rPr>
                      <w:t>сти от широты, в дни солнцестояний и среднегодовая (при отсутствии атмосферы).</w:t>
                    </w:r>
                  </w:p>
                </w:txbxContent>
              </v:textbox>
            </v:shape>
            <v:group id="_x0000_s1629" style="position:absolute;left:1938;top:2064;width:7283;height:4226" coordorigin="1938,2064" coordsize="7283,4226">
              <v:shape id="_x0000_s1630" type="#_x0000_t75" style="position:absolute;left:1938;top:2064;width:7283;height:4226">
                <v:imagedata r:id="rId24" o:title=""/>
              </v:shape>
              <v:rect id="_x0000_s1631" style="position:absolute;left:7744;top:2064;width:150;height:3062" stroked="f"/>
            </v:group>
            <w10:wrap type="square"/>
          </v:group>
        </w:pict>
      </w:r>
      <w:r w:rsidR="00264B2C">
        <w:t>Земная поверхность при отсутствии атмосферы на различных широтах за с</w:t>
      </w:r>
      <w:r w:rsidR="00264B2C">
        <w:t>у</w:t>
      </w:r>
      <w:r w:rsidR="00264B2C" w:rsidRPr="00C71A0C">
        <w:t>тки получала бы следующее количество энергии, п</w:t>
      </w:r>
      <w:r w:rsidR="00264B2C">
        <w:t>риведённое на графике (рисунок 1</w:t>
      </w:r>
      <w:r w:rsidR="00264B2C" w:rsidRPr="00C71A0C">
        <w:t>.11) и выраженное в кВт∙ч/кв.м. Такое распределение радиации по земной повер</w:t>
      </w:r>
      <w:r w:rsidR="00264B2C" w:rsidRPr="00C71A0C">
        <w:t>х</w:t>
      </w:r>
      <w:r w:rsidR="00264B2C" w:rsidRPr="00C71A0C">
        <w:t>ности принято называть солярным климатом. В реальности это распределение им</w:t>
      </w:r>
      <w:r w:rsidR="00264B2C" w:rsidRPr="00C71A0C">
        <w:t>е</w:t>
      </w:r>
      <w:r w:rsidR="00264B2C" w:rsidRPr="00C71A0C">
        <w:t>ется только у верхней границы атмосферы.</w:t>
      </w:r>
    </w:p>
    <w:p w:rsidR="00264B2C" w:rsidRDefault="00264B2C" w:rsidP="00264B2C">
      <w:pPr>
        <w:pStyle w:val="af"/>
        <w:rPr>
          <w:sz w:val="24"/>
          <w:szCs w:val="24"/>
        </w:rPr>
      </w:pPr>
      <w:r>
        <w:t>За год среднее количество радиации на полюсе оказывается в 2,4 раза меньше, чем на экваторе. Территория Красноярского края, включая арктические острова, простирается примерно от 52° до 82° с.ш. Из рисунка 1</w:t>
      </w:r>
      <w:r w:rsidRPr="00C71A0C">
        <w:t xml:space="preserve">.11 можно определить, что </w:t>
      </w:r>
      <w:r w:rsidRPr="00C71A0C">
        <w:lastRenderedPageBreak/>
        <w:t xml:space="preserve">для края отношение между максимумом и </w:t>
      </w:r>
      <w:r w:rsidRPr="00386FBD">
        <w:t>минимумом солярного кли</w:t>
      </w:r>
      <w:r>
        <w:t>мата меняется от примерно 6-ти раз для южных районов до 40..50 для северных.</w:t>
      </w:r>
      <w:r w:rsidRPr="00446758">
        <w:rPr>
          <w:sz w:val="24"/>
          <w:szCs w:val="24"/>
        </w:rPr>
        <w:t xml:space="preserve"> </w:t>
      </w:r>
    </w:p>
    <w:p w:rsidR="00264B2C" w:rsidRPr="0093723D" w:rsidRDefault="00264B2C" w:rsidP="00264B2C">
      <w:pPr>
        <w:pStyle w:val="af"/>
        <w:rPr>
          <w:lang w:eastAsia="ru-RU"/>
        </w:rPr>
      </w:pPr>
      <w:r w:rsidRPr="00BA59C7">
        <w:t>Солнечная радиация, проходя через атмосферу, испытывает рассеивание и, кроме того, поглощение. Оба эти процесса вместе ослабляют солнечную</w:t>
      </w:r>
      <w:r>
        <w:t xml:space="preserve"> </w:t>
      </w:r>
      <w:r w:rsidRPr="00BA59C7">
        <w:t>радиацию</w:t>
      </w:r>
      <w:r>
        <w:t xml:space="preserve"> </w:t>
      </w:r>
      <w:r w:rsidRPr="00BA59C7">
        <w:t>в</w:t>
      </w:r>
      <w:r>
        <w:t xml:space="preserve"> </w:t>
      </w:r>
      <w:r w:rsidRPr="00BA59C7">
        <w:t>значительной</w:t>
      </w:r>
      <w:r>
        <w:t xml:space="preserve"> </w:t>
      </w:r>
      <w:r w:rsidRPr="00BA59C7">
        <w:t>степени</w:t>
      </w:r>
      <w:r>
        <w:t>.</w:t>
      </w:r>
      <w:r>
        <w:rPr>
          <w:lang w:eastAsia="ru-RU"/>
        </w:rPr>
        <w:t xml:space="preserve"> </w:t>
      </w:r>
      <w:r w:rsidRPr="0093723D">
        <w:rPr>
          <w:lang w:eastAsia="ru-RU"/>
        </w:rPr>
        <w:t xml:space="preserve">Основные газы, входящие в состав атмосферы, поглощают лучистую энергию сравнительно очень мало. Примеси же </w:t>
      </w:r>
      <w:r>
        <w:rPr>
          <w:lang w:eastAsia="ru-RU"/>
        </w:rPr>
        <w:t xml:space="preserve">– </w:t>
      </w:r>
      <w:r w:rsidRPr="0093723D">
        <w:rPr>
          <w:lang w:eastAsia="ru-RU"/>
        </w:rPr>
        <w:t>водяной пар, озон, угл</w:t>
      </w:r>
      <w:r w:rsidRPr="0093723D">
        <w:rPr>
          <w:lang w:eastAsia="ru-RU"/>
        </w:rPr>
        <w:t>е</w:t>
      </w:r>
      <w:r w:rsidRPr="0093723D">
        <w:rPr>
          <w:lang w:eastAsia="ru-RU"/>
        </w:rPr>
        <w:t>кислый газ и пыль</w:t>
      </w:r>
      <w:r>
        <w:rPr>
          <w:lang w:eastAsia="ru-RU"/>
        </w:rPr>
        <w:t xml:space="preserve"> – </w:t>
      </w:r>
      <w:r w:rsidRPr="0093723D">
        <w:rPr>
          <w:lang w:eastAsia="ru-RU"/>
        </w:rPr>
        <w:t>наоборот, отличаются большой поглотительной способностью.</w:t>
      </w:r>
    </w:p>
    <w:p w:rsidR="00264B2C" w:rsidRDefault="00466BDC" w:rsidP="00264B2C">
      <w:pPr>
        <w:pStyle w:val="af"/>
        <w:rPr>
          <w:lang w:eastAsia="ru-RU"/>
        </w:rPr>
      </w:pPr>
      <w:r>
        <w:rPr>
          <w:noProof/>
          <w:lang w:eastAsia="ru-RU"/>
        </w:rPr>
        <w:pict>
          <v:group id="_x0000_s1657" editas="canvas" style="position:absolute;left:0;text-align:left;margin-left:-2.2pt;margin-top:10.65pt;width:271.75pt;height:187.85pt;z-index:251668480" coordorigin="1408,1504" coordsize="5435,3757">
            <o:lock v:ext="edit" aspectratio="t"/>
            <v:shape id="_x0000_s1658" type="#_x0000_t75" style="position:absolute;left:1408;top:1504;width:5435;height:3757" o:preferrelative="f">
              <v:fill o:detectmouseclick="t"/>
              <v:path o:extrusionok="t" o:connecttype="none"/>
              <o:lock v:ext="edit" text="t"/>
            </v:shape>
            <v:group id="_x0000_s1659" style="position:absolute;left:1509;top:1625;width:5193;height:3420" coordorigin="1509,1527" coordsize="5193,3420">
              <v:group id="_x0000_s1660" style="position:absolute;left:1889;top:1527;width:4813;height:3420" coordorigin="1889,1582" coordsize="4813,3420">
                <v:group id="_x0000_s1661" style="position:absolute;left:1889;top:1631;width:4562;height:2691" coordorigin="1294,2030" coordsize="4178,3160">
                  <v:shape id="_x0000_s1662" type="#_x0000_t19" style="position:absolute;left:1330;top:2973;width:3832;height:2217" coordsize="36478,21600" adj="-9663528,-2112832,18208" path="wr-3392,,39808,43200,,9980,36478,10077nfewr-3392,,39808,43200,,9980,36478,10077l18208,21600nsxe">
                    <v:path o:connectlocs="0,9980;36478,10077;18208,21600"/>
                  </v:shape>
                  <v:shape id="_x0000_s1663" type="#_x0000_t32" style="position:absolute;left:3261;top:2030;width:1;height:1491" o:connectortype="straight"/>
                  <v:shape id="_x0000_s1664" type="#_x0000_t32" style="position:absolute;left:1294;top:3505;width:4178;height:1;flip:x" o:connectortype="straight"/>
                  <v:shape id="_x0000_s1665" type="#_x0000_t32" style="position:absolute;left:3261;top:2459;width:904;height:1046;flip:x" o:connectortype="straight"/>
                  <v:shape id="_x0000_s1666" type="#_x0000_t32" style="position:absolute;left:3234;top:2693;width:1407;height:827;flip:x" o:connectortype="straight"/>
                  <v:shape id="_x0000_s1667" type="#_x0000_t32" style="position:absolute;left:3309;top:3165;width:1776;height:340;flip:x" o:connectortype="straight"/>
                </v:group>
                <v:shape id="_x0000_s1668" type="#_x0000_t19" style="position:absolute;left:2700;top:2893;width:2695;height:2109;rotation:359" coordsize="25507,21600" adj="-8176738,-3431771,12317" path="wr-9283,,33917,43200,,3856,25507,4495nfewr-9283,,33917,43200,,3856,25507,4495l12317,21600nsxe" filled="t" fillcolor="black" strokeweight="2pt">
                  <v:fill r:id="rId25" o:title="25%" type="pattern"/>
                  <v:path o:connectlocs="0,3856;25507,4495;12317,21600"/>
                </v:shape>
                <v:shape id="_x0000_s1669" type="#_x0000_t202" style="position:absolute;left:3942;top:1592;width:424;height:437;mso-width-percent:400;mso-width-percent:400;mso-width-relative:margin;mso-height-relative:margin" filled="f" stroked="f">
                  <v:textbox style="mso-next-textbox:#_x0000_s1669">
                    <w:txbxContent>
                      <w:p w:rsidR="005F2E5E" w:rsidRPr="00CB7E49" w:rsidRDefault="005F2E5E" w:rsidP="00264B2C">
                        <w:pPr>
                          <w:pStyle w:val="af7"/>
                          <w:rPr>
                            <w:sz w:val="24"/>
                            <w:szCs w:val="24"/>
                          </w:rPr>
                        </w:pPr>
                        <w:r w:rsidRPr="00746310">
                          <w:rPr>
                            <w:sz w:val="24"/>
                            <w:szCs w:val="24"/>
                          </w:rPr>
                          <w:t>1</w:t>
                        </w:r>
                      </w:p>
                    </w:txbxContent>
                  </v:textbox>
                </v:shape>
                <v:shape id="_x0000_s1670" type="#_x0000_t202" style="position:absolute;left:4680;top:1582;width:1004;height:437;mso-width-percent:400;mso-width-percent:400;mso-width-relative:margin;mso-height-relative:margin" filled="f" stroked="f">
                  <v:textbox style="mso-next-textbox:#_x0000_s1670">
                    <w:txbxContent>
                      <w:p w:rsidR="005F2E5E" w:rsidRPr="00CB7E49" w:rsidRDefault="005F2E5E" w:rsidP="00264B2C">
                        <w:pPr>
                          <w:pStyle w:val="af7"/>
                          <w:rPr>
                            <w:sz w:val="24"/>
                            <w:szCs w:val="24"/>
                          </w:rPr>
                        </w:pPr>
                        <w:r w:rsidRPr="00746310">
                          <w:rPr>
                            <w:sz w:val="24"/>
                            <w:szCs w:val="24"/>
                          </w:rPr>
                          <w:t>1</w:t>
                        </w:r>
                        <w:r>
                          <w:rPr>
                            <w:sz w:val="24"/>
                            <w:szCs w:val="24"/>
                          </w:rPr>
                          <w:t>,30</w:t>
                        </w:r>
                      </w:p>
                    </w:txbxContent>
                  </v:textbox>
                </v:shape>
                <v:shape id="_x0000_s1671" type="#_x0000_t202" style="position:absolute;left:5280;top:1822;width:1075;height:437;mso-width-percent:400;mso-width-percent:400;mso-width-relative:margin;mso-height-relative:margin" filled="f" stroked="f">
                  <v:textbox style="mso-next-textbox:#_x0000_s1671">
                    <w:txbxContent>
                      <w:p w:rsidR="005F2E5E" w:rsidRPr="00CB7E49" w:rsidRDefault="005F2E5E" w:rsidP="00264B2C">
                        <w:pPr>
                          <w:pStyle w:val="af7"/>
                          <w:rPr>
                            <w:sz w:val="24"/>
                            <w:szCs w:val="24"/>
                          </w:rPr>
                        </w:pPr>
                        <w:r>
                          <w:rPr>
                            <w:sz w:val="24"/>
                            <w:szCs w:val="24"/>
                          </w:rPr>
                          <w:t>2,00</w:t>
                        </w:r>
                      </w:p>
                    </w:txbxContent>
                  </v:textbox>
                </v:shape>
                <v:shape id="_x0000_s1672" type="#_x0000_t202" style="position:absolute;left:5635;top:2202;width:909;height:437;mso-width-percent:400;mso-width-percent:400;mso-width-relative:margin;mso-height-relative:margin" filled="f" stroked="f">
                  <v:textbox style="mso-next-textbox:#_x0000_s1672">
                    <w:txbxContent>
                      <w:p w:rsidR="005F2E5E" w:rsidRPr="00CB7E49" w:rsidRDefault="005F2E5E" w:rsidP="00264B2C">
                        <w:pPr>
                          <w:pStyle w:val="af7"/>
                          <w:rPr>
                            <w:sz w:val="24"/>
                            <w:szCs w:val="24"/>
                          </w:rPr>
                        </w:pPr>
                        <w:r>
                          <w:rPr>
                            <w:sz w:val="24"/>
                            <w:szCs w:val="24"/>
                          </w:rPr>
                          <w:t>5,56</w:t>
                        </w:r>
                      </w:p>
                    </w:txbxContent>
                  </v:textbox>
                </v:shape>
                <v:shape id="_x0000_s1673" type="#_x0000_t202" style="position:absolute;left:5755;top:2792;width:947;height:437;mso-width-percent:400;mso-width-percent:400;mso-width-relative:margin;mso-height-relative:margin" filled="f" stroked="f">
                  <v:textbox style="mso-next-textbox:#_x0000_s1673">
                    <w:txbxContent>
                      <w:p w:rsidR="005F2E5E" w:rsidRPr="00CB7E49" w:rsidRDefault="005F2E5E" w:rsidP="00264B2C">
                        <w:pPr>
                          <w:pStyle w:val="af7"/>
                          <w:rPr>
                            <w:sz w:val="24"/>
                            <w:szCs w:val="24"/>
                          </w:rPr>
                        </w:pPr>
                        <w:r>
                          <w:rPr>
                            <w:sz w:val="24"/>
                            <w:szCs w:val="24"/>
                          </w:rPr>
                          <w:t>35,40</w:t>
                        </w:r>
                      </w:p>
                    </w:txbxContent>
                  </v:textbox>
                </v:shape>
              </v:group>
              <v:shape id="_x0000_s1674" type="#_x0000_t202" style="position:absolute;left:1509;top:3389;width:5193;height:1558;mso-width-percent:400;mso-width-percent:400;mso-width-relative:margin;mso-height-relative:margin" stroked="f">
                <v:textbox style="mso-next-textbox:#_x0000_s1674">
                  <w:txbxContent>
                    <w:p w:rsidR="005F2E5E" w:rsidRPr="00CB7E49" w:rsidRDefault="005F2E5E" w:rsidP="00264B2C">
                      <w:pPr>
                        <w:pStyle w:val="af7"/>
                        <w:spacing w:before="240"/>
                        <w:rPr>
                          <w:sz w:val="24"/>
                          <w:szCs w:val="24"/>
                        </w:rPr>
                      </w:pPr>
                      <w:r>
                        <w:rPr>
                          <w:sz w:val="24"/>
                          <w:szCs w:val="24"/>
                        </w:rPr>
                        <w:t>Рисунок 1</w:t>
                      </w:r>
                      <w:r w:rsidRPr="00746310">
                        <w:rPr>
                          <w:sz w:val="24"/>
                          <w:szCs w:val="24"/>
                        </w:rPr>
                        <w:t>.1</w:t>
                      </w:r>
                      <w:r>
                        <w:rPr>
                          <w:sz w:val="24"/>
                          <w:szCs w:val="24"/>
                        </w:rPr>
                        <w:t>2</w:t>
                      </w:r>
                      <w:r w:rsidRPr="00CB7E49">
                        <w:rPr>
                          <w:sz w:val="24"/>
                          <w:szCs w:val="24"/>
                        </w:rPr>
                        <w:t xml:space="preserve"> –</w:t>
                      </w:r>
                      <w:r>
                        <w:rPr>
                          <w:sz w:val="24"/>
                          <w:szCs w:val="24"/>
                        </w:rPr>
                        <w:t xml:space="preserve"> Д</w:t>
                      </w:r>
                      <w:r w:rsidRPr="00CB7E49">
                        <w:rPr>
                          <w:sz w:val="24"/>
                          <w:szCs w:val="24"/>
                        </w:rPr>
                        <w:t xml:space="preserve">лина пути лучей через атмосферу при различных углах </w:t>
                      </w:r>
                      <w:r>
                        <w:rPr>
                          <w:sz w:val="24"/>
                          <w:szCs w:val="24"/>
                        </w:rPr>
                        <w:t>п</w:t>
                      </w:r>
                      <w:r w:rsidRPr="00CB7E49">
                        <w:rPr>
                          <w:sz w:val="24"/>
                          <w:szCs w:val="24"/>
                        </w:rPr>
                        <w:t>адения</w:t>
                      </w:r>
                      <w:r>
                        <w:rPr>
                          <w:sz w:val="24"/>
                          <w:szCs w:val="24"/>
                        </w:rPr>
                        <w:t>. В</w:t>
                      </w:r>
                      <w:r w:rsidRPr="00F104AC">
                        <w:rPr>
                          <w:sz w:val="24"/>
                          <w:szCs w:val="24"/>
                        </w:rPr>
                        <w:t>еличина пути солнечного луча при зенитном положении Солнца принята за единицу</w:t>
                      </w:r>
                      <w:r>
                        <w:rPr>
                          <w:sz w:val="24"/>
                          <w:szCs w:val="24"/>
                        </w:rPr>
                        <w:t>.</w:t>
                      </w:r>
                    </w:p>
                  </w:txbxContent>
                </v:textbox>
              </v:shape>
            </v:group>
            <w10:wrap type="square"/>
          </v:group>
        </w:pict>
      </w:r>
      <w:r w:rsidR="00264B2C">
        <w:rPr>
          <w:lang w:eastAsia="ru-RU"/>
        </w:rPr>
        <w:t>Атмосферное о</w:t>
      </w:r>
      <w:r w:rsidR="00264B2C" w:rsidRPr="0093723D">
        <w:rPr>
          <w:lang w:eastAsia="ru-RU"/>
        </w:rPr>
        <w:t>слабление со</w:t>
      </w:r>
      <w:r w:rsidR="00264B2C" w:rsidRPr="0093723D">
        <w:rPr>
          <w:lang w:eastAsia="ru-RU"/>
        </w:rPr>
        <w:t>л</w:t>
      </w:r>
      <w:r w:rsidR="00264B2C" w:rsidRPr="0093723D">
        <w:rPr>
          <w:lang w:eastAsia="ru-RU"/>
        </w:rPr>
        <w:t>нечной радиации для различных ш</w:t>
      </w:r>
      <w:r w:rsidR="00264B2C" w:rsidRPr="0093723D">
        <w:rPr>
          <w:lang w:eastAsia="ru-RU"/>
        </w:rPr>
        <w:t>и</w:t>
      </w:r>
      <w:r w:rsidR="00264B2C" w:rsidRPr="0093723D">
        <w:rPr>
          <w:lang w:eastAsia="ru-RU"/>
        </w:rPr>
        <w:t>рот Земли очень различно. Это разл</w:t>
      </w:r>
      <w:r w:rsidR="00264B2C" w:rsidRPr="0093723D">
        <w:rPr>
          <w:lang w:eastAsia="ru-RU"/>
        </w:rPr>
        <w:t>и</w:t>
      </w:r>
      <w:r w:rsidR="00264B2C" w:rsidRPr="0093723D">
        <w:rPr>
          <w:lang w:eastAsia="ru-RU"/>
        </w:rPr>
        <w:t>чие зависит прежде всего от угла п</w:t>
      </w:r>
      <w:r w:rsidR="00264B2C" w:rsidRPr="0093723D">
        <w:rPr>
          <w:lang w:eastAsia="ru-RU"/>
        </w:rPr>
        <w:t>а</w:t>
      </w:r>
      <w:r w:rsidR="00264B2C" w:rsidRPr="0093723D">
        <w:rPr>
          <w:lang w:eastAsia="ru-RU"/>
        </w:rPr>
        <w:t>дения лучей</w:t>
      </w:r>
      <w:r w:rsidR="00264B2C">
        <w:rPr>
          <w:lang w:eastAsia="ru-RU"/>
        </w:rPr>
        <w:t xml:space="preserve">. </w:t>
      </w:r>
      <w:r w:rsidR="00264B2C" w:rsidRPr="0093723D">
        <w:rPr>
          <w:lang w:eastAsia="ru-RU"/>
        </w:rPr>
        <w:t xml:space="preserve">При зенитном </w:t>
      </w:r>
      <w:r w:rsidR="00264B2C" w:rsidRPr="00C71A0C">
        <w:rPr>
          <w:lang w:eastAsia="ru-RU"/>
        </w:rPr>
        <w:t>полож</w:t>
      </w:r>
      <w:r w:rsidR="00264B2C" w:rsidRPr="00C71A0C">
        <w:rPr>
          <w:lang w:eastAsia="ru-RU"/>
        </w:rPr>
        <w:t>е</w:t>
      </w:r>
      <w:r w:rsidR="00264B2C" w:rsidRPr="00C71A0C">
        <w:rPr>
          <w:lang w:eastAsia="ru-RU"/>
        </w:rPr>
        <w:t>нии Солнца лучи, падая вертикально, пересекают атмосферу кра</w:t>
      </w:r>
      <w:r w:rsidR="00264B2C" w:rsidRPr="00C71A0C">
        <w:rPr>
          <w:lang w:eastAsia="ru-RU"/>
        </w:rPr>
        <w:t>т</w:t>
      </w:r>
      <w:r w:rsidR="00264B2C" w:rsidRPr="00C71A0C">
        <w:rPr>
          <w:lang w:eastAsia="ru-RU"/>
        </w:rPr>
        <w:t>чайшим путем</w:t>
      </w:r>
      <w:r w:rsidR="00264B2C">
        <w:rPr>
          <w:lang w:eastAsia="ru-RU"/>
        </w:rPr>
        <w:t xml:space="preserve"> (рисунок 1</w:t>
      </w:r>
      <w:r w:rsidR="00264B2C" w:rsidRPr="00C71A0C">
        <w:rPr>
          <w:lang w:eastAsia="ru-RU"/>
        </w:rPr>
        <w:t>.12</w:t>
      </w:r>
      <w:r w:rsidR="00264B2C" w:rsidRPr="005A7100">
        <w:rPr>
          <w:lang w:eastAsia="ru-RU"/>
        </w:rPr>
        <w:t>). С уменьшением</w:t>
      </w:r>
      <w:r w:rsidR="00264B2C" w:rsidRPr="0093723D">
        <w:rPr>
          <w:lang w:eastAsia="ru-RU"/>
        </w:rPr>
        <w:t xml:space="preserve"> угла падения путь лучей удлиняется и ослабление солнечной радиации ст</w:t>
      </w:r>
      <w:r w:rsidR="00264B2C" w:rsidRPr="0093723D">
        <w:rPr>
          <w:lang w:eastAsia="ru-RU"/>
        </w:rPr>
        <w:t>а</w:t>
      </w:r>
      <w:r w:rsidR="00264B2C" w:rsidRPr="0093723D">
        <w:rPr>
          <w:lang w:eastAsia="ru-RU"/>
        </w:rPr>
        <w:t>новится более значительным. После</w:t>
      </w:r>
      <w:r w:rsidR="00264B2C" w:rsidRPr="0093723D">
        <w:rPr>
          <w:lang w:eastAsia="ru-RU"/>
        </w:rPr>
        <w:t>д</w:t>
      </w:r>
      <w:r w:rsidR="00264B2C" w:rsidRPr="0093723D">
        <w:rPr>
          <w:lang w:eastAsia="ru-RU"/>
        </w:rPr>
        <w:t>нее х</w:t>
      </w:r>
      <w:r w:rsidR="00264B2C" w:rsidRPr="0093723D">
        <w:rPr>
          <w:lang w:eastAsia="ru-RU"/>
        </w:rPr>
        <w:t>о</w:t>
      </w:r>
      <w:r w:rsidR="00264B2C" w:rsidRPr="0093723D">
        <w:rPr>
          <w:lang w:eastAsia="ru-RU"/>
        </w:rPr>
        <w:t xml:space="preserve">рошо видно </w:t>
      </w:r>
      <w:r w:rsidR="00264B2C" w:rsidRPr="00746310">
        <w:rPr>
          <w:lang w:eastAsia="ru-RU"/>
        </w:rPr>
        <w:t>из</w:t>
      </w:r>
      <w:r w:rsidR="00264B2C" w:rsidRPr="00746310">
        <w:t xml:space="preserve"> рисунка </w:t>
      </w:r>
      <w:r w:rsidR="00264B2C">
        <w:t>1</w:t>
      </w:r>
      <w:r w:rsidR="00264B2C" w:rsidRPr="00C71A0C">
        <w:t>.13</w:t>
      </w:r>
      <w:r w:rsidR="00264B2C" w:rsidRPr="00C71A0C">
        <w:rPr>
          <w:lang w:eastAsia="ru-RU"/>
        </w:rPr>
        <w:t>.</w:t>
      </w:r>
    </w:p>
    <w:p w:rsidR="00264B2C" w:rsidRDefault="00264B2C" w:rsidP="00264B2C">
      <w:pPr>
        <w:pStyle w:val="af"/>
        <w:rPr>
          <w:lang w:eastAsia="ru-RU"/>
        </w:rPr>
      </w:pPr>
      <w:r w:rsidRPr="0093723D">
        <w:rPr>
          <w:lang w:eastAsia="ru-RU"/>
        </w:rPr>
        <w:t>Сложность влияния атмосферы на солнечную радиацию усугубляется ещ</w:t>
      </w:r>
      <w:r>
        <w:rPr>
          <w:lang w:eastAsia="ru-RU"/>
        </w:rPr>
        <w:t>ё и</w:t>
      </w:r>
      <w:r w:rsidRPr="0093723D">
        <w:rPr>
          <w:lang w:eastAsia="ru-RU"/>
        </w:rPr>
        <w:t xml:space="preserve"> тем, что е</w:t>
      </w:r>
      <w:r>
        <w:rPr>
          <w:lang w:eastAsia="ru-RU"/>
        </w:rPr>
        <w:t>ё</w:t>
      </w:r>
      <w:r w:rsidRPr="0093723D">
        <w:rPr>
          <w:lang w:eastAsia="ru-RU"/>
        </w:rPr>
        <w:t xml:space="preserve"> пропускная способность очень сильно меняется в зависимости от времени года и состояния погоды. Так, если бы небо вс</w:t>
      </w:r>
      <w:r>
        <w:rPr>
          <w:lang w:eastAsia="ru-RU"/>
        </w:rPr>
        <w:t>ё</w:t>
      </w:r>
      <w:r w:rsidRPr="0093723D">
        <w:rPr>
          <w:lang w:eastAsia="ru-RU"/>
        </w:rPr>
        <w:t xml:space="preserve"> время оставалось безоблачным, то годовой ход притока солнечной р</w:t>
      </w:r>
      <w:r w:rsidRPr="0093723D">
        <w:rPr>
          <w:lang w:eastAsia="ru-RU"/>
        </w:rPr>
        <w:t>а</w:t>
      </w:r>
      <w:r w:rsidRPr="0093723D">
        <w:rPr>
          <w:lang w:eastAsia="ru-RU"/>
        </w:rPr>
        <w:t xml:space="preserve">диации на различных широтах можно было бы графически выразить следующим </w:t>
      </w:r>
      <w:r w:rsidRPr="00C71A0C">
        <w:rPr>
          <w:lang w:eastAsia="ru-RU"/>
        </w:rPr>
        <w:t>образом (рис</w:t>
      </w:r>
      <w:r>
        <w:rPr>
          <w:lang w:eastAsia="ru-RU"/>
        </w:rPr>
        <w:t>унок 1</w:t>
      </w:r>
      <w:r w:rsidRPr="00C71A0C">
        <w:rPr>
          <w:lang w:eastAsia="ru-RU"/>
        </w:rPr>
        <w:t>.14).</w:t>
      </w:r>
    </w:p>
    <w:p w:rsidR="00264B2C" w:rsidRDefault="00466BDC" w:rsidP="00264B2C">
      <w:pPr>
        <w:pStyle w:val="af"/>
        <w:rPr>
          <w:lang w:eastAsia="ru-RU"/>
        </w:rPr>
      </w:pPr>
      <w:r>
        <w:rPr>
          <w:noProof/>
          <w:lang w:eastAsia="ru-RU"/>
        </w:rPr>
        <w:pict>
          <v:group id="_x0000_s1632" editas="canvas" style="position:absolute;left:0;text-align:left;margin-left:-2.2pt;margin-top:46.15pt;width:507.7pt;height:279.25pt;z-index:251662336" coordorigin="639,1834" coordsize="10154,5585">
            <o:lock v:ext="edit" aspectratio="t"/>
            <v:shape id="_x0000_s1633" type="#_x0000_t75" style="position:absolute;left:639;top:1834;width:10154;height:5585" o:preferrelative="f">
              <v:fill o:detectmouseclick="t"/>
              <v:path o:extrusionok="t" o:connecttype="none"/>
              <o:lock v:ext="edit" text="t"/>
            </v:shape>
            <v:shape id="_x0000_s1634" type="#_x0000_t75" style="position:absolute;left:5692;top:2389;width:4816;height:3225">
              <v:imagedata r:id="rId26" o:title=""/>
            </v:shape>
            <v:shape id="_x0000_s1635" type="#_x0000_t202" style="position:absolute;left:5760;top:6330;width:4681;height:943;mso-width-percent:400;mso-width-percent:400;mso-width-relative:margin;mso-height-relative:margin" stroked="f">
              <v:textbox style="mso-next-textbox:#_x0000_s1635">
                <w:txbxContent>
                  <w:p w:rsidR="005F2E5E" w:rsidRPr="004948F7" w:rsidRDefault="005F2E5E" w:rsidP="00264B2C">
                    <w:pPr>
                      <w:pStyle w:val="af7"/>
                      <w:rPr>
                        <w:sz w:val="24"/>
                        <w:szCs w:val="24"/>
                      </w:rPr>
                    </w:pPr>
                    <w:r w:rsidRPr="00746310">
                      <w:rPr>
                        <w:sz w:val="24"/>
                        <w:szCs w:val="24"/>
                      </w:rPr>
                      <w:t>Рис</w:t>
                    </w:r>
                    <w:r>
                      <w:rPr>
                        <w:sz w:val="24"/>
                        <w:szCs w:val="24"/>
                      </w:rPr>
                      <w:t>унок 1</w:t>
                    </w:r>
                    <w:r w:rsidRPr="00746310">
                      <w:rPr>
                        <w:sz w:val="24"/>
                        <w:szCs w:val="24"/>
                      </w:rPr>
                      <w:t>.1</w:t>
                    </w:r>
                    <w:r>
                      <w:rPr>
                        <w:sz w:val="24"/>
                        <w:szCs w:val="24"/>
                      </w:rPr>
                      <w:t>4</w:t>
                    </w:r>
                    <w:r w:rsidRPr="004948F7">
                      <w:rPr>
                        <w:sz w:val="24"/>
                        <w:szCs w:val="24"/>
                      </w:rPr>
                      <w:t xml:space="preserve"> – Годовой ход притока солнечной энергии для безоблачного неба на различных широтах</w:t>
                    </w:r>
                    <w:r>
                      <w:rPr>
                        <w:sz w:val="24"/>
                        <w:szCs w:val="24"/>
                      </w:rPr>
                      <w:t>.</w:t>
                    </w:r>
                  </w:p>
                </w:txbxContent>
              </v:textbox>
            </v:shape>
            <v:shape id="_x0000_s1636" type="#_x0000_t202" style="position:absolute;left:5906;top:5721;width:4535;height:609;mso-width-percent:400;mso-width-percent:400;mso-width-relative:margin;mso-height-relative:margin" stroked="f">
              <v:textbox style="mso-next-textbox:#_x0000_s1636">
                <w:txbxContent>
                  <w:p w:rsidR="005F2E5E" w:rsidRPr="007656CF" w:rsidRDefault="005F2E5E" w:rsidP="00264B2C">
                    <w:pPr>
                      <w:pStyle w:val="af7"/>
                      <w:spacing w:line="200" w:lineRule="exact"/>
                      <w:jc w:val="left"/>
                      <w:rPr>
                        <w:sz w:val="24"/>
                        <w:szCs w:val="24"/>
                      </w:rPr>
                    </w:pPr>
                    <w:r w:rsidRPr="007656CF">
                      <w:rPr>
                        <w:sz w:val="24"/>
                        <w:szCs w:val="24"/>
                      </w:rPr>
                      <w:t>Вертикальная шкала приведена в отн.ед. от максимума для всех графиков</w:t>
                    </w:r>
                  </w:p>
                </w:txbxContent>
              </v:textbox>
            </v:shape>
            <v:shape id="_x0000_s1637" type="#_x0000_t202" style="position:absolute;left:973;top:6285;width:4451;height:943;mso-width-percent:400;mso-width-percent:400;mso-width-relative:margin;mso-height-relative:margin" stroked="f">
              <v:textbox style="mso-next-textbox:#_x0000_s1637">
                <w:txbxContent>
                  <w:p w:rsidR="005F2E5E" w:rsidRPr="004948F7" w:rsidRDefault="005F2E5E" w:rsidP="00264B2C">
                    <w:pPr>
                      <w:pStyle w:val="af7"/>
                      <w:rPr>
                        <w:sz w:val="24"/>
                        <w:szCs w:val="24"/>
                      </w:rPr>
                    </w:pPr>
                    <w:r>
                      <w:rPr>
                        <w:sz w:val="24"/>
                        <w:szCs w:val="24"/>
                      </w:rPr>
                      <w:t>Рисунок 1</w:t>
                    </w:r>
                    <w:r w:rsidRPr="00746310">
                      <w:rPr>
                        <w:sz w:val="24"/>
                        <w:szCs w:val="24"/>
                      </w:rPr>
                      <w:t>.1</w:t>
                    </w:r>
                    <w:r>
                      <w:rPr>
                        <w:sz w:val="24"/>
                        <w:szCs w:val="24"/>
                      </w:rPr>
                      <w:t>3</w:t>
                    </w:r>
                    <w:r w:rsidRPr="00746310">
                      <w:rPr>
                        <w:sz w:val="24"/>
                        <w:szCs w:val="24"/>
                      </w:rPr>
                      <w:t xml:space="preserve"> – Ослабление солнечного</w:t>
                    </w:r>
                    <w:r w:rsidRPr="004948F7">
                      <w:rPr>
                        <w:sz w:val="24"/>
                        <w:szCs w:val="24"/>
                      </w:rPr>
                      <w:t xml:space="preserve"> излучения в зависимости от угла паде</w:t>
                    </w:r>
                    <w:r>
                      <w:rPr>
                        <w:sz w:val="24"/>
                        <w:szCs w:val="24"/>
                      </w:rPr>
                      <w:t>ния лучей на Землю.</w:t>
                    </w:r>
                  </w:p>
                </w:txbxContent>
              </v:textbox>
            </v:shape>
            <v:shape id="_x0000_s1638" type="#_x0000_t75" style="position:absolute;left:768;top:2101;width:4819;height:4052">
              <v:imagedata r:id="rId27" o:title=""/>
            </v:shape>
            <w10:wrap type="square"/>
          </v:group>
          <o:OLEObject Type="Embed" ProgID="Photoshop.Image.12" ShapeID="_x0000_s1634" DrawAspect="Content" ObjectID="_1429508902" r:id="rId28">
            <o:FieldCodes>\s</o:FieldCodes>
          </o:OLEObject>
        </w:pict>
      </w:r>
      <w:r w:rsidR="00264B2C" w:rsidRPr="00C71A0C">
        <w:rPr>
          <w:lang w:eastAsia="ru-RU"/>
        </w:rPr>
        <w:t>Из рисунка</w:t>
      </w:r>
      <w:r w:rsidR="00264B2C">
        <w:rPr>
          <w:lang w:eastAsia="ru-RU"/>
        </w:rPr>
        <w:t xml:space="preserve"> 1</w:t>
      </w:r>
      <w:r w:rsidR="00264B2C" w:rsidRPr="00C71A0C">
        <w:rPr>
          <w:lang w:eastAsia="ru-RU"/>
        </w:rPr>
        <w:t>.1</w:t>
      </w:r>
      <w:r w:rsidR="00264B2C">
        <w:rPr>
          <w:lang w:eastAsia="ru-RU"/>
        </w:rPr>
        <w:t>4</w:t>
      </w:r>
      <w:r w:rsidR="00264B2C" w:rsidRPr="00C71A0C">
        <w:rPr>
          <w:lang w:eastAsia="ru-RU"/>
        </w:rPr>
        <w:t xml:space="preserve"> видно, что при безоблачном небе на широте Красноярска в мае, июне и июле тепла</w:t>
      </w:r>
      <w:r w:rsidR="00264B2C" w:rsidRPr="00F63046">
        <w:rPr>
          <w:noProof/>
          <w:lang w:eastAsia="ru-RU"/>
        </w:rPr>
        <w:t xml:space="preserve"> </w:t>
      </w:r>
      <w:r w:rsidR="00264B2C" w:rsidRPr="00C71A0C">
        <w:rPr>
          <w:lang w:eastAsia="ru-RU"/>
        </w:rPr>
        <w:t xml:space="preserve"> от солнечной радиации</w:t>
      </w:r>
      <w:r w:rsidR="00264B2C" w:rsidRPr="0093723D">
        <w:rPr>
          <w:lang w:eastAsia="ru-RU"/>
        </w:rPr>
        <w:t xml:space="preserve"> получалось бы больше, чем на экв</w:t>
      </w:r>
      <w:r w:rsidR="00264B2C" w:rsidRPr="0093723D">
        <w:rPr>
          <w:lang w:eastAsia="ru-RU"/>
        </w:rPr>
        <w:t>а</w:t>
      </w:r>
      <w:r w:rsidR="00264B2C" w:rsidRPr="0093723D">
        <w:rPr>
          <w:lang w:eastAsia="ru-RU"/>
        </w:rPr>
        <w:lastRenderedPageBreak/>
        <w:t>торе. Точно так же во вторую половину мая, в июне и первой половине июля на С</w:t>
      </w:r>
      <w:r w:rsidR="00264B2C" w:rsidRPr="0093723D">
        <w:rPr>
          <w:lang w:eastAsia="ru-RU"/>
        </w:rPr>
        <w:t>е</w:t>
      </w:r>
      <w:r w:rsidR="00264B2C" w:rsidRPr="0093723D">
        <w:rPr>
          <w:lang w:eastAsia="ru-RU"/>
        </w:rPr>
        <w:t xml:space="preserve">верном полюсе тепла получалось бы больше, чем на экваторе и в </w:t>
      </w:r>
      <w:r w:rsidR="00264B2C">
        <w:rPr>
          <w:lang w:eastAsia="ru-RU"/>
        </w:rPr>
        <w:t>Красноярске</w:t>
      </w:r>
      <w:r w:rsidR="00264B2C" w:rsidRPr="0093723D">
        <w:rPr>
          <w:lang w:eastAsia="ru-RU"/>
        </w:rPr>
        <w:t>. Но на самом деле этого не п</w:t>
      </w:r>
      <w:r w:rsidR="00264B2C">
        <w:rPr>
          <w:lang w:eastAsia="ru-RU"/>
        </w:rPr>
        <w:t>роисходит</w:t>
      </w:r>
      <w:r w:rsidR="00264B2C" w:rsidRPr="0093723D">
        <w:rPr>
          <w:lang w:eastAsia="ru-RU"/>
        </w:rPr>
        <w:t xml:space="preserve">, </w:t>
      </w:r>
      <w:r w:rsidR="00264B2C">
        <w:rPr>
          <w:lang w:eastAsia="ru-RU"/>
        </w:rPr>
        <w:t>так как</w:t>
      </w:r>
      <w:r w:rsidR="00264B2C" w:rsidRPr="0093723D">
        <w:rPr>
          <w:lang w:eastAsia="ru-RU"/>
        </w:rPr>
        <w:t xml:space="preserve"> облачность в значительной мере осла</w:t>
      </w:r>
      <w:r w:rsidR="00264B2C" w:rsidRPr="0093723D">
        <w:rPr>
          <w:lang w:eastAsia="ru-RU"/>
        </w:rPr>
        <w:t>б</w:t>
      </w:r>
      <w:r w:rsidR="00264B2C" w:rsidRPr="0093723D">
        <w:rPr>
          <w:lang w:eastAsia="ru-RU"/>
        </w:rPr>
        <w:t>ляет солнечную радиацию.</w:t>
      </w:r>
      <w:r w:rsidR="00264B2C" w:rsidRPr="00424A23">
        <w:rPr>
          <w:lang w:eastAsia="ru-RU"/>
        </w:rPr>
        <w:t xml:space="preserve"> </w:t>
      </w:r>
      <w:r w:rsidR="00264B2C" w:rsidRPr="0093723D">
        <w:rPr>
          <w:lang w:eastAsia="ru-RU"/>
        </w:rPr>
        <w:t xml:space="preserve">Однако нужно сказать, что </w:t>
      </w:r>
      <w:r w:rsidR="00264B2C">
        <w:rPr>
          <w:lang w:eastAsia="ru-RU"/>
        </w:rPr>
        <w:t>радиация</w:t>
      </w:r>
      <w:r w:rsidR="00264B2C" w:rsidRPr="0093723D">
        <w:rPr>
          <w:lang w:eastAsia="ru-RU"/>
        </w:rPr>
        <w:t>, поглощенн</w:t>
      </w:r>
      <w:r w:rsidR="00264B2C">
        <w:rPr>
          <w:lang w:eastAsia="ru-RU"/>
        </w:rPr>
        <w:t>ая</w:t>
      </w:r>
      <w:r w:rsidR="00264B2C" w:rsidRPr="0093723D">
        <w:rPr>
          <w:lang w:eastAsia="ru-RU"/>
        </w:rPr>
        <w:t xml:space="preserve"> обл</w:t>
      </w:r>
      <w:r w:rsidR="00264B2C" w:rsidRPr="0093723D">
        <w:rPr>
          <w:lang w:eastAsia="ru-RU"/>
        </w:rPr>
        <w:t>а</w:t>
      </w:r>
      <w:r w:rsidR="00264B2C" w:rsidRPr="0093723D">
        <w:rPr>
          <w:lang w:eastAsia="ru-RU"/>
        </w:rPr>
        <w:t>ками, частью ид</w:t>
      </w:r>
      <w:r w:rsidR="00264B2C">
        <w:rPr>
          <w:lang w:eastAsia="ru-RU"/>
        </w:rPr>
        <w:t>ёт</w:t>
      </w:r>
      <w:r w:rsidR="00264B2C" w:rsidRPr="0093723D">
        <w:rPr>
          <w:lang w:eastAsia="ru-RU"/>
        </w:rPr>
        <w:t xml:space="preserve"> на нагревание атмосферы, а частью косвенным образом достигает и земной поверхности.</w:t>
      </w:r>
    </w:p>
    <w:p w:rsidR="00264B2C" w:rsidRDefault="00264B2C" w:rsidP="00F422CC">
      <w:pPr>
        <w:pStyle w:val="af"/>
        <w:rPr>
          <w:lang w:eastAsia="ru-RU"/>
        </w:rPr>
      </w:pPr>
      <w:r>
        <w:t>Данные</w:t>
      </w:r>
      <w:r>
        <w:rPr>
          <w:lang w:eastAsia="ru-RU"/>
        </w:rPr>
        <w:t xml:space="preserve"> п</w:t>
      </w:r>
      <w:r w:rsidRPr="0093723D">
        <w:rPr>
          <w:lang w:eastAsia="ru-RU"/>
        </w:rPr>
        <w:t>ример</w:t>
      </w:r>
      <w:r>
        <w:rPr>
          <w:lang w:eastAsia="ru-RU"/>
        </w:rPr>
        <w:t>а</w:t>
      </w:r>
      <w:r w:rsidRPr="0093723D">
        <w:rPr>
          <w:lang w:eastAsia="ru-RU"/>
        </w:rPr>
        <w:t>, изображ</w:t>
      </w:r>
      <w:r>
        <w:rPr>
          <w:lang w:eastAsia="ru-RU"/>
        </w:rPr>
        <w:t>ённого</w:t>
      </w:r>
      <w:r w:rsidRPr="0093723D">
        <w:rPr>
          <w:lang w:eastAsia="ru-RU"/>
        </w:rPr>
        <w:t xml:space="preserve"> на </w:t>
      </w:r>
      <w:r w:rsidRPr="00746310">
        <w:rPr>
          <w:lang w:eastAsia="ru-RU"/>
        </w:rPr>
        <w:t>р</w:t>
      </w:r>
      <w:r w:rsidRPr="00746310">
        <w:t>исунк</w:t>
      </w:r>
      <w:r>
        <w:t>е 1</w:t>
      </w:r>
      <w:r w:rsidRPr="00746310">
        <w:t>.</w:t>
      </w:r>
      <w:r>
        <w:t xml:space="preserve">15, соответствуют северным широтам архипелага Северная Земля. </w:t>
      </w:r>
      <w:r w:rsidRPr="00746310">
        <w:rPr>
          <w:lang w:eastAsia="ru-RU"/>
        </w:rPr>
        <w:t>На гр</w:t>
      </w:r>
      <w:r w:rsidRPr="0093723D">
        <w:rPr>
          <w:lang w:eastAsia="ru-RU"/>
        </w:rPr>
        <w:t>афике видно, как много солнечной р</w:t>
      </w:r>
      <w:r w:rsidRPr="0093723D">
        <w:rPr>
          <w:lang w:eastAsia="ru-RU"/>
        </w:rPr>
        <w:t>а</w:t>
      </w:r>
      <w:r w:rsidRPr="0093723D">
        <w:rPr>
          <w:lang w:eastAsia="ru-RU"/>
        </w:rPr>
        <w:t>диации не доходит до поверхности Земли: значительная часть е</w:t>
      </w:r>
      <w:r>
        <w:rPr>
          <w:lang w:eastAsia="ru-RU"/>
        </w:rPr>
        <w:t>ё</w:t>
      </w:r>
      <w:r w:rsidRPr="0093723D">
        <w:rPr>
          <w:lang w:eastAsia="ru-RU"/>
        </w:rPr>
        <w:t xml:space="preserve"> задерживается а</w:t>
      </w:r>
      <w:r w:rsidRPr="0093723D">
        <w:rPr>
          <w:lang w:eastAsia="ru-RU"/>
        </w:rPr>
        <w:t>т</w:t>
      </w:r>
      <w:r w:rsidRPr="0093723D">
        <w:rPr>
          <w:lang w:eastAsia="ru-RU"/>
        </w:rPr>
        <w:t>мосферой и облаками.</w:t>
      </w:r>
    </w:p>
    <w:p w:rsidR="00EB4960" w:rsidRDefault="00EB4960" w:rsidP="00F422CC">
      <w:pPr>
        <w:pStyle w:val="af"/>
        <w:rPr>
          <w:lang w:eastAsia="ru-RU"/>
        </w:rPr>
      </w:pPr>
    </w:p>
    <w:p w:rsidR="00264B2C" w:rsidRPr="006455EA" w:rsidRDefault="003F23CA" w:rsidP="006455EA">
      <w:pPr>
        <w:pStyle w:val="2"/>
      </w:pPr>
      <w:bookmarkStart w:id="54" w:name="_Toc352257652"/>
      <w:bookmarkStart w:id="55" w:name="_Toc355269108"/>
      <w:bookmarkStart w:id="56" w:name="_Toc355440104"/>
      <w:r>
        <w:t xml:space="preserve">1.4 </w:t>
      </w:r>
      <w:r w:rsidR="00264B2C" w:rsidRPr="006455EA">
        <w:t>Удельная характеристика солнечной радиации</w:t>
      </w:r>
      <w:bookmarkEnd w:id="54"/>
      <w:bookmarkEnd w:id="55"/>
      <w:bookmarkEnd w:id="56"/>
    </w:p>
    <w:p w:rsidR="00F422CC" w:rsidRDefault="00F422CC" w:rsidP="00264B2C">
      <w:pPr>
        <w:pStyle w:val="af"/>
      </w:pPr>
    </w:p>
    <w:p w:rsidR="00264B2C" w:rsidRDefault="00466BDC" w:rsidP="00264B2C">
      <w:pPr>
        <w:pStyle w:val="af"/>
      </w:pPr>
      <w:r>
        <w:rPr>
          <w:noProof/>
          <w:lang w:eastAsia="ru-RU"/>
        </w:rPr>
        <w:pict>
          <v:group id="_x0000_s1639" editas="canvas" style="position:absolute;left:0;text-align:left;margin-left:2.3pt;margin-top:7.05pt;width:211.1pt;height:318pt;z-index:251663360" coordorigin="5653,2245" coordsize="4222,6360">
            <o:lock v:ext="edit" aspectratio="t"/>
            <v:shape id="_x0000_s1640" type="#_x0000_t75" style="position:absolute;left:5653;top:2245;width:4222;height:6360" o:preferrelative="f">
              <v:fill o:detectmouseclick="t"/>
              <v:path o:extrusionok="t" o:connecttype="none"/>
              <o:lock v:ext="edit" text="t"/>
            </v:shape>
            <v:shape id="_x0000_s1641" type="#_x0000_t202" style="position:absolute;left:5745;top:7479;width:4130;height:1032;mso-width-percent:400;mso-width-percent:400;mso-width-relative:margin;mso-height-relative:margin" stroked="f">
              <v:textbox style="mso-next-textbox:#_x0000_s1641">
                <w:txbxContent>
                  <w:p w:rsidR="005F2E5E" w:rsidRPr="00CB7E49" w:rsidRDefault="005F2E5E" w:rsidP="00264B2C">
                    <w:pPr>
                      <w:pStyle w:val="af"/>
                      <w:ind w:firstLine="0"/>
                      <w:jc w:val="center"/>
                      <w:rPr>
                        <w:sz w:val="24"/>
                        <w:szCs w:val="24"/>
                      </w:rPr>
                    </w:pPr>
                    <w:r>
                      <w:rPr>
                        <w:sz w:val="24"/>
                        <w:szCs w:val="24"/>
                      </w:rPr>
                      <w:t>Рисунок 1</w:t>
                    </w:r>
                    <w:r w:rsidRPr="00746310">
                      <w:rPr>
                        <w:sz w:val="24"/>
                        <w:szCs w:val="24"/>
                      </w:rPr>
                      <w:t>.1</w:t>
                    </w:r>
                    <w:r>
                      <w:rPr>
                        <w:sz w:val="24"/>
                        <w:szCs w:val="24"/>
                      </w:rPr>
                      <w:t>5</w:t>
                    </w:r>
                    <w:r w:rsidRPr="00CB7E49">
                      <w:rPr>
                        <w:sz w:val="24"/>
                        <w:szCs w:val="24"/>
                      </w:rPr>
                      <w:t xml:space="preserve"> – Годовой ход притока солнечной энергии с атмосферой (а) и при отсутствии атмосферы (б)</w:t>
                    </w:r>
                    <w:r>
                      <w:rPr>
                        <w:sz w:val="24"/>
                        <w:szCs w:val="24"/>
                      </w:rPr>
                      <w:t>.</w:t>
                    </w:r>
                  </w:p>
                </w:txbxContent>
              </v:textbox>
            </v:shape>
            <v:group id="_x0000_s1642" style="position:absolute;left:5782;top:2245;width:3735;height:5060" coordorigin="5854,1715" coordsize="3735,5060">
              <v:shape id="_x0000_s1643" type="#_x0000_t75" style="position:absolute;left:5854;top:1715;width:3735;height:5060">
                <v:imagedata r:id="rId29" o:title=""/>
              </v:shape>
              <v:shape id="_x0000_s1644" type="#_x0000_t75" style="position:absolute;left:6912;top:2058;width:2112;height:4244">
                <v:imagedata r:id="rId30" o:title=""/>
              </v:shape>
              <v:shape id="_x0000_s1645" type="#_x0000_t75" style="position:absolute;left:6922;top:5727;width:2074;height:547">
                <v:imagedata r:id="rId31" o:title=""/>
              </v:shape>
              <v:shape id="_x0000_s1646" type="#_x0000_t202" style="position:absolute;left:6921;top:5436;width:1019;height:434;mso-width-percent:400;mso-width-percent:400;mso-width-relative:margin;mso-height-relative:margin" filled="f" stroked="f">
                <v:textbox style="mso-next-textbox:#_x0000_s1646">
                  <w:txbxContent>
                    <w:p w:rsidR="005F2E5E" w:rsidRPr="00CB7E49" w:rsidRDefault="005F2E5E" w:rsidP="00264B2C">
                      <w:pPr>
                        <w:pStyle w:val="af"/>
                        <w:ind w:firstLine="0"/>
                        <w:jc w:val="center"/>
                        <w:rPr>
                          <w:sz w:val="24"/>
                          <w:szCs w:val="24"/>
                        </w:rPr>
                      </w:pPr>
                      <w:r>
                        <w:rPr>
                          <w:sz w:val="24"/>
                          <w:szCs w:val="24"/>
                        </w:rPr>
                        <w:t xml:space="preserve"> (а)</w:t>
                      </w:r>
                    </w:p>
                  </w:txbxContent>
                </v:textbox>
              </v:shape>
              <v:shape id="_x0000_s1647" type="#_x0000_t202" style="position:absolute;left:7075;top:1922;width:785;height:448;mso-width-percent:400;mso-width-percent:400;mso-width-relative:margin;mso-height-relative:margin" filled="f" stroked="f">
                <v:textbox style="mso-next-textbox:#_x0000_s1647">
                  <w:txbxContent>
                    <w:p w:rsidR="005F2E5E" w:rsidRPr="00CB7E49" w:rsidRDefault="005F2E5E" w:rsidP="00264B2C">
                      <w:pPr>
                        <w:pStyle w:val="af"/>
                        <w:ind w:firstLine="0"/>
                        <w:jc w:val="center"/>
                        <w:rPr>
                          <w:sz w:val="24"/>
                          <w:szCs w:val="24"/>
                        </w:rPr>
                      </w:pPr>
                      <w:r w:rsidRPr="00CB7E49">
                        <w:rPr>
                          <w:sz w:val="24"/>
                          <w:szCs w:val="24"/>
                        </w:rPr>
                        <w:t>(б)</w:t>
                      </w:r>
                    </w:p>
                  </w:txbxContent>
                </v:textbox>
              </v:shape>
            </v:group>
            <w10:wrap type="square"/>
          </v:group>
        </w:pict>
      </w:r>
      <w:r w:rsidR="00264B2C" w:rsidRPr="00C71A0C">
        <w:t xml:space="preserve">Удельный поток солнечной радиации на территории Красноярского края </w:t>
      </w:r>
      <w:r w:rsidR="00264B2C">
        <w:t>(р</w:t>
      </w:r>
      <w:r w:rsidR="00264B2C">
        <w:t>и</w:t>
      </w:r>
      <w:r w:rsidR="00264B2C">
        <w:t>сунок 1</w:t>
      </w:r>
      <w:r w:rsidR="00264B2C" w:rsidRPr="00C71A0C">
        <w:t>.16) достаточно наглядно можно представить по р</w:t>
      </w:r>
      <w:r w:rsidR="00264B2C" w:rsidRPr="00C71A0C">
        <w:t>е</w:t>
      </w:r>
      <w:r w:rsidR="00264B2C" w:rsidRPr="00C71A0C">
        <w:t>зультатам исследований [18] (см. также рис</w:t>
      </w:r>
      <w:r w:rsidR="00264B2C" w:rsidRPr="00C71A0C">
        <w:t>у</w:t>
      </w:r>
      <w:r w:rsidR="00264B2C" w:rsidRPr="00C71A0C">
        <w:t>но</w:t>
      </w:r>
      <w:r w:rsidR="00264B2C">
        <w:t>к 1</w:t>
      </w:r>
      <w:r w:rsidR="00264B2C" w:rsidRPr="00C71A0C">
        <w:t xml:space="preserve">.8 из п. </w:t>
      </w:r>
      <w:r w:rsidR="00264B2C">
        <w:t>1</w:t>
      </w:r>
      <w:r w:rsidR="00264B2C" w:rsidRPr="00C71A0C">
        <w:t>.2.2.3</w:t>
      </w:r>
      <w:r w:rsidR="00264B2C" w:rsidRPr="00C71A0C">
        <w:tab/>
        <w:t>).</w:t>
      </w:r>
      <w:r w:rsidR="00264B2C">
        <w:t xml:space="preserve"> </w:t>
      </w:r>
    </w:p>
    <w:p w:rsidR="00264B2C" w:rsidRDefault="00264B2C" w:rsidP="00264B2C">
      <w:pPr>
        <w:pStyle w:val="af"/>
      </w:pPr>
      <w:r w:rsidRPr="003B0106">
        <w:t xml:space="preserve">Принцип </w:t>
      </w:r>
      <w:r>
        <w:t>отображен</w:t>
      </w:r>
      <w:r w:rsidRPr="003B0106">
        <w:t xml:space="preserve">ия </w:t>
      </w:r>
      <w:r>
        <w:t xml:space="preserve">информации </w:t>
      </w:r>
      <w:r w:rsidRPr="003B0106">
        <w:t>сл</w:t>
      </w:r>
      <w:r w:rsidRPr="003B0106">
        <w:t>е</w:t>
      </w:r>
      <w:r w:rsidRPr="003B0106">
        <w:t>дующий</w:t>
      </w:r>
      <w:r>
        <w:t>: с</w:t>
      </w:r>
      <w:r w:rsidRPr="003B0106">
        <w:t>етка квадратов</w:t>
      </w:r>
      <w:r>
        <w:t xml:space="preserve"> (</w:t>
      </w:r>
      <w:r w:rsidRPr="003B0106">
        <w:t>растр</w:t>
      </w:r>
      <w:r>
        <w:t>-«грид»), ра</w:t>
      </w:r>
      <w:r>
        <w:t>с</w:t>
      </w:r>
      <w:r>
        <w:t>крашенная в цветовой гамме, графически от</w:t>
      </w:r>
      <w:r>
        <w:t>о</w:t>
      </w:r>
      <w:r>
        <w:t>бражает заданный параметр – суммарную со</w:t>
      </w:r>
      <w:r>
        <w:t>л</w:t>
      </w:r>
      <w:r>
        <w:t>нечную радиацию (</w:t>
      </w:r>
      <w:r w:rsidRPr="00DC3E7B">
        <w:t>кВт</w:t>
      </w:r>
      <w:r w:rsidRPr="00DC3E7B">
        <w:rPr>
          <w:i/>
        </w:rPr>
        <w:t>∙</w:t>
      </w:r>
      <w:r w:rsidRPr="00DC3E7B">
        <w:t>ч</w:t>
      </w:r>
      <w:r>
        <w:t> </w:t>
      </w:r>
      <w:r w:rsidRPr="00DC3E7B">
        <w:t>/</w:t>
      </w:r>
      <w:r>
        <w:t> </w:t>
      </w:r>
      <w:r w:rsidRPr="00DC3E7B">
        <w:t>кв.м</w:t>
      </w:r>
      <w:r>
        <w:t> </w:t>
      </w:r>
      <w:r w:rsidRPr="00DC3E7B">
        <w:t>за</w:t>
      </w:r>
      <w:r>
        <w:t> </w:t>
      </w:r>
      <w:r w:rsidRPr="00DC3E7B">
        <w:t>день</w:t>
      </w:r>
      <w:r>
        <w:t>).</w:t>
      </w:r>
      <w:r w:rsidRPr="003B0106">
        <w:t xml:space="preserve"> Ка</w:t>
      </w:r>
      <w:r w:rsidRPr="003B0106">
        <w:t>ж</w:t>
      </w:r>
      <w:r w:rsidRPr="003B0106">
        <w:t>дому квадрату</w:t>
      </w:r>
      <w:r>
        <w:t xml:space="preserve"> матрицы</w:t>
      </w:r>
      <w:r w:rsidRPr="003B0106">
        <w:t xml:space="preserve"> присв</w:t>
      </w:r>
      <w:r>
        <w:t>оено</w:t>
      </w:r>
      <w:r w:rsidRPr="003B0106">
        <w:t xml:space="preserve"> </w:t>
      </w:r>
      <w:r>
        <w:t>усреднё</w:t>
      </w:r>
      <w:r>
        <w:t>н</w:t>
      </w:r>
      <w:r>
        <w:t>ное по площади значение</w:t>
      </w:r>
      <w:r w:rsidRPr="003B0106">
        <w:t xml:space="preserve"> </w:t>
      </w:r>
      <w:r>
        <w:t>параметра</w:t>
      </w:r>
      <w:r w:rsidRPr="003B0106">
        <w:t xml:space="preserve"> </w:t>
      </w:r>
      <w:r>
        <w:t>(вещес</w:t>
      </w:r>
      <w:r>
        <w:t>т</w:t>
      </w:r>
      <w:r>
        <w:t xml:space="preserve">венное число) той пространственной зоны, </w:t>
      </w:r>
      <w:r w:rsidRPr="003B0106">
        <w:t>на котор</w:t>
      </w:r>
      <w:r>
        <w:t>ую</w:t>
      </w:r>
      <w:r w:rsidRPr="003B0106">
        <w:t xml:space="preserve"> он попал. </w:t>
      </w:r>
      <w:r>
        <w:t>Полный диапазон значений параметра шкалируется по нескольким подди</w:t>
      </w:r>
      <w:r>
        <w:t>а</w:t>
      </w:r>
      <w:r>
        <w:t>пазонам, которые выбираются с учётом наиб</w:t>
      </w:r>
      <w:r>
        <w:t>о</w:t>
      </w:r>
      <w:r>
        <w:t>лее удобного смыслового восприятия.</w:t>
      </w:r>
    </w:p>
    <w:p w:rsidR="00264B2C" w:rsidRDefault="00264B2C" w:rsidP="00264B2C">
      <w:pPr>
        <w:pStyle w:val="af"/>
      </w:pPr>
      <w:r>
        <w:t>Иначе говоря, цвет каждого графического пиксела обозначает попадание значения пар</w:t>
      </w:r>
      <w:r>
        <w:t>а</w:t>
      </w:r>
      <w:r>
        <w:t>метра в зоне «под ним» в заданный поддиап</w:t>
      </w:r>
      <w:r>
        <w:t>а</w:t>
      </w:r>
      <w:r>
        <w:t>зон значений. Пространственное разрешение такой зоны (например, 50 км х 50 км) определяется разрешением исходных данных и параметрами математической интерполяции. Разрешение исходных данных зав</w:t>
      </w:r>
      <w:r>
        <w:t>и</w:t>
      </w:r>
      <w:r>
        <w:t>сит, в первую очередь, от качества специальной аппаратуры спутника, проводящего дистанционное зондирование Земли.</w:t>
      </w:r>
    </w:p>
    <w:p w:rsidR="00264B2C" w:rsidRPr="00344F53" w:rsidRDefault="00264B2C" w:rsidP="00264B2C">
      <w:pPr>
        <w:pStyle w:val="af"/>
        <w:rPr>
          <w:highlight w:val="green"/>
        </w:rPr>
      </w:pPr>
      <w:r>
        <w:t>Представление исследуемых данных в виде матриц позволяет производить пространственные выборки этих данных (по зонам, районам и т.п.), а затем анализ</w:t>
      </w:r>
      <w:r>
        <w:t>и</w:t>
      </w:r>
      <w:r>
        <w:t>ровать выборки с помощью математических алгоритмов. Например, значения пар</w:t>
      </w:r>
      <w:r>
        <w:t>а</w:t>
      </w:r>
      <w:r>
        <w:t>метра матрицы можно усреднить по какому-либо району, используя другую матр</w:t>
      </w:r>
      <w:r>
        <w:t>и</w:t>
      </w:r>
      <w:r>
        <w:t>цу для взвешивания среднего значения и т</w:t>
      </w:r>
      <w:r w:rsidRPr="007E7FCC">
        <w:t>.д. [10, 11].</w:t>
      </w:r>
      <w:r w:rsidRPr="007E7FCC">
        <w:br w:type="page"/>
      </w:r>
    </w:p>
    <w:p w:rsidR="00264B2C" w:rsidRPr="006455EA" w:rsidRDefault="003F23CA" w:rsidP="006455EA">
      <w:pPr>
        <w:pStyle w:val="2"/>
      </w:pPr>
      <w:bookmarkStart w:id="57" w:name="_Toc352257653"/>
      <w:bookmarkStart w:id="58" w:name="_Toc355269109"/>
      <w:bookmarkStart w:id="59" w:name="_Toc355440105"/>
      <w:r>
        <w:lastRenderedPageBreak/>
        <w:t xml:space="preserve">1.5 </w:t>
      </w:r>
      <w:r w:rsidR="00264B2C" w:rsidRPr="006455EA">
        <w:t>Потенциал солнечной энергии Красноярского края в разрезе муниц</w:t>
      </w:r>
      <w:r w:rsidR="00264B2C" w:rsidRPr="006455EA">
        <w:t>и</w:t>
      </w:r>
      <w:r w:rsidR="00264B2C" w:rsidRPr="006455EA">
        <w:t>пальных образований</w:t>
      </w:r>
      <w:bookmarkEnd w:id="57"/>
      <w:bookmarkEnd w:id="58"/>
      <w:bookmarkEnd w:id="59"/>
    </w:p>
    <w:p w:rsidR="00264B2C" w:rsidRPr="00F422CC" w:rsidRDefault="00264B2C" w:rsidP="00264B2C">
      <w:pPr>
        <w:rPr>
          <w:rFonts w:ascii="Times New Roman" w:hAnsi="Times New Roman" w:cs="Times New Roman"/>
          <w:sz w:val="28"/>
          <w:szCs w:val="28"/>
        </w:rPr>
      </w:pPr>
    </w:p>
    <w:p w:rsidR="00264B2C" w:rsidRPr="00F422CC" w:rsidRDefault="00466BDC" w:rsidP="00F422CC">
      <w:pPr>
        <w:pStyle w:val="af"/>
      </w:pPr>
      <w:r>
        <w:rPr>
          <w:noProof/>
          <w:lang w:eastAsia="ru-RU"/>
        </w:rPr>
        <w:pict>
          <v:group id="_x0000_s1676" editas="canvas" style="position:absolute;left:0;text-align:left;margin-left:.1pt;margin-top:3.4pt;width:244.85pt;height:677.65pt;z-index:251669504" coordorigin="5228,-290" coordsize="4897,13553">
            <o:lock v:ext="edit" aspectratio="t"/>
            <v:shape id="_x0000_s1677" type="#_x0000_t75" style="position:absolute;left:5228;top:-290;width:4897;height:13553" o:preferrelative="f">
              <v:fill o:detectmouseclick="t"/>
              <v:path o:extrusionok="t" o:connecttype="none"/>
              <o:lock v:ext="edit" text="t"/>
            </v:shape>
            <v:shape id="_x0000_s1678" type="#_x0000_t202" style="position:absolute;left:6609;top:9899;width:3516;height:3195;mso-width-percent:400;mso-width-percent:400;mso-width-relative:margin;mso-height-relative:margin" stroked="f">
              <v:textbox style="mso-next-textbox:#_x0000_s1678">
                <w:txbxContent>
                  <w:p w:rsidR="005F2E5E" w:rsidRDefault="005F2E5E" w:rsidP="00EB4960">
                    <w:pPr>
                      <w:pStyle w:val="af7"/>
                      <w:rPr>
                        <w:sz w:val="24"/>
                        <w:szCs w:val="24"/>
                      </w:rPr>
                    </w:pPr>
                    <w:r>
                      <w:rPr>
                        <w:sz w:val="24"/>
                        <w:szCs w:val="24"/>
                      </w:rPr>
                      <w:t>Рисунок 1</w:t>
                    </w:r>
                    <w:r w:rsidRPr="00BC5839">
                      <w:rPr>
                        <w:sz w:val="24"/>
                        <w:szCs w:val="24"/>
                      </w:rPr>
                      <w:t>.1</w:t>
                    </w:r>
                    <w:r>
                      <w:rPr>
                        <w:sz w:val="24"/>
                        <w:szCs w:val="24"/>
                      </w:rPr>
                      <w:t>6</w:t>
                    </w:r>
                    <w:r w:rsidRPr="00CB7E49">
                      <w:rPr>
                        <w:sz w:val="24"/>
                        <w:szCs w:val="24"/>
                      </w:rPr>
                      <w:t xml:space="preserve"> – </w:t>
                    </w:r>
                    <w:r>
                      <w:rPr>
                        <w:sz w:val="24"/>
                        <w:szCs w:val="24"/>
                      </w:rPr>
                      <w:t>Схема</w:t>
                    </w:r>
                    <w:r w:rsidRPr="0029173D">
                      <w:rPr>
                        <w:sz w:val="24"/>
                        <w:szCs w:val="24"/>
                      </w:rPr>
                      <w:t xml:space="preserve"> суммар</w:t>
                    </w:r>
                    <w:r>
                      <w:rPr>
                        <w:sz w:val="24"/>
                        <w:szCs w:val="24"/>
                      </w:rPr>
                      <w:t>-</w:t>
                    </w:r>
                    <w:r w:rsidRPr="0029173D">
                      <w:rPr>
                        <w:sz w:val="24"/>
                        <w:szCs w:val="24"/>
                      </w:rPr>
                      <w:t xml:space="preserve">ной солнечной радиации на горизонтальную поверхность (год) для территории </w:t>
                    </w:r>
                    <w:r>
                      <w:rPr>
                        <w:sz w:val="24"/>
                        <w:szCs w:val="24"/>
                      </w:rPr>
                      <w:t>Красно-ярского края</w:t>
                    </w:r>
                    <w:r w:rsidRPr="0029173D">
                      <w:rPr>
                        <w:sz w:val="24"/>
                        <w:szCs w:val="24"/>
                      </w:rPr>
                      <w:t>. Цветовой шка</w:t>
                    </w:r>
                    <w:r>
                      <w:rPr>
                        <w:sz w:val="24"/>
                        <w:szCs w:val="24"/>
                      </w:rPr>
                      <w:t>-</w:t>
                    </w:r>
                    <w:r w:rsidRPr="0029173D">
                      <w:rPr>
                        <w:sz w:val="24"/>
                        <w:szCs w:val="24"/>
                      </w:rPr>
                      <w:t>лой описывается средняя за период сумма солнечной ради</w:t>
                    </w:r>
                    <w:r>
                      <w:rPr>
                        <w:sz w:val="24"/>
                        <w:szCs w:val="24"/>
                      </w:rPr>
                      <w:t>-</w:t>
                    </w:r>
                    <w:r w:rsidRPr="0029173D">
                      <w:rPr>
                        <w:sz w:val="24"/>
                        <w:szCs w:val="24"/>
                      </w:rPr>
                      <w:t>ации,</w:t>
                    </w:r>
                    <w:r w:rsidRPr="0029173D">
                      <w:rPr>
                        <w:color w:val="FF0000"/>
                        <w:sz w:val="24"/>
                        <w:szCs w:val="24"/>
                      </w:rPr>
                      <w:t xml:space="preserve"> </w:t>
                    </w:r>
                    <w:r w:rsidRPr="0029173D">
                      <w:rPr>
                        <w:sz w:val="24"/>
                        <w:szCs w:val="24"/>
                      </w:rPr>
                      <w:t>кВт</w:t>
                    </w:r>
                    <w:r w:rsidRPr="0029173D">
                      <w:rPr>
                        <w:i/>
                        <w:sz w:val="24"/>
                        <w:szCs w:val="24"/>
                      </w:rPr>
                      <w:t>∙</w:t>
                    </w:r>
                    <w:r w:rsidRPr="0029173D">
                      <w:rPr>
                        <w:sz w:val="24"/>
                        <w:szCs w:val="24"/>
                      </w:rPr>
                      <w:t>ч/кв.м за день</w:t>
                    </w:r>
                    <w:r>
                      <w:rPr>
                        <w:sz w:val="24"/>
                        <w:szCs w:val="24"/>
                      </w:rPr>
                      <w:t>.</w:t>
                    </w:r>
                  </w:p>
                  <w:p w:rsidR="005F2E5E" w:rsidRPr="00CB7E49" w:rsidRDefault="005F2E5E" w:rsidP="00EB4960">
                    <w:pPr>
                      <w:pStyle w:val="af"/>
                      <w:ind w:firstLine="0"/>
                      <w:jc w:val="center"/>
                      <w:rPr>
                        <w:sz w:val="24"/>
                        <w:szCs w:val="24"/>
                      </w:rPr>
                    </w:pPr>
                    <w:r>
                      <w:rPr>
                        <w:sz w:val="24"/>
                        <w:szCs w:val="24"/>
                      </w:rPr>
                      <w:t>Вверху рисунка – схема сето</w:t>
                    </w:r>
                    <w:r>
                      <w:rPr>
                        <w:sz w:val="24"/>
                        <w:szCs w:val="24"/>
                      </w:rPr>
                      <w:t>ч</w:t>
                    </w:r>
                    <w:r>
                      <w:rPr>
                        <w:sz w:val="24"/>
                        <w:szCs w:val="24"/>
                      </w:rPr>
                      <w:t>ного представления данных.</w:t>
                    </w:r>
                  </w:p>
                </w:txbxContent>
              </v:textbox>
            </v:shape>
            <v:shape id="_x0000_s1680" type="#_x0000_t75" style="position:absolute;left:5228;top:10146;width:1467;height:2812">
              <v:imagedata r:id="rId32" o:title="шкала"/>
            </v:shape>
            <v:shape id="_x0000_s1679" type="#_x0000_t75" style="position:absolute;left:5349;top:-205;width:4695;height:9977">
              <v:imagedata r:id="rId33" o:title=""/>
            </v:shape>
            <v:shape id="_x0000_s1681" type="#_x0000_t75" style="position:absolute;left:5349;top:-205;width:1900;height:1435">
              <v:imagedata r:id="rId34" o:title="шкала_2_1"/>
            </v:shape>
            <w10:wrap type="square"/>
          </v:group>
        </w:pict>
      </w:r>
      <w:r w:rsidR="00264B2C" w:rsidRPr="00F422CC">
        <w:t>Энергетический потенциал солне</w:t>
      </w:r>
      <w:r w:rsidR="00264B2C" w:rsidRPr="00F422CC">
        <w:t>ч</w:t>
      </w:r>
      <w:r w:rsidR="00264B2C" w:rsidRPr="00F422CC">
        <w:t>ной энергии может оцениваться разли</w:t>
      </w:r>
      <w:r w:rsidR="00264B2C" w:rsidRPr="00F422CC">
        <w:t>ч</w:t>
      </w:r>
      <w:r w:rsidR="00264B2C" w:rsidRPr="00F422CC">
        <w:t>ными значениями в зависимости от степ</w:t>
      </w:r>
      <w:r w:rsidR="00264B2C" w:rsidRPr="00F422CC">
        <w:t>е</w:t>
      </w:r>
      <w:r w:rsidR="00264B2C" w:rsidRPr="00F422CC">
        <w:t>ни учёта технико-экономических аспектов применения. С этих позиций принято в</w:t>
      </w:r>
      <w:r w:rsidR="00264B2C" w:rsidRPr="00F422CC">
        <w:t>ы</w:t>
      </w:r>
      <w:r w:rsidR="00264B2C" w:rsidRPr="00F422CC">
        <w:t>делять валовой потенциал СИ, технич</w:t>
      </w:r>
      <w:r w:rsidR="00264B2C" w:rsidRPr="00F422CC">
        <w:t>е</w:t>
      </w:r>
      <w:r w:rsidR="00264B2C" w:rsidRPr="00F422CC">
        <w:t>ский потенциал СИ и экономический. В монографии [32] валовой потенциал опр</w:t>
      </w:r>
      <w:r w:rsidR="00264B2C" w:rsidRPr="00F422CC">
        <w:t>е</w:t>
      </w:r>
      <w:r w:rsidR="00264B2C" w:rsidRPr="00F422CC">
        <w:t>делён как количество энергии, заключё</w:t>
      </w:r>
      <w:r w:rsidR="00264B2C" w:rsidRPr="00F422CC">
        <w:t>н</w:t>
      </w:r>
      <w:r w:rsidR="00264B2C" w:rsidRPr="00F422CC">
        <w:t>ное в энергоресурсе, при условии её по</w:t>
      </w:r>
      <w:r w:rsidR="00264B2C" w:rsidRPr="00F422CC">
        <w:t>л</w:t>
      </w:r>
      <w:r w:rsidR="00264B2C" w:rsidRPr="00F422CC">
        <w:t>ного полезного использования. Технич</w:t>
      </w:r>
      <w:r w:rsidR="00264B2C" w:rsidRPr="00F422CC">
        <w:t>е</w:t>
      </w:r>
      <w:r w:rsidR="00264B2C" w:rsidRPr="00F422CC">
        <w:t>ский потенциал – это часть валового п</w:t>
      </w:r>
      <w:r w:rsidR="00264B2C" w:rsidRPr="00F422CC">
        <w:t>о</w:t>
      </w:r>
      <w:r w:rsidR="00264B2C" w:rsidRPr="00F422CC">
        <w:t>тенциала, преобразование которого в п</w:t>
      </w:r>
      <w:r w:rsidR="00264B2C" w:rsidRPr="00F422CC">
        <w:t>о</w:t>
      </w:r>
      <w:r w:rsidR="00264B2C" w:rsidRPr="00F422CC">
        <w:t>лезную энергию целесообразно при соо</w:t>
      </w:r>
      <w:r w:rsidR="00264B2C" w:rsidRPr="00F422CC">
        <w:t>т</w:t>
      </w:r>
      <w:r w:rsidR="00264B2C" w:rsidRPr="00F422CC">
        <w:t>ветствующем уровне развития технич</w:t>
      </w:r>
      <w:r w:rsidR="00264B2C" w:rsidRPr="00F422CC">
        <w:t>е</w:t>
      </w:r>
      <w:r w:rsidR="00264B2C" w:rsidRPr="00F422CC">
        <w:t>ских средств. Экономический потенциал – часть технич</w:t>
      </w:r>
      <w:r w:rsidR="00264B2C" w:rsidRPr="00F422CC">
        <w:t>е</w:t>
      </w:r>
      <w:r w:rsidR="00264B2C" w:rsidRPr="00F422CC">
        <w:t>ского потенциала, который экономически целесообразно преобраз</w:t>
      </w:r>
      <w:r w:rsidR="00264B2C" w:rsidRPr="00F422CC">
        <w:t>о</w:t>
      </w:r>
      <w:r w:rsidR="00264B2C" w:rsidRPr="00F422CC">
        <w:t>вывать в полезную энергию при конкре</w:t>
      </w:r>
      <w:r w:rsidR="00264B2C" w:rsidRPr="00F422CC">
        <w:t>т</w:t>
      </w:r>
      <w:r w:rsidR="00264B2C" w:rsidRPr="00F422CC">
        <w:t>ных экономических условиях.</w:t>
      </w:r>
    </w:p>
    <w:p w:rsidR="00264B2C" w:rsidRPr="00F422CC" w:rsidRDefault="00264B2C" w:rsidP="00F422CC">
      <w:pPr>
        <w:pStyle w:val="a3"/>
        <w:ind w:right="134" w:firstLine="709"/>
        <w:jc w:val="both"/>
        <w:rPr>
          <w:rFonts w:cs="Times New Roman"/>
          <w:sz w:val="28"/>
          <w:szCs w:val="28"/>
          <w:lang w:val="ru-RU"/>
        </w:rPr>
      </w:pPr>
      <w:r w:rsidRPr="00F422CC">
        <w:rPr>
          <w:rFonts w:cs="Times New Roman"/>
          <w:sz w:val="28"/>
          <w:szCs w:val="28"/>
          <w:lang w:val="ru-RU"/>
        </w:rPr>
        <w:t>Целесообразность и масштаб и</w:t>
      </w:r>
      <w:r w:rsidRPr="00F422CC">
        <w:rPr>
          <w:rFonts w:cs="Times New Roman"/>
          <w:sz w:val="28"/>
          <w:szCs w:val="28"/>
          <w:lang w:val="ru-RU"/>
        </w:rPr>
        <w:t>с</w:t>
      </w:r>
      <w:r w:rsidRPr="00F422CC">
        <w:rPr>
          <w:rFonts w:cs="Times New Roman"/>
          <w:sz w:val="28"/>
          <w:szCs w:val="28"/>
          <w:lang w:val="ru-RU"/>
        </w:rPr>
        <w:t>пользования солнечной энергии не в п</w:t>
      </w:r>
      <w:r w:rsidRPr="00F422CC">
        <w:rPr>
          <w:rFonts w:cs="Times New Roman"/>
          <w:sz w:val="28"/>
          <w:szCs w:val="28"/>
          <w:lang w:val="ru-RU"/>
        </w:rPr>
        <w:t>о</w:t>
      </w:r>
      <w:r w:rsidRPr="00F422CC">
        <w:rPr>
          <w:rFonts w:cs="Times New Roman"/>
          <w:sz w:val="28"/>
          <w:szCs w:val="28"/>
          <w:lang w:val="ru-RU"/>
        </w:rPr>
        <w:t>следнюю очередь зависит от экономич</w:t>
      </w:r>
      <w:r w:rsidRPr="00F422CC">
        <w:rPr>
          <w:rFonts w:cs="Times New Roman"/>
          <w:sz w:val="28"/>
          <w:szCs w:val="28"/>
          <w:lang w:val="ru-RU"/>
        </w:rPr>
        <w:t>е</w:t>
      </w:r>
      <w:r w:rsidRPr="00F422CC">
        <w:rPr>
          <w:rFonts w:cs="Times New Roman"/>
          <w:sz w:val="28"/>
          <w:szCs w:val="28"/>
          <w:lang w:val="ru-RU"/>
        </w:rPr>
        <w:t>ской эффективности и конкурентосп</w:t>
      </w:r>
      <w:r w:rsidRPr="00F422CC">
        <w:rPr>
          <w:rFonts w:cs="Times New Roman"/>
          <w:sz w:val="28"/>
          <w:szCs w:val="28"/>
          <w:lang w:val="ru-RU"/>
        </w:rPr>
        <w:t>о</w:t>
      </w:r>
      <w:r w:rsidRPr="00F422CC">
        <w:rPr>
          <w:rFonts w:cs="Times New Roman"/>
          <w:sz w:val="28"/>
          <w:szCs w:val="28"/>
          <w:lang w:val="ru-RU"/>
        </w:rPr>
        <w:t>собности применяемых технологий. О</w:t>
      </w:r>
      <w:r w:rsidRPr="00F422CC">
        <w:rPr>
          <w:rFonts w:cs="Times New Roman"/>
          <w:sz w:val="28"/>
          <w:szCs w:val="28"/>
          <w:lang w:val="ru-RU"/>
        </w:rPr>
        <w:t>д</w:t>
      </w:r>
      <w:r w:rsidRPr="00F422CC">
        <w:rPr>
          <w:rFonts w:cs="Times New Roman"/>
          <w:sz w:val="28"/>
          <w:szCs w:val="28"/>
          <w:lang w:val="ru-RU"/>
        </w:rPr>
        <w:t>нако, гелиоэнергетика, даже пока более дорогая  по сравнению с традиционными энергоисточниками, может оказаться ц</w:t>
      </w:r>
      <w:r w:rsidRPr="00F422CC">
        <w:rPr>
          <w:rFonts w:cs="Times New Roman"/>
          <w:sz w:val="28"/>
          <w:szCs w:val="28"/>
          <w:lang w:val="ru-RU"/>
        </w:rPr>
        <w:t>е</w:t>
      </w:r>
      <w:r w:rsidRPr="00F422CC">
        <w:rPr>
          <w:rFonts w:cs="Times New Roman"/>
          <w:sz w:val="28"/>
          <w:szCs w:val="28"/>
          <w:lang w:val="ru-RU"/>
        </w:rPr>
        <w:t>лесообразной по неэкономическим (эк</w:t>
      </w:r>
      <w:r w:rsidRPr="00F422CC">
        <w:rPr>
          <w:rFonts w:cs="Times New Roman"/>
          <w:sz w:val="28"/>
          <w:szCs w:val="28"/>
          <w:lang w:val="ru-RU"/>
        </w:rPr>
        <w:t>о</w:t>
      </w:r>
      <w:r w:rsidRPr="00F422CC">
        <w:rPr>
          <w:rFonts w:cs="Times New Roman"/>
          <w:sz w:val="28"/>
          <w:szCs w:val="28"/>
          <w:lang w:val="ru-RU"/>
        </w:rPr>
        <w:t>логическим или социальным) критериям. В</w:t>
      </w:r>
      <w:r w:rsidRPr="00F422CC">
        <w:rPr>
          <w:rFonts w:cs="Times New Roman"/>
          <w:spacing w:val="2"/>
          <w:sz w:val="28"/>
          <w:szCs w:val="28"/>
          <w:lang w:val="ru-RU"/>
        </w:rPr>
        <w:t xml:space="preserve"> </w:t>
      </w:r>
      <w:r w:rsidRPr="00F422CC">
        <w:rPr>
          <w:rFonts w:cs="Times New Roman"/>
          <w:sz w:val="28"/>
          <w:szCs w:val="28"/>
          <w:lang w:val="ru-RU"/>
        </w:rPr>
        <w:t>час</w:t>
      </w:r>
      <w:r w:rsidRPr="00F422CC">
        <w:rPr>
          <w:rFonts w:cs="Times New Roman"/>
          <w:spacing w:val="1"/>
          <w:sz w:val="28"/>
          <w:szCs w:val="28"/>
          <w:lang w:val="ru-RU"/>
        </w:rPr>
        <w:t>т</w:t>
      </w:r>
      <w:r w:rsidRPr="00F422CC">
        <w:rPr>
          <w:rFonts w:cs="Times New Roman"/>
          <w:sz w:val="28"/>
          <w:szCs w:val="28"/>
          <w:lang w:val="ru-RU"/>
        </w:rPr>
        <w:t>ности,</w:t>
      </w:r>
      <w:r w:rsidRPr="00F422CC">
        <w:rPr>
          <w:rFonts w:cs="Times New Roman"/>
          <w:spacing w:val="1"/>
          <w:sz w:val="28"/>
          <w:szCs w:val="28"/>
          <w:lang w:val="ru-RU"/>
        </w:rPr>
        <w:t xml:space="preserve"> </w:t>
      </w:r>
      <w:r w:rsidRPr="00F422CC">
        <w:rPr>
          <w:rFonts w:cs="Times New Roman"/>
          <w:sz w:val="28"/>
          <w:szCs w:val="28"/>
          <w:lang w:val="ru-RU"/>
        </w:rPr>
        <w:t>применение</w:t>
      </w:r>
      <w:r w:rsidRPr="00F422CC">
        <w:rPr>
          <w:rFonts w:cs="Times New Roman"/>
          <w:spacing w:val="2"/>
          <w:sz w:val="28"/>
          <w:szCs w:val="28"/>
          <w:lang w:val="ru-RU"/>
        </w:rPr>
        <w:t xml:space="preserve"> гелионергет</w:t>
      </w:r>
      <w:r w:rsidRPr="00F422CC">
        <w:rPr>
          <w:rFonts w:cs="Times New Roman"/>
          <w:spacing w:val="2"/>
          <w:sz w:val="28"/>
          <w:szCs w:val="28"/>
          <w:lang w:val="ru-RU"/>
        </w:rPr>
        <w:t>и</w:t>
      </w:r>
      <w:r w:rsidRPr="00F422CC">
        <w:rPr>
          <w:rFonts w:cs="Times New Roman"/>
          <w:spacing w:val="2"/>
          <w:sz w:val="28"/>
          <w:szCs w:val="28"/>
          <w:lang w:val="ru-RU"/>
        </w:rPr>
        <w:t xml:space="preserve">ки в </w:t>
      </w:r>
      <w:r w:rsidRPr="00F422CC">
        <w:rPr>
          <w:rFonts w:cs="Times New Roman"/>
          <w:sz w:val="28"/>
          <w:szCs w:val="28"/>
          <w:lang w:val="ru-RU"/>
        </w:rPr>
        <w:t>малых</w:t>
      </w:r>
      <w:r w:rsidRPr="00F422CC">
        <w:rPr>
          <w:rFonts w:cs="Times New Roman"/>
          <w:spacing w:val="1"/>
          <w:sz w:val="28"/>
          <w:szCs w:val="28"/>
          <w:lang w:val="ru-RU"/>
        </w:rPr>
        <w:t xml:space="preserve"> </w:t>
      </w:r>
      <w:r w:rsidRPr="00F422CC">
        <w:rPr>
          <w:rFonts w:cs="Times New Roman"/>
          <w:sz w:val="28"/>
          <w:szCs w:val="28"/>
          <w:lang w:val="ru-RU"/>
        </w:rPr>
        <w:t>автономных</w:t>
      </w:r>
      <w:r w:rsidRPr="00F422CC">
        <w:rPr>
          <w:rFonts w:cs="Times New Roman"/>
          <w:spacing w:val="1"/>
          <w:sz w:val="28"/>
          <w:szCs w:val="28"/>
          <w:lang w:val="ru-RU"/>
        </w:rPr>
        <w:t xml:space="preserve"> </w:t>
      </w:r>
      <w:r w:rsidRPr="00F422CC">
        <w:rPr>
          <w:rFonts w:cs="Times New Roman"/>
          <w:sz w:val="28"/>
          <w:szCs w:val="28"/>
          <w:lang w:val="ru-RU"/>
        </w:rPr>
        <w:t>энерго</w:t>
      </w:r>
      <w:r w:rsidRPr="00F422CC">
        <w:rPr>
          <w:rFonts w:cs="Times New Roman"/>
          <w:spacing w:val="-1"/>
          <w:sz w:val="28"/>
          <w:szCs w:val="28"/>
          <w:lang w:val="ru-RU"/>
        </w:rPr>
        <w:t>сис</w:t>
      </w:r>
      <w:r w:rsidRPr="00F422CC">
        <w:rPr>
          <w:rFonts w:cs="Times New Roman"/>
          <w:spacing w:val="1"/>
          <w:sz w:val="28"/>
          <w:szCs w:val="28"/>
          <w:lang w:val="ru-RU"/>
        </w:rPr>
        <w:t>т</w:t>
      </w:r>
      <w:r w:rsidRPr="00F422CC">
        <w:rPr>
          <w:rFonts w:cs="Times New Roman"/>
          <w:spacing w:val="-1"/>
          <w:sz w:val="28"/>
          <w:szCs w:val="28"/>
          <w:lang w:val="ru-RU"/>
        </w:rPr>
        <w:t>ема</w:t>
      </w:r>
      <w:r w:rsidRPr="00F422CC">
        <w:rPr>
          <w:rFonts w:cs="Times New Roman"/>
          <w:sz w:val="28"/>
          <w:szCs w:val="28"/>
          <w:lang w:val="ru-RU"/>
        </w:rPr>
        <w:t>х</w:t>
      </w:r>
      <w:r w:rsidRPr="00F422CC">
        <w:rPr>
          <w:rFonts w:cs="Times New Roman"/>
          <w:spacing w:val="19"/>
          <w:sz w:val="28"/>
          <w:szCs w:val="28"/>
          <w:lang w:val="ru-RU"/>
        </w:rPr>
        <w:t xml:space="preserve"> </w:t>
      </w:r>
      <w:r w:rsidRPr="00F422CC">
        <w:rPr>
          <w:rFonts w:cs="Times New Roman"/>
          <w:sz w:val="28"/>
          <w:szCs w:val="28"/>
          <w:lang w:val="ru-RU"/>
        </w:rPr>
        <w:t>или</w:t>
      </w:r>
      <w:r w:rsidRPr="00F422CC">
        <w:rPr>
          <w:rFonts w:cs="Times New Roman"/>
          <w:spacing w:val="18"/>
          <w:sz w:val="28"/>
          <w:szCs w:val="28"/>
          <w:lang w:val="ru-RU"/>
        </w:rPr>
        <w:t xml:space="preserve"> </w:t>
      </w:r>
      <w:r w:rsidRPr="00F422CC">
        <w:rPr>
          <w:rFonts w:cs="Times New Roman"/>
          <w:sz w:val="28"/>
          <w:szCs w:val="28"/>
          <w:lang w:val="ru-RU"/>
        </w:rPr>
        <w:t>у</w:t>
      </w:r>
      <w:r w:rsidRPr="00F422CC">
        <w:rPr>
          <w:rFonts w:cs="Times New Roman"/>
          <w:spacing w:val="19"/>
          <w:sz w:val="28"/>
          <w:szCs w:val="28"/>
          <w:lang w:val="ru-RU"/>
        </w:rPr>
        <w:t xml:space="preserve"> </w:t>
      </w:r>
      <w:r w:rsidRPr="00F422CC">
        <w:rPr>
          <w:rFonts w:cs="Times New Roman"/>
          <w:sz w:val="28"/>
          <w:szCs w:val="28"/>
          <w:lang w:val="ru-RU"/>
        </w:rPr>
        <w:t>отдельных</w:t>
      </w:r>
      <w:r w:rsidRPr="00F422CC">
        <w:rPr>
          <w:rFonts w:cs="Times New Roman"/>
          <w:spacing w:val="18"/>
          <w:sz w:val="28"/>
          <w:szCs w:val="28"/>
          <w:lang w:val="ru-RU"/>
        </w:rPr>
        <w:t xml:space="preserve"> </w:t>
      </w:r>
      <w:r w:rsidRPr="00F422CC">
        <w:rPr>
          <w:rFonts w:cs="Times New Roman"/>
          <w:spacing w:val="1"/>
          <w:sz w:val="28"/>
          <w:szCs w:val="28"/>
          <w:lang w:val="ru-RU"/>
        </w:rPr>
        <w:t>п</w:t>
      </w:r>
      <w:r w:rsidRPr="00F422CC">
        <w:rPr>
          <w:rFonts w:cs="Times New Roman"/>
          <w:sz w:val="28"/>
          <w:szCs w:val="28"/>
          <w:lang w:val="ru-RU"/>
        </w:rPr>
        <w:t>о</w:t>
      </w:r>
      <w:r w:rsidRPr="00F422CC">
        <w:rPr>
          <w:rFonts w:cs="Times New Roman"/>
          <w:spacing w:val="-1"/>
          <w:sz w:val="28"/>
          <w:szCs w:val="28"/>
          <w:lang w:val="ru-RU"/>
        </w:rPr>
        <w:t>требителе</w:t>
      </w:r>
      <w:r w:rsidRPr="00F422CC">
        <w:rPr>
          <w:rFonts w:cs="Times New Roman"/>
          <w:sz w:val="28"/>
          <w:szCs w:val="28"/>
          <w:lang w:val="ru-RU"/>
        </w:rPr>
        <w:t>й</w:t>
      </w:r>
      <w:r w:rsidRPr="00F422CC">
        <w:rPr>
          <w:rFonts w:cs="Times New Roman"/>
          <w:spacing w:val="19"/>
          <w:sz w:val="28"/>
          <w:szCs w:val="28"/>
          <w:lang w:val="ru-RU"/>
        </w:rPr>
        <w:t xml:space="preserve"> </w:t>
      </w:r>
      <w:r w:rsidRPr="00F422CC">
        <w:rPr>
          <w:rFonts w:cs="Times New Roman"/>
          <w:spacing w:val="-1"/>
          <w:sz w:val="28"/>
          <w:szCs w:val="28"/>
          <w:lang w:val="ru-RU"/>
        </w:rPr>
        <w:t>може</w:t>
      </w:r>
      <w:r w:rsidRPr="00F422CC">
        <w:rPr>
          <w:rFonts w:cs="Times New Roman"/>
          <w:sz w:val="28"/>
          <w:szCs w:val="28"/>
          <w:lang w:val="ru-RU"/>
        </w:rPr>
        <w:t>т</w:t>
      </w:r>
      <w:r w:rsidRPr="00F422CC">
        <w:rPr>
          <w:rFonts w:cs="Times New Roman"/>
          <w:spacing w:val="19"/>
          <w:sz w:val="28"/>
          <w:szCs w:val="28"/>
          <w:lang w:val="ru-RU"/>
        </w:rPr>
        <w:t xml:space="preserve"> </w:t>
      </w:r>
      <w:r w:rsidRPr="00F422CC">
        <w:rPr>
          <w:rFonts w:cs="Times New Roman"/>
          <w:sz w:val="28"/>
          <w:szCs w:val="28"/>
          <w:lang w:val="ru-RU"/>
        </w:rPr>
        <w:t>сущес</w:t>
      </w:r>
      <w:r w:rsidRPr="00F422CC">
        <w:rPr>
          <w:rFonts w:cs="Times New Roman"/>
          <w:spacing w:val="1"/>
          <w:sz w:val="28"/>
          <w:szCs w:val="28"/>
          <w:lang w:val="ru-RU"/>
        </w:rPr>
        <w:t>т</w:t>
      </w:r>
      <w:r w:rsidRPr="00F422CC">
        <w:rPr>
          <w:rFonts w:cs="Times New Roman"/>
          <w:sz w:val="28"/>
          <w:szCs w:val="28"/>
          <w:lang w:val="ru-RU"/>
        </w:rPr>
        <w:t>венно</w:t>
      </w:r>
      <w:r w:rsidRPr="00F422CC">
        <w:rPr>
          <w:rFonts w:cs="Times New Roman"/>
          <w:spacing w:val="19"/>
          <w:sz w:val="28"/>
          <w:szCs w:val="28"/>
          <w:lang w:val="ru-RU"/>
        </w:rPr>
        <w:t xml:space="preserve"> </w:t>
      </w:r>
      <w:r w:rsidRPr="00F422CC">
        <w:rPr>
          <w:rFonts w:cs="Times New Roman"/>
          <w:sz w:val="28"/>
          <w:szCs w:val="28"/>
          <w:lang w:val="ru-RU"/>
        </w:rPr>
        <w:t>повысить</w:t>
      </w:r>
      <w:r w:rsidRPr="00F422CC">
        <w:rPr>
          <w:rFonts w:cs="Times New Roman"/>
          <w:w w:val="99"/>
          <w:sz w:val="28"/>
          <w:szCs w:val="28"/>
          <w:lang w:val="ru-RU"/>
        </w:rPr>
        <w:t xml:space="preserve"> </w:t>
      </w:r>
      <w:r w:rsidRPr="00F422CC">
        <w:rPr>
          <w:rFonts w:cs="Times New Roman"/>
          <w:spacing w:val="-1"/>
          <w:sz w:val="28"/>
          <w:szCs w:val="28"/>
          <w:lang w:val="ru-RU"/>
        </w:rPr>
        <w:t>качес</w:t>
      </w:r>
      <w:r w:rsidRPr="00F422CC">
        <w:rPr>
          <w:rFonts w:cs="Times New Roman"/>
          <w:spacing w:val="1"/>
          <w:sz w:val="28"/>
          <w:szCs w:val="28"/>
          <w:lang w:val="ru-RU"/>
        </w:rPr>
        <w:t>т</w:t>
      </w:r>
      <w:r w:rsidRPr="00F422CC">
        <w:rPr>
          <w:rFonts w:cs="Times New Roman"/>
          <w:spacing w:val="-1"/>
          <w:sz w:val="28"/>
          <w:szCs w:val="28"/>
          <w:lang w:val="ru-RU"/>
        </w:rPr>
        <w:t>в</w:t>
      </w:r>
      <w:r w:rsidRPr="00F422CC">
        <w:rPr>
          <w:rFonts w:cs="Times New Roman"/>
          <w:sz w:val="28"/>
          <w:szCs w:val="28"/>
          <w:lang w:val="ru-RU"/>
        </w:rPr>
        <w:t>о</w:t>
      </w:r>
      <w:r w:rsidRPr="00F422CC">
        <w:rPr>
          <w:rFonts w:cs="Times New Roman"/>
          <w:spacing w:val="-15"/>
          <w:sz w:val="28"/>
          <w:szCs w:val="28"/>
          <w:lang w:val="ru-RU"/>
        </w:rPr>
        <w:t xml:space="preserve"> </w:t>
      </w:r>
      <w:r w:rsidRPr="00F422CC">
        <w:rPr>
          <w:rFonts w:cs="Times New Roman"/>
          <w:sz w:val="28"/>
          <w:szCs w:val="28"/>
          <w:lang w:val="ru-RU"/>
        </w:rPr>
        <w:t>жизни</w:t>
      </w:r>
      <w:r w:rsidRPr="00F422CC">
        <w:rPr>
          <w:rFonts w:cs="Times New Roman"/>
          <w:spacing w:val="-15"/>
          <w:sz w:val="28"/>
          <w:szCs w:val="28"/>
          <w:lang w:val="ru-RU"/>
        </w:rPr>
        <w:t xml:space="preserve"> </w:t>
      </w:r>
      <w:r w:rsidRPr="00F422CC">
        <w:rPr>
          <w:rFonts w:cs="Times New Roman"/>
          <w:sz w:val="28"/>
          <w:szCs w:val="28"/>
          <w:lang w:val="ru-RU"/>
        </w:rPr>
        <w:t>населени</w:t>
      </w:r>
      <w:r w:rsidRPr="00F422CC">
        <w:rPr>
          <w:rFonts w:cs="Times New Roman"/>
          <w:spacing w:val="-1"/>
          <w:sz w:val="28"/>
          <w:szCs w:val="28"/>
          <w:lang w:val="ru-RU"/>
        </w:rPr>
        <w:t>я</w:t>
      </w:r>
      <w:r w:rsidRPr="00F422CC">
        <w:rPr>
          <w:rFonts w:cs="Times New Roman"/>
          <w:sz w:val="28"/>
          <w:szCs w:val="28"/>
          <w:lang w:val="ru-RU"/>
        </w:rPr>
        <w:t>.</w:t>
      </w:r>
    </w:p>
    <w:p w:rsidR="00264B2C" w:rsidRDefault="00264B2C" w:rsidP="00F422CC">
      <w:pPr>
        <w:pStyle w:val="af"/>
      </w:pPr>
      <w:r w:rsidRPr="00F422CC">
        <w:t>С этой точки зрения представляет интерес потенциал солнечной энергии Красноярского края в разрезе муниц</w:t>
      </w:r>
      <w:r w:rsidRPr="00F422CC">
        <w:t>и</w:t>
      </w:r>
      <w:r w:rsidRPr="00F422CC">
        <w:t>пальных образований. Муниципальное образование это «городское или сельское поселение, муниципальный район, горо</w:t>
      </w:r>
      <w:r w:rsidRPr="00F422CC">
        <w:t>д</w:t>
      </w:r>
      <w:r w:rsidRPr="00F422CC">
        <w:lastRenderedPageBreak/>
        <w:t>ской округ» [33]. На настоящее время в крае насчитывается 17 городских округов и 44 муниципальных района. Для сравнения, на рисунке 1.17 показаны плотность и численность населения по муниципальным районам (выражаются высотой столб</w:t>
      </w:r>
      <w:r w:rsidRPr="00F422CC">
        <w:t>и</w:t>
      </w:r>
      <w:r w:rsidRPr="00F422CC">
        <w:t>ков разного цвета).</w:t>
      </w:r>
    </w:p>
    <w:p w:rsidR="00264B2C" w:rsidRPr="00F422CC" w:rsidRDefault="00264B2C" w:rsidP="00264B2C">
      <w:pPr>
        <w:framePr w:w="8581" w:hSpace="180" w:wrap="around" w:vAnchor="text" w:hAnchor="page" w:x="2161" w:y="4641"/>
        <w:suppressOverlap/>
        <w:rPr>
          <w:rFonts w:ascii="Times New Roman" w:eastAsia="Times New Roman" w:hAnsi="Times New Roman" w:cs="Times New Roman"/>
          <w:bCs/>
          <w:sz w:val="24"/>
          <w:szCs w:val="24"/>
          <w:lang w:eastAsia="ru-RU"/>
        </w:rPr>
      </w:pPr>
      <w:r w:rsidRPr="00F422CC">
        <w:rPr>
          <w:rFonts w:ascii="Times New Roman" w:hAnsi="Times New Roman" w:cs="Times New Roman"/>
          <w:sz w:val="24"/>
          <w:szCs w:val="24"/>
        </w:rPr>
        <w:t>Рисунок 1.17 – Плотность и численность населения по муниципальным районам Красноярского края</w:t>
      </w:r>
    </w:p>
    <w:p w:rsidR="00264B2C" w:rsidRDefault="00264B2C" w:rsidP="00264B2C">
      <w:pPr>
        <w:pStyle w:val="af"/>
        <w:keepNext/>
        <w:ind w:firstLine="0"/>
      </w:pPr>
      <w:r>
        <w:rPr>
          <w:noProof/>
          <w:lang w:eastAsia="ru-RU"/>
        </w:rPr>
        <w:drawing>
          <wp:inline distT="0" distB="0" distL="0" distR="0">
            <wp:extent cx="6381750" cy="2790190"/>
            <wp:effectExtent l="0" t="0" r="0" b="0"/>
            <wp:docPr id="9"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B4960" w:rsidRPr="003F23CA" w:rsidRDefault="00EB4960" w:rsidP="003F23CA">
      <w:pPr>
        <w:rPr>
          <w:rFonts w:ascii="Times New Roman" w:hAnsi="Times New Roman" w:cs="Times New Roman"/>
          <w:sz w:val="28"/>
          <w:szCs w:val="28"/>
        </w:rPr>
      </w:pPr>
    </w:p>
    <w:p w:rsidR="00264B2C" w:rsidRPr="00F422CC" w:rsidRDefault="00264B2C" w:rsidP="00264B2C">
      <w:pPr>
        <w:pStyle w:val="af"/>
      </w:pPr>
      <w:r w:rsidRPr="00F422CC">
        <w:t>Одна из особенностей административно-территориального деления Красноя</w:t>
      </w:r>
      <w:r w:rsidRPr="00F422CC">
        <w:t>р</w:t>
      </w:r>
      <w:r w:rsidRPr="00F422CC">
        <w:t>ского края – большой разброс площадей муниципальных районов, который прив</w:t>
      </w:r>
      <w:r w:rsidRPr="00F422CC">
        <w:t>о</w:t>
      </w:r>
      <w:r w:rsidRPr="00F422CC">
        <w:t>дит к такому же большому разбросу плотности проживающего в них населения (р</w:t>
      </w:r>
      <w:r w:rsidRPr="00F422CC">
        <w:t>и</w:t>
      </w:r>
      <w:r w:rsidRPr="00F422CC">
        <w:t>сунок 1.17). Площади районов распростираются от 2,2 тыс.км.кв. для Уярском до 879,9 тыс.км.кв. для Эвенкийского, а разброс плотности населения – от 10,2 чел. на кв. км. в Уярском до 0,022 чел. на кв.км. в Эвенкийском районах. Таким образом, в самом малом по площади районе наиболее велика плотность населения, и, наоборот, в самом большом – наименее велика. К особенностям Красноярского края относится и то, что в его относительно небольшой по площади южной части проживает не м</w:t>
      </w:r>
      <w:r w:rsidRPr="00F422CC">
        <w:t>е</w:t>
      </w:r>
      <w:r w:rsidRPr="00F422CC">
        <w:t xml:space="preserve">нее 90 % всего населения (что характерно для всех «холодных» стран и регионов). </w:t>
      </w:r>
    </w:p>
    <w:p w:rsidR="00264B2C" w:rsidRPr="00F422CC" w:rsidRDefault="00264B2C" w:rsidP="00264B2C">
      <w:pPr>
        <w:pStyle w:val="af"/>
      </w:pPr>
    </w:p>
    <w:p w:rsidR="00264B2C" w:rsidRPr="00F422CC" w:rsidRDefault="003F23CA" w:rsidP="006455EA">
      <w:pPr>
        <w:pStyle w:val="2"/>
      </w:pPr>
      <w:bookmarkStart w:id="60" w:name="_Toc352257654"/>
      <w:bookmarkStart w:id="61" w:name="_Toc355269110"/>
      <w:bookmarkStart w:id="62" w:name="_Toc355440106"/>
      <w:r>
        <w:t xml:space="preserve">1.5.1 </w:t>
      </w:r>
      <w:r w:rsidR="00264B2C" w:rsidRPr="00F422CC">
        <w:t>Валовой потенциал солнечной энергии</w:t>
      </w:r>
      <w:bookmarkEnd w:id="60"/>
      <w:bookmarkEnd w:id="61"/>
      <w:bookmarkEnd w:id="62"/>
      <w:r w:rsidR="00264B2C" w:rsidRPr="00F422CC">
        <w:t xml:space="preserve"> </w:t>
      </w:r>
    </w:p>
    <w:p w:rsidR="00264B2C" w:rsidRPr="00F422CC" w:rsidRDefault="00264B2C" w:rsidP="00264B2C">
      <w:pPr>
        <w:pStyle w:val="af"/>
      </w:pPr>
    </w:p>
    <w:p w:rsidR="00264B2C" w:rsidRPr="00F422CC" w:rsidRDefault="00264B2C" w:rsidP="00264B2C">
      <w:pPr>
        <w:pStyle w:val="af"/>
      </w:pPr>
      <w:r w:rsidRPr="00F422CC">
        <w:t>Очевидно, величина солнечной радиации определена в каждой точке повер</w:t>
      </w:r>
      <w:r w:rsidRPr="00F422CC">
        <w:t>х</w:t>
      </w:r>
      <w:r w:rsidRPr="00F422CC">
        <w:t>ности (непрерывна). С другой стороны, в районах южной части Красноярского края она и весьма однородна по территории каждого района (рисунок 1.16), то есть м</w:t>
      </w:r>
      <w:r w:rsidRPr="00F422CC">
        <w:t>о</w:t>
      </w:r>
      <w:r w:rsidRPr="00F422CC">
        <w:t>жет быть с хорошей точностью выражена одним (средним) значением. К тому же, величины для соседних районов достаточно близки. В той или иной степени это о</w:t>
      </w:r>
      <w:r w:rsidRPr="00F422CC">
        <w:t>т</w:t>
      </w:r>
      <w:r w:rsidRPr="00F422CC">
        <w:t xml:space="preserve">носится и к более северным районам края. </w:t>
      </w:r>
    </w:p>
    <w:p w:rsidR="00264B2C" w:rsidRPr="00F422CC" w:rsidRDefault="00264B2C" w:rsidP="00264B2C">
      <w:pPr>
        <w:pStyle w:val="af"/>
      </w:pPr>
      <w:r w:rsidRPr="00F422CC">
        <w:t xml:space="preserve">В таких условиях понятие «валовой потенциал солнечной энергии» вряд ли целесообразно выражать в собственно энергетических единицах, так как в таком случае фактически будут сравниваться не валовые энергии, а площади районов. Удельное значение энергии солнечной радиации, выраженное в единицах </w:t>
      </w:r>
      <w:r w:rsidRPr="00F422CC">
        <w:lastRenderedPageBreak/>
        <w:t>[кВт∙ч/кв.м за день] или [кВт∙ч/кв.м за год] вполне можно принять за показатель в</w:t>
      </w:r>
      <w:r w:rsidRPr="00F422CC">
        <w:t>а</w:t>
      </w:r>
      <w:r w:rsidRPr="00F422CC">
        <w:t>лового потенциала. В первом случае характерными величинами показателя будут 2,5..4 кВт∙ч/кв.м за день, во втором – 1000..1600 кВт∙ч/кв.м за год.</w:t>
      </w:r>
    </w:p>
    <w:p w:rsidR="00264B2C" w:rsidRPr="00F422CC" w:rsidRDefault="00264B2C" w:rsidP="00264B2C">
      <w:pPr>
        <w:pStyle w:val="af"/>
      </w:pPr>
      <w:r w:rsidRPr="00F422CC">
        <w:t>Следует подчеркнуть, что такой подход годится скорее только для оценки п</w:t>
      </w:r>
      <w:r w:rsidRPr="00F422CC">
        <w:t>о</w:t>
      </w:r>
      <w:r w:rsidRPr="00F422CC">
        <w:t>тенциала больших по площадям районов, к которым относятся и муниципальные районы. При переходе же к локальным оценкам (для малых площадей) становятся существенными такие факторы как высота места над уровнем моря и закрытость г</w:t>
      </w:r>
      <w:r w:rsidRPr="00F422CC">
        <w:t>о</w:t>
      </w:r>
      <w:r w:rsidRPr="00F422CC">
        <w:t>ризонта. Эти факторы оказывают существенное влияние на поступающую солне</w:t>
      </w:r>
      <w:r w:rsidRPr="00F422CC">
        <w:t>ч</w:t>
      </w:r>
      <w:r w:rsidRPr="00F422CC">
        <w:t>ную радиацию в условиях изрезанного рельефа и обязательно должны учитываться при техническом проектировании. Для более точного районирования на уровне м</w:t>
      </w:r>
      <w:r w:rsidRPr="00F422CC">
        <w:t>у</w:t>
      </w:r>
      <w:r w:rsidRPr="00F422CC">
        <w:t>ниципального района как целого можно провести совместный пространственный анализ рельефа с использованием электронных крупномасштабных карт. Такой ан</w:t>
      </w:r>
      <w:r w:rsidRPr="00F422CC">
        <w:t>а</w:t>
      </w:r>
      <w:r w:rsidRPr="00F422CC">
        <w:t>лиз, учитывающий ландшафтные особенности, возможно, позволит выделить л</w:t>
      </w:r>
      <w:r w:rsidRPr="00F422CC">
        <w:t>о</w:t>
      </w:r>
      <w:r w:rsidRPr="00F422CC">
        <w:t>кальные «островки» с понижением или повышением уровня зоны районирования.</w:t>
      </w:r>
    </w:p>
    <w:p w:rsidR="00264B2C" w:rsidRDefault="00264B2C" w:rsidP="00F422CC">
      <w:pPr>
        <w:pStyle w:val="af"/>
      </w:pPr>
      <w:r w:rsidRPr="00F422CC">
        <w:t>В нашем случае можно провести оценку валового потенциала солнечной эне</w:t>
      </w:r>
      <w:r w:rsidRPr="00F422CC">
        <w:t>р</w:t>
      </w:r>
      <w:r w:rsidRPr="00F422CC">
        <w:t>гии в разрезе муниципальных образований, используя результаты исследований, и</w:t>
      </w:r>
      <w:r w:rsidRPr="00F422CC">
        <w:t>з</w:t>
      </w:r>
      <w:r w:rsidRPr="00F422CC">
        <w:t>ложенные ранее в п. 3.2.2.3 [18]. Для оценки требуется  рассчитать усреднённые по площадям районов значения потенциалов и представить их единым образом, удо</w:t>
      </w:r>
      <w:r w:rsidRPr="00F422CC">
        <w:t>б</w:t>
      </w:r>
      <w:r w:rsidRPr="00F422CC">
        <w:t>ным для сравнения. В техническом плане, для такого расчёта необходимо выбрать значения всех ячеек-квадратов, попадающих на площадь каждого из районов, и о</w:t>
      </w:r>
      <w:r w:rsidRPr="00F422CC">
        <w:t>п</w:t>
      </w:r>
      <w:r w:rsidRPr="00F422CC">
        <w:t>ределить их средние величины.</w:t>
      </w:r>
    </w:p>
    <w:p w:rsidR="00264B2C" w:rsidRDefault="00264B2C" w:rsidP="00264B2C">
      <w:pPr>
        <w:pStyle w:val="af"/>
      </w:pPr>
      <w:r>
        <w:t xml:space="preserve">Такой расчёт был произведён, и его итоги представлены в таблице 1.2. Для </w:t>
      </w:r>
      <w:r w:rsidRPr="007E7FCC">
        <w:t>сравнения в эту же таблицу внесены численность населения (по состоянию на 01.01.2011, [33]) и площади районов.Для наглядности, эти</w:t>
      </w:r>
      <w:r>
        <w:t xml:space="preserve"> же данные по оценке в</w:t>
      </w:r>
      <w:r>
        <w:t>а</w:t>
      </w:r>
      <w:r>
        <w:t xml:space="preserve">лового потенциала солнечной энергии в </w:t>
      </w:r>
      <w:r w:rsidRPr="00782B93">
        <w:t>разрезе муниципальных образований</w:t>
      </w:r>
      <w:r>
        <w:t xml:space="preserve"> свед</w:t>
      </w:r>
      <w:r>
        <w:t>е</w:t>
      </w:r>
      <w:r>
        <w:t>ны на диаграмме рисунка 1</w:t>
      </w:r>
      <w:r w:rsidRPr="00C71A0C">
        <w:t>.18.</w:t>
      </w:r>
    </w:p>
    <w:tbl>
      <w:tblPr>
        <w:tblpPr w:leftFromText="180" w:rightFromText="180" w:vertAnchor="text" w:horzAnchor="margin" w:tblpX="250" w:tblpY="271"/>
        <w:tblOverlap w:val="neve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884"/>
        <w:gridCol w:w="817"/>
        <w:gridCol w:w="1134"/>
        <w:gridCol w:w="2018"/>
        <w:gridCol w:w="817"/>
        <w:gridCol w:w="850"/>
        <w:gridCol w:w="1026"/>
      </w:tblGrid>
      <w:tr w:rsidR="00264B2C" w:rsidRPr="006455EA" w:rsidTr="005E73F9">
        <w:trPr>
          <w:cantSplit/>
          <w:trHeight w:val="421"/>
        </w:trPr>
        <w:tc>
          <w:tcPr>
            <w:tcW w:w="9781" w:type="dxa"/>
            <w:gridSpan w:val="8"/>
            <w:tcBorders>
              <w:top w:val="nil"/>
              <w:left w:val="nil"/>
              <w:right w:val="nil"/>
            </w:tcBorders>
            <w:shd w:val="clear" w:color="auto" w:fill="auto"/>
            <w:noWrap/>
            <w:vAlign w:val="center"/>
            <w:hideMark/>
          </w:tcPr>
          <w:p w:rsidR="00264B2C" w:rsidRPr="006455EA" w:rsidRDefault="00264B2C" w:rsidP="005E73F9">
            <w:pPr>
              <w:spacing w:line="301" w:lineRule="atLeast"/>
              <w:jc w:val="left"/>
              <w:rPr>
                <w:rFonts w:ascii="Times New Roman" w:eastAsia="Times New Roman" w:hAnsi="Times New Roman" w:cs="Times New Roman"/>
                <w:bCs/>
                <w:sz w:val="24"/>
                <w:szCs w:val="24"/>
                <w:lang w:eastAsia="ru-RU"/>
              </w:rPr>
            </w:pPr>
            <w:r w:rsidRPr="006455EA">
              <w:rPr>
                <w:rFonts w:ascii="Times New Roman" w:eastAsia="Times New Roman" w:hAnsi="Times New Roman" w:cs="Times New Roman"/>
                <w:bCs/>
                <w:sz w:val="24"/>
                <w:szCs w:val="24"/>
                <w:lang w:eastAsia="ru-RU"/>
              </w:rPr>
              <w:t>Таблица 1.2 – Оценка валового потенциала солнечной энергии для Красноярского края</w:t>
            </w:r>
          </w:p>
          <w:p w:rsidR="00264B2C" w:rsidRPr="006455EA" w:rsidRDefault="00264B2C" w:rsidP="005E73F9">
            <w:pPr>
              <w:spacing w:after="120" w:line="301" w:lineRule="atLeast"/>
              <w:jc w:val="left"/>
              <w:rPr>
                <w:rFonts w:ascii="Times New Roman" w:eastAsia="Times New Roman" w:hAnsi="Times New Roman" w:cs="Times New Roman"/>
                <w:bCs/>
                <w:color w:val="333333"/>
                <w:sz w:val="24"/>
                <w:szCs w:val="24"/>
                <w:lang w:eastAsia="ru-RU"/>
              </w:rPr>
            </w:pPr>
            <w:r w:rsidRPr="006455EA">
              <w:rPr>
                <w:rFonts w:ascii="Times New Roman" w:eastAsia="Times New Roman" w:hAnsi="Times New Roman" w:cs="Times New Roman"/>
                <w:bCs/>
                <w:sz w:val="24"/>
                <w:szCs w:val="24"/>
                <w:lang w:eastAsia="ru-RU"/>
              </w:rPr>
              <w:t xml:space="preserve"> в разрезе муниципальных образований</w:t>
            </w:r>
          </w:p>
        </w:tc>
      </w:tr>
      <w:tr w:rsidR="00264B2C" w:rsidRPr="006455EA" w:rsidTr="00F422CC">
        <w:trPr>
          <w:cantSplit/>
          <w:trHeight w:val="2668"/>
        </w:trPr>
        <w:tc>
          <w:tcPr>
            <w:tcW w:w="2235" w:type="dxa"/>
            <w:shd w:val="clear" w:color="auto" w:fill="auto"/>
            <w:noWrap/>
            <w:vAlign w:val="center"/>
            <w:hideMark/>
          </w:tcPr>
          <w:p w:rsidR="00264B2C" w:rsidRPr="006455EA" w:rsidRDefault="00264B2C" w:rsidP="005E73F9">
            <w:pPr>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Муниципальный</w:t>
            </w:r>
          </w:p>
          <w:p w:rsidR="00264B2C" w:rsidRPr="006455EA" w:rsidRDefault="00264B2C" w:rsidP="005E73F9">
            <w:pPr>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район</w:t>
            </w:r>
          </w:p>
        </w:tc>
        <w:tc>
          <w:tcPr>
            <w:tcW w:w="884" w:type="dxa"/>
            <w:shd w:val="clear" w:color="auto" w:fill="auto"/>
            <w:noWrap/>
            <w:textDirection w:val="btLr"/>
            <w:vAlign w:val="center"/>
            <w:hideMark/>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Валовой потенциал</w:t>
            </w:r>
          </w:p>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rPr>
              <w:t xml:space="preserve">СИ, кВт∙ч/кв.м </w:t>
            </w:r>
            <w:r w:rsidRPr="006455EA">
              <w:rPr>
                <w:rFonts w:ascii="Times New Roman" w:hAnsi="Times New Roman" w:cs="Times New Roman"/>
                <w:sz w:val="24"/>
                <w:szCs w:val="24"/>
                <w:lang w:eastAsia="ru-RU"/>
              </w:rPr>
              <w:t>за год</w:t>
            </w:r>
          </w:p>
        </w:tc>
        <w:tc>
          <w:tcPr>
            <w:tcW w:w="817" w:type="dxa"/>
            <w:shd w:val="clear" w:color="auto" w:fill="auto"/>
            <w:noWrap/>
            <w:textDirection w:val="btLr"/>
            <w:vAlign w:val="center"/>
            <w:hideMark/>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Население района, чел.</w:t>
            </w:r>
          </w:p>
        </w:tc>
        <w:tc>
          <w:tcPr>
            <w:tcW w:w="1134" w:type="dxa"/>
            <w:shd w:val="clear" w:color="auto" w:fill="auto"/>
            <w:noWrap/>
            <w:textDirection w:val="btLr"/>
            <w:vAlign w:val="center"/>
            <w:hideMark/>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Площадь района,</w:t>
            </w:r>
          </w:p>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rPr>
              <w:t>тыс. кв. км</w:t>
            </w:r>
          </w:p>
        </w:tc>
        <w:tc>
          <w:tcPr>
            <w:tcW w:w="2018" w:type="dxa"/>
            <w:vAlign w:val="center"/>
          </w:tcPr>
          <w:p w:rsidR="00264B2C" w:rsidRPr="006455EA" w:rsidRDefault="00264B2C" w:rsidP="005E73F9">
            <w:pPr>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Муниципальный</w:t>
            </w:r>
          </w:p>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eastAsia="Times New Roman" w:hAnsi="Times New Roman" w:cs="Times New Roman"/>
                <w:color w:val="000000"/>
                <w:sz w:val="24"/>
                <w:szCs w:val="24"/>
                <w:lang w:eastAsia="ru-RU"/>
              </w:rPr>
              <w:t>район</w:t>
            </w:r>
          </w:p>
        </w:tc>
        <w:tc>
          <w:tcPr>
            <w:tcW w:w="817" w:type="dxa"/>
            <w:textDirection w:val="btLr"/>
            <w:vAlign w:val="center"/>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Валовой потенциал</w:t>
            </w:r>
          </w:p>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rPr>
              <w:t xml:space="preserve">СИ, кВт∙ч/кв.м </w:t>
            </w:r>
            <w:r w:rsidRPr="006455EA">
              <w:rPr>
                <w:rFonts w:ascii="Times New Roman" w:hAnsi="Times New Roman" w:cs="Times New Roman"/>
                <w:sz w:val="24"/>
                <w:szCs w:val="24"/>
                <w:lang w:eastAsia="ru-RU"/>
              </w:rPr>
              <w:t>за год</w:t>
            </w:r>
          </w:p>
        </w:tc>
        <w:tc>
          <w:tcPr>
            <w:tcW w:w="850" w:type="dxa"/>
            <w:textDirection w:val="btLr"/>
            <w:vAlign w:val="center"/>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Население района, чел.</w:t>
            </w:r>
          </w:p>
        </w:tc>
        <w:tc>
          <w:tcPr>
            <w:tcW w:w="1026" w:type="dxa"/>
            <w:textDirection w:val="btLr"/>
            <w:vAlign w:val="center"/>
          </w:tcPr>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lang w:eastAsia="ru-RU"/>
              </w:rPr>
              <w:t>Площадь района,</w:t>
            </w:r>
          </w:p>
          <w:p w:rsidR="00264B2C" w:rsidRPr="006455EA" w:rsidRDefault="00264B2C" w:rsidP="005E73F9">
            <w:pPr>
              <w:widowControl w:val="0"/>
              <w:rPr>
                <w:rFonts w:ascii="Times New Roman" w:hAnsi="Times New Roman" w:cs="Times New Roman"/>
                <w:sz w:val="24"/>
                <w:szCs w:val="24"/>
                <w:lang w:eastAsia="ru-RU"/>
              </w:rPr>
            </w:pPr>
            <w:r w:rsidRPr="006455EA">
              <w:rPr>
                <w:rFonts w:ascii="Times New Roman" w:hAnsi="Times New Roman" w:cs="Times New Roman"/>
                <w:sz w:val="24"/>
                <w:szCs w:val="24"/>
              </w:rPr>
              <w:t>тыс. кв. км</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Абанский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22486</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9,512</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Курагинский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1138</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47509</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24,073</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Ачинский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1104</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15908</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2,534</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Манский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1119</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15985</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5,976</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Балахтинский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1121</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20892</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10,250</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Минусинский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1155</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25852</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3,185</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Березовский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37744</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4,244</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Мотыгинский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1053</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16156</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18,983</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Бирилюсский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1083</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10863</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11,779</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Назаровский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1114</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23481</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4,230</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Боготольский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1105</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11198</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2,924</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Нижнеингашск.</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1122</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33209</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6,143</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lastRenderedPageBreak/>
              <w:t>Богучанский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1067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47839</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53,985</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Новосёловский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1126</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14083</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3,881</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Большемуртинский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1087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18994</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6,856</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Партизанский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1125</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10204</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4,959</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Большеулуйский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1100</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7643</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2,708</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Пировский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1080</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7519</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6,241</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Дзержинский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1105</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14498</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3,569</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Рыбинский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1117</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31846</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3,506</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Емельяновский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51159</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7,441</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Саянский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1125</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11937</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8,031</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Енисейский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1022</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27011</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106,143</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Сев.-Енисейский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1011</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11105</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47,242</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Ермаковский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1205</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20809</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17,652</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Сухобузимский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1107</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20471</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5,612</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Идринский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1130</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12389</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6,115</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Таймырский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757</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34352</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879,900</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Иланский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1125</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25787</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3,750</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Тасеевский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1090</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14785</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9,923</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Ирбейский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1127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16701</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10,921</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Туруханский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914</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21217</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211,189</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Казачинский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1086</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11355</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5,755</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Тюхтетский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1093</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9686</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9,339</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Канский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1111</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27253</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4,321</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Ужурский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1117</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34743</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4,226</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Каратузский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1158</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15940</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10,236</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Уярский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1115</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22358</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2,196</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Кежемский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1077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21783</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34,541</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Шарыповский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1115</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18232</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3,751</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Козульский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1107</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222222"/>
                <w:sz w:val="24"/>
                <w:szCs w:val="24"/>
                <w:lang w:eastAsia="ru-RU"/>
              </w:rPr>
            </w:pPr>
            <w:r w:rsidRPr="006455EA">
              <w:rPr>
                <w:rFonts w:ascii="Times New Roman" w:eastAsia="Times New Roman" w:hAnsi="Times New Roman" w:cs="Times New Roman"/>
                <w:bCs/>
                <w:color w:val="222222"/>
                <w:sz w:val="24"/>
                <w:szCs w:val="24"/>
                <w:lang w:eastAsia="ru-RU"/>
              </w:rPr>
              <w:t>18165</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5,305</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Шушенский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1198</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36038</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10,140</w:t>
            </w:r>
          </w:p>
        </w:tc>
      </w:tr>
      <w:tr w:rsidR="00264B2C" w:rsidRPr="006455EA" w:rsidTr="005E73F9">
        <w:trPr>
          <w:trHeight w:val="369"/>
        </w:trPr>
        <w:tc>
          <w:tcPr>
            <w:tcW w:w="2235" w:type="dxa"/>
            <w:shd w:val="clear" w:color="auto" w:fill="auto"/>
            <w:noWrap/>
            <w:vAlign w:val="center"/>
            <w:hideMark/>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Краснотуранский</w:t>
            </w:r>
          </w:p>
        </w:tc>
        <w:tc>
          <w:tcPr>
            <w:tcW w:w="88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1139</w:t>
            </w:r>
          </w:p>
        </w:tc>
        <w:tc>
          <w:tcPr>
            <w:tcW w:w="817" w:type="dxa"/>
            <w:shd w:val="clear" w:color="auto" w:fill="auto"/>
            <w:noWrap/>
            <w:vAlign w:val="center"/>
            <w:hideMark/>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15511</w:t>
            </w:r>
          </w:p>
        </w:tc>
        <w:tc>
          <w:tcPr>
            <w:tcW w:w="1134" w:type="dxa"/>
            <w:shd w:val="clear" w:color="auto" w:fill="auto"/>
            <w:noWrap/>
            <w:vAlign w:val="center"/>
            <w:hideMark/>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3,462</w:t>
            </w:r>
          </w:p>
        </w:tc>
        <w:tc>
          <w:tcPr>
            <w:tcW w:w="2018" w:type="dxa"/>
            <w:vAlign w:val="center"/>
          </w:tcPr>
          <w:p w:rsidR="00264B2C" w:rsidRPr="006455EA" w:rsidRDefault="00264B2C" w:rsidP="005E73F9">
            <w:pPr>
              <w:jc w:val="left"/>
              <w:rPr>
                <w:rFonts w:ascii="Times New Roman" w:eastAsia="Times New Roman" w:hAnsi="Times New Roman" w:cs="Times New Roman"/>
                <w:color w:val="000000"/>
                <w:sz w:val="24"/>
                <w:szCs w:val="24"/>
                <w:lang w:eastAsia="ru-RU"/>
              </w:rPr>
            </w:pPr>
            <w:r w:rsidRPr="006455EA">
              <w:rPr>
                <w:rFonts w:ascii="Times New Roman" w:eastAsia="Times New Roman" w:hAnsi="Times New Roman" w:cs="Times New Roman"/>
                <w:color w:val="000000"/>
                <w:sz w:val="24"/>
                <w:szCs w:val="24"/>
                <w:lang w:eastAsia="ru-RU"/>
              </w:rPr>
              <w:t>Эвенкийский</w:t>
            </w:r>
          </w:p>
        </w:tc>
        <w:tc>
          <w:tcPr>
            <w:tcW w:w="817"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921</w:t>
            </w:r>
          </w:p>
        </w:tc>
        <w:tc>
          <w:tcPr>
            <w:tcW w:w="850" w:type="dxa"/>
            <w:vAlign w:val="center"/>
          </w:tcPr>
          <w:p w:rsidR="00264B2C" w:rsidRPr="006455EA" w:rsidRDefault="00264B2C" w:rsidP="005E73F9">
            <w:pPr>
              <w:rPr>
                <w:rFonts w:ascii="Times New Roman" w:eastAsia="Times New Roman" w:hAnsi="Times New Roman" w:cs="Times New Roman"/>
                <w:bCs/>
                <w:color w:val="000000"/>
                <w:sz w:val="24"/>
                <w:szCs w:val="24"/>
                <w:lang w:eastAsia="ru-RU"/>
              </w:rPr>
            </w:pPr>
            <w:r w:rsidRPr="006455EA">
              <w:rPr>
                <w:rFonts w:ascii="Times New Roman" w:eastAsia="Times New Roman" w:hAnsi="Times New Roman" w:cs="Times New Roman"/>
                <w:bCs/>
                <w:color w:val="000000"/>
                <w:sz w:val="24"/>
                <w:szCs w:val="24"/>
                <w:lang w:eastAsia="ru-RU"/>
              </w:rPr>
              <w:t>17118</w:t>
            </w:r>
          </w:p>
        </w:tc>
        <w:tc>
          <w:tcPr>
            <w:tcW w:w="1026" w:type="dxa"/>
            <w:vAlign w:val="center"/>
          </w:tcPr>
          <w:p w:rsidR="00264B2C" w:rsidRPr="006455EA" w:rsidRDefault="00264B2C" w:rsidP="005E73F9">
            <w:pPr>
              <w:rPr>
                <w:rFonts w:ascii="Times New Roman" w:hAnsi="Times New Roman" w:cs="Times New Roman"/>
                <w:color w:val="000000"/>
                <w:sz w:val="24"/>
                <w:szCs w:val="24"/>
              </w:rPr>
            </w:pPr>
            <w:r w:rsidRPr="006455EA">
              <w:rPr>
                <w:rFonts w:ascii="Times New Roman" w:hAnsi="Times New Roman" w:cs="Times New Roman"/>
                <w:color w:val="000000"/>
                <w:sz w:val="24"/>
                <w:szCs w:val="24"/>
              </w:rPr>
              <w:t>767,600</w:t>
            </w:r>
          </w:p>
        </w:tc>
      </w:tr>
    </w:tbl>
    <w:p w:rsidR="00264B2C" w:rsidRPr="002B3B59" w:rsidRDefault="00264B2C" w:rsidP="00264B2C">
      <w:pPr>
        <w:spacing w:after="200" w:line="276" w:lineRule="auto"/>
        <w:jc w:val="left"/>
      </w:pPr>
    </w:p>
    <w:p w:rsidR="00264B2C" w:rsidRPr="00EB4960" w:rsidRDefault="00264B2C" w:rsidP="00EB4960">
      <w:pPr>
        <w:framePr w:w="9781" w:hSpace="180" w:wrap="around" w:vAnchor="text" w:hAnchor="page" w:x="1430" w:y="5926"/>
        <w:spacing w:line="301" w:lineRule="atLeast"/>
        <w:suppressOverlap/>
        <w:jc w:val="right"/>
        <w:rPr>
          <w:rFonts w:ascii="Times New Roman" w:eastAsia="Times New Roman" w:hAnsi="Times New Roman" w:cs="Times New Roman"/>
          <w:bCs/>
          <w:sz w:val="24"/>
          <w:szCs w:val="24"/>
          <w:lang w:eastAsia="ru-RU"/>
        </w:rPr>
      </w:pPr>
      <w:r w:rsidRPr="00EB4960">
        <w:rPr>
          <w:rFonts w:ascii="Times New Roman" w:hAnsi="Times New Roman" w:cs="Times New Roman"/>
          <w:sz w:val="24"/>
          <w:szCs w:val="24"/>
        </w:rPr>
        <w:t xml:space="preserve">Рисунок 1.18 – </w:t>
      </w:r>
      <w:r w:rsidRPr="00EB4960">
        <w:rPr>
          <w:rFonts w:ascii="Times New Roman" w:eastAsia="Times New Roman" w:hAnsi="Times New Roman" w:cs="Times New Roman"/>
          <w:bCs/>
          <w:sz w:val="24"/>
          <w:szCs w:val="24"/>
          <w:lang w:eastAsia="ru-RU"/>
        </w:rPr>
        <w:t>Оценка валового потенциала солнечной энергии для Красноярского края</w:t>
      </w:r>
    </w:p>
    <w:p w:rsidR="00264B2C" w:rsidRPr="00EB4960" w:rsidRDefault="00264B2C" w:rsidP="00EB4960">
      <w:pPr>
        <w:framePr w:w="9781" w:hSpace="180" w:wrap="around" w:vAnchor="text" w:hAnchor="page" w:x="1430" w:y="5926"/>
        <w:spacing w:line="301" w:lineRule="atLeast"/>
        <w:suppressOverlap/>
        <w:rPr>
          <w:rFonts w:ascii="Times New Roman" w:hAnsi="Times New Roman" w:cs="Times New Roman"/>
        </w:rPr>
      </w:pPr>
      <w:r w:rsidRPr="00EB4960">
        <w:rPr>
          <w:rFonts w:ascii="Times New Roman" w:eastAsia="Times New Roman" w:hAnsi="Times New Roman" w:cs="Times New Roman"/>
          <w:bCs/>
          <w:sz w:val="24"/>
          <w:szCs w:val="24"/>
          <w:lang w:eastAsia="ru-RU"/>
        </w:rPr>
        <w:t xml:space="preserve"> в разрезе муниципальных образований</w:t>
      </w:r>
    </w:p>
    <w:p w:rsidR="00264B2C" w:rsidRPr="002B3B59" w:rsidRDefault="00264B2C" w:rsidP="00264B2C">
      <w:r>
        <w:rPr>
          <w:noProof/>
          <w:lang w:eastAsia="ru-RU"/>
        </w:rPr>
        <w:drawing>
          <wp:inline distT="0" distB="0" distL="0" distR="0">
            <wp:extent cx="6400800" cy="3591560"/>
            <wp:effectExtent l="0" t="0" r="0" b="0"/>
            <wp:docPr id="1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64B2C" w:rsidRDefault="00264B2C" w:rsidP="00264B2C">
      <w:pPr>
        <w:pStyle w:val="af"/>
        <w:spacing w:before="120"/>
      </w:pPr>
      <w:r>
        <w:t>По валовому потенциалу поступления солнечной радиации в пределах Кра</w:t>
      </w:r>
      <w:r>
        <w:t>с</w:t>
      </w:r>
      <w:r>
        <w:t>ноярского края можно выделить следующие четыре зоны:</w:t>
      </w:r>
    </w:p>
    <w:p w:rsidR="00264B2C" w:rsidRDefault="00264B2C" w:rsidP="00264B2C">
      <w:pPr>
        <w:pStyle w:val="af"/>
      </w:pPr>
      <w:r>
        <w:lastRenderedPageBreak/>
        <w:t xml:space="preserve">I – районы, расположенные в южной части края, со среднегодовой суммой </w:t>
      </w:r>
      <w:r w:rsidRPr="008F220E">
        <w:t>суммарной радиации на горизонтальную поверхность, составляющей 1100..1200 кВт</w:t>
      </w:r>
      <w:r w:rsidRPr="008F220E">
        <w:rPr>
          <w:rFonts w:ascii="Cambria Math" w:hAnsi="Cambria Math" w:cs="Cambria Math"/>
        </w:rPr>
        <w:t>⋅</w:t>
      </w:r>
      <w:r w:rsidRPr="008F220E">
        <w:t>ч/кв.м при средних значениях облачности, прозрачности атмосферы и открыт</w:t>
      </w:r>
      <w:r w:rsidRPr="008F220E">
        <w:t>о</w:t>
      </w:r>
      <w:r w:rsidRPr="008F220E">
        <w:t>сти горизонта. Такие условия обеспечивают стабильную эксплуатацию гелиосистем. Это следующие муниципальные районы: Абанский, Ачинский, Балахтинский, Бер</w:t>
      </w:r>
      <w:r>
        <w:t>ё</w:t>
      </w:r>
      <w:r w:rsidRPr="008F220E">
        <w:t>зовский, Боготольский, Большеулуйский, Дзержинский, Емельяновский, Ермако</w:t>
      </w:r>
      <w:r w:rsidRPr="008F220E">
        <w:t>в</w:t>
      </w:r>
      <w:r w:rsidRPr="008F220E">
        <w:t>ский, Идринский, Иланский, Ирбейский, Канский, Каратузский, Козульский</w:t>
      </w:r>
      <w:r>
        <w:t>, Кра</w:t>
      </w:r>
      <w:r>
        <w:t>с</w:t>
      </w:r>
      <w:r>
        <w:t>нотуранский, Курагинский, Манский, Минусинский, Назаровский, Нижнеинга</w:t>
      </w:r>
      <w:r>
        <w:t>ш</w:t>
      </w:r>
      <w:r>
        <w:t>ский, Новосёловский, Партизанский, Рыбинский, Саянский, Сухобузимский, Ужу</w:t>
      </w:r>
      <w:r>
        <w:t>р</w:t>
      </w:r>
      <w:r>
        <w:t>ский, Уярский, Шарыповский, Шушенский.</w:t>
      </w:r>
    </w:p>
    <w:p w:rsidR="00264B2C" w:rsidRDefault="00264B2C" w:rsidP="00264B2C">
      <w:pPr>
        <w:pStyle w:val="af"/>
      </w:pPr>
      <w:r>
        <w:t>Особенно выделяются на общем фоне Ермаковский и Шушенский районы с показателем потенциала около 1200 кВт</w:t>
      </w:r>
      <w:r>
        <w:rPr>
          <w:rFonts w:ascii="Cambria Math" w:hAnsi="Cambria Math" w:cs="Cambria Math"/>
        </w:rPr>
        <w:t>⋅</w:t>
      </w:r>
      <w:r>
        <w:t>ч/кв.м за год, а также Каратузский и</w:t>
      </w:r>
      <w:r w:rsidRPr="00F96636">
        <w:t xml:space="preserve"> </w:t>
      </w:r>
      <w:r>
        <w:t>Мин</w:t>
      </w:r>
      <w:r>
        <w:t>у</w:t>
      </w:r>
      <w:r>
        <w:t>синский</w:t>
      </w:r>
      <w:r w:rsidRPr="00F96636">
        <w:t xml:space="preserve"> </w:t>
      </w:r>
      <w:r>
        <w:t>районы с показателем потенциала до 1150 кВт</w:t>
      </w:r>
      <w:r>
        <w:rPr>
          <w:rFonts w:ascii="Cambria Math" w:hAnsi="Cambria Math" w:cs="Cambria Math"/>
        </w:rPr>
        <w:t>⋅</w:t>
      </w:r>
      <w:r>
        <w:t>ч/кв.м за год.</w:t>
      </w:r>
      <w:r w:rsidRPr="000B040F">
        <w:t xml:space="preserve"> </w:t>
      </w:r>
      <w:r w:rsidRPr="005A1FE6">
        <w:t>В связи с в</w:t>
      </w:r>
      <w:r w:rsidRPr="005A1FE6">
        <w:t>ы</w:t>
      </w:r>
      <w:r w:rsidRPr="005A1FE6">
        <w:t xml:space="preserve">соким количеством солнечной радиации в зимнее время </w:t>
      </w:r>
      <w:r>
        <w:t xml:space="preserve">здесь </w:t>
      </w:r>
      <w:r w:rsidRPr="005A1FE6">
        <w:t xml:space="preserve">возможно </w:t>
      </w:r>
      <w:r>
        <w:t xml:space="preserve">почти </w:t>
      </w:r>
      <w:r w:rsidRPr="005A1FE6">
        <w:t>кру</w:t>
      </w:r>
      <w:r w:rsidRPr="005A1FE6">
        <w:t>г</w:t>
      </w:r>
      <w:r w:rsidRPr="005A1FE6">
        <w:t>логодичное использование гелиоустановок.</w:t>
      </w:r>
    </w:p>
    <w:p w:rsidR="00264B2C" w:rsidRDefault="00264B2C" w:rsidP="00264B2C">
      <w:pPr>
        <w:pStyle w:val="af"/>
        <w:widowControl w:val="0"/>
      </w:pPr>
      <w:r>
        <w:t>II – преимущественно центральная часть Красноярского края. Среднее знач</w:t>
      </w:r>
      <w:r>
        <w:t>е</w:t>
      </w:r>
      <w:r>
        <w:t>ние валового потенциала за год составляет 1000–1100 кВт</w:t>
      </w:r>
      <w:r>
        <w:rPr>
          <w:rFonts w:ascii="Cambria Math" w:hAnsi="Cambria Math" w:cs="Cambria Math"/>
        </w:rPr>
        <w:t>⋅</w:t>
      </w:r>
      <w:r>
        <w:t>ч/кв.м, что в основном удовлетворяет требованиям эксплуатации малых и средних гелиосистем.</w:t>
      </w:r>
      <w:r w:rsidRPr="00F96636">
        <w:t xml:space="preserve"> </w:t>
      </w:r>
      <w:r>
        <w:t>Это сл</w:t>
      </w:r>
      <w:r>
        <w:t>е</w:t>
      </w:r>
      <w:r>
        <w:t>дующие муниципальные районы: Бирилюсский, Богучанский, Большемуртинский, Енисейский, Казачинский, Кежемский, Мотыгинский, Пировский, Северо-Енисейский, Тасеевский</w:t>
      </w:r>
      <w:r w:rsidRPr="009E5602">
        <w:t xml:space="preserve"> </w:t>
      </w:r>
      <w:r>
        <w:t>и Тюхтетский.</w:t>
      </w:r>
    </w:p>
    <w:p w:rsidR="00264B2C" w:rsidRDefault="00264B2C" w:rsidP="00264B2C">
      <w:pPr>
        <w:pStyle w:val="af"/>
      </w:pPr>
      <w:r>
        <w:t>III – северная часть Красноярского края. Потенциальные гелиоресурсы с</w:t>
      </w:r>
      <w:r>
        <w:t>о</w:t>
      </w:r>
      <w:r>
        <w:t>ставляют менее 930 кВт</w:t>
      </w:r>
      <w:r>
        <w:rPr>
          <w:rFonts w:ascii="Cambria Math" w:hAnsi="Cambria Math" w:cs="Cambria Math"/>
        </w:rPr>
        <w:t>⋅</w:t>
      </w:r>
      <w:r>
        <w:t>ч/кв.м за год. В этой зоне условия неблагоприятны для и</w:t>
      </w:r>
      <w:r>
        <w:t>с</w:t>
      </w:r>
      <w:r>
        <w:t>пользования крупных и средних гелиосистем. Это Эвенкийский и Туруханский м</w:t>
      </w:r>
      <w:r>
        <w:t>у</w:t>
      </w:r>
      <w:r>
        <w:t>ниципальные районы (оценены в 921 и 914 кВт</w:t>
      </w:r>
      <w:r>
        <w:rPr>
          <w:rFonts w:ascii="Cambria Math" w:hAnsi="Cambria Math" w:cs="Cambria Math"/>
        </w:rPr>
        <w:t>⋅</w:t>
      </w:r>
      <w:r>
        <w:t>ч/кв.м за год соответственно).</w:t>
      </w:r>
    </w:p>
    <w:p w:rsidR="00264B2C" w:rsidRPr="00BE0BCB" w:rsidRDefault="00264B2C" w:rsidP="00264B2C">
      <w:pPr>
        <w:pStyle w:val="af"/>
      </w:pPr>
      <w:r>
        <w:rPr>
          <w:lang w:val="en-US"/>
        </w:rPr>
        <w:t>IV</w:t>
      </w:r>
      <w:r w:rsidRPr="00BE0BCB">
        <w:t xml:space="preserve"> – </w:t>
      </w:r>
      <w:r>
        <w:t>Крайний Север – Таймырский район: около 760 кВт</w:t>
      </w:r>
      <w:r>
        <w:rPr>
          <w:rFonts w:ascii="Cambria Math" w:hAnsi="Cambria Math" w:cs="Cambria Math"/>
        </w:rPr>
        <w:t>⋅</w:t>
      </w:r>
      <w:r>
        <w:t>ч/кв.м</w:t>
      </w:r>
      <w:r w:rsidRPr="00327A07">
        <w:t xml:space="preserve"> </w:t>
      </w:r>
      <w:r>
        <w:t>за год – небл</w:t>
      </w:r>
      <w:r>
        <w:t>а</w:t>
      </w:r>
      <w:r>
        <w:t>гоприятные условия для использования гелиоэнергетики.</w:t>
      </w:r>
    </w:p>
    <w:p w:rsidR="00264B2C" w:rsidRPr="00F422CC" w:rsidRDefault="00264B2C" w:rsidP="00264B2C">
      <w:pPr>
        <w:rPr>
          <w:rFonts w:ascii="Times New Roman" w:hAnsi="Times New Roman" w:cs="Times New Roman"/>
          <w:sz w:val="28"/>
          <w:szCs w:val="28"/>
        </w:rPr>
      </w:pPr>
    </w:p>
    <w:p w:rsidR="00264B2C" w:rsidRPr="00F422CC" w:rsidRDefault="003F23CA" w:rsidP="006455EA">
      <w:pPr>
        <w:pStyle w:val="2"/>
      </w:pPr>
      <w:bookmarkStart w:id="63" w:name="_Toc352257655"/>
      <w:bookmarkStart w:id="64" w:name="_Toc355269111"/>
      <w:bookmarkStart w:id="65" w:name="_Toc355440107"/>
      <w:r>
        <w:t xml:space="preserve">1.5.2 </w:t>
      </w:r>
      <w:r w:rsidR="00264B2C" w:rsidRPr="00F422CC">
        <w:t>Технический и экономический потенциалы солнечной энергии</w:t>
      </w:r>
      <w:bookmarkEnd w:id="63"/>
      <w:bookmarkEnd w:id="64"/>
      <w:bookmarkEnd w:id="65"/>
      <w:r w:rsidR="00264B2C" w:rsidRPr="00F422CC">
        <w:t xml:space="preserve"> </w:t>
      </w:r>
    </w:p>
    <w:p w:rsidR="00264B2C" w:rsidRPr="00F422CC" w:rsidRDefault="00264B2C" w:rsidP="00264B2C">
      <w:pPr>
        <w:rPr>
          <w:rFonts w:ascii="Times New Roman" w:hAnsi="Times New Roman" w:cs="Times New Roman"/>
          <w:sz w:val="28"/>
          <w:szCs w:val="28"/>
        </w:rPr>
      </w:pPr>
    </w:p>
    <w:p w:rsidR="00264B2C" w:rsidRDefault="00264B2C" w:rsidP="00264B2C">
      <w:pPr>
        <w:pStyle w:val="af"/>
      </w:pPr>
      <w:r>
        <w:t>Технический потенциал – это та часть валового потенциала, которая, при пр</w:t>
      </w:r>
      <w:r>
        <w:t>о</w:t>
      </w:r>
      <w:r>
        <w:t>чих равных условиях (углах наклона, климатических, ландшафтных и пр.), прежде всего зависит от к.п.д. фотопреобразователя (к.п.д. солнечного коллектора), а так же и от его приёмной площади. Поскольку первая из этих величин для конкретного устройства практически выражается константой, то вторая – площадь – и будет о</w:t>
      </w:r>
      <w:r>
        <w:t>п</w:t>
      </w:r>
      <w:r>
        <w:t>ределять суммарный энергетический баланс. То есть, при определённых упрощен</w:t>
      </w:r>
      <w:r>
        <w:t>и</w:t>
      </w:r>
      <w:r>
        <w:t xml:space="preserve">ях, технический потенциал солнечной энергии будет пропорционален валовому, с коэффициентом пропорциональности меньше единицы. Этот коэффициент будет медленно снижаться со временем, что, в первую очередь, определяется естественной технической деградацией солнечных преобразователей. </w:t>
      </w:r>
    </w:p>
    <w:p w:rsidR="00264B2C" w:rsidRDefault="00264B2C" w:rsidP="00264B2C">
      <w:pPr>
        <w:pStyle w:val="af"/>
      </w:pPr>
      <w:r>
        <w:t>И в этом случае, понятие «технический потенциал солнечной энергии» разу</w:t>
      </w:r>
      <w:r>
        <w:t>м</w:t>
      </w:r>
      <w:r>
        <w:t>но выражать в удельных единицах «кВт</w:t>
      </w:r>
      <w:r>
        <w:rPr>
          <w:rFonts w:ascii="Cambria Math" w:hAnsi="Cambria Math" w:cs="Cambria Math"/>
        </w:rPr>
        <w:t>⋅</w:t>
      </w:r>
      <w:r>
        <w:t>ч/кв.м за год»..</w:t>
      </w:r>
    </w:p>
    <w:p w:rsidR="00264B2C" w:rsidRDefault="00264B2C" w:rsidP="00264B2C">
      <w:pPr>
        <w:pStyle w:val="af"/>
      </w:pPr>
      <w:r>
        <w:t>Ещё раз подчеркнём, что приведённые потенциальные характеристики явл</w:t>
      </w:r>
      <w:r>
        <w:t>я</w:t>
      </w:r>
      <w:r>
        <w:t>ются интегральными, что не позволяет отражать ряд микроклиматических особе</w:t>
      </w:r>
      <w:r>
        <w:t>н</w:t>
      </w:r>
      <w:r>
        <w:lastRenderedPageBreak/>
        <w:t>ностей. Оценки гелиоэнергетических ресурсов получены для горизонтально расп</w:t>
      </w:r>
      <w:r>
        <w:t>о</w:t>
      </w:r>
      <w:r>
        <w:t>ложенной приёмной поверхности солнечной батареи. Простейшим способом увел</w:t>
      </w:r>
      <w:r>
        <w:t>и</w:t>
      </w:r>
      <w:r>
        <w:t>чения коэффициента полезного действия гелиоустановок является ориентация их приёмных поверхностей на юг под углом 45°..50°. Это позволяет повысить эффе</w:t>
      </w:r>
      <w:r>
        <w:t>к</w:t>
      </w:r>
      <w:r>
        <w:t>тивность преобразования солнечной энергии примерно на 15–20%.</w:t>
      </w:r>
    </w:p>
    <w:p w:rsidR="00264B2C" w:rsidRDefault="00264B2C" w:rsidP="00264B2C">
      <w:pPr>
        <w:pStyle w:val="af"/>
      </w:pPr>
      <w:r>
        <w:t>Изучение распределения мощности солнечного излучения по месяцам позв</w:t>
      </w:r>
      <w:r>
        <w:t>о</w:t>
      </w:r>
      <w:r>
        <w:t>ляет сделать вывод, что эффективная работа солнечных энергоустановок в це</w:t>
      </w:r>
      <w:r>
        <w:t>н</w:t>
      </w:r>
      <w:r>
        <w:t xml:space="preserve">тральной части Красноярского края до широты 57°-58° продолжается с апреля по август. Несколько южнее период их эффективной работы увеличивается с марта по сентябрь, а на южной «оконечности» края, в </w:t>
      </w:r>
      <w:r w:rsidRPr="005A1FE6">
        <w:t>связи с высоким кол</w:t>
      </w:r>
      <w:r>
        <w:t>ичеством солне</w:t>
      </w:r>
      <w:r>
        <w:t>ч</w:t>
      </w:r>
      <w:r>
        <w:t xml:space="preserve">ной радиации </w:t>
      </w:r>
      <w:r w:rsidRPr="005A1FE6">
        <w:t xml:space="preserve">возможно </w:t>
      </w:r>
      <w:r>
        <w:t xml:space="preserve">почти </w:t>
      </w:r>
      <w:r w:rsidRPr="005A1FE6">
        <w:t>круглогодичное использование гелиоустановок.</w:t>
      </w:r>
    </w:p>
    <w:p w:rsidR="00264B2C" w:rsidRDefault="00264B2C" w:rsidP="00264B2C">
      <w:pPr>
        <w:pStyle w:val="af"/>
      </w:pPr>
      <w:r>
        <w:t>В остальные месяцы из-за малой высоты солнца над горизонтом и ослабления солнечного излучения атмосферой эффективность использования гелиоприёмников падает в 4..5 раз. Таким образом, центр и южные районы Красноярского края хара</w:t>
      </w:r>
      <w:r>
        <w:t>к</w:t>
      </w:r>
      <w:r>
        <w:t>теризуется довольно широкими возможностями для применения солнечных энерг</w:t>
      </w:r>
      <w:r>
        <w:t>о</w:t>
      </w:r>
      <w:r>
        <w:t>установок преимущественно сезонного типа, особенно в сельской местности.</w:t>
      </w:r>
    </w:p>
    <w:p w:rsidR="00264B2C" w:rsidRDefault="00264B2C" w:rsidP="00264B2C">
      <w:pPr>
        <w:pStyle w:val="af"/>
      </w:pPr>
      <w:r>
        <w:t>Экономический потенциал гелиоэнергетики в условиях Красноярского края – это, скорее, показатель социальный. Он, конечно же, должен измеряться в энергет</w:t>
      </w:r>
      <w:r>
        <w:t>и</w:t>
      </w:r>
      <w:r>
        <w:t>ческих единицах – кВт</w:t>
      </w:r>
      <w:r>
        <w:rPr>
          <w:rFonts w:ascii="Cambria Math" w:hAnsi="Cambria Math" w:cs="Cambria Math"/>
        </w:rPr>
        <w:t>⋅</w:t>
      </w:r>
      <w:r>
        <w:t>ч электрической или МДж тепловой энергии, потреблённой населением. Важным показателем, имеющим отношение к экономическому поте</w:t>
      </w:r>
      <w:r>
        <w:t>н</w:t>
      </w:r>
      <w:r>
        <w:t>циалу, является цена энергии, обычно выражающаяся в центах США за кВт</w:t>
      </w:r>
      <w:r>
        <w:rPr>
          <w:rFonts w:ascii="Cambria Math" w:hAnsi="Cambria Math" w:cs="Cambria Math"/>
        </w:rPr>
        <w:t>⋅</w:t>
      </w:r>
      <w:r>
        <w:t>ч.</w:t>
      </w:r>
    </w:p>
    <w:p w:rsidR="00264B2C" w:rsidRPr="00F422CC" w:rsidRDefault="00264B2C" w:rsidP="00F422CC">
      <w:pPr>
        <w:pStyle w:val="af"/>
        <w:ind w:firstLine="0"/>
      </w:pPr>
    </w:p>
    <w:p w:rsidR="00264B2C" w:rsidRPr="006455EA" w:rsidRDefault="003F23CA" w:rsidP="006455EA">
      <w:pPr>
        <w:pStyle w:val="2"/>
      </w:pPr>
      <w:bookmarkStart w:id="66" w:name="_Toc352257656"/>
      <w:bookmarkStart w:id="67" w:name="_Toc355269112"/>
      <w:bookmarkStart w:id="68" w:name="_Toc355440108"/>
      <w:r>
        <w:t xml:space="preserve">1.6 </w:t>
      </w:r>
      <w:r w:rsidR="00264B2C" w:rsidRPr="006455EA">
        <w:t>Районирование солнечных энергоресурсов Красноярского края</w:t>
      </w:r>
      <w:bookmarkEnd w:id="66"/>
      <w:bookmarkEnd w:id="67"/>
      <w:bookmarkEnd w:id="68"/>
    </w:p>
    <w:p w:rsidR="00264B2C" w:rsidRPr="00F422CC" w:rsidRDefault="00264B2C" w:rsidP="00264B2C">
      <w:pPr>
        <w:rPr>
          <w:rFonts w:ascii="Times New Roman" w:hAnsi="Times New Roman" w:cs="Times New Roman"/>
          <w:sz w:val="28"/>
          <w:szCs w:val="28"/>
        </w:rPr>
      </w:pPr>
    </w:p>
    <w:p w:rsidR="00264B2C" w:rsidRDefault="00264B2C" w:rsidP="00264B2C">
      <w:pPr>
        <w:pStyle w:val="af"/>
      </w:pPr>
      <w:r>
        <w:t xml:space="preserve">Оптимальное районирование территории по солнечным энергоресурсам для Красноярского края (как и РФ в целом) требует выбора нескольких </w:t>
      </w:r>
      <w:r w:rsidRPr="006A18A4">
        <w:t>показателей</w:t>
      </w:r>
      <w:r>
        <w:t xml:space="preserve">, </w:t>
      </w:r>
      <w:r w:rsidRPr="006A18A4">
        <w:t>о</w:t>
      </w:r>
      <w:r w:rsidRPr="006A18A4">
        <w:t>т</w:t>
      </w:r>
      <w:r w:rsidRPr="006A18A4">
        <w:t>ража</w:t>
      </w:r>
      <w:r>
        <w:t>ющих</w:t>
      </w:r>
      <w:r w:rsidRPr="006A18A4">
        <w:t xml:space="preserve"> средний многолетний режим, временную</w:t>
      </w:r>
      <w:r>
        <w:t xml:space="preserve"> </w:t>
      </w:r>
      <w:r w:rsidRPr="006A18A4">
        <w:t xml:space="preserve">изменчивость, внутримесячную и внутрисуточную структуру солнечной </w:t>
      </w:r>
      <w:r w:rsidRPr="007E7FCC">
        <w:t>радиации [5]. Предлагаемые</w:t>
      </w:r>
      <w:r>
        <w:t xml:space="preserve"> в указанном источнике показатели сведены, для наглядности, в следующую таблицу 1.3, в п</w:t>
      </w:r>
      <w:r>
        <w:t>о</w:t>
      </w:r>
      <w:r>
        <w:t>рядке их значимости.</w:t>
      </w:r>
    </w:p>
    <w:p w:rsidR="00EB4960" w:rsidRDefault="00EB4960" w:rsidP="00EB4960">
      <w:pPr>
        <w:pStyle w:val="af"/>
      </w:pPr>
      <w:r w:rsidRPr="00567AA1">
        <w:t>Кроме этих основных показателей</w:t>
      </w:r>
      <w:r>
        <w:t>,</w:t>
      </w:r>
      <w:r w:rsidRPr="00567AA1">
        <w:t xml:space="preserve"> при оценке гелиопотенциала района и</w:t>
      </w:r>
      <w:r w:rsidRPr="00567AA1">
        <w:t>с</w:t>
      </w:r>
      <w:r w:rsidRPr="00567AA1">
        <w:t>пользуются дополнительные характеристики. С точки зрения практического испол</w:t>
      </w:r>
      <w:r w:rsidRPr="00567AA1">
        <w:t>ь</w:t>
      </w:r>
      <w:r w:rsidRPr="00567AA1">
        <w:t>зования солнечной радиации необходимо учитывать совокупность целого комплекса факторов, включающих дополнительные элементы окружающей среды, такие как облачность, ветер, температура воздуха, туманы, метели, обледенения, пыльные б</w:t>
      </w:r>
      <w:r w:rsidRPr="00567AA1">
        <w:t>у</w:t>
      </w:r>
      <w:r w:rsidRPr="00567AA1">
        <w:t>ри</w:t>
      </w:r>
      <w:r>
        <w:t>.</w:t>
      </w:r>
      <w:r w:rsidRPr="00567AA1">
        <w:t xml:space="preserve"> Эти явления оказывают отрицательные воздействия на эксплуатацию гелиоуст</w:t>
      </w:r>
      <w:r w:rsidRPr="00567AA1">
        <w:t>а</w:t>
      </w:r>
      <w:r w:rsidRPr="00567AA1">
        <w:t>новок. При районировании отдельных регионов комплекс показателей может быть несколько измен</w:t>
      </w:r>
      <w:r>
        <w:t>ё</w:t>
      </w:r>
      <w:r w:rsidRPr="00567AA1">
        <w:t>н, а также могут быть включены дополнительные показатели, и</w:t>
      </w:r>
      <w:r w:rsidRPr="00567AA1">
        <w:t>н</w:t>
      </w:r>
      <w:r w:rsidRPr="00567AA1">
        <w:t>формация по которым имеется в наличии.</w:t>
      </w:r>
    </w:p>
    <w:p w:rsidR="00EB4960" w:rsidRDefault="00EB4960" w:rsidP="00264B2C">
      <w:pPr>
        <w:pStyle w:val="af"/>
      </w:pPr>
    </w:p>
    <w:p w:rsidR="00BC52FD" w:rsidRDefault="00BC52FD" w:rsidP="00264B2C">
      <w:pPr>
        <w:pStyle w:val="af"/>
      </w:pPr>
    </w:p>
    <w:p w:rsidR="00BC52FD" w:rsidRDefault="00BC52FD" w:rsidP="00264B2C">
      <w:pPr>
        <w:pStyle w:val="af"/>
      </w:pPr>
    </w:p>
    <w:p w:rsidR="00BC52FD" w:rsidRDefault="00BC52FD" w:rsidP="00264B2C">
      <w:pPr>
        <w:pStyle w:val="af"/>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3969"/>
        <w:gridCol w:w="5670"/>
      </w:tblGrid>
      <w:tr w:rsidR="00264B2C" w:rsidRPr="003F23CA" w:rsidTr="005E73F9">
        <w:tc>
          <w:tcPr>
            <w:tcW w:w="10206" w:type="dxa"/>
            <w:gridSpan w:val="3"/>
            <w:tcBorders>
              <w:top w:val="nil"/>
              <w:left w:val="nil"/>
              <w:right w:val="nil"/>
            </w:tcBorders>
            <w:vAlign w:val="center"/>
          </w:tcPr>
          <w:p w:rsidR="00264B2C" w:rsidRPr="003F23CA" w:rsidRDefault="00264B2C" w:rsidP="005E73F9">
            <w:pPr>
              <w:pStyle w:val="af"/>
              <w:spacing w:before="240" w:after="120"/>
              <w:ind w:firstLine="0"/>
              <w:jc w:val="left"/>
              <w:rPr>
                <w:sz w:val="24"/>
                <w:szCs w:val="24"/>
              </w:rPr>
            </w:pPr>
            <w:r w:rsidRPr="003F23CA">
              <w:rPr>
                <w:sz w:val="24"/>
                <w:szCs w:val="24"/>
              </w:rPr>
              <w:lastRenderedPageBreak/>
              <w:t>Таблица 1.3 – Показатели для районирования солнечных энергоресурсов</w:t>
            </w:r>
          </w:p>
        </w:tc>
      </w:tr>
      <w:tr w:rsidR="00264B2C" w:rsidRPr="003F23CA" w:rsidTr="005E73F9">
        <w:trPr>
          <w:trHeight w:val="410"/>
        </w:trPr>
        <w:tc>
          <w:tcPr>
            <w:tcW w:w="567" w:type="dxa"/>
            <w:vAlign w:val="center"/>
          </w:tcPr>
          <w:p w:rsidR="00264B2C" w:rsidRPr="003F23CA" w:rsidRDefault="00264B2C" w:rsidP="005E73F9">
            <w:pPr>
              <w:pStyle w:val="af"/>
              <w:ind w:firstLine="0"/>
              <w:jc w:val="left"/>
              <w:rPr>
                <w:sz w:val="24"/>
                <w:szCs w:val="24"/>
              </w:rPr>
            </w:pPr>
          </w:p>
        </w:tc>
        <w:tc>
          <w:tcPr>
            <w:tcW w:w="3969" w:type="dxa"/>
            <w:vAlign w:val="center"/>
          </w:tcPr>
          <w:p w:rsidR="00264B2C" w:rsidRPr="003F23CA" w:rsidRDefault="00264B2C" w:rsidP="005E73F9">
            <w:pPr>
              <w:pStyle w:val="af"/>
              <w:ind w:firstLine="0"/>
              <w:jc w:val="center"/>
              <w:rPr>
                <w:sz w:val="24"/>
                <w:szCs w:val="24"/>
              </w:rPr>
            </w:pPr>
            <w:r w:rsidRPr="003F23CA">
              <w:rPr>
                <w:sz w:val="24"/>
                <w:szCs w:val="24"/>
              </w:rPr>
              <w:t>Показатель</w:t>
            </w:r>
          </w:p>
        </w:tc>
        <w:tc>
          <w:tcPr>
            <w:tcW w:w="5670" w:type="dxa"/>
            <w:vAlign w:val="center"/>
          </w:tcPr>
          <w:p w:rsidR="00264B2C" w:rsidRPr="003F23CA" w:rsidRDefault="00264B2C" w:rsidP="005E73F9">
            <w:pPr>
              <w:pStyle w:val="af"/>
              <w:ind w:firstLine="0"/>
              <w:jc w:val="center"/>
              <w:rPr>
                <w:sz w:val="24"/>
                <w:szCs w:val="24"/>
              </w:rPr>
            </w:pPr>
            <w:r w:rsidRPr="003F23CA">
              <w:rPr>
                <w:sz w:val="24"/>
                <w:szCs w:val="24"/>
              </w:rPr>
              <w:t>Значимость показателя</w:t>
            </w:r>
          </w:p>
        </w:tc>
      </w:tr>
      <w:tr w:rsidR="00264B2C" w:rsidRPr="003F23CA" w:rsidTr="005E73F9">
        <w:trPr>
          <w:trHeight w:val="1834"/>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1</w:t>
            </w:r>
          </w:p>
        </w:tc>
        <w:tc>
          <w:tcPr>
            <w:tcW w:w="3969" w:type="dxa"/>
            <w:vAlign w:val="center"/>
          </w:tcPr>
          <w:p w:rsidR="00264B2C" w:rsidRPr="003F23CA" w:rsidRDefault="00264B2C" w:rsidP="005E73F9">
            <w:pPr>
              <w:autoSpaceDE w:val="0"/>
              <w:autoSpaceDN w:val="0"/>
              <w:adjustRightInd w:val="0"/>
              <w:jc w:val="left"/>
              <w:rPr>
                <w:rFonts w:ascii="Times New Roman" w:hAnsi="Times New Roman" w:cs="Times New Roman"/>
                <w:sz w:val="24"/>
                <w:szCs w:val="24"/>
              </w:rPr>
            </w:pPr>
            <w:r w:rsidRPr="003F23CA">
              <w:rPr>
                <w:rFonts w:ascii="Times New Roman" w:hAnsi="Times New Roman" w:cs="Times New Roman"/>
                <w:sz w:val="24"/>
                <w:szCs w:val="24"/>
              </w:rPr>
              <w:t>Годовая сумма суммарной радиации (МДж/м</w:t>
            </w:r>
            <w:r w:rsidRPr="003F23CA">
              <w:rPr>
                <w:rFonts w:ascii="Times New Roman" w:hAnsi="Times New Roman" w:cs="Times New Roman"/>
                <w:sz w:val="24"/>
                <w:szCs w:val="24"/>
                <w:vertAlign w:val="superscript"/>
              </w:rPr>
              <w:t>2</w:t>
            </w:r>
            <w:r w:rsidRPr="003F23CA">
              <w:rPr>
                <w:rFonts w:ascii="Times New Roman" w:hAnsi="Times New Roman" w:cs="Times New Roman"/>
                <w:sz w:val="24"/>
                <w:szCs w:val="24"/>
              </w:rPr>
              <w:t>), месячные суммы</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Наиболее значимая характеристика СИ. Использ</w:t>
            </w:r>
            <w:r w:rsidRPr="003F23CA">
              <w:rPr>
                <w:sz w:val="24"/>
                <w:szCs w:val="24"/>
              </w:rPr>
              <w:t>у</w:t>
            </w:r>
            <w:r w:rsidRPr="003F23CA">
              <w:rPr>
                <w:sz w:val="24"/>
                <w:szCs w:val="24"/>
              </w:rPr>
              <w:t>ются так же средние за год значения в единицах кВт∙ч/м</w:t>
            </w:r>
            <w:r w:rsidRPr="003F23CA">
              <w:rPr>
                <w:sz w:val="24"/>
                <w:szCs w:val="24"/>
                <w:vertAlign w:val="superscript"/>
              </w:rPr>
              <w:t>2</w:t>
            </w:r>
            <w:r w:rsidRPr="003F23CA">
              <w:rPr>
                <w:sz w:val="24"/>
                <w:szCs w:val="24"/>
              </w:rPr>
              <w:t xml:space="preserve"> за день – или кВт∙ч/м</w:t>
            </w:r>
            <w:r w:rsidRPr="003F23CA">
              <w:rPr>
                <w:sz w:val="24"/>
                <w:szCs w:val="24"/>
                <w:vertAlign w:val="superscript"/>
              </w:rPr>
              <w:t>2</w:t>
            </w:r>
            <w:r w:rsidRPr="003F23CA">
              <w:rPr>
                <w:sz w:val="24"/>
                <w:szCs w:val="24"/>
              </w:rPr>
              <w:t xml:space="preserve"> за год. Суточный приход суммарной радиации 4,6 кВт∙ч/м</w:t>
            </w:r>
            <w:r w:rsidRPr="003F23CA">
              <w:rPr>
                <w:sz w:val="24"/>
                <w:szCs w:val="24"/>
                <w:vertAlign w:val="superscript"/>
              </w:rPr>
              <w:t>2</w:t>
            </w:r>
            <w:r w:rsidRPr="003F23CA">
              <w:rPr>
                <w:sz w:val="24"/>
                <w:szCs w:val="24"/>
              </w:rPr>
              <w:t xml:space="preserve"> и более является весьма благоприятным для использования солнечной радиации как источника энергии [34] .</w:t>
            </w:r>
          </w:p>
        </w:tc>
      </w:tr>
      <w:tr w:rsidR="00264B2C" w:rsidRPr="003F23CA" w:rsidTr="005E73F9">
        <w:trPr>
          <w:trHeight w:val="1833"/>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2</w:t>
            </w:r>
          </w:p>
        </w:tc>
        <w:tc>
          <w:tcPr>
            <w:tcW w:w="3969" w:type="dxa"/>
            <w:vAlign w:val="center"/>
          </w:tcPr>
          <w:p w:rsidR="00264B2C" w:rsidRPr="003F23CA" w:rsidRDefault="00264B2C" w:rsidP="005E73F9">
            <w:pPr>
              <w:pStyle w:val="af"/>
              <w:ind w:firstLine="0"/>
              <w:jc w:val="left"/>
              <w:rPr>
                <w:sz w:val="24"/>
                <w:szCs w:val="24"/>
              </w:rPr>
            </w:pPr>
            <w:r w:rsidRPr="003F23CA">
              <w:rPr>
                <w:sz w:val="24"/>
                <w:szCs w:val="24"/>
              </w:rPr>
              <w:t>Годовая сумма прямой радиации, поступающей на приёмную повер</w:t>
            </w:r>
            <w:r w:rsidRPr="003F23CA">
              <w:rPr>
                <w:sz w:val="24"/>
                <w:szCs w:val="24"/>
              </w:rPr>
              <w:t>х</w:t>
            </w:r>
            <w:r w:rsidRPr="003F23CA">
              <w:rPr>
                <w:sz w:val="24"/>
                <w:szCs w:val="24"/>
              </w:rPr>
              <w:t>ность (МДж/м</w:t>
            </w:r>
            <w:r w:rsidRPr="003F23CA">
              <w:rPr>
                <w:sz w:val="24"/>
                <w:szCs w:val="24"/>
                <w:vertAlign w:val="superscript"/>
              </w:rPr>
              <w:t>2</w:t>
            </w:r>
            <w:r w:rsidRPr="003F23CA">
              <w:rPr>
                <w:sz w:val="24"/>
                <w:szCs w:val="24"/>
              </w:rPr>
              <w:t>)</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При равных значениях суммарной радиации двух районов преимущество в отношении гелиоресурсов будет иметь тот район, где большая доля в сумма</w:t>
            </w:r>
            <w:r w:rsidRPr="003F23CA">
              <w:rPr>
                <w:sz w:val="24"/>
                <w:szCs w:val="24"/>
              </w:rPr>
              <w:t>р</w:t>
            </w:r>
            <w:r w:rsidRPr="003F23CA">
              <w:rPr>
                <w:sz w:val="24"/>
                <w:szCs w:val="24"/>
              </w:rPr>
              <w:t>ном приходе приходится на прямую радиацию. На</w:t>
            </w:r>
            <w:r w:rsidRPr="003F23CA">
              <w:rPr>
                <w:sz w:val="24"/>
                <w:szCs w:val="24"/>
              </w:rPr>
              <w:t>и</w:t>
            </w:r>
            <w:r w:rsidRPr="003F23CA">
              <w:rPr>
                <w:sz w:val="24"/>
                <w:szCs w:val="24"/>
              </w:rPr>
              <w:t>более важна для систем с концентраторами солне</w:t>
            </w:r>
            <w:r w:rsidRPr="003F23CA">
              <w:rPr>
                <w:sz w:val="24"/>
                <w:szCs w:val="24"/>
              </w:rPr>
              <w:t>ч</w:t>
            </w:r>
            <w:r w:rsidRPr="003F23CA">
              <w:rPr>
                <w:sz w:val="24"/>
                <w:szCs w:val="24"/>
              </w:rPr>
              <w:t>ного излучения</w:t>
            </w:r>
          </w:p>
        </w:tc>
      </w:tr>
      <w:tr w:rsidR="00264B2C" w:rsidRPr="003F23CA" w:rsidTr="005E73F9">
        <w:trPr>
          <w:trHeight w:val="981"/>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3</w:t>
            </w:r>
          </w:p>
        </w:tc>
        <w:tc>
          <w:tcPr>
            <w:tcW w:w="3969" w:type="dxa"/>
            <w:vAlign w:val="center"/>
          </w:tcPr>
          <w:p w:rsidR="00264B2C" w:rsidRPr="003F23CA" w:rsidRDefault="00264B2C" w:rsidP="005E73F9">
            <w:pPr>
              <w:pStyle w:val="af"/>
              <w:ind w:firstLine="0"/>
              <w:jc w:val="left"/>
              <w:rPr>
                <w:sz w:val="24"/>
                <w:szCs w:val="24"/>
              </w:rPr>
            </w:pPr>
            <w:r w:rsidRPr="003F23CA">
              <w:rPr>
                <w:sz w:val="24"/>
                <w:szCs w:val="24"/>
              </w:rPr>
              <w:t>Годовая продолжительность</w:t>
            </w:r>
            <w:r w:rsidRPr="003F23CA">
              <w:t xml:space="preserve"> </w:t>
            </w:r>
            <w:r w:rsidRPr="003F23CA">
              <w:rPr>
                <w:sz w:val="24"/>
                <w:szCs w:val="24"/>
              </w:rPr>
              <w:t>со</w:t>
            </w:r>
            <w:r w:rsidRPr="003F23CA">
              <w:rPr>
                <w:sz w:val="24"/>
                <w:szCs w:val="24"/>
              </w:rPr>
              <w:t>л</w:t>
            </w:r>
            <w:r w:rsidRPr="003F23CA">
              <w:rPr>
                <w:sz w:val="24"/>
                <w:szCs w:val="24"/>
              </w:rPr>
              <w:t>нечного сияния</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Принято считать, что годовая продолжительность солнечного сияния более 2000 часов обеспечивает эффективные условия для использования СЭУ</w:t>
            </w:r>
          </w:p>
        </w:tc>
      </w:tr>
      <w:tr w:rsidR="00264B2C" w:rsidRPr="003F23CA" w:rsidTr="005E73F9">
        <w:trPr>
          <w:trHeight w:val="697"/>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4</w:t>
            </w:r>
          </w:p>
        </w:tc>
        <w:tc>
          <w:tcPr>
            <w:tcW w:w="3969" w:type="dxa"/>
            <w:vAlign w:val="center"/>
          </w:tcPr>
          <w:p w:rsidR="00264B2C" w:rsidRPr="003F23CA" w:rsidRDefault="00264B2C" w:rsidP="005E73F9">
            <w:pPr>
              <w:pStyle w:val="af"/>
              <w:ind w:firstLine="0"/>
              <w:jc w:val="left"/>
              <w:rPr>
                <w:sz w:val="24"/>
                <w:szCs w:val="24"/>
              </w:rPr>
            </w:pPr>
            <w:r w:rsidRPr="003F23CA">
              <w:rPr>
                <w:sz w:val="24"/>
                <w:szCs w:val="24"/>
              </w:rPr>
              <w:t xml:space="preserve">Вид распределение суточных сумм </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Показатель, учитывающий внутримесячную стру</w:t>
            </w:r>
            <w:r w:rsidRPr="003F23CA">
              <w:rPr>
                <w:sz w:val="24"/>
                <w:szCs w:val="24"/>
              </w:rPr>
              <w:t>к</w:t>
            </w:r>
            <w:r w:rsidRPr="003F23CA">
              <w:rPr>
                <w:sz w:val="24"/>
                <w:szCs w:val="24"/>
              </w:rPr>
              <w:t>туру поступления радиации</w:t>
            </w:r>
          </w:p>
        </w:tc>
      </w:tr>
      <w:tr w:rsidR="00264B2C" w:rsidRPr="003F23CA" w:rsidTr="005E73F9">
        <w:trPr>
          <w:trHeight w:val="1260"/>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5</w:t>
            </w:r>
          </w:p>
        </w:tc>
        <w:tc>
          <w:tcPr>
            <w:tcW w:w="3969" w:type="dxa"/>
            <w:vAlign w:val="center"/>
          </w:tcPr>
          <w:p w:rsidR="00264B2C" w:rsidRPr="003F23CA" w:rsidRDefault="00264B2C" w:rsidP="005E73F9">
            <w:pPr>
              <w:pStyle w:val="af"/>
              <w:ind w:firstLine="0"/>
              <w:jc w:val="left"/>
              <w:rPr>
                <w:sz w:val="24"/>
                <w:szCs w:val="24"/>
              </w:rPr>
            </w:pPr>
            <w:r w:rsidRPr="003F23CA">
              <w:rPr>
                <w:sz w:val="24"/>
                <w:szCs w:val="24"/>
              </w:rPr>
              <w:t>Число часов со среднечасовой мощностью суммарной радиации ≥ 600 Вт/м</w:t>
            </w:r>
            <w:r w:rsidRPr="003F23CA">
              <w:rPr>
                <w:sz w:val="24"/>
                <w:szCs w:val="24"/>
                <w:vertAlign w:val="superscript"/>
              </w:rPr>
              <w:t>2</w:t>
            </w:r>
            <w:r w:rsidRPr="003F23CA">
              <w:rPr>
                <w:sz w:val="24"/>
                <w:szCs w:val="24"/>
              </w:rPr>
              <w:t xml:space="preserve"> (в годовой совокупности многолетних суточных ходов)</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Уровень 600 Вт/м</w:t>
            </w:r>
            <w:r w:rsidRPr="003F23CA">
              <w:rPr>
                <w:sz w:val="24"/>
                <w:szCs w:val="24"/>
                <w:vertAlign w:val="superscript"/>
              </w:rPr>
              <w:t>2</w:t>
            </w:r>
            <w:r w:rsidRPr="003F23CA">
              <w:rPr>
                <w:sz w:val="24"/>
                <w:szCs w:val="24"/>
              </w:rPr>
              <w:t xml:space="preserve"> выбран как заведомо технически приемлемый согласно критерию Вейнберга [35]</w:t>
            </w:r>
          </w:p>
        </w:tc>
      </w:tr>
      <w:tr w:rsidR="00264B2C" w:rsidRPr="003F23CA" w:rsidTr="005E73F9">
        <w:trPr>
          <w:trHeight w:val="994"/>
        </w:trPr>
        <w:tc>
          <w:tcPr>
            <w:tcW w:w="567" w:type="dxa"/>
            <w:vAlign w:val="center"/>
          </w:tcPr>
          <w:p w:rsidR="00264B2C" w:rsidRPr="003F23CA" w:rsidRDefault="00264B2C" w:rsidP="005E73F9">
            <w:pPr>
              <w:pStyle w:val="af"/>
              <w:ind w:firstLine="0"/>
              <w:jc w:val="center"/>
              <w:rPr>
                <w:sz w:val="24"/>
                <w:szCs w:val="24"/>
              </w:rPr>
            </w:pPr>
            <w:r w:rsidRPr="003F23CA">
              <w:rPr>
                <w:sz w:val="24"/>
                <w:szCs w:val="24"/>
              </w:rPr>
              <w:t>6</w:t>
            </w:r>
          </w:p>
        </w:tc>
        <w:tc>
          <w:tcPr>
            <w:tcW w:w="3969" w:type="dxa"/>
            <w:vAlign w:val="center"/>
          </w:tcPr>
          <w:p w:rsidR="00264B2C" w:rsidRPr="003F23CA" w:rsidRDefault="00264B2C" w:rsidP="005E73F9">
            <w:pPr>
              <w:pStyle w:val="af"/>
              <w:ind w:firstLine="0"/>
              <w:jc w:val="left"/>
              <w:rPr>
                <w:sz w:val="24"/>
                <w:szCs w:val="24"/>
              </w:rPr>
            </w:pPr>
            <w:r w:rsidRPr="003F23CA">
              <w:rPr>
                <w:sz w:val="24"/>
                <w:szCs w:val="24"/>
              </w:rPr>
              <w:t>Коэффициент вариации годовых сумм</w:t>
            </w:r>
          </w:p>
        </w:tc>
        <w:tc>
          <w:tcPr>
            <w:tcW w:w="5670" w:type="dxa"/>
            <w:vAlign w:val="center"/>
          </w:tcPr>
          <w:p w:rsidR="00264B2C" w:rsidRPr="003F23CA" w:rsidRDefault="00264B2C" w:rsidP="005E73F9">
            <w:pPr>
              <w:pStyle w:val="af"/>
              <w:ind w:firstLine="0"/>
              <w:jc w:val="left"/>
              <w:rPr>
                <w:sz w:val="24"/>
                <w:szCs w:val="24"/>
              </w:rPr>
            </w:pPr>
            <w:r w:rsidRPr="003F23CA">
              <w:rPr>
                <w:sz w:val="24"/>
                <w:szCs w:val="24"/>
              </w:rPr>
              <w:t>Отражает степень устойчивости радиационного р</w:t>
            </w:r>
            <w:r w:rsidRPr="003F23CA">
              <w:rPr>
                <w:sz w:val="24"/>
                <w:szCs w:val="24"/>
              </w:rPr>
              <w:t>е</w:t>
            </w:r>
            <w:r w:rsidRPr="003F23CA">
              <w:rPr>
                <w:sz w:val="24"/>
                <w:szCs w:val="24"/>
              </w:rPr>
              <w:t>жима (из года в год) при сравнительных оценках о</w:t>
            </w:r>
            <w:r w:rsidRPr="003F23CA">
              <w:rPr>
                <w:sz w:val="24"/>
                <w:szCs w:val="24"/>
              </w:rPr>
              <w:t>т</w:t>
            </w:r>
            <w:r w:rsidRPr="003F23CA">
              <w:rPr>
                <w:sz w:val="24"/>
                <w:szCs w:val="24"/>
              </w:rPr>
              <w:t>дельных районов.</w:t>
            </w:r>
          </w:p>
        </w:tc>
      </w:tr>
    </w:tbl>
    <w:p w:rsidR="00264B2C" w:rsidRDefault="00264B2C" w:rsidP="00264B2C">
      <w:pPr>
        <w:pStyle w:val="af"/>
      </w:pPr>
    </w:p>
    <w:p w:rsidR="00264B2C" w:rsidRDefault="00264B2C" w:rsidP="00264B2C">
      <w:pPr>
        <w:pStyle w:val="af"/>
      </w:pPr>
      <w:r w:rsidRPr="00A81289">
        <w:t xml:space="preserve">Для проведения </w:t>
      </w:r>
      <w:r>
        <w:t>глубокого районирования Красноярского края по солнечным энергоресурсам прежде всего необходимо сведение доступной климатической и</w:t>
      </w:r>
      <w:r>
        <w:t>н</w:t>
      </w:r>
      <w:r>
        <w:t xml:space="preserve">формации в единую базу данных, </w:t>
      </w:r>
      <w:r w:rsidRPr="00A81289">
        <w:t>охватывающ</w:t>
      </w:r>
      <w:r>
        <w:t>ую</w:t>
      </w:r>
      <w:r w:rsidRPr="00A81289">
        <w:t xml:space="preserve"> в полной мере весь комплекс п</w:t>
      </w:r>
      <w:r w:rsidRPr="00A81289">
        <w:t>а</w:t>
      </w:r>
      <w:r w:rsidRPr="00A81289">
        <w:t>раметров</w:t>
      </w:r>
      <w:r>
        <w:t xml:space="preserve"> (таблица 1.3). Затем, из апробированных в литературе алгоритмов расч</w:t>
      </w:r>
      <w:r>
        <w:t>ё</w:t>
      </w:r>
      <w:r>
        <w:t xml:space="preserve">тов необходимо выбрать наиболее подходящие </w:t>
      </w:r>
      <w:r w:rsidRPr="00CD2F2D">
        <w:t>эмпирические формулы</w:t>
      </w:r>
      <w:r>
        <w:t xml:space="preserve"> и получить в</w:t>
      </w:r>
      <w:r w:rsidRPr="00CD2F2D">
        <w:t>ероятностн</w:t>
      </w:r>
      <w:r>
        <w:t>ые оценки</w:t>
      </w:r>
      <w:r w:rsidRPr="00CD2F2D">
        <w:t xml:space="preserve"> продолжительности солнечного сияния</w:t>
      </w:r>
      <w:r>
        <w:t xml:space="preserve"> на территории Кра</w:t>
      </w:r>
      <w:r>
        <w:t>с</w:t>
      </w:r>
      <w:r>
        <w:t>ноярского края. Желательна также ландшафтная оценка в разрезе солнечн</w:t>
      </w:r>
      <w:r w:rsidRPr="00A81289">
        <w:t>ого ра</w:t>
      </w:r>
      <w:r w:rsidRPr="00A81289">
        <w:t>й</w:t>
      </w:r>
      <w:r w:rsidRPr="00A81289">
        <w:t>онирования</w:t>
      </w:r>
      <w:r>
        <w:t>. Такая подготовительная работа позволит провести расчёты, учит</w:t>
      </w:r>
      <w:r>
        <w:t>ы</w:t>
      </w:r>
      <w:r>
        <w:t>вающие локальные и малые неоднородности районирования.</w:t>
      </w:r>
    </w:p>
    <w:p w:rsidR="00264B2C" w:rsidRDefault="00264B2C" w:rsidP="00264B2C">
      <w:pPr>
        <w:pStyle w:val="af"/>
      </w:pPr>
      <w:r w:rsidRPr="00CE15AA">
        <w:t>Первоначальная оценка, не учитывающие микроклиматические и ландшаф</w:t>
      </w:r>
      <w:r w:rsidRPr="00CE15AA">
        <w:t>т</w:t>
      </w:r>
      <w:r w:rsidRPr="00CE15AA">
        <w:t>ные особенности отдельных районов, может быть упрощ</w:t>
      </w:r>
      <w:r>
        <w:t>ё</w:t>
      </w:r>
      <w:r w:rsidRPr="00CE15AA">
        <w:t xml:space="preserve">нной. </w:t>
      </w:r>
      <w:r>
        <w:t>Так</w:t>
      </w:r>
      <w:r w:rsidRPr="00CE15AA">
        <w:t>, если для схе</w:t>
      </w:r>
      <w:r>
        <w:t>м</w:t>
      </w:r>
      <w:r>
        <w:t>а</w:t>
      </w:r>
      <w:r>
        <w:t>тических</w:t>
      </w:r>
      <w:r w:rsidRPr="00CE15AA">
        <w:t xml:space="preserve"> оценок </w:t>
      </w:r>
      <w:r w:rsidRPr="00AC2D70">
        <w:t>достаточно деления на 3-4 крупные зоны, то в основу райониров</w:t>
      </w:r>
      <w:r w:rsidRPr="00AC2D70">
        <w:t>а</w:t>
      </w:r>
      <w:r w:rsidRPr="00AC2D70">
        <w:t>ния достаточно положить два показателя –</w:t>
      </w:r>
      <w:r>
        <w:t xml:space="preserve"> </w:t>
      </w:r>
      <w:r w:rsidRPr="00AC2D70">
        <w:t>суммарную радиации на горизонтальную поверхность и продолжительность солнечного сияния</w:t>
      </w:r>
      <w:r>
        <w:t xml:space="preserve"> или даже один из них.</w:t>
      </w:r>
      <w:r w:rsidRPr="006B684E">
        <w:t xml:space="preserve"> Тогда можно</w:t>
      </w:r>
      <w:r>
        <w:t xml:space="preserve"> использовать уже имеющиеся наработки по районированию РФ, с выделен</w:t>
      </w:r>
      <w:r>
        <w:t>и</w:t>
      </w:r>
      <w:r>
        <w:t>ем зон районирования на территории Красноярского края</w:t>
      </w:r>
      <w:r w:rsidRPr="00C71A0C">
        <w:t xml:space="preserve"> </w:t>
      </w:r>
    </w:p>
    <w:p w:rsidR="00264B2C" w:rsidRDefault="00264B2C" w:rsidP="00264B2C">
      <w:pPr>
        <w:pStyle w:val="af"/>
      </w:pPr>
    </w:p>
    <w:p w:rsidR="00264B2C" w:rsidRDefault="00466BDC" w:rsidP="00264B2C">
      <w:pPr>
        <w:pStyle w:val="af"/>
        <w:ind w:firstLine="0"/>
        <w:jc w:val="center"/>
      </w:pPr>
      <w:r>
        <w:pict>
          <v:group id="_x0000_s1068" editas="canvas" style="width:509.55pt;height:327.25pt;mso-position-horizontal-relative:char;mso-position-vertical-relative:line" coordorigin="870,1556" coordsize="10191,6545">
            <o:lock v:ext="edit" aspectratio="t"/>
            <v:shape id="_x0000_s1069" type="#_x0000_t75" style="position:absolute;left:870;top:1556;width:10191;height:6545" o:preferrelative="f">
              <v:fill o:detectmouseclick="t"/>
              <v:path o:extrusionok="t" o:connecttype="none"/>
              <o:lock v:ext="edit" text="t"/>
            </v:shape>
            <v:shape id="_x0000_s1070" type="#_x0000_t202" style="position:absolute;left:1071;top:7350;width:9870;height:691;mso-width-percent:400;mso-width-percent:400;mso-width-relative:margin;mso-height-relative:margin" stroked="f">
              <v:textbox style="mso-next-textbox:#_x0000_s1070">
                <w:txbxContent>
                  <w:p w:rsidR="005F2E5E" w:rsidRPr="000E6FD1" w:rsidRDefault="005F2E5E" w:rsidP="00264B2C">
                    <w:pPr>
                      <w:pStyle w:val="af7"/>
                      <w:rPr>
                        <w:sz w:val="24"/>
                        <w:szCs w:val="24"/>
                      </w:rPr>
                    </w:pPr>
                    <w:r>
                      <w:rPr>
                        <w:sz w:val="24"/>
                        <w:szCs w:val="24"/>
                      </w:rPr>
                      <w:t>Рисунок 1</w:t>
                    </w:r>
                    <w:r w:rsidRPr="000E6FD1">
                      <w:rPr>
                        <w:sz w:val="24"/>
                        <w:szCs w:val="24"/>
                      </w:rPr>
                      <w:t>.</w:t>
                    </w:r>
                    <w:r>
                      <w:rPr>
                        <w:sz w:val="24"/>
                        <w:szCs w:val="24"/>
                      </w:rPr>
                      <w:t>19</w:t>
                    </w:r>
                    <w:r w:rsidRPr="000E6FD1">
                      <w:rPr>
                        <w:sz w:val="24"/>
                        <w:szCs w:val="24"/>
                      </w:rPr>
                      <w:t xml:space="preserve"> - Суммарный поток радиации, приходящей на поверхность гелиоприёмника-коллектора (кВт∙ч/м</w:t>
                    </w:r>
                    <w:r w:rsidRPr="000E6FD1">
                      <w:rPr>
                        <w:sz w:val="24"/>
                        <w:szCs w:val="24"/>
                        <w:vertAlign w:val="superscript"/>
                      </w:rPr>
                      <w:t>2</w:t>
                    </w:r>
                    <w:r w:rsidRPr="000E6FD1">
                      <w:rPr>
                        <w:sz w:val="24"/>
                        <w:szCs w:val="24"/>
                      </w:rPr>
                      <w:t xml:space="preserve"> в год), и коэффициенты замещения </w:t>
                    </w:r>
                    <w:r>
                      <w:rPr>
                        <w:sz w:val="24"/>
                        <w:szCs w:val="24"/>
                      </w:rPr>
                      <w:t>нагрузки горячего водоснабжения</w:t>
                    </w:r>
                  </w:p>
                </w:txbxContent>
              </v:textbox>
            </v:shape>
            <v:shape id="_x0000_s1071" type="#_x0000_t75" style="position:absolute;left:1701;top:1748;width:8725;height:5534">
              <v:imagedata r:id="rId37" o:title=""/>
            </v:shape>
            <w10:wrap type="none"/>
            <w10:anchorlock/>
          </v:group>
        </w:pict>
      </w:r>
    </w:p>
    <w:p w:rsidR="00F422CC" w:rsidRDefault="00F422CC" w:rsidP="00264B2C">
      <w:pPr>
        <w:pStyle w:val="af"/>
      </w:pPr>
    </w:p>
    <w:p w:rsidR="00F422CC" w:rsidRDefault="00F422CC" w:rsidP="00264B2C">
      <w:pPr>
        <w:pStyle w:val="af"/>
      </w:pPr>
      <w:r>
        <w:t xml:space="preserve">Например, в </w:t>
      </w:r>
      <w:r w:rsidRPr="00CB4CB7">
        <w:t>работах [36, 37] приводится</w:t>
      </w:r>
      <w:r w:rsidRPr="00F70CF5">
        <w:t xml:space="preserve"> районирование</w:t>
      </w:r>
      <w:r w:rsidRPr="00A70AB8">
        <w:t xml:space="preserve"> РФ по суммарному потоку радиации</w:t>
      </w:r>
      <w:r>
        <w:t xml:space="preserve"> </w:t>
      </w:r>
      <w:r w:rsidRPr="002807EE">
        <w:rPr>
          <w:i/>
        </w:rPr>
        <w:t>R</w:t>
      </w:r>
      <w:r w:rsidRPr="002807EE">
        <w:rPr>
          <w:i/>
          <w:vertAlign w:val="subscript"/>
        </w:rPr>
        <w:t>Σ</w:t>
      </w:r>
      <w:r w:rsidRPr="00CF7BCF">
        <w:rPr>
          <w:i/>
          <w:vertAlign w:val="subscript"/>
        </w:rPr>
        <w:t xml:space="preserve"> </w:t>
      </w:r>
      <w:r w:rsidRPr="00A70AB8">
        <w:t>(кВт∙ч/м</w:t>
      </w:r>
      <w:r w:rsidRPr="00A70AB8">
        <w:rPr>
          <w:vertAlign w:val="superscript"/>
        </w:rPr>
        <w:t>2</w:t>
      </w:r>
      <w:r>
        <w:t> </w:t>
      </w:r>
      <w:r w:rsidRPr="00A70AB8">
        <w:t>в</w:t>
      </w:r>
      <w:r>
        <w:t> </w:t>
      </w:r>
      <w:r w:rsidRPr="00A70AB8">
        <w:t>год), приходящей на поверхность гелиоприёмника</w:t>
      </w:r>
      <w:r>
        <w:t>-коллектора.</w:t>
      </w:r>
      <w:r w:rsidRPr="00A70AB8">
        <w:t xml:space="preserve"> На </w:t>
      </w:r>
      <w:r>
        <w:t>рисунке 1</w:t>
      </w:r>
      <w:r w:rsidRPr="00480A8C">
        <w:t>.19 (из указанных</w:t>
      </w:r>
      <w:r>
        <w:t xml:space="preserve"> источников) </w:t>
      </w:r>
      <w:r w:rsidRPr="00A70AB8">
        <w:t>выделена</w:t>
      </w:r>
      <w:r>
        <w:t xml:space="preserve"> материковая часть территории Красноярского края. По этим данным можно выделить три зоны – ю</w:t>
      </w:r>
      <w:r>
        <w:t>ж</w:t>
      </w:r>
      <w:r>
        <w:t xml:space="preserve">ную часть края </w:t>
      </w:r>
      <w:r>
        <w:rPr>
          <w:lang w:val="en-US"/>
        </w:rPr>
        <w:t>c</w:t>
      </w:r>
      <w:r w:rsidRPr="00CF7BCF">
        <w:t xml:space="preserve"> </w:t>
      </w:r>
      <w:r w:rsidRPr="002807EE">
        <w:rPr>
          <w:i/>
        </w:rPr>
        <w:t>R</w:t>
      </w:r>
      <w:r w:rsidRPr="002807EE">
        <w:rPr>
          <w:i/>
          <w:vertAlign w:val="subscript"/>
        </w:rPr>
        <w:t>Σ</w:t>
      </w:r>
      <w:r w:rsidRPr="000D3315">
        <w:t xml:space="preserve"> </w:t>
      </w:r>
      <w:r>
        <w:t>= 1600</w:t>
      </w:r>
      <w:r w:rsidRPr="00165A5F">
        <w:t>..</w:t>
      </w:r>
      <w:r>
        <w:t>1400</w:t>
      </w:r>
      <w:r w:rsidRPr="00165A5F">
        <w:t xml:space="preserve"> кВт∙ч/м</w:t>
      </w:r>
      <w:r w:rsidRPr="00165A5F">
        <w:rPr>
          <w:vertAlign w:val="superscript"/>
        </w:rPr>
        <w:t>2</w:t>
      </w:r>
      <w:r w:rsidRPr="00165A5F">
        <w:t xml:space="preserve"> за </w:t>
      </w:r>
      <w:r>
        <w:t xml:space="preserve">год, центральную часть края </w:t>
      </w:r>
      <w:r>
        <w:rPr>
          <w:lang w:val="en-US"/>
        </w:rPr>
        <w:t>c</w:t>
      </w:r>
      <w:r w:rsidRPr="00CF7BCF">
        <w:t xml:space="preserve"> </w:t>
      </w:r>
      <w:r w:rsidRPr="002807EE">
        <w:rPr>
          <w:i/>
        </w:rPr>
        <w:t>R</w:t>
      </w:r>
      <w:r w:rsidRPr="002807EE">
        <w:rPr>
          <w:i/>
          <w:vertAlign w:val="subscript"/>
        </w:rPr>
        <w:t>Σ</w:t>
      </w:r>
      <w:r w:rsidRPr="000D3315">
        <w:t xml:space="preserve"> </w:t>
      </w:r>
      <w:r>
        <w:t>= 1400..1200</w:t>
      </w:r>
      <w:r w:rsidRPr="00165A5F">
        <w:t xml:space="preserve"> кВт∙ч/м</w:t>
      </w:r>
      <w:r w:rsidRPr="00165A5F">
        <w:rPr>
          <w:vertAlign w:val="superscript"/>
        </w:rPr>
        <w:t>2</w:t>
      </w:r>
      <w:r w:rsidRPr="00165A5F">
        <w:t xml:space="preserve"> за </w:t>
      </w:r>
      <w:r>
        <w:t>год и менее солнечную северную часть края. Таким обр</w:t>
      </w:r>
      <w:r>
        <w:t>а</w:t>
      </w:r>
      <w:r>
        <w:t xml:space="preserve">зом, по этим данным южная часть края находится в зоне, достаточно </w:t>
      </w:r>
      <w:r w:rsidRPr="000622D3">
        <w:t>благоприятн</w:t>
      </w:r>
      <w:r>
        <w:t>ой</w:t>
      </w:r>
      <w:r w:rsidRPr="000622D3">
        <w:t xml:space="preserve"> для использования солнечной радиации как источника энергии</w:t>
      </w:r>
      <w:r>
        <w:t>.</w:t>
      </w:r>
    </w:p>
    <w:p w:rsidR="00264B2C" w:rsidRPr="009A1B0B" w:rsidRDefault="00264B2C" w:rsidP="00264B2C">
      <w:pPr>
        <w:pStyle w:val="af"/>
      </w:pPr>
      <w:r>
        <w:t>Можно отметить</w:t>
      </w:r>
      <w:r w:rsidRPr="000E6FD1">
        <w:t xml:space="preserve"> </w:t>
      </w:r>
      <w:r>
        <w:t>заметное сходство</w:t>
      </w:r>
      <w:r w:rsidRPr="000E6FD1">
        <w:t xml:space="preserve"> характеристи</w:t>
      </w:r>
      <w:r>
        <w:t xml:space="preserve">к гелиопотока на </w:t>
      </w:r>
      <w:r w:rsidRPr="009A1B0B">
        <w:t>рисунк</w:t>
      </w:r>
      <w:r>
        <w:t>е 1</w:t>
      </w:r>
      <w:r w:rsidRPr="009A1B0B">
        <w:t>.1</w:t>
      </w:r>
      <w:r>
        <w:t xml:space="preserve">9 (коллектор) с данными на </w:t>
      </w:r>
      <w:r w:rsidRPr="009A1B0B">
        <w:t>рисунк</w:t>
      </w:r>
      <w:r>
        <w:t>е 1</w:t>
      </w:r>
      <w:r w:rsidRPr="009A1B0B">
        <w:t>.16</w:t>
      </w:r>
      <w:r>
        <w:t xml:space="preserve"> (</w:t>
      </w:r>
      <w:r w:rsidRPr="009A1B0B">
        <w:t>фотоприём</w:t>
      </w:r>
      <w:r>
        <w:t>ник) по широтным завис</w:t>
      </w:r>
      <w:r>
        <w:t>и</w:t>
      </w:r>
      <w:r>
        <w:t>мостям</w:t>
      </w:r>
      <w:r w:rsidRPr="00280FEC">
        <w:t xml:space="preserve"> </w:t>
      </w:r>
      <w:r>
        <w:t>радиации, а также и по примерному совпадению зон районирования.</w:t>
      </w:r>
      <w:r w:rsidRPr="000E6FD1">
        <w:t xml:space="preserve"> </w:t>
      </w:r>
      <w:r w:rsidRPr="009A1B0B">
        <w:t>Пр</w:t>
      </w:r>
      <w:r w:rsidRPr="009A1B0B">
        <w:t>о</w:t>
      </w:r>
      <w:r w:rsidRPr="009A1B0B">
        <w:t>порционально заниженные численные значения</w:t>
      </w:r>
      <w:r>
        <w:t xml:space="preserve"> для</w:t>
      </w:r>
      <w:r w:rsidRPr="009A1B0B">
        <w:t xml:space="preserve"> рисунк</w:t>
      </w:r>
      <w:r>
        <w:t>а 1</w:t>
      </w:r>
      <w:r w:rsidRPr="009A1B0B">
        <w:t>.16 определяются н</w:t>
      </w:r>
      <w:r w:rsidRPr="009A1B0B">
        <w:t>е</w:t>
      </w:r>
      <w:r w:rsidRPr="009A1B0B">
        <w:t>оптимальным положением фотоприёмника (горизонтальная поверхность), а так</w:t>
      </w:r>
      <w:r>
        <w:t xml:space="preserve"> </w:t>
      </w:r>
      <w:r w:rsidRPr="009A1B0B">
        <w:t>же и тем, что солнечный коллектор может более эффективно использовать гелиопоток.</w:t>
      </w:r>
    </w:p>
    <w:p w:rsidR="00264B2C" w:rsidRPr="00D259F6" w:rsidRDefault="00264B2C" w:rsidP="00264B2C">
      <w:pPr>
        <w:pStyle w:val="af"/>
      </w:pPr>
      <w:r w:rsidRPr="009A1B0B">
        <w:t>По данным солнечного атласа [3] можно определить</w:t>
      </w:r>
      <w:r w:rsidRPr="009A1B0B">
        <w:rPr>
          <w:color w:val="FF0000"/>
        </w:rPr>
        <w:t xml:space="preserve"> </w:t>
      </w:r>
      <w:r w:rsidRPr="009A1B0B">
        <w:t>продолжительность со</w:t>
      </w:r>
      <w:r w:rsidRPr="009A1B0B">
        <w:t>л</w:t>
      </w:r>
      <w:r w:rsidRPr="009A1B0B">
        <w:t>нечного сияния в год на территории Красноярского края</w:t>
      </w:r>
      <w:r>
        <w:t xml:space="preserve"> (рисунок 1</w:t>
      </w:r>
      <w:r w:rsidRPr="009A1B0B">
        <w:t>.20). По этому параметру большая часть края попадает в благоприятную зону, с величиной солне</w:t>
      </w:r>
      <w:r w:rsidRPr="009A1B0B">
        <w:t>ч</w:t>
      </w:r>
      <w:r w:rsidRPr="009A1B0B">
        <w:t>ного сияния до 2000 час за год (1700-2000 час/год). К этой же зоне относится и зн</w:t>
      </w:r>
      <w:r w:rsidRPr="009A1B0B">
        <w:t>а</w:t>
      </w:r>
      <w:r w:rsidRPr="009A1B0B">
        <w:t>чительная</w:t>
      </w:r>
      <w:r>
        <w:t xml:space="preserve"> доля северной территории края, расположенная за Полярным кругом.</w:t>
      </w:r>
    </w:p>
    <w:p w:rsidR="00264B2C" w:rsidRPr="00FD305A" w:rsidRDefault="00466BDC" w:rsidP="00264B2C">
      <w:pPr>
        <w:pStyle w:val="af"/>
        <w:ind w:firstLine="0"/>
        <w:jc w:val="center"/>
      </w:pPr>
      <w:r>
        <w:pict>
          <v:group id="_x0000_s1064" editas="canvas" style="width:514.8pt;height:326.4pt;mso-position-horizontal-relative:char;mso-position-vertical-relative:line" coordorigin="960,1616" coordsize="10296,6528">
            <o:lock v:ext="edit" aspectratio="t"/>
            <v:shape id="_x0000_s1065" type="#_x0000_t75" style="position:absolute;left:960;top:1616;width:10296;height:6528" o:preferrelative="f">
              <v:fill o:detectmouseclick="t"/>
              <v:path o:extrusionok="t" o:connecttype="none"/>
              <o:lock v:ext="edit" text="t"/>
            </v:shape>
            <v:shape id="_x0000_s1066" type="#_x0000_t202" style="position:absolute;left:1339;top:7260;width:9542;height:658;mso-width-percent:400;mso-width-percent:400;mso-width-relative:margin;mso-height-relative:margin" stroked="f">
              <v:textbox style="mso-next-textbox:#_x0000_s1066">
                <w:txbxContent>
                  <w:p w:rsidR="005F2E5E" w:rsidRDefault="005F2E5E" w:rsidP="00264B2C">
                    <w:pPr>
                      <w:pStyle w:val="af7"/>
                      <w:rPr>
                        <w:sz w:val="24"/>
                        <w:szCs w:val="24"/>
                      </w:rPr>
                    </w:pPr>
                    <w:r>
                      <w:rPr>
                        <w:sz w:val="24"/>
                        <w:szCs w:val="24"/>
                      </w:rPr>
                      <w:t>Рисунок 1</w:t>
                    </w:r>
                    <w:r w:rsidRPr="00280FEC">
                      <w:rPr>
                        <w:sz w:val="24"/>
                        <w:szCs w:val="24"/>
                      </w:rPr>
                      <w:t>.2</w:t>
                    </w:r>
                    <w:r>
                      <w:rPr>
                        <w:sz w:val="24"/>
                        <w:szCs w:val="24"/>
                      </w:rPr>
                      <w:t>0</w:t>
                    </w:r>
                    <w:r w:rsidRPr="00280FEC">
                      <w:rPr>
                        <w:sz w:val="24"/>
                        <w:szCs w:val="24"/>
                      </w:rPr>
                      <w:t xml:space="preserve"> – Продолжительность солнечного сияния в год на территории РФ.</w:t>
                    </w:r>
                    <w:r>
                      <w:rPr>
                        <w:sz w:val="24"/>
                        <w:szCs w:val="24"/>
                      </w:rPr>
                      <w:t xml:space="preserve"> Дополнительно выделена граница материковой части Красноярского края.</w:t>
                    </w:r>
                  </w:p>
                </w:txbxContent>
              </v:textbox>
            </v:shape>
            <v:shape id="_x0000_s1067" type="#_x0000_t75" style="position:absolute;left:1258;top:1714;width:9473;height:5546">
              <v:imagedata r:id="rId38" o:title="Солн_сияние"/>
            </v:shape>
            <w10:wrap type="none"/>
            <w10:anchorlock/>
          </v:group>
        </w:pict>
      </w:r>
    </w:p>
    <w:p w:rsidR="00264B2C" w:rsidRDefault="00264B2C" w:rsidP="00264B2C">
      <w:pPr>
        <w:pStyle w:val="af"/>
        <w:ind w:firstLine="708"/>
      </w:pPr>
    </w:p>
    <w:p w:rsidR="00264B2C" w:rsidRDefault="00466BDC" w:rsidP="00264B2C">
      <w:pPr>
        <w:pStyle w:val="af"/>
        <w:ind w:firstLine="0"/>
        <w:jc w:val="center"/>
      </w:pPr>
      <w:r>
        <w:pict>
          <v:group id="_x0000_s1060" editas="canvas" style="width:505.05pt;height:344.6pt;mso-position-horizontal-relative:char;mso-position-vertical-relative:line" coordorigin="960,1572" coordsize="10101,6892">
            <o:lock v:ext="edit" aspectratio="t"/>
            <v:shape id="_x0000_s1061" type="#_x0000_t75" style="position:absolute;left:960;top:1572;width:10101;height:6892" o:preferrelative="f">
              <v:fill o:detectmouseclick="t"/>
              <v:path o:extrusionok="t" o:connecttype="none"/>
              <o:lock v:ext="edit" text="t"/>
            </v:shape>
            <v:shape id="_x0000_s1062" type="#_x0000_t202" style="position:absolute;left:1264;top:7387;width:9557;height:1077;mso-width-percent:400;mso-width-percent:400;mso-width-relative:margin;mso-height-relative:margin" stroked="f">
              <v:textbox style="mso-next-textbox:#_x0000_s1062">
                <w:txbxContent>
                  <w:p w:rsidR="005F2E5E" w:rsidRPr="00FF4193" w:rsidRDefault="005F2E5E" w:rsidP="00264B2C">
                    <w:pPr>
                      <w:pStyle w:val="af7"/>
                      <w:rPr>
                        <w:sz w:val="24"/>
                        <w:szCs w:val="24"/>
                      </w:rPr>
                    </w:pPr>
                    <w:r>
                      <w:rPr>
                        <w:sz w:val="24"/>
                        <w:szCs w:val="24"/>
                      </w:rPr>
                      <w:t>Рисунок 1</w:t>
                    </w:r>
                    <w:r w:rsidRPr="00FF4193">
                      <w:rPr>
                        <w:sz w:val="24"/>
                        <w:szCs w:val="24"/>
                      </w:rPr>
                      <w:t>.2</w:t>
                    </w:r>
                    <w:r>
                      <w:rPr>
                        <w:sz w:val="24"/>
                        <w:szCs w:val="24"/>
                      </w:rPr>
                      <w:t>1</w:t>
                    </w:r>
                    <w:r w:rsidRPr="00FF4193">
                      <w:rPr>
                        <w:sz w:val="24"/>
                        <w:szCs w:val="24"/>
                      </w:rPr>
                      <w:t xml:space="preserve"> – Районирование территории России по потенциалу солнечной радиации. Цифра в кружке – номер по приоритету потенциала. Дополнительно выделена граница материковой част</w:t>
                    </w:r>
                    <w:r>
                      <w:rPr>
                        <w:sz w:val="24"/>
                        <w:szCs w:val="24"/>
                      </w:rPr>
                      <w:t>и</w:t>
                    </w:r>
                    <w:r w:rsidRPr="00FF4193">
                      <w:rPr>
                        <w:sz w:val="24"/>
                        <w:szCs w:val="24"/>
                      </w:rPr>
                      <w:t xml:space="preserve"> Красноярского края</w:t>
                    </w:r>
                    <w:r>
                      <w:rPr>
                        <w:sz w:val="24"/>
                        <w:szCs w:val="24"/>
                      </w:rPr>
                      <w:t>.</w:t>
                    </w:r>
                  </w:p>
                </w:txbxContent>
              </v:textbox>
            </v:shape>
            <v:shape id="_x0000_s1063" type="#_x0000_t75" style="position:absolute;left:1405;top:1744;width:9202;height:5752">
              <v:imagedata r:id="rId39" o:title="Без 2222"/>
            </v:shape>
            <w10:wrap type="none"/>
            <w10:anchorlock/>
          </v:group>
        </w:pict>
      </w:r>
    </w:p>
    <w:p w:rsidR="00264B2C" w:rsidRPr="001D0B0C" w:rsidRDefault="00264B2C" w:rsidP="00264B2C">
      <w:pPr>
        <w:pStyle w:val="af"/>
        <w:ind w:firstLine="0"/>
        <w:rPr>
          <w:sz w:val="8"/>
          <w:szCs w:val="8"/>
        </w:rPr>
      </w:pPr>
    </w:p>
    <w:p w:rsidR="00264B2C" w:rsidRDefault="00466BDC" w:rsidP="00264B2C">
      <w:pPr>
        <w:pStyle w:val="af"/>
        <w:ind w:firstLine="0"/>
        <w:jc w:val="center"/>
      </w:pPr>
      <w:r>
        <w:pict>
          <v:group id="_x0000_s1056" editas="canvas" style="width:508.75pt;height:334.65pt;mso-position-horizontal-relative:char;mso-position-vertical-relative:line" coordorigin="960,1834" coordsize="10175,6693">
            <o:lock v:ext="edit" aspectratio="t"/>
            <v:shape id="_x0000_s1057" type="#_x0000_t75" style="position:absolute;left:960;top:1834;width:10175;height:6693" o:preferrelative="f">
              <v:fill o:detectmouseclick="t"/>
              <v:path o:extrusionok="t" o:connecttype="none"/>
              <o:lock v:ext="edit" text="t"/>
            </v:shape>
            <v:shape id="_x0000_s1058" type="#_x0000_t202" style="position:absolute;left:1576;top:7443;width:8984;height:979;mso-width-percent:400;mso-width-percent:400;mso-width-relative:margin;mso-height-relative:margin" stroked="f">
              <v:textbox style="mso-next-textbox:#_x0000_s1058">
                <w:txbxContent>
                  <w:p w:rsidR="005F2E5E" w:rsidRPr="00F039EF" w:rsidRDefault="005F2E5E" w:rsidP="00264B2C">
                    <w:pPr>
                      <w:pStyle w:val="af7"/>
                      <w:rPr>
                        <w:sz w:val="24"/>
                        <w:szCs w:val="24"/>
                      </w:rPr>
                    </w:pPr>
                    <w:r>
                      <w:rPr>
                        <w:sz w:val="24"/>
                        <w:szCs w:val="24"/>
                      </w:rPr>
                      <w:t>Рисунок 1</w:t>
                    </w:r>
                    <w:r w:rsidRPr="00F039EF">
                      <w:rPr>
                        <w:sz w:val="24"/>
                        <w:szCs w:val="24"/>
                      </w:rPr>
                      <w:t>.2</w:t>
                    </w:r>
                    <w:r>
                      <w:rPr>
                        <w:sz w:val="24"/>
                        <w:szCs w:val="24"/>
                      </w:rPr>
                      <w:t>2</w:t>
                    </w:r>
                    <w:r w:rsidRPr="00F039EF">
                      <w:rPr>
                        <w:sz w:val="24"/>
                        <w:szCs w:val="24"/>
                      </w:rPr>
                      <w:t xml:space="preserve"> – Удельная выработка электрической энергии фотогенератором (для к.п.д. фотоприёмника 15 %,), в кВт∙ч за год. Дополнительно выделена граница материковой част</w:t>
                    </w:r>
                    <w:r>
                      <w:rPr>
                        <w:sz w:val="24"/>
                        <w:szCs w:val="24"/>
                      </w:rPr>
                      <w:t>и</w:t>
                    </w:r>
                    <w:r w:rsidRPr="00F039EF">
                      <w:rPr>
                        <w:sz w:val="24"/>
                        <w:szCs w:val="24"/>
                      </w:rPr>
                      <w:t xml:space="preserve"> Красноярского края</w:t>
                    </w:r>
                  </w:p>
                </w:txbxContent>
              </v:textbox>
            </v:shape>
            <v:shape id="_x0000_s1059" type="#_x0000_t75" style="position:absolute;left:1146;top:1862;width:9237;height:5482">
              <v:imagedata r:id="rId40" o:title="Без имени-1"/>
            </v:shape>
            <w10:wrap type="none"/>
            <w10:anchorlock/>
          </v:group>
        </w:pict>
      </w:r>
    </w:p>
    <w:p w:rsidR="00EB4960" w:rsidRDefault="00EB4960" w:rsidP="00F422CC">
      <w:pPr>
        <w:pStyle w:val="af"/>
        <w:ind w:firstLine="708"/>
      </w:pPr>
      <w:r>
        <w:t xml:space="preserve">Обзорное районирование может не </w:t>
      </w:r>
      <w:r w:rsidRPr="00137AEA">
        <w:t>учитыва</w:t>
      </w:r>
      <w:r>
        <w:t>ть</w:t>
      </w:r>
      <w:r w:rsidRPr="00137AEA">
        <w:t xml:space="preserve"> </w:t>
      </w:r>
      <w:r>
        <w:t xml:space="preserve">некоторые </w:t>
      </w:r>
      <w:r w:rsidRPr="00137AEA">
        <w:t>микроклиматические</w:t>
      </w:r>
      <w:r>
        <w:t xml:space="preserve"> особенности. В частности, по некоторым источникам северо-восточное побережье островов Северной Земли может быть районировано более благоприятно. Однако, архипелаг необитаем, и поэтому его нередко вообще исключают из районирования.</w:t>
      </w:r>
    </w:p>
    <w:p w:rsidR="00264B2C" w:rsidRDefault="00F422CC" w:rsidP="00F422CC">
      <w:pPr>
        <w:pStyle w:val="af"/>
        <w:ind w:firstLine="708"/>
      </w:pPr>
      <w:r w:rsidRPr="005A1FE6">
        <w:t>Комплексное районирование территории России по потенциалу солнечной р</w:t>
      </w:r>
      <w:r w:rsidRPr="005A1FE6">
        <w:t>а</w:t>
      </w:r>
      <w:r w:rsidRPr="005A1FE6">
        <w:t xml:space="preserve">диации </w:t>
      </w:r>
      <w:r w:rsidRPr="009A1B0B">
        <w:t>выполнено в [8</w:t>
      </w:r>
      <w:r>
        <w:t>], рисунок 1</w:t>
      </w:r>
      <w:r w:rsidRPr="009A1B0B">
        <w:t>.21.</w:t>
      </w:r>
      <w:r w:rsidRPr="009A1B0B">
        <w:rPr>
          <w:sz w:val="24"/>
          <w:szCs w:val="24"/>
        </w:rPr>
        <w:t xml:space="preserve"> </w:t>
      </w:r>
      <w:r w:rsidRPr="009A1B0B">
        <w:t>Выделено</w:t>
      </w:r>
      <w:r w:rsidRPr="005A1FE6">
        <w:t xml:space="preserve"> 10 зон по приоритету потенциала использования. </w:t>
      </w:r>
      <w:r>
        <w:t>Очевидно, что н</w:t>
      </w:r>
      <w:r w:rsidRPr="005A1FE6">
        <w:t>аиболее благоприятными условиями для практич</w:t>
      </w:r>
      <w:r w:rsidRPr="005A1FE6">
        <w:t>е</w:t>
      </w:r>
      <w:r w:rsidRPr="005A1FE6">
        <w:t>ского использования энергии солнца обладают южные районы европейской части</w:t>
      </w:r>
      <w:r>
        <w:t>,</w:t>
      </w:r>
      <w:r w:rsidRPr="005A1FE6">
        <w:t xml:space="preserve"> </w:t>
      </w:r>
      <w:r>
        <w:t>юг Забайкалья и Д</w:t>
      </w:r>
      <w:r w:rsidRPr="005A1FE6">
        <w:t>альне</w:t>
      </w:r>
      <w:r>
        <w:t>го Востока</w:t>
      </w:r>
      <w:r w:rsidRPr="005A1FE6">
        <w:t xml:space="preserve">. </w:t>
      </w:r>
      <w:r>
        <w:t xml:space="preserve">Красноярский край попадает в следующую по значимости третью зону. </w:t>
      </w:r>
      <w:r w:rsidRPr="005A1FE6">
        <w:t>Большим потенц</w:t>
      </w:r>
      <w:r>
        <w:t>иалом обладают южные районы</w:t>
      </w:r>
      <w:r w:rsidRPr="005A1FE6">
        <w:t>.</w:t>
      </w:r>
      <w:r>
        <w:t xml:space="preserve"> </w:t>
      </w:r>
      <w:r w:rsidRPr="005A1FE6">
        <w:t xml:space="preserve">В </w:t>
      </w:r>
      <w:r>
        <w:t>южны</w:t>
      </w:r>
      <w:r w:rsidRPr="005A1FE6">
        <w:t xml:space="preserve">х районах </w:t>
      </w:r>
      <w:r>
        <w:t xml:space="preserve">Красноярского края </w:t>
      </w:r>
      <w:r w:rsidRPr="005A1FE6">
        <w:t>с 1 м</w:t>
      </w:r>
      <w:r w:rsidRPr="005A1FE6">
        <w:rPr>
          <w:vertAlign w:val="superscript"/>
        </w:rPr>
        <w:t>2</w:t>
      </w:r>
      <w:r w:rsidRPr="005A1FE6">
        <w:t xml:space="preserve"> при</w:t>
      </w:r>
      <w:r>
        <w:t>ё</w:t>
      </w:r>
      <w:r w:rsidRPr="005A1FE6">
        <w:t>мной поверхности фотоэлектрической уст</w:t>
      </w:r>
      <w:r w:rsidRPr="005A1FE6">
        <w:t>а</w:t>
      </w:r>
      <w:r w:rsidRPr="005A1FE6">
        <w:t>новки, оптимально ориентируемой к солнечным лучам и имеющей КПД 15 %, мо</w:t>
      </w:r>
      <w:r w:rsidRPr="005A1FE6">
        <w:t>ж</w:t>
      </w:r>
      <w:r w:rsidRPr="005A1FE6">
        <w:t xml:space="preserve">но получить </w:t>
      </w:r>
      <w:r>
        <w:t>от 160 д</w:t>
      </w:r>
      <w:r w:rsidRPr="005A1FE6">
        <w:t xml:space="preserve">о </w:t>
      </w:r>
      <w:r>
        <w:t>18</w:t>
      </w:r>
      <w:r w:rsidRPr="005A1FE6">
        <w:t>0 кВт</w:t>
      </w:r>
      <w:r w:rsidRPr="005A1FE6">
        <w:rPr>
          <w:i/>
        </w:rPr>
        <w:t>∙</w:t>
      </w:r>
      <w:r w:rsidRPr="005A1FE6">
        <w:t xml:space="preserve">ч </w:t>
      </w:r>
      <w:r>
        <w:t>электроэнергии за год (рисунок 1</w:t>
      </w:r>
      <w:r w:rsidRPr="009A1B0B">
        <w:t>.22).</w:t>
      </w:r>
    </w:p>
    <w:p w:rsidR="00264B2C" w:rsidRDefault="00264B2C" w:rsidP="00264B2C">
      <w:pPr>
        <w:pStyle w:val="af"/>
      </w:pPr>
      <w:r>
        <w:t>Следует добавить, что в</w:t>
      </w:r>
      <w:r w:rsidRPr="00377203">
        <w:t>ыполненные</w:t>
      </w:r>
      <w:r w:rsidRPr="0064786E">
        <w:rPr>
          <w:color w:val="FF0000"/>
        </w:rPr>
        <w:t xml:space="preserve"> </w:t>
      </w:r>
      <w:r w:rsidRPr="00377203">
        <w:t>разработки</w:t>
      </w:r>
      <w:r>
        <w:t xml:space="preserve">, рассмотренные </w:t>
      </w:r>
      <w:r w:rsidRPr="00480A8C">
        <w:t>в [8],</w:t>
      </w:r>
      <w:r>
        <w:rPr>
          <w:color w:val="FF0000"/>
        </w:rPr>
        <w:t xml:space="preserve"> </w:t>
      </w:r>
      <w:r w:rsidRPr="00377203">
        <w:t>позв</w:t>
      </w:r>
      <w:r w:rsidRPr="00377203">
        <w:t>о</w:t>
      </w:r>
      <w:r w:rsidRPr="00377203">
        <w:t xml:space="preserve">лили оценить </w:t>
      </w:r>
      <w:r w:rsidRPr="009A1B0B">
        <w:t>возможную выработку тепловой энергии с использованием отечес</w:t>
      </w:r>
      <w:r w:rsidRPr="009A1B0B">
        <w:t>т</w:t>
      </w:r>
      <w:r w:rsidRPr="009A1B0B">
        <w:t xml:space="preserve">венных солнечных коллекторов (см. приведённый выше </w:t>
      </w:r>
      <w:r>
        <w:t>рисунок 1</w:t>
      </w:r>
      <w:r w:rsidRPr="009A1B0B">
        <w:t>.19).</w:t>
      </w:r>
      <w:r w:rsidRPr="009A1B0B">
        <w:rPr>
          <w:color w:val="FF0000"/>
        </w:rPr>
        <w:t xml:space="preserve"> </w:t>
      </w:r>
      <w:r w:rsidRPr="009A1B0B">
        <w:t>На рисунке диаграммы на врезках показывают коэффициент замещения нагрузки горячего в</w:t>
      </w:r>
      <w:r w:rsidRPr="009A1B0B">
        <w:t>о</w:t>
      </w:r>
      <w:r w:rsidRPr="009A1B0B">
        <w:t>доснабжения за счёт солнечной энергии или иначе, долю (%) этого</w:t>
      </w:r>
      <w:r w:rsidRPr="00D333FE">
        <w:t xml:space="preserve"> потока по отн</w:t>
      </w:r>
      <w:r w:rsidRPr="00D333FE">
        <w:t>о</w:t>
      </w:r>
      <w:r w:rsidRPr="00D333FE">
        <w:t xml:space="preserve">шению к общей потребности </w:t>
      </w:r>
      <w:r w:rsidRPr="00747371">
        <w:t>в энергии горячего водоснабжения. На юге Красноя</w:t>
      </w:r>
      <w:r w:rsidRPr="00747371">
        <w:t>р</w:t>
      </w:r>
      <w:r w:rsidRPr="00747371">
        <w:t>ского края этот коэффициент может составлять 60..70%, в средней части края – до 55</w:t>
      </w:r>
      <w:r>
        <w:t>..</w:t>
      </w:r>
      <w:r w:rsidRPr="00747371">
        <w:t>60%.</w:t>
      </w:r>
    </w:p>
    <w:p w:rsidR="00264B2C" w:rsidRDefault="00264B2C" w:rsidP="00264B2C">
      <w:pPr>
        <w:pStyle w:val="af"/>
      </w:pPr>
      <w:r>
        <w:t xml:space="preserve">При этом </w:t>
      </w:r>
      <w:r w:rsidRPr="005604CD">
        <w:t xml:space="preserve">удельная выработка тепловой энергии солнечным коллектором с жидким теплоносителем за безморозный период составляет в южных районах до 850 </w:t>
      </w:r>
      <w:r w:rsidRPr="005604CD">
        <w:lastRenderedPageBreak/>
        <w:t>(кВт∙ч) </w:t>
      </w:r>
      <w:r>
        <w:t>за</w:t>
      </w:r>
      <w:r w:rsidRPr="005604CD">
        <w:t> год. В расположенных севернее (до 60</w:t>
      </w:r>
      <w:r>
        <w:t xml:space="preserve"> </w:t>
      </w:r>
      <w:r w:rsidRPr="005604CD">
        <w:t>град. с. ш.), где весьма актуальным</w:t>
      </w:r>
      <w:r>
        <w:t xml:space="preserve"> </w:t>
      </w:r>
      <w:r w:rsidRPr="005604CD">
        <w:t>является вопрос об энергосбережении, удельная выработка тепловой энергии со</w:t>
      </w:r>
      <w:r>
        <w:t>с</w:t>
      </w:r>
      <w:r w:rsidRPr="005604CD">
        <w:t>т</w:t>
      </w:r>
      <w:r w:rsidRPr="005604CD">
        <w:t>а</w:t>
      </w:r>
      <w:r w:rsidRPr="005604CD">
        <w:t>вит 500..700 (кВт∙ч) </w:t>
      </w:r>
      <w:r>
        <w:t>за</w:t>
      </w:r>
      <w:r w:rsidRPr="005604CD">
        <w:t xml:space="preserve"> год, что </w:t>
      </w:r>
      <w:r>
        <w:t>позволяет</w:t>
      </w:r>
      <w:r w:rsidRPr="005604CD">
        <w:t xml:space="preserve"> применять солнечные коллек</w:t>
      </w:r>
      <w:r>
        <w:t>т</w:t>
      </w:r>
      <w:r w:rsidRPr="005604CD">
        <w:t>оры в кач</w:t>
      </w:r>
      <w:r w:rsidRPr="005604CD">
        <w:t>е</w:t>
      </w:r>
      <w:r w:rsidRPr="005604CD">
        <w:t>стве приставок для котельных и ТЭЦ.</w:t>
      </w:r>
      <w:r>
        <w:t xml:space="preserve"> </w:t>
      </w:r>
      <w:r w:rsidRPr="005604CD">
        <w:t>При прогнозируемом повышении средней дневной температуры воздуха от 1981-2000 гг. к 2021-2060 гг. на 2 град</w:t>
      </w:r>
      <w:r>
        <w:t>уса</w:t>
      </w:r>
      <w:r w:rsidRPr="005604CD">
        <w:t xml:space="preserve"> Цельсия можно ожидать увеличения эффективности работы солнечных коллекторов для г</w:t>
      </w:r>
      <w:r w:rsidRPr="005604CD">
        <w:t>о</w:t>
      </w:r>
      <w:r w:rsidRPr="005604CD">
        <w:t xml:space="preserve">рячего водоснабжения. Выработка тепловой энергии возрастет на 6 % </w:t>
      </w:r>
      <w:r>
        <w:t xml:space="preserve">(около </w:t>
      </w:r>
      <w:r w:rsidRPr="005604CD">
        <w:t>50 кВт∙ч </w:t>
      </w:r>
      <w:r>
        <w:t>в</w:t>
      </w:r>
      <w:r w:rsidRPr="005604CD">
        <w:t xml:space="preserve"> год с каждого квадратного метра солнечного коллектора). </w:t>
      </w:r>
    </w:p>
    <w:p w:rsidR="00264B2C" w:rsidRDefault="00264B2C" w:rsidP="00264B2C">
      <w:pPr>
        <w:pStyle w:val="af"/>
      </w:pPr>
      <w:r>
        <w:t>Для приведённых примеров, районирующих гелиопотенциал по различным показателям, характерна выраженная широтная зависимость зон районирования (что соответствует теоретическому разделу 1.3). Линии раздела зон почти всегда пр</w:t>
      </w:r>
      <w:r>
        <w:t>и</w:t>
      </w:r>
      <w:r>
        <w:t>ближены к географическим параллелям. Это является существенной особенностью гелиопотенциала – в отличие от других видов ВИЭ, а некоторые отступления от т</w:t>
      </w:r>
      <w:r>
        <w:t>а</w:t>
      </w:r>
      <w:r>
        <w:t xml:space="preserve">кой зависимости обусловлены, в первую очередь, ландшафтом. Для установления конкретного положения линий, разделяющих территорию на зоны, необходимо иметь критерий, определяющий граничные значения диапазонов показателя.. </w:t>
      </w:r>
    </w:p>
    <w:p w:rsidR="000407AA" w:rsidRDefault="00264B2C" w:rsidP="000407AA">
      <w:pPr>
        <w:pStyle w:val="af"/>
      </w:pPr>
      <w:r>
        <w:t>М</w:t>
      </w:r>
      <w:r w:rsidRPr="006A32A2">
        <w:t>ноголетни</w:t>
      </w:r>
      <w:r>
        <w:t>е</w:t>
      </w:r>
      <w:r w:rsidRPr="006A32A2">
        <w:t xml:space="preserve"> спутнико</w:t>
      </w:r>
      <w:r>
        <w:t xml:space="preserve">вые наблюдения </w:t>
      </w:r>
      <w:r w:rsidRPr="006A32A2">
        <w:t>за поверхностью земного шара</w:t>
      </w:r>
      <w:r>
        <w:t xml:space="preserve"> дают</w:t>
      </w:r>
      <w:r w:rsidRPr="006A32A2">
        <w:t xml:space="preserve"> новые источники метеорологической информации</w:t>
      </w:r>
      <w:r>
        <w:t>. Появилась</w:t>
      </w:r>
      <w:r w:rsidRPr="006A32A2">
        <w:t xml:space="preserve"> возможность пол</w:t>
      </w:r>
      <w:r w:rsidRPr="006A32A2">
        <w:t>у</w:t>
      </w:r>
      <w:r w:rsidRPr="006A32A2">
        <w:t>ч</w:t>
      </w:r>
      <w:r>
        <w:t>а</w:t>
      </w:r>
      <w:r w:rsidRPr="006A32A2">
        <w:t xml:space="preserve">ть </w:t>
      </w:r>
      <w:r>
        <w:t xml:space="preserve">всё </w:t>
      </w:r>
      <w:r w:rsidRPr="006A32A2">
        <w:t>более детальные актинометрические данные</w:t>
      </w:r>
      <w:r>
        <w:t xml:space="preserve"> и</w:t>
      </w:r>
      <w:r w:rsidRPr="006A32A2">
        <w:t xml:space="preserve"> использ</w:t>
      </w:r>
      <w:r>
        <w:t xml:space="preserve">овать их для оценки ресурсов </w:t>
      </w:r>
      <w:r w:rsidRPr="006A32A2">
        <w:t>солнечного излучения.</w:t>
      </w:r>
      <w:r>
        <w:t xml:space="preserve"> Более подробное зонирование например уже во</w:t>
      </w:r>
      <w:r>
        <w:t>з</w:t>
      </w:r>
      <w:r>
        <w:t xml:space="preserve">можно по </w:t>
      </w:r>
      <w:r w:rsidRPr="00BB67C5">
        <w:t>географически</w:t>
      </w:r>
      <w:r>
        <w:t>м</w:t>
      </w:r>
      <w:r w:rsidRPr="00BB67C5">
        <w:t xml:space="preserve"> </w:t>
      </w:r>
      <w:r>
        <w:t xml:space="preserve">зонам </w:t>
      </w:r>
      <w:r w:rsidRPr="001F1EC6">
        <w:t>1°х 1° широты и долготы</w:t>
      </w:r>
      <w:r>
        <w:t>.</w:t>
      </w:r>
      <w:r w:rsidRPr="00BB67C5">
        <w:t xml:space="preserve"> </w:t>
      </w:r>
      <w:r>
        <w:t>В конечном результате, можно использовать условно-непрерывные оценочные показатели, заданные на ге</w:t>
      </w:r>
      <w:r>
        <w:t>о</w:t>
      </w:r>
      <w:r>
        <w:t>графической области, и использовать ГИС-анализ для локальных оценок.</w:t>
      </w:r>
      <w:r w:rsidR="000407AA" w:rsidRPr="000407AA">
        <w:t xml:space="preserve"> </w:t>
      </w:r>
      <w:r w:rsidR="000407AA">
        <w:t>Нами и</w:t>
      </w:r>
      <w:r w:rsidR="000407AA">
        <w:t>с</w:t>
      </w:r>
      <w:r w:rsidR="000407AA">
        <w:t xml:space="preserve">пользуются </w:t>
      </w:r>
      <w:r w:rsidR="000407AA" w:rsidRPr="006A32A2">
        <w:t>актинометрически</w:t>
      </w:r>
      <w:r w:rsidR="000407AA">
        <w:t>е данные подобного рода, взятые из исследований</w:t>
      </w:r>
      <w:r w:rsidR="000407AA" w:rsidRPr="00CB4CB7">
        <w:t xml:space="preserve"> [18] и</w:t>
      </w:r>
      <w:r w:rsidR="000407AA" w:rsidRPr="007C0FFD">
        <w:t xml:space="preserve"> </w:t>
      </w:r>
      <w:r w:rsidR="000407AA">
        <w:t>приведённые в разделе 1</w:t>
      </w:r>
      <w:r w:rsidR="000407AA" w:rsidRPr="009D0DB5">
        <w:t>.2.2.3</w:t>
      </w:r>
      <w:r w:rsidR="000407AA">
        <w:t xml:space="preserve">. На основе этих данных ранее был рассчитан валовой потенциал, и для него были выделены 4 зоны. </w:t>
      </w:r>
      <w:r w:rsidR="000407AA" w:rsidRPr="009A1B0B">
        <w:t>В наших</w:t>
      </w:r>
      <w:r w:rsidR="000407AA">
        <w:t xml:space="preserve"> целях можно объ</w:t>
      </w:r>
      <w:r w:rsidR="000407AA">
        <w:t>е</w:t>
      </w:r>
      <w:r w:rsidR="000407AA">
        <w:t>динить две северные (неблагоприятные) зоны в одну, получив, таким образом, ра</w:t>
      </w:r>
      <w:r w:rsidR="000407AA">
        <w:t>й</w:t>
      </w:r>
      <w:r w:rsidR="000407AA">
        <w:t xml:space="preserve">онирование по трём солнечноресурсным зонам. В результате, была составлена схема районирования для Красноярского края для 3-х </w:t>
      </w:r>
      <w:r w:rsidR="000407AA" w:rsidRPr="009A1B0B">
        <w:t>зон</w:t>
      </w:r>
      <w:r w:rsidR="000407AA">
        <w:t xml:space="preserve"> (рисунок 1</w:t>
      </w:r>
      <w:r w:rsidR="000407AA" w:rsidRPr="009A1B0B">
        <w:t>.2</w:t>
      </w:r>
      <w:r w:rsidR="000407AA">
        <w:t>3).</w:t>
      </w:r>
    </w:p>
    <w:p w:rsidR="000407AA" w:rsidRDefault="000407AA" w:rsidP="000407AA">
      <w:pPr>
        <w:pStyle w:val="af"/>
      </w:pPr>
      <w:r>
        <w:t>На р</w:t>
      </w:r>
      <w:r w:rsidRPr="009A1B0B">
        <w:t>исунк</w:t>
      </w:r>
      <w:r>
        <w:t>е 1</w:t>
      </w:r>
      <w:r w:rsidRPr="009A1B0B">
        <w:t>.2</w:t>
      </w:r>
      <w:r>
        <w:t xml:space="preserve">3 достаточно наглядно представлено </w:t>
      </w:r>
      <w:r>
        <w:rPr>
          <w:color w:val="000000"/>
        </w:rPr>
        <w:t>р</w:t>
      </w:r>
      <w:r w:rsidRPr="00764EC9">
        <w:rPr>
          <w:color w:val="000000"/>
        </w:rPr>
        <w:t>айонировани</w:t>
      </w:r>
      <w:r>
        <w:rPr>
          <w:color w:val="000000"/>
        </w:rPr>
        <w:t xml:space="preserve">е северных муниципальных районов </w:t>
      </w:r>
      <w:r w:rsidRPr="00764EC9">
        <w:rPr>
          <w:color w:val="000000"/>
        </w:rPr>
        <w:t>Красноярского края</w:t>
      </w:r>
      <w:r>
        <w:rPr>
          <w:color w:val="000000"/>
        </w:rPr>
        <w:t xml:space="preserve">. Из следующего далее </w:t>
      </w:r>
      <w:r w:rsidRPr="009A1B0B">
        <w:t>рисунк</w:t>
      </w:r>
      <w:r>
        <w:t>а 1</w:t>
      </w:r>
      <w:r w:rsidRPr="009A1B0B">
        <w:t>.2</w:t>
      </w:r>
      <w:r>
        <w:t>4</w:t>
      </w:r>
      <w:r w:rsidRPr="00764EC9">
        <w:rPr>
          <w:color w:val="000000"/>
        </w:rPr>
        <w:t xml:space="preserve"> </w:t>
      </w:r>
      <w:r>
        <w:rPr>
          <w:color w:val="000000"/>
        </w:rPr>
        <w:t>можно получить более детальную картину р</w:t>
      </w:r>
      <w:r w:rsidRPr="00764EC9">
        <w:rPr>
          <w:color w:val="000000"/>
        </w:rPr>
        <w:t>айонировани</w:t>
      </w:r>
      <w:r>
        <w:rPr>
          <w:color w:val="000000"/>
        </w:rPr>
        <w:t>я</w:t>
      </w:r>
      <w:r w:rsidRPr="00764EC9">
        <w:rPr>
          <w:color w:val="000000"/>
        </w:rPr>
        <w:t xml:space="preserve"> солнечных энергоресу</w:t>
      </w:r>
      <w:r w:rsidRPr="00764EC9">
        <w:rPr>
          <w:color w:val="000000"/>
        </w:rPr>
        <w:t>р</w:t>
      </w:r>
      <w:r w:rsidRPr="00764EC9">
        <w:rPr>
          <w:color w:val="000000"/>
        </w:rPr>
        <w:t xml:space="preserve">сов </w:t>
      </w:r>
      <w:r>
        <w:rPr>
          <w:color w:val="000000"/>
        </w:rPr>
        <w:t xml:space="preserve">для муниципальных районов </w:t>
      </w:r>
      <w:r w:rsidRPr="00764EC9">
        <w:rPr>
          <w:color w:val="000000"/>
        </w:rPr>
        <w:t>южной части Красноярского края</w:t>
      </w:r>
      <w:r>
        <w:rPr>
          <w:color w:val="000000"/>
        </w:rPr>
        <w:t xml:space="preserve">, а из </w:t>
      </w:r>
      <w:r w:rsidRPr="009A1B0B">
        <w:t>рисунк</w:t>
      </w:r>
      <w:r>
        <w:t>а 1</w:t>
      </w:r>
      <w:r w:rsidRPr="009A1B0B">
        <w:t>.2</w:t>
      </w:r>
      <w:r>
        <w:t xml:space="preserve">5 – </w:t>
      </w:r>
      <w:r>
        <w:rPr>
          <w:color w:val="000000"/>
        </w:rPr>
        <w:t xml:space="preserve">для муниципальных районов </w:t>
      </w:r>
      <w:r w:rsidRPr="00764EC9">
        <w:rPr>
          <w:color w:val="000000"/>
        </w:rPr>
        <w:t>центральной части</w:t>
      </w:r>
      <w:r>
        <w:rPr>
          <w:color w:val="000000"/>
        </w:rPr>
        <w:t>.</w:t>
      </w:r>
      <w:r w:rsidRPr="000407AA">
        <w:t xml:space="preserve"> </w:t>
      </w:r>
    </w:p>
    <w:p w:rsidR="000407AA" w:rsidRPr="00F422CC" w:rsidRDefault="000407AA" w:rsidP="000407AA">
      <w:pPr>
        <w:pStyle w:val="af"/>
      </w:pPr>
      <w:r w:rsidRPr="00F422CC">
        <w:t xml:space="preserve">Использованы следующие условные обозначения солнечного энергетического потенциала: </w:t>
      </w:r>
    </w:p>
    <w:p w:rsidR="000407AA" w:rsidRPr="00F422CC" w:rsidRDefault="00466BDC" w:rsidP="000407AA">
      <w:pPr>
        <w:ind w:firstLine="709"/>
        <w:rPr>
          <w:rFonts w:ascii="Times New Roman" w:hAnsi="Times New Roman" w:cs="Times New Roman"/>
          <w:sz w:val="28"/>
          <w:szCs w:val="28"/>
        </w:rPr>
      </w:pPr>
      <w:r>
        <w:rPr>
          <w:rFonts w:ascii="Times New Roman" w:hAnsi="Times New Roman" w:cs="Times New Roman"/>
          <w:noProof/>
          <w:sz w:val="28"/>
          <w:szCs w:val="28"/>
          <w:lang w:eastAsia="ru-RU"/>
        </w:rPr>
        <w:pict>
          <v:rect id="_x0000_s1682" style="position:absolute;left:0;text-align:left;margin-left:14.7pt;margin-top:1.6pt;width:11.6pt;height:12.4pt;z-index:251671552" fillcolor="#ffd145"/>
        </w:pict>
      </w:r>
      <w:r w:rsidR="000407AA" w:rsidRPr="00F422CC">
        <w:rPr>
          <w:rFonts w:ascii="Times New Roman" w:hAnsi="Times New Roman" w:cs="Times New Roman"/>
          <w:sz w:val="28"/>
          <w:szCs w:val="28"/>
        </w:rPr>
        <w:t>–</w:t>
      </w:r>
      <w:r w:rsidR="000407AA" w:rsidRPr="00F422CC">
        <w:rPr>
          <w:rFonts w:ascii="Times New Roman" w:hAnsi="Times New Roman" w:cs="Times New Roman"/>
          <w:b/>
          <w:sz w:val="28"/>
          <w:szCs w:val="28"/>
        </w:rPr>
        <w:t xml:space="preserve">  </w:t>
      </w:r>
      <w:r w:rsidR="000407AA" w:rsidRPr="00F422CC">
        <w:rPr>
          <w:rFonts w:ascii="Times New Roman" w:hAnsi="Times New Roman" w:cs="Times New Roman"/>
          <w:b/>
          <w:sz w:val="28"/>
          <w:szCs w:val="28"/>
          <w:lang w:val="en-US"/>
        </w:rPr>
        <w:t>I</w:t>
      </w:r>
      <w:r w:rsidR="000407AA" w:rsidRPr="00F422CC">
        <w:rPr>
          <w:rFonts w:ascii="Times New Roman" w:hAnsi="Times New Roman" w:cs="Times New Roman"/>
          <w:b/>
          <w:sz w:val="28"/>
          <w:szCs w:val="28"/>
        </w:rPr>
        <w:t xml:space="preserve"> солнечная зона, </w:t>
      </w:r>
      <w:r w:rsidR="000407AA" w:rsidRPr="00F422CC">
        <w:rPr>
          <w:rFonts w:ascii="Times New Roman" w:hAnsi="Times New Roman" w:cs="Times New Roman"/>
          <w:sz w:val="28"/>
          <w:szCs w:val="28"/>
        </w:rPr>
        <w:t>наиболее благоприятная</w:t>
      </w:r>
      <w:r w:rsidR="000407AA" w:rsidRPr="00F422CC">
        <w:rPr>
          <w:rFonts w:ascii="Times New Roman" w:hAnsi="Times New Roman" w:cs="Times New Roman"/>
          <w:b/>
          <w:sz w:val="28"/>
          <w:szCs w:val="28"/>
        </w:rPr>
        <w:t xml:space="preserve"> </w:t>
      </w:r>
      <w:r w:rsidR="000407AA" w:rsidRPr="00F422CC">
        <w:rPr>
          <w:rFonts w:ascii="Times New Roman" w:hAnsi="Times New Roman" w:cs="Times New Roman"/>
          <w:sz w:val="28"/>
          <w:szCs w:val="28"/>
        </w:rPr>
        <w:t>для использования солнечной энергетики, с высокой среднегодовой суммой суммарной радиации на горизонтал</w:t>
      </w:r>
      <w:r w:rsidR="000407AA" w:rsidRPr="00F422CC">
        <w:rPr>
          <w:rFonts w:ascii="Times New Roman" w:hAnsi="Times New Roman" w:cs="Times New Roman"/>
          <w:sz w:val="28"/>
          <w:szCs w:val="28"/>
        </w:rPr>
        <w:t>ь</w:t>
      </w:r>
      <w:r w:rsidR="000407AA" w:rsidRPr="00F422CC">
        <w:rPr>
          <w:rFonts w:ascii="Times New Roman" w:hAnsi="Times New Roman" w:cs="Times New Roman"/>
          <w:sz w:val="28"/>
          <w:szCs w:val="28"/>
        </w:rPr>
        <w:t>ную поверхность, составляющей 1100..1200 кВт</w:t>
      </w:r>
      <w:r w:rsidR="000407AA" w:rsidRPr="00F422CC">
        <w:rPr>
          <w:rFonts w:ascii="Times New Roman" w:hAnsi="Cambria Math" w:cs="Times New Roman"/>
          <w:sz w:val="28"/>
          <w:szCs w:val="28"/>
        </w:rPr>
        <w:t>⋅</w:t>
      </w:r>
      <w:r w:rsidR="000407AA" w:rsidRPr="00F422CC">
        <w:rPr>
          <w:rFonts w:ascii="Times New Roman" w:hAnsi="Times New Roman" w:cs="Times New Roman"/>
          <w:sz w:val="28"/>
          <w:szCs w:val="28"/>
        </w:rPr>
        <w:t>ч/кв.м за год;</w:t>
      </w:r>
    </w:p>
    <w:p w:rsidR="000407AA" w:rsidRDefault="000407AA" w:rsidP="000407AA">
      <w:pPr>
        <w:pStyle w:val="af"/>
      </w:pPr>
    </w:p>
    <w:p w:rsidR="00264B2C" w:rsidRPr="00764EC9" w:rsidRDefault="00264B2C" w:rsidP="00F422CC">
      <w:pPr>
        <w:pStyle w:val="af"/>
      </w:pPr>
      <w:r>
        <w:br w:type="page"/>
      </w:r>
    </w:p>
    <w:p w:rsidR="00264B2C" w:rsidRDefault="00264B2C" w:rsidP="00264B2C">
      <w:pPr>
        <w:sectPr w:rsidR="00264B2C" w:rsidSect="005E73F9">
          <w:pgSz w:w="11906" w:h="16838"/>
          <w:pgMar w:top="1134" w:right="567" w:bottom="1134" w:left="1134" w:header="709" w:footer="709" w:gutter="0"/>
          <w:cols w:space="708"/>
          <w:docGrid w:linePitch="360"/>
        </w:sectPr>
      </w:pPr>
    </w:p>
    <w:p w:rsidR="00264B2C" w:rsidRDefault="00466BDC" w:rsidP="00264B2C">
      <w:r>
        <w:pict>
          <v:group id="_x0000_s1047" editas="canvas" style="width:518.25pt;height:692.95pt;mso-position-horizontal-relative:char;mso-position-vertical-relative:line" coordorigin="960,1834" coordsize="10365,13859">
            <o:lock v:ext="edit" aspectratio="t"/>
            <v:shape id="_x0000_s1048" type="#_x0000_t75" style="position:absolute;left:960;top:1834;width:10365;height:13859" o:preferrelative="f">
              <v:fill o:detectmouseclick="t"/>
              <v:path o:extrusionok="t" o:connecttype="none"/>
              <o:lock v:ext="edit" text="t"/>
            </v:shape>
            <v:shape id="_x0000_s1049" type="#_x0000_t75" style="position:absolute;left:5061;top:1873;width:6264;height:12754" filled="t">
              <v:fill opacity="34079f"/>
              <v:imagedata r:id="rId41" o:title="---Карта края(+)"/>
            </v:shape>
            <v:shape id="_x0000_s1050" type="#_x0000_t202" style="position:absolute;left:1260;top:14627;width:10065;height:488;mso-width-percent:400;mso-width-percent:400;mso-width-relative:margin;mso-height-relative:margin" filled="f" stroked="f">
              <v:fill opacity="0"/>
              <v:textbox style="mso-next-textbox:#_x0000_s1050">
                <w:txbxContent>
                  <w:p w:rsidR="005F2E5E" w:rsidRPr="000407AA" w:rsidRDefault="005F2E5E" w:rsidP="00264B2C">
                    <w:pPr>
                      <w:rPr>
                        <w:rFonts w:ascii="Times New Roman" w:hAnsi="Times New Roman" w:cs="Times New Roman"/>
                        <w:color w:val="000000"/>
                        <w:sz w:val="24"/>
                        <w:szCs w:val="24"/>
                      </w:rPr>
                    </w:pPr>
                    <w:r w:rsidRPr="000407AA">
                      <w:rPr>
                        <w:rFonts w:ascii="Times New Roman" w:hAnsi="Times New Roman" w:cs="Times New Roman"/>
                        <w:sz w:val="24"/>
                        <w:szCs w:val="24"/>
                      </w:rPr>
                      <w:t xml:space="preserve">Рисунок 1.23 – </w:t>
                    </w:r>
                    <w:r w:rsidRPr="000407AA">
                      <w:rPr>
                        <w:rFonts w:ascii="Times New Roman" w:hAnsi="Times New Roman" w:cs="Times New Roman"/>
                        <w:color w:val="000000"/>
                        <w:sz w:val="24"/>
                        <w:szCs w:val="24"/>
                      </w:rPr>
                      <w:t>Районирование солнечных энергоресурсов Красноярского края по 3-м зонам.</w:t>
                    </w:r>
                  </w:p>
                  <w:p w:rsidR="005F2E5E" w:rsidRDefault="005F2E5E" w:rsidP="00264B2C"/>
                </w:txbxContent>
              </v:textbox>
            </v:shape>
            <v:group id="_x0000_s1051" style="position:absolute;left:1192;top:2023;width:5474;height:2318" coordorigin="1426,2127" coordsize="5474,2318">
              <v:shape id="_x0000_s1052" type="#_x0000_t202" style="position:absolute;left:1426;top:2127;width:5474;height:2318" strokecolor="#bfbfbf">
                <v:fill opacity="50463f"/>
                <v:textbox style="mso-next-textbox:#_x0000_s1052">
                  <w:txbxContent>
                    <w:p w:rsidR="005F2E5E" w:rsidRPr="001C4CB0" w:rsidRDefault="005F2E5E" w:rsidP="00264B2C">
                      <w:pPr>
                        <w:spacing w:after="120"/>
                        <w:rPr>
                          <w:b/>
                          <w:sz w:val="24"/>
                          <w:szCs w:val="24"/>
                        </w:rPr>
                      </w:pPr>
                      <w:r w:rsidRPr="001C4CB0">
                        <w:rPr>
                          <w:b/>
                          <w:sz w:val="24"/>
                          <w:szCs w:val="24"/>
                        </w:rPr>
                        <w:t>Условные обозначения</w:t>
                      </w:r>
                    </w:p>
                    <w:p w:rsidR="005F2E5E" w:rsidRPr="001A07D3" w:rsidRDefault="005F2E5E" w:rsidP="00264B2C">
                      <w:pPr>
                        <w:spacing w:before="240" w:after="120"/>
                        <w:ind w:firstLine="567"/>
                        <w:jc w:val="left"/>
                        <w:rPr>
                          <w:sz w:val="24"/>
                          <w:szCs w:val="24"/>
                        </w:rPr>
                      </w:pPr>
                      <w:r>
                        <w:rPr>
                          <w:sz w:val="24"/>
                          <w:szCs w:val="24"/>
                        </w:rPr>
                        <w:t>  </w:t>
                      </w:r>
                      <w:r w:rsidRPr="001A07D3">
                        <w:rPr>
                          <w:sz w:val="24"/>
                          <w:szCs w:val="24"/>
                          <w:lang w:val="en-US"/>
                        </w:rPr>
                        <w:t>I</w:t>
                      </w:r>
                      <w:r w:rsidRPr="001A07D3">
                        <w:rPr>
                          <w:sz w:val="24"/>
                          <w:szCs w:val="24"/>
                        </w:rPr>
                        <w:t xml:space="preserve"> солнечная зона (1100..1200 кВт</w:t>
                      </w:r>
                      <w:r w:rsidRPr="001A07D3">
                        <w:rPr>
                          <w:rFonts w:hAnsi="Cambria Math"/>
                          <w:sz w:val="24"/>
                          <w:szCs w:val="24"/>
                        </w:rPr>
                        <w:t>⋅</w:t>
                      </w:r>
                      <w:r w:rsidRPr="001A07D3">
                        <w:rPr>
                          <w:sz w:val="24"/>
                          <w:szCs w:val="24"/>
                        </w:rPr>
                        <w:t>ч/кв.м)</w:t>
                      </w:r>
                    </w:p>
                    <w:p w:rsidR="005F2E5E" w:rsidRPr="001A07D3" w:rsidRDefault="005F2E5E" w:rsidP="00264B2C">
                      <w:pPr>
                        <w:spacing w:after="120"/>
                        <w:ind w:firstLine="567"/>
                        <w:jc w:val="left"/>
                        <w:rPr>
                          <w:sz w:val="24"/>
                          <w:szCs w:val="24"/>
                        </w:rPr>
                      </w:pPr>
                      <w:r w:rsidRPr="001A07D3">
                        <w:rPr>
                          <w:sz w:val="24"/>
                          <w:szCs w:val="24"/>
                        </w:rPr>
                        <w:t> </w:t>
                      </w:r>
                      <w:r w:rsidRPr="001A07D3">
                        <w:rPr>
                          <w:sz w:val="24"/>
                          <w:szCs w:val="24"/>
                          <w:lang w:val="en-US"/>
                        </w:rPr>
                        <w:t>II</w:t>
                      </w:r>
                      <w:r w:rsidRPr="001A07D3">
                        <w:rPr>
                          <w:sz w:val="24"/>
                          <w:szCs w:val="24"/>
                        </w:rPr>
                        <w:t xml:space="preserve"> солнечная зона (1000..1100 кВт</w:t>
                      </w:r>
                      <w:r w:rsidRPr="001A07D3">
                        <w:rPr>
                          <w:rFonts w:hAnsi="Cambria Math"/>
                          <w:sz w:val="24"/>
                          <w:szCs w:val="24"/>
                        </w:rPr>
                        <w:t>⋅</w:t>
                      </w:r>
                      <w:r w:rsidRPr="001A07D3">
                        <w:rPr>
                          <w:sz w:val="24"/>
                          <w:szCs w:val="24"/>
                        </w:rPr>
                        <w:t>ч/кв.м)</w:t>
                      </w:r>
                    </w:p>
                    <w:p w:rsidR="005F2E5E" w:rsidRPr="001A07D3" w:rsidRDefault="005F2E5E" w:rsidP="00264B2C">
                      <w:pPr>
                        <w:spacing w:after="120"/>
                        <w:ind w:firstLine="567"/>
                        <w:jc w:val="left"/>
                        <w:rPr>
                          <w:sz w:val="24"/>
                          <w:szCs w:val="24"/>
                        </w:rPr>
                      </w:pPr>
                      <w:r w:rsidRPr="001A07D3">
                        <w:rPr>
                          <w:sz w:val="24"/>
                          <w:szCs w:val="24"/>
                          <w:lang w:val="en-US"/>
                        </w:rPr>
                        <w:t>III</w:t>
                      </w:r>
                      <w:r w:rsidRPr="001A07D3">
                        <w:rPr>
                          <w:sz w:val="24"/>
                          <w:szCs w:val="24"/>
                        </w:rPr>
                        <w:t xml:space="preserve"> солнечная зона (менее 930 кВт</w:t>
                      </w:r>
                      <w:r w:rsidRPr="001A07D3">
                        <w:rPr>
                          <w:rFonts w:hAnsi="Cambria Math"/>
                          <w:sz w:val="24"/>
                          <w:szCs w:val="24"/>
                        </w:rPr>
                        <w:t>⋅</w:t>
                      </w:r>
                      <w:r w:rsidRPr="001A07D3">
                        <w:rPr>
                          <w:sz w:val="24"/>
                          <w:szCs w:val="24"/>
                        </w:rPr>
                        <w:t>ч/кв.м)</w:t>
                      </w:r>
                    </w:p>
                    <w:p w:rsidR="005F2E5E" w:rsidRPr="001A07D3" w:rsidRDefault="005F2E5E" w:rsidP="00264B2C">
                      <w:pPr>
                        <w:spacing w:line="200" w:lineRule="exact"/>
                        <w:jc w:val="left"/>
                        <w:rPr>
                          <w:sz w:val="24"/>
                          <w:szCs w:val="24"/>
                        </w:rPr>
                      </w:pPr>
                      <w:r>
                        <w:rPr>
                          <w:sz w:val="24"/>
                          <w:szCs w:val="24"/>
                        </w:rPr>
                        <w:t>В скобках указаны диапазон</w:t>
                      </w:r>
                      <w:r w:rsidRPr="001A07D3">
                        <w:rPr>
                          <w:sz w:val="24"/>
                          <w:szCs w:val="24"/>
                        </w:rPr>
                        <w:t>ы значений валового солнечного потенциала</w:t>
                      </w:r>
                      <w:r>
                        <w:rPr>
                          <w:sz w:val="24"/>
                          <w:szCs w:val="24"/>
                        </w:rPr>
                        <w:t xml:space="preserve"> для данной зоны.</w:t>
                      </w:r>
                    </w:p>
                  </w:txbxContent>
                </v:textbox>
              </v:shape>
              <v:rect id="_x0000_s1053" style="position:absolute;left:1737;top:3527;width:232;height:248"/>
              <v:rect id="_x0000_s1054" style="position:absolute;left:1737;top:3128;width:232;height:248" fillcolor="#ffff61"/>
              <v:rect id="_x0000_s1055" style="position:absolute;left:1737;top:2729;width:232;height:248" fillcolor="#ffd145"/>
            </v:group>
            <w10:wrap type="none"/>
            <w10:anchorlock/>
          </v:group>
        </w:pict>
      </w:r>
    </w:p>
    <w:p w:rsidR="00264B2C" w:rsidRPr="00F422CC" w:rsidRDefault="00466BDC" w:rsidP="000407AA">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rect id="_x0000_s1655" style="position:absolute;left:0;text-align:left;margin-left:14.7pt;margin-top:1.8pt;width:11.6pt;height:12.4pt;z-index:251666432" fillcolor="#ffff61"/>
        </w:pict>
      </w:r>
      <w:r w:rsidR="00264B2C" w:rsidRPr="00F422CC">
        <w:rPr>
          <w:rFonts w:ascii="Times New Roman" w:hAnsi="Times New Roman" w:cs="Times New Roman"/>
          <w:sz w:val="28"/>
          <w:szCs w:val="28"/>
        </w:rPr>
        <w:t xml:space="preserve">–  </w:t>
      </w:r>
      <w:r w:rsidR="00264B2C" w:rsidRPr="00F422CC">
        <w:rPr>
          <w:rFonts w:ascii="Times New Roman" w:hAnsi="Times New Roman" w:cs="Times New Roman"/>
          <w:b/>
          <w:sz w:val="28"/>
          <w:szCs w:val="28"/>
          <w:lang w:val="en-US"/>
        </w:rPr>
        <w:t>II</w:t>
      </w:r>
      <w:r w:rsidR="00264B2C" w:rsidRPr="00F422CC">
        <w:rPr>
          <w:rFonts w:ascii="Times New Roman" w:hAnsi="Times New Roman" w:cs="Times New Roman"/>
          <w:b/>
          <w:sz w:val="28"/>
          <w:szCs w:val="28"/>
        </w:rPr>
        <w:t xml:space="preserve"> солнечна</w:t>
      </w:r>
      <w:r w:rsidR="00264B2C" w:rsidRPr="00F422CC">
        <w:rPr>
          <w:rFonts w:ascii="Times New Roman" w:hAnsi="Times New Roman" w:cs="Times New Roman"/>
          <w:sz w:val="28"/>
          <w:szCs w:val="28"/>
        </w:rPr>
        <w:t xml:space="preserve">я </w:t>
      </w:r>
      <w:r w:rsidR="00264B2C" w:rsidRPr="00F422CC">
        <w:rPr>
          <w:rFonts w:ascii="Times New Roman" w:hAnsi="Times New Roman" w:cs="Times New Roman"/>
          <w:b/>
          <w:sz w:val="28"/>
          <w:szCs w:val="28"/>
        </w:rPr>
        <w:t>зона</w:t>
      </w:r>
      <w:r w:rsidR="00264B2C" w:rsidRPr="00F422CC">
        <w:rPr>
          <w:rFonts w:ascii="Times New Roman" w:hAnsi="Times New Roman" w:cs="Times New Roman"/>
          <w:sz w:val="28"/>
          <w:szCs w:val="28"/>
        </w:rPr>
        <w:t>, достаточно благоприятная</w:t>
      </w:r>
      <w:r w:rsidR="00264B2C" w:rsidRPr="00F422CC">
        <w:rPr>
          <w:rFonts w:ascii="Times New Roman" w:hAnsi="Times New Roman" w:cs="Times New Roman"/>
          <w:b/>
          <w:sz w:val="28"/>
          <w:szCs w:val="28"/>
        </w:rPr>
        <w:t xml:space="preserve"> </w:t>
      </w:r>
      <w:r w:rsidR="00264B2C" w:rsidRPr="00F422CC">
        <w:rPr>
          <w:rFonts w:ascii="Times New Roman" w:hAnsi="Times New Roman" w:cs="Times New Roman"/>
          <w:sz w:val="28"/>
          <w:szCs w:val="28"/>
        </w:rPr>
        <w:t>для использования солнечной энергетики, со средней среднегодовой суммой суммарной радиации на горизонтал</w:t>
      </w:r>
      <w:r w:rsidR="00264B2C" w:rsidRPr="00F422CC">
        <w:rPr>
          <w:rFonts w:ascii="Times New Roman" w:hAnsi="Times New Roman" w:cs="Times New Roman"/>
          <w:sz w:val="28"/>
          <w:szCs w:val="28"/>
        </w:rPr>
        <w:t>ь</w:t>
      </w:r>
      <w:r w:rsidR="00264B2C" w:rsidRPr="00F422CC">
        <w:rPr>
          <w:rFonts w:ascii="Times New Roman" w:hAnsi="Times New Roman" w:cs="Times New Roman"/>
          <w:sz w:val="28"/>
          <w:szCs w:val="28"/>
        </w:rPr>
        <w:t>ную поверхность, составляющей 1000..1100 кВт</w:t>
      </w:r>
      <w:r w:rsidR="00264B2C" w:rsidRPr="00F422CC">
        <w:rPr>
          <w:rFonts w:ascii="Times New Roman" w:hAnsi="Cambria Math" w:cs="Times New Roman"/>
          <w:sz w:val="28"/>
          <w:szCs w:val="28"/>
        </w:rPr>
        <w:t>⋅</w:t>
      </w:r>
      <w:r w:rsidR="00264B2C" w:rsidRPr="00F422CC">
        <w:rPr>
          <w:rFonts w:ascii="Times New Roman" w:hAnsi="Times New Roman" w:cs="Times New Roman"/>
          <w:sz w:val="28"/>
          <w:szCs w:val="28"/>
        </w:rPr>
        <w:t>ч/кв.м за год;</w:t>
      </w:r>
    </w:p>
    <w:p w:rsidR="00264B2C" w:rsidRPr="00F422CC" w:rsidRDefault="00466BDC" w:rsidP="00264B2C">
      <w:pPr>
        <w:pStyle w:val="af"/>
      </w:pPr>
      <w:r>
        <w:rPr>
          <w:noProof/>
          <w:lang w:eastAsia="ru-RU"/>
        </w:rPr>
        <w:pict>
          <v:rect id="_x0000_s1654" style="position:absolute;left:0;text-align:left;margin-left:14.7pt;margin-top:.4pt;width:11.6pt;height:12.4pt;z-index:251665408"/>
        </w:pict>
      </w:r>
      <w:r w:rsidR="00264B2C" w:rsidRPr="00F422CC">
        <w:t xml:space="preserve">–  </w:t>
      </w:r>
      <w:r w:rsidR="00264B2C" w:rsidRPr="00F422CC">
        <w:rPr>
          <w:b/>
          <w:lang w:val="en-US"/>
        </w:rPr>
        <w:t>III</w:t>
      </w:r>
      <w:r w:rsidR="00264B2C" w:rsidRPr="00F422CC">
        <w:rPr>
          <w:b/>
        </w:rPr>
        <w:t xml:space="preserve"> солнечная зона, </w:t>
      </w:r>
      <w:r w:rsidR="00264B2C" w:rsidRPr="00F422CC">
        <w:t>неблагоприятная</w:t>
      </w:r>
      <w:r w:rsidR="00264B2C" w:rsidRPr="00F422CC">
        <w:rPr>
          <w:b/>
        </w:rPr>
        <w:t xml:space="preserve"> </w:t>
      </w:r>
      <w:r w:rsidR="00264B2C" w:rsidRPr="00F422CC">
        <w:t>для использования солнечной энерг</w:t>
      </w:r>
      <w:r w:rsidR="00264B2C" w:rsidRPr="00F422CC">
        <w:t>е</w:t>
      </w:r>
      <w:r w:rsidR="00264B2C" w:rsidRPr="00F422CC">
        <w:t>тики, с низкой среднегодовой суммой суммарной радиации на горизонтальную п</w:t>
      </w:r>
      <w:r w:rsidR="00264B2C" w:rsidRPr="00F422CC">
        <w:t>о</w:t>
      </w:r>
      <w:r w:rsidR="00264B2C" w:rsidRPr="00F422CC">
        <w:t>верхность, составляющей менее 930 кВт</w:t>
      </w:r>
      <w:r w:rsidR="00264B2C" w:rsidRPr="00F422CC">
        <w:rPr>
          <w:rFonts w:hAnsi="Cambria Math"/>
        </w:rPr>
        <w:t>⋅</w:t>
      </w:r>
      <w:r w:rsidR="00264B2C" w:rsidRPr="00F422CC">
        <w:t>ч/кв.м за год.</w:t>
      </w:r>
    </w:p>
    <w:p w:rsidR="00264B2C" w:rsidRPr="00F422CC" w:rsidRDefault="00264B2C" w:rsidP="00264B2C">
      <w:pPr>
        <w:pStyle w:val="af"/>
      </w:pPr>
      <w:r w:rsidRPr="00F422CC">
        <w:t>В целом, картина районирования достаточно хорошо соответствует оценке в</w:t>
      </w:r>
      <w:r w:rsidRPr="00F422CC">
        <w:t>а</w:t>
      </w:r>
      <w:r w:rsidRPr="00F422CC">
        <w:t>лового потенциала солнечной энергии в разрезе муниципальных образований (пре</w:t>
      </w:r>
      <w:r w:rsidRPr="00F422CC">
        <w:t>д</w:t>
      </w:r>
      <w:r w:rsidRPr="00F422CC">
        <w:t>ставленных в таблице 1.2 и на диаграмме рисунка 1.18) по составу районов, поп</w:t>
      </w:r>
      <w:r w:rsidRPr="00F422CC">
        <w:t>а</w:t>
      </w:r>
      <w:r w:rsidRPr="00F422CC">
        <w:t>дающих в разные зоны районирования. Это объясняется прежде всего тем, что в обоих случаях при разделении муниципальных районов на группы использовались одни и те же пограничные значения валового потенциала.</w:t>
      </w:r>
    </w:p>
    <w:p w:rsidR="00264B2C" w:rsidRPr="00F422CC" w:rsidRDefault="00264B2C" w:rsidP="00264B2C">
      <w:pPr>
        <w:pStyle w:val="af"/>
      </w:pPr>
      <w:r w:rsidRPr="00F422CC">
        <w:t>Для удобства читателя на рисунки 1.24-1.25 вынесены списки муниципальных районов, попадающих в зоны районирования. Для нескольких районов линия разд</w:t>
      </w:r>
      <w:r w:rsidRPr="00F422CC">
        <w:t>е</w:t>
      </w:r>
      <w:r w:rsidRPr="00F422CC">
        <w:t>ла зон проходит примерно посередине территории, поэтому был необходим крит</w:t>
      </w:r>
      <w:r w:rsidRPr="00F422CC">
        <w:t>е</w:t>
      </w:r>
      <w:r w:rsidRPr="00F422CC">
        <w:t>рий сортировки таких районов. За такой критерий был принят валовой потенциал солнечной энергии, и неопределённость была устранена. Следует заметить, что  районы,</w:t>
      </w:r>
      <w:r w:rsidR="006E24E5">
        <w:t xml:space="preserve"> </w:t>
      </w:r>
      <w:r w:rsidRPr="00F422CC">
        <w:t xml:space="preserve"> графически попадающие сразу в две (</w:t>
      </w:r>
      <w:r w:rsidRPr="00F422CC">
        <w:rPr>
          <w:lang w:val="en-US"/>
        </w:rPr>
        <w:t>I</w:t>
      </w:r>
      <w:r w:rsidRPr="00F422CC">
        <w:t xml:space="preserve">-я и </w:t>
      </w:r>
      <w:r w:rsidRPr="00F422CC">
        <w:rPr>
          <w:lang w:val="en-US"/>
        </w:rPr>
        <w:t>II</w:t>
      </w:r>
      <w:r w:rsidRPr="00F422CC">
        <w:t xml:space="preserve">-я) зоны и имеющие близкие к пограничным значения валового потенциала, можно с равным успехом отнести или к </w:t>
      </w:r>
      <w:r w:rsidRPr="00F422CC">
        <w:rPr>
          <w:lang w:val="en-US"/>
        </w:rPr>
        <w:t>I</w:t>
      </w:r>
      <w:r w:rsidRPr="00F422CC">
        <w:t xml:space="preserve">-й, или ко </w:t>
      </w:r>
      <w:r w:rsidRPr="00F422CC">
        <w:rPr>
          <w:lang w:val="en-US"/>
        </w:rPr>
        <w:t>II</w:t>
      </w:r>
      <w:r w:rsidRPr="00F422CC">
        <w:t>-й зоне.</w:t>
      </w:r>
    </w:p>
    <w:p w:rsidR="00264B2C" w:rsidRDefault="00264B2C" w:rsidP="00264B2C">
      <w:pPr>
        <w:spacing w:after="200" w:line="276" w:lineRule="auto"/>
        <w:jc w:val="left"/>
      </w:pPr>
      <w:r>
        <w:br w:type="page"/>
      </w:r>
    </w:p>
    <w:p w:rsidR="00264B2C" w:rsidRDefault="00466BDC" w:rsidP="00264B2C">
      <w:pPr>
        <w:spacing w:after="200" w:line="276" w:lineRule="auto"/>
        <w:rPr>
          <w:sz w:val="24"/>
          <w:szCs w:val="24"/>
        </w:rPr>
      </w:pPr>
      <w:r>
        <w:rPr>
          <w:sz w:val="24"/>
          <w:szCs w:val="24"/>
        </w:rPr>
      </w:r>
      <w:r>
        <w:rPr>
          <w:sz w:val="24"/>
          <w:szCs w:val="24"/>
        </w:rPr>
        <w:pict>
          <v:group id="_x0000_s1036" editas="canvas" style="width:514.9pt;height:695.95pt;mso-position-horizontal-relative:char;mso-position-vertical-relative:line" coordorigin="960,6621" coordsize="10298,13919">
            <o:lock v:ext="edit" aspectratio="t"/>
            <v:shape id="_x0000_s1037" type="#_x0000_t75" style="position:absolute;left:960;top:6621;width:10298;height:13919" o:preferrelative="f">
              <v:fill o:detectmouseclick="t"/>
              <v:path o:extrusionok="t" o:connecttype="none"/>
              <o:lock v:ext="edit" text="t"/>
            </v:shape>
            <v:shape id="_x0000_s1038" type="#_x0000_t202" style="position:absolute;left:1074;top:20105;width:10095;height:435;mso-width-percent:400;mso-width-percent:400;mso-width-relative:margin;mso-height-relative:margin" filled="f" stroked="f">
              <v:fill opacity="0"/>
              <v:textbox style="mso-next-textbox:#_x0000_s1038">
                <w:txbxContent>
                  <w:p w:rsidR="005F2E5E" w:rsidRPr="000407AA" w:rsidRDefault="005F2E5E" w:rsidP="00264B2C">
                    <w:pPr>
                      <w:rPr>
                        <w:rFonts w:ascii="Times New Roman" w:hAnsi="Times New Roman" w:cs="Times New Roman"/>
                      </w:rPr>
                    </w:pPr>
                    <w:r w:rsidRPr="000407AA">
                      <w:rPr>
                        <w:rFonts w:ascii="Times New Roman" w:hAnsi="Times New Roman" w:cs="Times New Roman"/>
                        <w:sz w:val="24"/>
                        <w:szCs w:val="24"/>
                      </w:rPr>
                      <w:t xml:space="preserve">Рисунок 1.24 – </w:t>
                    </w:r>
                    <w:r w:rsidRPr="000407AA">
                      <w:rPr>
                        <w:rFonts w:ascii="Times New Roman" w:hAnsi="Times New Roman" w:cs="Times New Roman"/>
                        <w:color w:val="000000"/>
                        <w:sz w:val="24"/>
                        <w:szCs w:val="24"/>
                      </w:rPr>
                      <w:t>Районирование солнечных энергоресурсов южной части Красноярского края.</w:t>
                    </w:r>
                  </w:p>
                </w:txbxContent>
              </v:textbox>
            </v:shape>
            <v:group id="_x0000_s1039" style="position:absolute;left:5470;top:18035;width:5474;height:1862" coordorigin="5470,18035" coordsize="5474,1862">
              <v:shape id="_x0000_s1040" type="#_x0000_t202" style="position:absolute;left:5470;top:18035;width:5474;height:1862" strokecolor="#bfbfbf">
                <v:fill opacity="50463f"/>
                <v:textbox style="mso-next-textbox:#_x0000_s1040">
                  <w:txbxContent>
                    <w:p w:rsidR="005F2E5E" w:rsidRPr="001C4CB0" w:rsidRDefault="005F2E5E" w:rsidP="00264B2C">
                      <w:pPr>
                        <w:spacing w:after="120"/>
                        <w:rPr>
                          <w:b/>
                          <w:sz w:val="24"/>
                          <w:szCs w:val="24"/>
                        </w:rPr>
                      </w:pPr>
                      <w:r w:rsidRPr="001C4CB0">
                        <w:rPr>
                          <w:b/>
                          <w:sz w:val="24"/>
                          <w:szCs w:val="24"/>
                        </w:rPr>
                        <w:t>Условные обозначения</w:t>
                      </w:r>
                    </w:p>
                    <w:p w:rsidR="005F2E5E" w:rsidRPr="001A07D3" w:rsidRDefault="005F2E5E" w:rsidP="00264B2C">
                      <w:pPr>
                        <w:spacing w:before="120" w:after="120"/>
                        <w:ind w:firstLine="567"/>
                        <w:jc w:val="left"/>
                        <w:rPr>
                          <w:sz w:val="24"/>
                          <w:szCs w:val="24"/>
                        </w:rPr>
                      </w:pPr>
                      <w:r>
                        <w:rPr>
                          <w:sz w:val="24"/>
                          <w:szCs w:val="24"/>
                        </w:rPr>
                        <w:t>  </w:t>
                      </w:r>
                      <w:r w:rsidRPr="001A07D3">
                        <w:rPr>
                          <w:sz w:val="24"/>
                          <w:szCs w:val="24"/>
                          <w:lang w:val="en-US"/>
                        </w:rPr>
                        <w:t>I</w:t>
                      </w:r>
                      <w:r w:rsidRPr="001A07D3">
                        <w:rPr>
                          <w:sz w:val="24"/>
                          <w:szCs w:val="24"/>
                        </w:rPr>
                        <w:t xml:space="preserve"> солнечная зона (1100..1200 кВт</w:t>
                      </w:r>
                      <w:r w:rsidRPr="001A07D3">
                        <w:rPr>
                          <w:rFonts w:hAnsi="Cambria Math"/>
                          <w:sz w:val="24"/>
                          <w:szCs w:val="24"/>
                        </w:rPr>
                        <w:t>⋅</w:t>
                      </w:r>
                      <w:r>
                        <w:rPr>
                          <w:sz w:val="24"/>
                          <w:szCs w:val="24"/>
                        </w:rPr>
                        <w:t>ч/кв.м</w:t>
                      </w:r>
                      <w:r w:rsidRPr="001A07D3">
                        <w:rPr>
                          <w:sz w:val="24"/>
                          <w:szCs w:val="24"/>
                        </w:rPr>
                        <w:t>)</w:t>
                      </w:r>
                    </w:p>
                    <w:p w:rsidR="005F2E5E" w:rsidRPr="001A07D3" w:rsidRDefault="005F2E5E" w:rsidP="00264B2C">
                      <w:pPr>
                        <w:spacing w:after="120"/>
                        <w:ind w:firstLine="567"/>
                        <w:jc w:val="left"/>
                        <w:rPr>
                          <w:sz w:val="24"/>
                          <w:szCs w:val="24"/>
                        </w:rPr>
                      </w:pPr>
                      <w:r w:rsidRPr="001A07D3">
                        <w:rPr>
                          <w:sz w:val="24"/>
                          <w:szCs w:val="24"/>
                        </w:rPr>
                        <w:t> </w:t>
                      </w:r>
                      <w:r w:rsidRPr="001A07D3">
                        <w:rPr>
                          <w:sz w:val="24"/>
                          <w:szCs w:val="24"/>
                          <w:lang w:val="en-US"/>
                        </w:rPr>
                        <w:t>II</w:t>
                      </w:r>
                      <w:r w:rsidRPr="001A07D3">
                        <w:rPr>
                          <w:sz w:val="24"/>
                          <w:szCs w:val="24"/>
                        </w:rPr>
                        <w:t xml:space="preserve"> солнечная зона (1000..1100 кВт</w:t>
                      </w:r>
                      <w:r w:rsidRPr="001A07D3">
                        <w:rPr>
                          <w:rFonts w:hAnsi="Cambria Math"/>
                          <w:sz w:val="24"/>
                          <w:szCs w:val="24"/>
                        </w:rPr>
                        <w:t>⋅</w:t>
                      </w:r>
                      <w:r w:rsidRPr="001A07D3">
                        <w:rPr>
                          <w:sz w:val="24"/>
                          <w:szCs w:val="24"/>
                        </w:rPr>
                        <w:t>ч/кв.м)</w:t>
                      </w:r>
                    </w:p>
                    <w:p w:rsidR="005F2E5E" w:rsidRPr="001A07D3" w:rsidRDefault="005F2E5E" w:rsidP="00264B2C">
                      <w:pPr>
                        <w:spacing w:after="120" w:line="200" w:lineRule="exact"/>
                        <w:jc w:val="left"/>
                        <w:rPr>
                          <w:sz w:val="24"/>
                          <w:szCs w:val="24"/>
                        </w:rPr>
                      </w:pPr>
                      <w:r w:rsidRPr="001A07D3">
                        <w:rPr>
                          <w:sz w:val="24"/>
                          <w:szCs w:val="24"/>
                        </w:rPr>
                        <w:t>В скобках указаны диапа</w:t>
                      </w:r>
                      <w:r>
                        <w:rPr>
                          <w:sz w:val="24"/>
                          <w:szCs w:val="24"/>
                        </w:rPr>
                        <w:t>зон</w:t>
                      </w:r>
                      <w:r w:rsidRPr="001A07D3">
                        <w:rPr>
                          <w:sz w:val="24"/>
                          <w:szCs w:val="24"/>
                        </w:rPr>
                        <w:t>ы значений валового солнечного потенциала</w:t>
                      </w:r>
                      <w:r>
                        <w:rPr>
                          <w:sz w:val="24"/>
                          <w:szCs w:val="24"/>
                        </w:rPr>
                        <w:t xml:space="preserve"> для данной зоны.</w:t>
                      </w:r>
                    </w:p>
                  </w:txbxContent>
                </v:textbox>
              </v:shape>
              <v:rect id="_x0000_s1041" style="position:absolute;left:5851;top:18922;width:232;height:225" fillcolor="#ffff61"/>
              <v:rect id="_x0000_s1042" style="position:absolute;left:5851;top:18559;width:232;height:226" fillcolor="#ffd145"/>
            </v:group>
            <v:shape id="_x0000_s1043" type="#_x0000_t75" style="position:absolute;left:1126;top:6623;width:9946;height:11352">
              <v:imagedata r:id="rId42" o:title="КК_юг"/>
            </v:shape>
            <v:shape id="_x0000_s1044" type="#_x0000_t202" style="position:absolute;left:1131;top:13364;width:2265;height:6548" strokecolor="#bfbfbf">
              <v:fill opacity="50463f"/>
              <v:textbox style="mso-next-textbox:#_x0000_s1044">
                <w:txbxContent>
                  <w:p w:rsidR="005F2E5E" w:rsidRPr="002B2865" w:rsidRDefault="005F2E5E" w:rsidP="00264B2C">
                    <w:pPr>
                      <w:spacing w:after="80" w:line="240" w:lineRule="exact"/>
                      <w:jc w:val="left"/>
                      <w:rPr>
                        <w:b/>
                        <w:sz w:val="24"/>
                        <w:szCs w:val="24"/>
                      </w:rPr>
                    </w:pPr>
                    <w:r w:rsidRPr="002B2865">
                      <w:rPr>
                        <w:b/>
                        <w:sz w:val="24"/>
                        <w:szCs w:val="24"/>
                      </w:rPr>
                      <w:t xml:space="preserve">Районы </w:t>
                    </w:r>
                    <w:r w:rsidRPr="002B2865">
                      <w:rPr>
                        <w:b/>
                        <w:sz w:val="24"/>
                        <w:szCs w:val="24"/>
                        <w:lang w:val="en-US"/>
                      </w:rPr>
                      <w:t>I</w:t>
                    </w:r>
                    <w:r w:rsidRPr="009157A8">
                      <w:rPr>
                        <w:b/>
                        <w:sz w:val="24"/>
                        <w:szCs w:val="24"/>
                      </w:rPr>
                      <w:t xml:space="preserve"> </w:t>
                    </w:r>
                    <w:r w:rsidRPr="002B2865">
                      <w:rPr>
                        <w:b/>
                        <w:sz w:val="24"/>
                        <w:szCs w:val="24"/>
                      </w:rPr>
                      <w:t>зоны</w:t>
                    </w:r>
                  </w:p>
                  <w:p w:rsidR="005F2E5E" w:rsidRPr="000C6799" w:rsidRDefault="005F2E5E" w:rsidP="00264B2C">
                    <w:pPr>
                      <w:spacing w:line="200" w:lineRule="exact"/>
                      <w:jc w:val="left"/>
                      <w:rPr>
                        <w:sz w:val="24"/>
                        <w:szCs w:val="24"/>
                      </w:rPr>
                    </w:pPr>
                    <w:r w:rsidRPr="000C6799">
                      <w:rPr>
                        <w:sz w:val="24"/>
                        <w:szCs w:val="24"/>
                      </w:rPr>
                      <w:t>Абанский</w:t>
                    </w:r>
                  </w:p>
                  <w:p w:rsidR="005F2E5E" w:rsidRPr="000C6799" w:rsidRDefault="005F2E5E" w:rsidP="00264B2C">
                    <w:pPr>
                      <w:spacing w:line="200" w:lineRule="exact"/>
                      <w:jc w:val="left"/>
                      <w:rPr>
                        <w:sz w:val="24"/>
                        <w:szCs w:val="24"/>
                      </w:rPr>
                    </w:pPr>
                    <w:r w:rsidRPr="000C6799">
                      <w:rPr>
                        <w:sz w:val="24"/>
                        <w:szCs w:val="24"/>
                      </w:rPr>
                      <w:t>Ачинский</w:t>
                    </w:r>
                  </w:p>
                  <w:p w:rsidR="005F2E5E" w:rsidRPr="000C6799" w:rsidRDefault="005F2E5E" w:rsidP="00264B2C">
                    <w:pPr>
                      <w:spacing w:line="200" w:lineRule="exact"/>
                      <w:jc w:val="left"/>
                      <w:rPr>
                        <w:sz w:val="24"/>
                        <w:szCs w:val="24"/>
                      </w:rPr>
                    </w:pPr>
                    <w:r w:rsidRPr="000C6799">
                      <w:rPr>
                        <w:sz w:val="24"/>
                        <w:szCs w:val="24"/>
                      </w:rPr>
                      <w:t>Балахтинский</w:t>
                    </w:r>
                  </w:p>
                  <w:p w:rsidR="005F2E5E" w:rsidRPr="000C6799" w:rsidRDefault="005F2E5E" w:rsidP="00264B2C">
                    <w:pPr>
                      <w:spacing w:line="200" w:lineRule="exact"/>
                      <w:jc w:val="left"/>
                      <w:rPr>
                        <w:sz w:val="24"/>
                        <w:szCs w:val="24"/>
                      </w:rPr>
                    </w:pPr>
                    <w:r w:rsidRPr="000C6799">
                      <w:rPr>
                        <w:sz w:val="24"/>
                        <w:szCs w:val="24"/>
                      </w:rPr>
                      <w:t>Бер</w:t>
                    </w:r>
                    <w:r>
                      <w:rPr>
                        <w:sz w:val="24"/>
                        <w:szCs w:val="24"/>
                      </w:rPr>
                      <w:t>ё</w:t>
                    </w:r>
                    <w:r w:rsidRPr="000C6799">
                      <w:rPr>
                        <w:sz w:val="24"/>
                        <w:szCs w:val="24"/>
                      </w:rPr>
                      <w:t>зовский</w:t>
                    </w:r>
                  </w:p>
                  <w:p w:rsidR="005F2E5E" w:rsidRPr="000C6799" w:rsidRDefault="005F2E5E" w:rsidP="00264B2C">
                    <w:pPr>
                      <w:spacing w:line="200" w:lineRule="exact"/>
                      <w:jc w:val="left"/>
                      <w:rPr>
                        <w:sz w:val="24"/>
                        <w:szCs w:val="24"/>
                      </w:rPr>
                    </w:pPr>
                    <w:r w:rsidRPr="000C6799">
                      <w:rPr>
                        <w:sz w:val="24"/>
                        <w:szCs w:val="24"/>
                      </w:rPr>
                      <w:t>Боготольский</w:t>
                    </w:r>
                  </w:p>
                  <w:p w:rsidR="005F2E5E" w:rsidRPr="000C6799" w:rsidRDefault="005F2E5E" w:rsidP="00264B2C">
                    <w:pPr>
                      <w:spacing w:line="200" w:lineRule="exact"/>
                      <w:jc w:val="left"/>
                      <w:rPr>
                        <w:sz w:val="24"/>
                        <w:szCs w:val="24"/>
                      </w:rPr>
                    </w:pPr>
                    <w:r w:rsidRPr="000C6799">
                      <w:rPr>
                        <w:sz w:val="24"/>
                        <w:szCs w:val="24"/>
                      </w:rPr>
                      <w:t>Большеулуйский</w:t>
                    </w:r>
                  </w:p>
                  <w:p w:rsidR="005F2E5E" w:rsidRPr="000C6799" w:rsidRDefault="005F2E5E" w:rsidP="00264B2C">
                    <w:pPr>
                      <w:spacing w:line="200" w:lineRule="exact"/>
                      <w:jc w:val="left"/>
                      <w:rPr>
                        <w:sz w:val="24"/>
                        <w:szCs w:val="24"/>
                      </w:rPr>
                    </w:pPr>
                    <w:r w:rsidRPr="000C6799">
                      <w:rPr>
                        <w:sz w:val="24"/>
                        <w:szCs w:val="24"/>
                      </w:rPr>
                      <w:t>Дзержинский</w:t>
                    </w:r>
                  </w:p>
                  <w:p w:rsidR="005F2E5E" w:rsidRPr="000C6799" w:rsidRDefault="005F2E5E" w:rsidP="00264B2C">
                    <w:pPr>
                      <w:spacing w:line="200" w:lineRule="exact"/>
                      <w:jc w:val="left"/>
                      <w:rPr>
                        <w:sz w:val="24"/>
                        <w:szCs w:val="24"/>
                      </w:rPr>
                    </w:pPr>
                    <w:r w:rsidRPr="000C6799">
                      <w:rPr>
                        <w:sz w:val="24"/>
                        <w:szCs w:val="24"/>
                      </w:rPr>
                      <w:t>Емельяновский</w:t>
                    </w:r>
                  </w:p>
                  <w:p w:rsidR="005F2E5E" w:rsidRPr="000C6799" w:rsidRDefault="005F2E5E" w:rsidP="00264B2C">
                    <w:pPr>
                      <w:spacing w:line="200" w:lineRule="exact"/>
                      <w:jc w:val="left"/>
                      <w:rPr>
                        <w:sz w:val="24"/>
                        <w:szCs w:val="24"/>
                      </w:rPr>
                    </w:pPr>
                    <w:r w:rsidRPr="000C6799">
                      <w:rPr>
                        <w:sz w:val="24"/>
                        <w:szCs w:val="24"/>
                      </w:rPr>
                      <w:t>Ермаковский</w:t>
                    </w:r>
                  </w:p>
                  <w:p w:rsidR="005F2E5E" w:rsidRDefault="005F2E5E" w:rsidP="00264B2C">
                    <w:pPr>
                      <w:spacing w:line="200" w:lineRule="exact"/>
                      <w:jc w:val="left"/>
                      <w:rPr>
                        <w:sz w:val="24"/>
                        <w:szCs w:val="24"/>
                      </w:rPr>
                    </w:pPr>
                    <w:r w:rsidRPr="000C6799">
                      <w:rPr>
                        <w:sz w:val="24"/>
                        <w:szCs w:val="24"/>
                      </w:rPr>
                      <w:t>Идринский</w:t>
                    </w:r>
                  </w:p>
                  <w:p w:rsidR="005F2E5E" w:rsidRPr="000C6799" w:rsidRDefault="005F2E5E" w:rsidP="00264B2C">
                    <w:pPr>
                      <w:spacing w:line="200" w:lineRule="exact"/>
                      <w:jc w:val="left"/>
                      <w:rPr>
                        <w:sz w:val="24"/>
                        <w:szCs w:val="24"/>
                      </w:rPr>
                    </w:pPr>
                    <w:r w:rsidRPr="000C6799">
                      <w:rPr>
                        <w:sz w:val="24"/>
                        <w:szCs w:val="24"/>
                      </w:rPr>
                      <w:t>Иланский</w:t>
                    </w:r>
                  </w:p>
                  <w:p w:rsidR="005F2E5E" w:rsidRPr="000C6799" w:rsidRDefault="005F2E5E" w:rsidP="00264B2C">
                    <w:pPr>
                      <w:spacing w:line="200" w:lineRule="exact"/>
                      <w:jc w:val="left"/>
                      <w:rPr>
                        <w:sz w:val="24"/>
                        <w:szCs w:val="24"/>
                      </w:rPr>
                    </w:pPr>
                    <w:r w:rsidRPr="000C6799">
                      <w:rPr>
                        <w:sz w:val="24"/>
                        <w:szCs w:val="24"/>
                      </w:rPr>
                      <w:t>Ирбейский</w:t>
                    </w:r>
                  </w:p>
                  <w:p w:rsidR="005F2E5E" w:rsidRPr="000C6799" w:rsidRDefault="005F2E5E" w:rsidP="00264B2C">
                    <w:pPr>
                      <w:spacing w:line="200" w:lineRule="exact"/>
                      <w:jc w:val="left"/>
                      <w:rPr>
                        <w:sz w:val="24"/>
                        <w:szCs w:val="24"/>
                      </w:rPr>
                    </w:pPr>
                    <w:r w:rsidRPr="000C6799">
                      <w:rPr>
                        <w:sz w:val="24"/>
                        <w:szCs w:val="24"/>
                      </w:rPr>
                      <w:t>Канский</w:t>
                    </w:r>
                  </w:p>
                  <w:p w:rsidR="005F2E5E" w:rsidRPr="000C6799" w:rsidRDefault="005F2E5E" w:rsidP="00264B2C">
                    <w:pPr>
                      <w:spacing w:line="200" w:lineRule="exact"/>
                      <w:jc w:val="left"/>
                      <w:rPr>
                        <w:sz w:val="24"/>
                        <w:szCs w:val="24"/>
                      </w:rPr>
                    </w:pPr>
                    <w:r w:rsidRPr="000C6799">
                      <w:rPr>
                        <w:sz w:val="24"/>
                        <w:szCs w:val="24"/>
                      </w:rPr>
                      <w:t>Каратузский</w:t>
                    </w:r>
                  </w:p>
                  <w:p w:rsidR="005F2E5E" w:rsidRPr="000C6799" w:rsidRDefault="005F2E5E" w:rsidP="00264B2C">
                    <w:pPr>
                      <w:spacing w:line="200" w:lineRule="exact"/>
                      <w:jc w:val="left"/>
                      <w:rPr>
                        <w:sz w:val="24"/>
                        <w:szCs w:val="24"/>
                      </w:rPr>
                    </w:pPr>
                    <w:r w:rsidRPr="000C6799">
                      <w:rPr>
                        <w:sz w:val="24"/>
                        <w:szCs w:val="24"/>
                      </w:rPr>
                      <w:t>Козульский</w:t>
                    </w:r>
                  </w:p>
                  <w:p w:rsidR="005F2E5E" w:rsidRPr="000C6799" w:rsidRDefault="005F2E5E" w:rsidP="00264B2C">
                    <w:pPr>
                      <w:spacing w:line="200" w:lineRule="exact"/>
                      <w:jc w:val="left"/>
                      <w:rPr>
                        <w:sz w:val="24"/>
                        <w:szCs w:val="24"/>
                      </w:rPr>
                    </w:pPr>
                    <w:r w:rsidRPr="000C6799">
                      <w:rPr>
                        <w:sz w:val="24"/>
                        <w:szCs w:val="24"/>
                      </w:rPr>
                      <w:t>Краснотуранский</w:t>
                    </w:r>
                  </w:p>
                  <w:p w:rsidR="005F2E5E" w:rsidRPr="000C6799" w:rsidRDefault="005F2E5E" w:rsidP="00264B2C">
                    <w:pPr>
                      <w:spacing w:line="200" w:lineRule="exact"/>
                      <w:jc w:val="left"/>
                      <w:rPr>
                        <w:sz w:val="24"/>
                        <w:szCs w:val="24"/>
                      </w:rPr>
                    </w:pPr>
                    <w:r w:rsidRPr="000C6799">
                      <w:rPr>
                        <w:sz w:val="24"/>
                        <w:szCs w:val="24"/>
                      </w:rPr>
                      <w:t>Курагинский</w:t>
                    </w:r>
                  </w:p>
                  <w:p w:rsidR="005F2E5E" w:rsidRPr="000C6799" w:rsidRDefault="005F2E5E" w:rsidP="00264B2C">
                    <w:pPr>
                      <w:spacing w:line="200" w:lineRule="exact"/>
                      <w:jc w:val="left"/>
                      <w:rPr>
                        <w:sz w:val="24"/>
                        <w:szCs w:val="24"/>
                      </w:rPr>
                    </w:pPr>
                    <w:r w:rsidRPr="000C6799">
                      <w:rPr>
                        <w:sz w:val="24"/>
                        <w:szCs w:val="24"/>
                      </w:rPr>
                      <w:t>Манский</w:t>
                    </w:r>
                  </w:p>
                  <w:p w:rsidR="005F2E5E" w:rsidRPr="000C6799" w:rsidRDefault="005F2E5E" w:rsidP="00264B2C">
                    <w:pPr>
                      <w:spacing w:line="200" w:lineRule="exact"/>
                      <w:jc w:val="left"/>
                      <w:rPr>
                        <w:sz w:val="24"/>
                        <w:szCs w:val="24"/>
                      </w:rPr>
                    </w:pPr>
                    <w:r w:rsidRPr="000C6799">
                      <w:rPr>
                        <w:sz w:val="24"/>
                        <w:szCs w:val="24"/>
                      </w:rPr>
                      <w:t>Минусинский</w:t>
                    </w:r>
                  </w:p>
                  <w:p w:rsidR="005F2E5E" w:rsidRDefault="005F2E5E" w:rsidP="00264B2C">
                    <w:pPr>
                      <w:spacing w:line="200" w:lineRule="exact"/>
                      <w:jc w:val="left"/>
                      <w:rPr>
                        <w:sz w:val="24"/>
                        <w:szCs w:val="24"/>
                      </w:rPr>
                    </w:pPr>
                    <w:r w:rsidRPr="000C6799">
                      <w:rPr>
                        <w:sz w:val="24"/>
                        <w:szCs w:val="24"/>
                      </w:rPr>
                      <w:t>Назаровский</w:t>
                    </w:r>
                  </w:p>
                  <w:p w:rsidR="005F2E5E" w:rsidRPr="000C6799" w:rsidRDefault="005F2E5E" w:rsidP="00264B2C">
                    <w:pPr>
                      <w:spacing w:line="200" w:lineRule="exact"/>
                      <w:jc w:val="left"/>
                      <w:rPr>
                        <w:sz w:val="24"/>
                        <w:szCs w:val="24"/>
                      </w:rPr>
                    </w:pPr>
                    <w:r w:rsidRPr="000C6799">
                      <w:rPr>
                        <w:sz w:val="24"/>
                        <w:szCs w:val="24"/>
                      </w:rPr>
                      <w:t>Нижнеингашский</w:t>
                    </w:r>
                  </w:p>
                  <w:p w:rsidR="005F2E5E" w:rsidRPr="000C6799" w:rsidRDefault="005F2E5E" w:rsidP="00264B2C">
                    <w:pPr>
                      <w:spacing w:line="200" w:lineRule="exact"/>
                      <w:jc w:val="left"/>
                      <w:rPr>
                        <w:sz w:val="24"/>
                        <w:szCs w:val="24"/>
                      </w:rPr>
                    </w:pPr>
                    <w:r w:rsidRPr="000C6799">
                      <w:rPr>
                        <w:sz w:val="24"/>
                        <w:szCs w:val="24"/>
                      </w:rPr>
                      <w:t>Новосёловский</w:t>
                    </w:r>
                  </w:p>
                  <w:p w:rsidR="005F2E5E" w:rsidRDefault="005F2E5E" w:rsidP="00264B2C">
                    <w:pPr>
                      <w:spacing w:line="200" w:lineRule="exact"/>
                      <w:jc w:val="left"/>
                      <w:rPr>
                        <w:sz w:val="24"/>
                        <w:szCs w:val="24"/>
                      </w:rPr>
                    </w:pPr>
                    <w:r w:rsidRPr="000C6799">
                      <w:rPr>
                        <w:sz w:val="24"/>
                        <w:szCs w:val="24"/>
                      </w:rPr>
                      <w:t>Партизанский</w:t>
                    </w:r>
                  </w:p>
                  <w:p w:rsidR="005F2E5E" w:rsidRPr="000C6799" w:rsidRDefault="005F2E5E" w:rsidP="00264B2C">
                    <w:pPr>
                      <w:spacing w:line="200" w:lineRule="exact"/>
                      <w:jc w:val="left"/>
                      <w:rPr>
                        <w:sz w:val="24"/>
                        <w:szCs w:val="24"/>
                      </w:rPr>
                    </w:pPr>
                    <w:r w:rsidRPr="000C6799">
                      <w:rPr>
                        <w:sz w:val="24"/>
                        <w:szCs w:val="24"/>
                      </w:rPr>
                      <w:t>Рыбинский</w:t>
                    </w:r>
                  </w:p>
                  <w:p w:rsidR="005F2E5E" w:rsidRPr="000C6799" w:rsidRDefault="005F2E5E" w:rsidP="00264B2C">
                    <w:pPr>
                      <w:spacing w:line="200" w:lineRule="exact"/>
                      <w:jc w:val="left"/>
                      <w:rPr>
                        <w:sz w:val="24"/>
                        <w:szCs w:val="24"/>
                      </w:rPr>
                    </w:pPr>
                    <w:r w:rsidRPr="000C6799">
                      <w:rPr>
                        <w:sz w:val="24"/>
                        <w:szCs w:val="24"/>
                      </w:rPr>
                      <w:t>Саянский</w:t>
                    </w:r>
                  </w:p>
                  <w:p w:rsidR="005F2E5E" w:rsidRPr="000C6799" w:rsidRDefault="005F2E5E" w:rsidP="00264B2C">
                    <w:pPr>
                      <w:spacing w:line="200" w:lineRule="exact"/>
                      <w:jc w:val="left"/>
                      <w:rPr>
                        <w:sz w:val="24"/>
                        <w:szCs w:val="24"/>
                      </w:rPr>
                    </w:pPr>
                    <w:r>
                      <w:rPr>
                        <w:sz w:val="24"/>
                        <w:szCs w:val="24"/>
                      </w:rPr>
                      <w:t>Сухобузимский</w:t>
                    </w:r>
                  </w:p>
                  <w:p w:rsidR="005F2E5E" w:rsidRPr="000C6799" w:rsidRDefault="005F2E5E" w:rsidP="00264B2C">
                    <w:pPr>
                      <w:spacing w:line="200" w:lineRule="exact"/>
                      <w:jc w:val="left"/>
                      <w:rPr>
                        <w:sz w:val="24"/>
                        <w:szCs w:val="24"/>
                      </w:rPr>
                    </w:pPr>
                    <w:r w:rsidRPr="000C6799">
                      <w:rPr>
                        <w:sz w:val="24"/>
                        <w:szCs w:val="24"/>
                      </w:rPr>
                      <w:t>Ужурский</w:t>
                    </w:r>
                  </w:p>
                  <w:p w:rsidR="005F2E5E" w:rsidRPr="000C6799" w:rsidRDefault="005F2E5E" w:rsidP="00264B2C">
                    <w:pPr>
                      <w:spacing w:line="200" w:lineRule="exact"/>
                      <w:jc w:val="left"/>
                      <w:rPr>
                        <w:sz w:val="24"/>
                        <w:szCs w:val="24"/>
                      </w:rPr>
                    </w:pPr>
                    <w:r w:rsidRPr="000C6799">
                      <w:rPr>
                        <w:sz w:val="24"/>
                        <w:szCs w:val="24"/>
                      </w:rPr>
                      <w:t>Уярский</w:t>
                    </w:r>
                  </w:p>
                  <w:p w:rsidR="005F2E5E" w:rsidRPr="000C6799" w:rsidRDefault="005F2E5E" w:rsidP="00264B2C">
                    <w:pPr>
                      <w:spacing w:line="200" w:lineRule="exact"/>
                      <w:jc w:val="left"/>
                      <w:rPr>
                        <w:sz w:val="24"/>
                        <w:szCs w:val="24"/>
                      </w:rPr>
                    </w:pPr>
                    <w:r w:rsidRPr="000C6799">
                      <w:rPr>
                        <w:sz w:val="24"/>
                        <w:szCs w:val="24"/>
                      </w:rPr>
                      <w:t>Шарыповский</w:t>
                    </w:r>
                  </w:p>
                  <w:p w:rsidR="005F2E5E" w:rsidRDefault="005F2E5E" w:rsidP="00264B2C">
                    <w:pPr>
                      <w:spacing w:line="200" w:lineRule="exact"/>
                      <w:jc w:val="left"/>
                      <w:rPr>
                        <w:sz w:val="24"/>
                        <w:szCs w:val="24"/>
                      </w:rPr>
                    </w:pPr>
                    <w:r w:rsidRPr="000C6799">
                      <w:rPr>
                        <w:sz w:val="24"/>
                        <w:szCs w:val="24"/>
                      </w:rPr>
                      <w:t>Шушенский</w:t>
                    </w:r>
                  </w:p>
                </w:txbxContent>
              </v:textbox>
            </v:shape>
            <v:shape id="_x0000_s1045" type="#_x0000_t202" style="position:absolute;left:3396;top:17180;width:2182;height:2732" strokecolor="#bfbfbf">
              <v:fill opacity="50463f"/>
              <v:textbox style="mso-next-textbox:#_x0000_s1045">
                <w:txbxContent>
                  <w:p w:rsidR="005F2E5E" w:rsidRPr="002B2865" w:rsidRDefault="005F2E5E" w:rsidP="00264B2C">
                    <w:pPr>
                      <w:spacing w:after="80" w:line="240" w:lineRule="exact"/>
                      <w:jc w:val="left"/>
                      <w:rPr>
                        <w:b/>
                        <w:sz w:val="24"/>
                        <w:szCs w:val="24"/>
                      </w:rPr>
                    </w:pPr>
                    <w:r w:rsidRPr="002B2865">
                      <w:rPr>
                        <w:b/>
                        <w:sz w:val="24"/>
                        <w:szCs w:val="24"/>
                      </w:rPr>
                      <w:t xml:space="preserve">Районы </w:t>
                    </w:r>
                    <w:r w:rsidRPr="002B2865">
                      <w:rPr>
                        <w:b/>
                        <w:sz w:val="24"/>
                        <w:szCs w:val="24"/>
                        <w:lang w:val="en-US"/>
                      </w:rPr>
                      <w:t>II</w:t>
                    </w:r>
                    <w:r w:rsidRPr="004334EB">
                      <w:rPr>
                        <w:b/>
                        <w:sz w:val="24"/>
                        <w:szCs w:val="24"/>
                      </w:rPr>
                      <w:t xml:space="preserve"> </w:t>
                    </w:r>
                    <w:r w:rsidRPr="002B2865">
                      <w:rPr>
                        <w:b/>
                        <w:sz w:val="24"/>
                        <w:szCs w:val="24"/>
                      </w:rPr>
                      <w:t>зоны</w:t>
                    </w:r>
                  </w:p>
                  <w:p w:rsidR="005F2E5E" w:rsidRDefault="005F2E5E" w:rsidP="00264B2C">
                    <w:pPr>
                      <w:spacing w:line="200" w:lineRule="exact"/>
                      <w:jc w:val="left"/>
                      <w:rPr>
                        <w:sz w:val="24"/>
                        <w:szCs w:val="24"/>
                      </w:rPr>
                    </w:pPr>
                    <w:r>
                      <w:rPr>
                        <w:sz w:val="24"/>
                        <w:szCs w:val="24"/>
                      </w:rPr>
                      <w:t>Бирилюсский</w:t>
                    </w:r>
                  </w:p>
                  <w:p w:rsidR="005F2E5E" w:rsidRDefault="005F2E5E" w:rsidP="00264B2C">
                    <w:pPr>
                      <w:spacing w:line="200" w:lineRule="exact"/>
                      <w:jc w:val="left"/>
                      <w:rPr>
                        <w:sz w:val="24"/>
                        <w:szCs w:val="24"/>
                      </w:rPr>
                    </w:pPr>
                    <w:r>
                      <w:rPr>
                        <w:sz w:val="24"/>
                        <w:szCs w:val="24"/>
                      </w:rPr>
                      <w:t>Богучанский</w:t>
                    </w:r>
                  </w:p>
                  <w:p w:rsidR="005F2E5E" w:rsidRDefault="005F2E5E" w:rsidP="00264B2C">
                    <w:pPr>
                      <w:spacing w:line="200" w:lineRule="exact"/>
                      <w:jc w:val="left"/>
                      <w:rPr>
                        <w:sz w:val="24"/>
                        <w:szCs w:val="24"/>
                      </w:rPr>
                    </w:pPr>
                    <w:r>
                      <w:rPr>
                        <w:sz w:val="24"/>
                        <w:szCs w:val="24"/>
                      </w:rPr>
                      <w:t>Большемуртинск.</w:t>
                    </w:r>
                  </w:p>
                  <w:p w:rsidR="005F2E5E" w:rsidRDefault="005F2E5E" w:rsidP="00264B2C">
                    <w:pPr>
                      <w:spacing w:line="200" w:lineRule="exact"/>
                      <w:jc w:val="left"/>
                      <w:rPr>
                        <w:sz w:val="24"/>
                        <w:szCs w:val="24"/>
                      </w:rPr>
                    </w:pPr>
                    <w:r w:rsidRPr="002429A7">
                      <w:rPr>
                        <w:sz w:val="24"/>
                        <w:szCs w:val="24"/>
                      </w:rPr>
                      <w:t>Енисейский</w:t>
                    </w:r>
                    <w:r>
                      <w:rPr>
                        <w:sz w:val="24"/>
                        <w:szCs w:val="24"/>
                      </w:rPr>
                      <w:t xml:space="preserve"> </w:t>
                    </w:r>
                  </w:p>
                  <w:p w:rsidR="005F2E5E" w:rsidRDefault="005F2E5E" w:rsidP="00264B2C">
                    <w:pPr>
                      <w:spacing w:line="200" w:lineRule="exact"/>
                      <w:jc w:val="left"/>
                      <w:rPr>
                        <w:sz w:val="24"/>
                        <w:szCs w:val="24"/>
                      </w:rPr>
                    </w:pPr>
                    <w:r>
                      <w:rPr>
                        <w:sz w:val="24"/>
                        <w:szCs w:val="24"/>
                      </w:rPr>
                      <w:t>Казачинский</w:t>
                    </w:r>
                  </w:p>
                  <w:p w:rsidR="005F2E5E" w:rsidRDefault="005F2E5E" w:rsidP="00264B2C">
                    <w:pPr>
                      <w:spacing w:line="200" w:lineRule="exact"/>
                      <w:jc w:val="left"/>
                      <w:rPr>
                        <w:sz w:val="24"/>
                        <w:szCs w:val="24"/>
                      </w:rPr>
                    </w:pPr>
                    <w:r w:rsidRPr="002429A7">
                      <w:rPr>
                        <w:sz w:val="24"/>
                        <w:szCs w:val="24"/>
                      </w:rPr>
                      <w:t>Кежем</w:t>
                    </w:r>
                    <w:r>
                      <w:rPr>
                        <w:sz w:val="24"/>
                        <w:szCs w:val="24"/>
                      </w:rPr>
                      <w:t>ский</w:t>
                    </w:r>
                  </w:p>
                  <w:p w:rsidR="005F2E5E" w:rsidRDefault="005F2E5E" w:rsidP="00264B2C">
                    <w:pPr>
                      <w:spacing w:line="200" w:lineRule="exact"/>
                      <w:jc w:val="left"/>
                      <w:rPr>
                        <w:sz w:val="24"/>
                        <w:szCs w:val="24"/>
                      </w:rPr>
                    </w:pPr>
                    <w:r w:rsidRPr="002429A7">
                      <w:rPr>
                        <w:sz w:val="24"/>
                        <w:szCs w:val="24"/>
                      </w:rPr>
                      <w:t>Мотыгин</w:t>
                    </w:r>
                    <w:r>
                      <w:rPr>
                        <w:sz w:val="24"/>
                        <w:szCs w:val="24"/>
                      </w:rPr>
                      <w:t>ский</w:t>
                    </w:r>
                  </w:p>
                  <w:p w:rsidR="005F2E5E" w:rsidRDefault="005F2E5E" w:rsidP="00264B2C">
                    <w:pPr>
                      <w:spacing w:line="200" w:lineRule="exact"/>
                      <w:jc w:val="left"/>
                      <w:rPr>
                        <w:sz w:val="24"/>
                        <w:szCs w:val="24"/>
                      </w:rPr>
                    </w:pPr>
                    <w:r>
                      <w:rPr>
                        <w:sz w:val="24"/>
                        <w:szCs w:val="24"/>
                      </w:rPr>
                      <w:t>Пировский</w:t>
                    </w:r>
                    <w:r w:rsidRPr="002429A7">
                      <w:rPr>
                        <w:sz w:val="24"/>
                        <w:szCs w:val="24"/>
                      </w:rPr>
                      <w:t xml:space="preserve"> </w:t>
                    </w:r>
                  </w:p>
                  <w:p w:rsidR="005F2E5E" w:rsidRDefault="005F2E5E" w:rsidP="00264B2C">
                    <w:pPr>
                      <w:spacing w:line="200" w:lineRule="exact"/>
                      <w:jc w:val="left"/>
                      <w:rPr>
                        <w:sz w:val="24"/>
                        <w:szCs w:val="24"/>
                      </w:rPr>
                    </w:pPr>
                    <w:r w:rsidRPr="002429A7">
                      <w:rPr>
                        <w:sz w:val="24"/>
                        <w:szCs w:val="24"/>
                      </w:rPr>
                      <w:t>Сев.-Енисей</w:t>
                    </w:r>
                    <w:r>
                      <w:rPr>
                        <w:sz w:val="24"/>
                        <w:szCs w:val="24"/>
                      </w:rPr>
                      <w:t>ский</w:t>
                    </w:r>
                  </w:p>
                  <w:p w:rsidR="005F2E5E" w:rsidRPr="000C6799" w:rsidRDefault="005F2E5E" w:rsidP="00264B2C">
                    <w:pPr>
                      <w:spacing w:line="200" w:lineRule="exact"/>
                      <w:jc w:val="left"/>
                      <w:rPr>
                        <w:sz w:val="24"/>
                        <w:szCs w:val="24"/>
                      </w:rPr>
                    </w:pPr>
                    <w:r w:rsidRPr="004334EB">
                      <w:rPr>
                        <w:sz w:val="24"/>
                        <w:szCs w:val="24"/>
                      </w:rPr>
                      <w:t>Тасеевский</w:t>
                    </w:r>
                  </w:p>
                  <w:p w:rsidR="005F2E5E" w:rsidRDefault="005F2E5E" w:rsidP="00264B2C">
                    <w:pPr>
                      <w:spacing w:line="200" w:lineRule="exact"/>
                      <w:jc w:val="left"/>
                      <w:rPr>
                        <w:sz w:val="24"/>
                        <w:szCs w:val="24"/>
                      </w:rPr>
                    </w:pPr>
                    <w:r>
                      <w:rPr>
                        <w:sz w:val="24"/>
                        <w:szCs w:val="24"/>
                      </w:rPr>
                      <w:t>Тюхтетский</w:t>
                    </w:r>
                  </w:p>
                  <w:p w:rsidR="005F2E5E" w:rsidRPr="000C6799" w:rsidRDefault="005F2E5E" w:rsidP="00264B2C">
                    <w:pPr>
                      <w:rPr>
                        <w:szCs w:val="24"/>
                      </w:rPr>
                    </w:pPr>
                  </w:p>
                </w:txbxContent>
              </v:textbox>
            </v:shape>
            <v:shape id="_x0000_s1046" type="#_x0000_t202" style="position:absolute;left:5578;top:16596;width:2202;height:1202" strokecolor="#bfbfbf">
              <v:fill opacity="50463f"/>
              <v:textbox style="mso-next-textbox:#_x0000_s1046">
                <w:txbxContent>
                  <w:p w:rsidR="005F2E5E" w:rsidRPr="002B2865" w:rsidRDefault="005F2E5E" w:rsidP="00264B2C">
                    <w:pPr>
                      <w:spacing w:after="80" w:line="240" w:lineRule="exact"/>
                      <w:jc w:val="left"/>
                      <w:rPr>
                        <w:b/>
                        <w:sz w:val="24"/>
                        <w:szCs w:val="24"/>
                      </w:rPr>
                    </w:pPr>
                    <w:r w:rsidRPr="002B2865">
                      <w:rPr>
                        <w:b/>
                        <w:sz w:val="24"/>
                        <w:szCs w:val="24"/>
                      </w:rPr>
                      <w:t xml:space="preserve">Районы </w:t>
                    </w:r>
                    <w:r w:rsidRPr="002B2865">
                      <w:rPr>
                        <w:b/>
                        <w:sz w:val="24"/>
                        <w:szCs w:val="24"/>
                        <w:lang w:val="en-US"/>
                      </w:rPr>
                      <w:t>III</w:t>
                    </w:r>
                    <w:r w:rsidRPr="004334EB">
                      <w:rPr>
                        <w:b/>
                        <w:sz w:val="24"/>
                        <w:szCs w:val="24"/>
                      </w:rPr>
                      <w:t xml:space="preserve"> </w:t>
                    </w:r>
                    <w:r w:rsidRPr="002B2865">
                      <w:rPr>
                        <w:b/>
                        <w:sz w:val="24"/>
                        <w:szCs w:val="24"/>
                      </w:rPr>
                      <w:t>зоны</w:t>
                    </w:r>
                  </w:p>
                  <w:p w:rsidR="005F2E5E" w:rsidRDefault="005F2E5E" w:rsidP="00264B2C">
                    <w:pPr>
                      <w:spacing w:line="240" w:lineRule="exact"/>
                      <w:jc w:val="left"/>
                      <w:rPr>
                        <w:sz w:val="24"/>
                        <w:szCs w:val="24"/>
                      </w:rPr>
                    </w:pPr>
                    <w:r w:rsidRPr="004334EB">
                      <w:rPr>
                        <w:sz w:val="24"/>
                        <w:szCs w:val="24"/>
                      </w:rPr>
                      <w:t>Таймырский</w:t>
                    </w:r>
                  </w:p>
                  <w:p w:rsidR="005F2E5E" w:rsidRDefault="005F2E5E" w:rsidP="00264B2C">
                    <w:pPr>
                      <w:spacing w:line="240" w:lineRule="exact"/>
                      <w:jc w:val="left"/>
                      <w:rPr>
                        <w:sz w:val="24"/>
                        <w:szCs w:val="24"/>
                      </w:rPr>
                    </w:pPr>
                    <w:r w:rsidRPr="004334EB">
                      <w:rPr>
                        <w:sz w:val="24"/>
                        <w:szCs w:val="24"/>
                      </w:rPr>
                      <w:t>Туруханский</w:t>
                    </w:r>
                  </w:p>
                  <w:p w:rsidR="005F2E5E" w:rsidRDefault="005F2E5E" w:rsidP="00264B2C">
                    <w:pPr>
                      <w:spacing w:line="240" w:lineRule="exact"/>
                      <w:jc w:val="left"/>
                      <w:rPr>
                        <w:sz w:val="24"/>
                        <w:szCs w:val="24"/>
                      </w:rPr>
                    </w:pPr>
                    <w:r w:rsidRPr="004334EB">
                      <w:rPr>
                        <w:sz w:val="24"/>
                        <w:szCs w:val="24"/>
                      </w:rPr>
                      <w:t>Эвенкийский</w:t>
                    </w:r>
                  </w:p>
                  <w:p w:rsidR="005F2E5E" w:rsidRDefault="005F2E5E" w:rsidP="00264B2C">
                    <w:pPr>
                      <w:spacing w:line="240" w:lineRule="exact"/>
                      <w:jc w:val="left"/>
                    </w:pPr>
                  </w:p>
                </w:txbxContent>
              </v:textbox>
            </v:shape>
            <w10:wrap type="none"/>
            <w10:anchorlock/>
          </v:group>
        </w:pict>
      </w:r>
    </w:p>
    <w:p w:rsidR="00264B2C" w:rsidRDefault="00264B2C" w:rsidP="00264B2C">
      <w:pPr>
        <w:spacing w:after="200" w:line="276" w:lineRule="auto"/>
        <w:jc w:val="left"/>
        <w:rPr>
          <w:sz w:val="24"/>
          <w:szCs w:val="24"/>
        </w:rPr>
      </w:pPr>
    </w:p>
    <w:p w:rsidR="00264B2C" w:rsidRDefault="00264B2C" w:rsidP="00264B2C">
      <w:pPr>
        <w:spacing w:after="200" w:line="276" w:lineRule="auto"/>
        <w:jc w:val="left"/>
        <w:rPr>
          <w:sz w:val="24"/>
          <w:szCs w:val="24"/>
        </w:rPr>
      </w:pPr>
    </w:p>
    <w:p w:rsidR="00264B2C" w:rsidRDefault="00466BDC" w:rsidP="00264B2C">
      <w:pPr>
        <w:spacing w:after="200" w:line="276" w:lineRule="auto"/>
        <w:jc w:val="left"/>
      </w:pPr>
      <w:r>
        <w:pict>
          <v:group id="_x0000_s1026" editas="canvas" style="width:507.75pt;height:593.55pt;mso-position-horizontal-relative:char;mso-position-vertical-relative:line" coordorigin="960,1834" coordsize="10155,11871">
            <o:lock v:ext="edit" aspectratio="t"/>
            <v:shape id="_x0000_s1027" type="#_x0000_t75" style="position:absolute;left:960;top:1834;width:10155;height:11871" o:preferrelative="f">
              <v:fill o:detectmouseclick="t"/>
              <v:path o:extrusionok="t" o:connecttype="none"/>
              <o:lock v:ext="edit" text="t"/>
            </v:shape>
            <v:shape id="_x0000_s1028" type="#_x0000_t202" style="position:absolute;left:1041;top:12735;width:9887;height:736;mso-width-percent:400;mso-width-percent:400;mso-width-relative:margin;mso-height-relative:margin" filled="f" stroked="f">
              <v:fill opacity="0"/>
              <v:textbox style="mso-next-textbox:#_x0000_s1028">
                <w:txbxContent>
                  <w:p w:rsidR="005F2E5E" w:rsidRPr="000407AA" w:rsidRDefault="005F2E5E" w:rsidP="00264B2C">
                    <w:pPr>
                      <w:rPr>
                        <w:rFonts w:ascii="Times New Roman" w:hAnsi="Times New Roman" w:cs="Times New Roman"/>
                        <w:color w:val="000000"/>
                        <w:sz w:val="24"/>
                        <w:szCs w:val="24"/>
                      </w:rPr>
                    </w:pPr>
                    <w:r w:rsidRPr="000407AA">
                      <w:rPr>
                        <w:rFonts w:ascii="Times New Roman" w:hAnsi="Times New Roman" w:cs="Times New Roman"/>
                        <w:sz w:val="24"/>
                        <w:szCs w:val="24"/>
                      </w:rPr>
                      <w:t xml:space="preserve">Рисунок 1.25 – </w:t>
                    </w:r>
                    <w:r w:rsidRPr="000407AA">
                      <w:rPr>
                        <w:rFonts w:ascii="Times New Roman" w:hAnsi="Times New Roman" w:cs="Times New Roman"/>
                        <w:color w:val="000000"/>
                        <w:sz w:val="24"/>
                        <w:szCs w:val="24"/>
                      </w:rPr>
                      <w:t xml:space="preserve">Районирование солнечных энергоресурсов </w:t>
                    </w:r>
                  </w:p>
                  <w:p w:rsidR="005F2E5E" w:rsidRPr="000407AA" w:rsidRDefault="005F2E5E" w:rsidP="00264B2C">
                    <w:pPr>
                      <w:rPr>
                        <w:rFonts w:ascii="Times New Roman" w:hAnsi="Times New Roman" w:cs="Times New Roman"/>
                      </w:rPr>
                    </w:pPr>
                    <w:r w:rsidRPr="000407AA">
                      <w:rPr>
                        <w:rFonts w:ascii="Times New Roman" w:hAnsi="Times New Roman" w:cs="Times New Roman"/>
                        <w:color w:val="000000"/>
                        <w:sz w:val="24"/>
                        <w:szCs w:val="24"/>
                      </w:rPr>
                      <w:t>центральной части Красноярского края.</w:t>
                    </w:r>
                  </w:p>
                </w:txbxContent>
              </v:textbox>
            </v:shape>
            <v:shape id="_x0000_s1029" type="#_x0000_t75" style="position:absolute;left:1394;top:2088;width:9334;height:7598">
              <v:imagedata r:id="rId43" o:title="КК_центр"/>
            </v:shape>
            <v:group id="_x0000_s1030" style="position:absolute;left:1548;top:9785;width:5469;height:2515" coordorigin="1548,9785" coordsize="5469,2515">
              <v:shape id="_x0000_s1031" type="#_x0000_t202" style="position:absolute;left:1548;top:9785;width:5469;height:2515" strokecolor="#bfbfbf">
                <v:fill opacity="50463f"/>
                <v:textbox style="mso-next-textbox:#_x0000_s1031">
                  <w:txbxContent>
                    <w:p w:rsidR="005F2E5E" w:rsidRPr="001C4CB0" w:rsidRDefault="005F2E5E" w:rsidP="00264B2C">
                      <w:pPr>
                        <w:spacing w:after="120"/>
                        <w:rPr>
                          <w:b/>
                          <w:sz w:val="24"/>
                          <w:szCs w:val="24"/>
                        </w:rPr>
                      </w:pPr>
                      <w:r w:rsidRPr="001C4CB0">
                        <w:rPr>
                          <w:b/>
                          <w:sz w:val="24"/>
                          <w:szCs w:val="24"/>
                        </w:rPr>
                        <w:t>Условные обозначения</w:t>
                      </w:r>
                    </w:p>
                    <w:p w:rsidR="005F2E5E" w:rsidRPr="001A07D3" w:rsidRDefault="005F2E5E" w:rsidP="00264B2C">
                      <w:pPr>
                        <w:spacing w:before="240" w:after="120"/>
                        <w:ind w:firstLine="567"/>
                        <w:jc w:val="left"/>
                        <w:rPr>
                          <w:sz w:val="24"/>
                          <w:szCs w:val="24"/>
                        </w:rPr>
                      </w:pPr>
                      <w:r>
                        <w:rPr>
                          <w:sz w:val="24"/>
                          <w:szCs w:val="24"/>
                        </w:rPr>
                        <w:t>  </w:t>
                      </w:r>
                      <w:r w:rsidRPr="001A07D3">
                        <w:rPr>
                          <w:sz w:val="24"/>
                          <w:szCs w:val="24"/>
                          <w:lang w:val="en-US"/>
                        </w:rPr>
                        <w:t>I</w:t>
                      </w:r>
                      <w:r w:rsidRPr="001A07D3">
                        <w:rPr>
                          <w:sz w:val="24"/>
                          <w:szCs w:val="24"/>
                        </w:rPr>
                        <w:t xml:space="preserve"> солнечная зона (1100..1200 кВт</w:t>
                      </w:r>
                      <w:r w:rsidRPr="001A07D3">
                        <w:rPr>
                          <w:rFonts w:hAnsi="Cambria Math"/>
                          <w:sz w:val="24"/>
                          <w:szCs w:val="24"/>
                        </w:rPr>
                        <w:t>⋅</w:t>
                      </w:r>
                      <w:r w:rsidRPr="001A07D3">
                        <w:rPr>
                          <w:sz w:val="24"/>
                          <w:szCs w:val="24"/>
                        </w:rPr>
                        <w:t>ч/кв.м)</w:t>
                      </w:r>
                    </w:p>
                    <w:p w:rsidR="005F2E5E" w:rsidRPr="001A07D3" w:rsidRDefault="005F2E5E" w:rsidP="00264B2C">
                      <w:pPr>
                        <w:spacing w:after="120"/>
                        <w:ind w:firstLine="567"/>
                        <w:jc w:val="left"/>
                        <w:rPr>
                          <w:sz w:val="24"/>
                          <w:szCs w:val="24"/>
                        </w:rPr>
                      </w:pPr>
                      <w:r w:rsidRPr="001A07D3">
                        <w:rPr>
                          <w:sz w:val="24"/>
                          <w:szCs w:val="24"/>
                        </w:rPr>
                        <w:t> </w:t>
                      </w:r>
                      <w:r w:rsidRPr="001A07D3">
                        <w:rPr>
                          <w:sz w:val="24"/>
                          <w:szCs w:val="24"/>
                          <w:lang w:val="en-US"/>
                        </w:rPr>
                        <w:t>II</w:t>
                      </w:r>
                      <w:r w:rsidRPr="001A07D3">
                        <w:rPr>
                          <w:sz w:val="24"/>
                          <w:szCs w:val="24"/>
                        </w:rPr>
                        <w:t xml:space="preserve"> солнечная зона (1000..1100 кВт</w:t>
                      </w:r>
                      <w:r w:rsidRPr="001A07D3">
                        <w:rPr>
                          <w:rFonts w:hAnsi="Cambria Math"/>
                          <w:sz w:val="24"/>
                          <w:szCs w:val="24"/>
                        </w:rPr>
                        <w:t>⋅</w:t>
                      </w:r>
                      <w:r w:rsidRPr="001A07D3">
                        <w:rPr>
                          <w:sz w:val="24"/>
                          <w:szCs w:val="24"/>
                        </w:rPr>
                        <w:t>ч/кв.м)</w:t>
                      </w:r>
                    </w:p>
                    <w:p w:rsidR="005F2E5E" w:rsidRPr="001A07D3" w:rsidRDefault="005F2E5E" w:rsidP="00264B2C">
                      <w:pPr>
                        <w:spacing w:after="120"/>
                        <w:ind w:firstLine="567"/>
                        <w:jc w:val="left"/>
                        <w:rPr>
                          <w:sz w:val="24"/>
                          <w:szCs w:val="24"/>
                        </w:rPr>
                      </w:pPr>
                      <w:r w:rsidRPr="001A07D3">
                        <w:rPr>
                          <w:sz w:val="24"/>
                          <w:szCs w:val="24"/>
                          <w:lang w:val="en-US"/>
                        </w:rPr>
                        <w:t>III</w:t>
                      </w:r>
                      <w:r w:rsidRPr="001A07D3">
                        <w:rPr>
                          <w:sz w:val="24"/>
                          <w:szCs w:val="24"/>
                        </w:rPr>
                        <w:t xml:space="preserve"> солнечная зона (менее 930 кВт</w:t>
                      </w:r>
                      <w:r w:rsidRPr="001A07D3">
                        <w:rPr>
                          <w:rFonts w:hAnsi="Cambria Math"/>
                          <w:sz w:val="24"/>
                          <w:szCs w:val="24"/>
                        </w:rPr>
                        <w:t>⋅</w:t>
                      </w:r>
                      <w:r w:rsidRPr="001A07D3">
                        <w:rPr>
                          <w:sz w:val="24"/>
                          <w:szCs w:val="24"/>
                        </w:rPr>
                        <w:t>ч/кв.м)</w:t>
                      </w:r>
                    </w:p>
                    <w:p w:rsidR="005F2E5E" w:rsidRPr="001A07D3" w:rsidRDefault="005F2E5E" w:rsidP="00264B2C">
                      <w:pPr>
                        <w:spacing w:after="120"/>
                        <w:jc w:val="left"/>
                        <w:rPr>
                          <w:sz w:val="24"/>
                          <w:szCs w:val="24"/>
                        </w:rPr>
                      </w:pPr>
                      <w:r>
                        <w:rPr>
                          <w:sz w:val="24"/>
                          <w:szCs w:val="24"/>
                        </w:rPr>
                        <w:t>В скобках указаны диапазон</w:t>
                      </w:r>
                      <w:r w:rsidRPr="001A07D3">
                        <w:rPr>
                          <w:sz w:val="24"/>
                          <w:szCs w:val="24"/>
                        </w:rPr>
                        <w:t>ы значений валового солнечного потенциала</w:t>
                      </w:r>
                      <w:r>
                        <w:rPr>
                          <w:sz w:val="24"/>
                          <w:szCs w:val="24"/>
                        </w:rPr>
                        <w:t xml:space="preserve"> для данной зоны.</w:t>
                      </w:r>
                    </w:p>
                  </w:txbxContent>
                </v:textbox>
              </v:shape>
              <v:rect id="_x0000_s1032" style="position:absolute;left:1854;top:11224;width:232;height:248" fillcolor="#d8d8d8 [2732]"/>
              <v:rect id="_x0000_s1033" style="position:absolute;left:1854;top:10825;width:232;height:248" fillcolor="#ffff61"/>
              <v:rect id="_x0000_s1034" style="position:absolute;left:1854;top:10426;width:232;height:248" fillcolor="#ffd145"/>
            </v:group>
            <v:shape id="_x0000_s1035" type="#_x0000_t202" style="position:absolute;left:7239;top:9775;width:2367;height:2720" strokecolor="#bfbfbf">
              <v:fill opacity="50463f"/>
              <v:textbox style="mso-next-textbox:#_x0000_s1035">
                <w:txbxContent>
                  <w:p w:rsidR="005F2E5E" w:rsidRPr="002B2865" w:rsidRDefault="005F2E5E" w:rsidP="00264B2C">
                    <w:pPr>
                      <w:spacing w:after="120" w:line="240" w:lineRule="exact"/>
                      <w:jc w:val="left"/>
                      <w:rPr>
                        <w:b/>
                        <w:sz w:val="24"/>
                        <w:szCs w:val="24"/>
                      </w:rPr>
                    </w:pPr>
                    <w:r w:rsidRPr="002B2865">
                      <w:rPr>
                        <w:b/>
                        <w:sz w:val="24"/>
                        <w:szCs w:val="24"/>
                      </w:rPr>
                      <w:t xml:space="preserve">Районы </w:t>
                    </w:r>
                    <w:r w:rsidRPr="002B2865">
                      <w:rPr>
                        <w:b/>
                        <w:sz w:val="24"/>
                        <w:szCs w:val="24"/>
                        <w:lang w:val="en-US"/>
                      </w:rPr>
                      <w:t>II</w:t>
                    </w:r>
                    <w:r w:rsidRPr="004334EB">
                      <w:rPr>
                        <w:b/>
                        <w:sz w:val="24"/>
                        <w:szCs w:val="24"/>
                      </w:rPr>
                      <w:t xml:space="preserve"> </w:t>
                    </w:r>
                    <w:r w:rsidRPr="002B2865">
                      <w:rPr>
                        <w:b/>
                        <w:sz w:val="24"/>
                        <w:szCs w:val="24"/>
                      </w:rPr>
                      <w:t>зоны</w:t>
                    </w:r>
                  </w:p>
                  <w:p w:rsidR="005F2E5E" w:rsidRDefault="005F2E5E" w:rsidP="00264B2C">
                    <w:pPr>
                      <w:spacing w:line="220" w:lineRule="exact"/>
                      <w:jc w:val="left"/>
                      <w:rPr>
                        <w:sz w:val="24"/>
                        <w:szCs w:val="24"/>
                      </w:rPr>
                    </w:pPr>
                    <w:r>
                      <w:rPr>
                        <w:sz w:val="24"/>
                        <w:szCs w:val="24"/>
                      </w:rPr>
                      <w:t>Бирилюсский</w:t>
                    </w:r>
                  </w:p>
                  <w:p w:rsidR="005F2E5E" w:rsidRDefault="005F2E5E" w:rsidP="00264B2C">
                    <w:pPr>
                      <w:spacing w:line="220" w:lineRule="exact"/>
                      <w:jc w:val="left"/>
                      <w:rPr>
                        <w:sz w:val="24"/>
                        <w:szCs w:val="24"/>
                      </w:rPr>
                    </w:pPr>
                    <w:r>
                      <w:rPr>
                        <w:sz w:val="24"/>
                        <w:szCs w:val="24"/>
                      </w:rPr>
                      <w:t>Богучанский</w:t>
                    </w:r>
                  </w:p>
                  <w:p w:rsidR="005F2E5E" w:rsidRDefault="005F2E5E" w:rsidP="00264B2C">
                    <w:pPr>
                      <w:spacing w:line="220" w:lineRule="exact"/>
                      <w:jc w:val="left"/>
                      <w:rPr>
                        <w:sz w:val="24"/>
                        <w:szCs w:val="24"/>
                      </w:rPr>
                    </w:pPr>
                    <w:r>
                      <w:rPr>
                        <w:sz w:val="24"/>
                        <w:szCs w:val="24"/>
                      </w:rPr>
                      <w:t>Большемуртинский</w:t>
                    </w:r>
                  </w:p>
                  <w:p w:rsidR="005F2E5E" w:rsidRDefault="005F2E5E" w:rsidP="00264B2C">
                    <w:pPr>
                      <w:spacing w:line="220" w:lineRule="exact"/>
                      <w:jc w:val="left"/>
                      <w:rPr>
                        <w:sz w:val="24"/>
                        <w:szCs w:val="24"/>
                      </w:rPr>
                    </w:pPr>
                    <w:r w:rsidRPr="002429A7">
                      <w:rPr>
                        <w:sz w:val="24"/>
                        <w:szCs w:val="24"/>
                      </w:rPr>
                      <w:t>Енисейский</w:t>
                    </w:r>
                    <w:r>
                      <w:rPr>
                        <w:sz w:val="24"/>
                        <w:szCs w:val="24"/>
                      </w:rPr>
                      <w:t xml:space="preserve"> </w:t>
                    </w:r>
                  </w:p>
                  <w:p w:rsidR="005F2E5E" w:rsidRDefault="005F2E5E" w:rsidP="00264B2C">
                    <w:pPr>
                      <w:spacing w:line="220" w:lineRule="exact"/>
                      <w:jc w:val="left"/>
                      <w:rPr>
                        <w:sz w:val="24"/>
                        <w:szCs w:val="24"/>
                      </w:rPr>
                    </w:pPr>
                    <w:r>
                      <w:rPr>
                        <w:sz w:val="24"/>
                        <w:szCs w:val="24"/>
                      </w:rPr>
                      <w:t>Казачинский</w:t>
                    </w:r>
                  </w:p>
                  <w:p w:rsidR="005F2E5E" w:rsidRDefault="005F2E5E" w:rsidP="00264B2C">
                    <w:pPr>
                      <w:spacing w:line="220" w:lineRule="exact"/>
                      <w:jc w:val="left"/>
                      <w:rPr>
                        <w:sz w:val="24"/>
                        <w:szCs w:val="24"/>
                      </w:rPr>
                    </w:pPr>
                    <w:r w:rsidRPr="002429A7">
                      <w:rPr>
                        <w:sz w:val="24"/>
                        <w:szCs w:val="24"/>
                      </w:rPr>
                      <w:t>Кежем</w:t>
                    </w:r>
                    <w:r>
                      <w:rPr>
                        <w:sz w:val="24"/>
                        <w:szCs w:val="24"/>
                      </w:rPr>
                      <w:t>ский,</w:t>
                    </w:r>
                  </w:p>
                  <w:p w:rsidR="005F2E5E" w:rsidRDefault="005F2E5E" w:rsidP="00264B2C">
                    <w:pPr>
                      <w:spacing w:line="220" w:lineRule="exact"/>
                      <w:jc w:val="left"/>
                      <w:rPr>
                        <w:sz w:val="24"/>
                        <w:szCs w:val="24"/>
                      </w:rPr>
                    </w:pPr>
                    <w:r w:rsidRPr="002429A7">
                      <w:rPr>
                        <w:sz w:val="24"/>
                        <w:szCs w:val="24"/>
                      </w:rPr>
                      <w:t>Мотыгин</w:t>
                    </w:r>
                    <w:r>
                      <w:rPr>
                        <w:sz w:val="24"/>
                        <w:szCs w:val="24"/>
                      </w:rPr>
                      <w:t>ский</w:t>
                    </w:r>
                    <w:r w:rsidRPr="002429A7">
                      <w:rPr>
                        <w:sz w:val="24"/>
                        <w:szCs w:val="24"/>
                      </w:rPr>
                      <w:t xml:space="preserve"> </w:t>
                    </w:r>
                  </w:p>
                  <w:p w:rsidR="005F2E5E" w:rsidRDefault="005F2E5E" w:rsidP="00264B2C">
                    <w:pPr>
                      <w:spacing w:line="220" w:lineRule="exact"/>
                      <w:jc w:val="left"/>
                      <w:rPr>
                        <w:sz w:val="24"/>
                        <w:szCs w:val="24"/>
                      </w:rPr>
                    </w:pPr>
                    <w:r>
                      <w:rPr>
                        <w:sz w:val="24"/>
                        <w:szCs w:val="24"/>
                      </w:rPr>
                      <w:t>Пировский</w:t>
                    </w:r>
                  </w:p>
                  <w:p w:rsidR="005F2E5E" w:rsidRDefault="005F2E5E" w:rsidP="00264B2C">
                    <w:pPr>
                      <w:spacing w:line="220" w:lineRule="exact"/>
                      <w:jc w:val="left"/>
                      <w:rPr>
                        <w:sz w:val="24"/>
                        <w:szCs w:val="24"/>
                      </w:rPr>
                    </w:pPr>
                    <w:r w:rsidRPr="002429A7">
                      <w:rPr>
                        <w:sz w:val="24"/>
                        <w:szCs w:val="24"/>
                      </w:rPr>
                      <w:t>Сев.-Енисей</w:t>
                    </w:r>
                    <w:r>
                      <w:rPr>
                        <w:sz w:val="24"/>
                        <w:szCs w:val="24"/>
                      </w:rPr>
                      <w:t>ский</w:t>
                    </w:r>
                  </w:p>
                  <w:p w:rsidR="005F2E5E" w:rsidRDefault="005F2E5E" w:rsidP="00264B2C">
                    <w:pPr>
                      <w:spacing w:line="220" w:lineRule="exact"/>
                      <w:jc w:val="left"/>
                      <w:rPr>
                        <w:sz w:val="24"/>
                        <w:szCs w:val="24"/>
                      </w:rPr>
                    </w:pPr>
                    <w:r>
                      <w:rPr>
                        <w:sz w:val="24"/>
                        <w:szCs w:val="24"/>
                      </w:rPr>
                      <w:t>Тюхтетский</w:t>
                    </w:r>
                  </w:p>
                  <w:p w:rsidR="005F2E5E" w:rsidRPr="000C6799" w:rsidRDefault="005F2E5E" w:rsidP="00264B2C">
                    <w:pPr>
                      <w:rPr>
                        <w:szCs w:val="24"/>
                      </w:rPr>
                    </w:pPr>
                  </w:p>
                </w:txbxContent>
              </v:textbox>
            </v:shape>
            <w10:wrap type="none"/>
            <w10:anchorlock/>
          </v:group>
        </w:pict>
      </w:r>
    </w:p>
    <w:p w:rsidR="00264B2C" w:rsidRDefault="00264B2C" w:rsidP="00264B2C">
      <w:pPr>
        <w:widowControl w:val="0"/>
      </w:pPr>
    </w:p>
    <w:p w:rsidR="00264B2C" w:rsidRDefault="00264B2C" w:rsidP="00264B2C">
      <w:pPr>
        <w:widowControl w:val="0"/>
      </w:pPr>
    </w:p>
    <w:p w:rsidR="00264B2C" w:rsidRDefault="00264B2C" w:rsidP="00264B2C">
      <w:pPr>
        <w:spacing w:after="200" w:line="276" w:lineRule="auto"/>
        <w:jc w:val="left"/>
      </w:pPr>
      <w:r>
        <w:br w:type="page"/>
      </w:r>
    </w:p>
    <w:p w:rsidR="00264B2C" w:rsidRPr="00F422CC" w:rsidRDefault="00264B2C" w:rsidP="006455EA">
      <w:pPr>
        <w:pStyle w:val="2"/>
      </w:pPr>
      <w:bookmarkStart w:id="69" w:name="_Toc355269113"/>
      <w:bookmarkStart w:id="70" w:name="_Toc355440109"/>
      <w:r w:rsidRPr="00F422CC">
        <w:lastRenderedPageBreak/>
        <w:t>Выводы к разделу 1</w:t>
      </w:r>
      <w:bookmarkEnd w:id="69"/>
      <w:bookmarkEnd w:id="70"/>
    </w:p>
    <w:p w:rsidR="00264B2C" w:rsidRPr="00F422CC" w:rsidRDefault="00264B2C" w:rsidP="00F422CC">
      <w:pPr>
        <w:ind w:firstLine="709"/>
        <w:jc w:val="both"/>
        <w:rPr>
          <w:rFonts w:ascii="Times New Roman" w:hAnsi="Times New Roman" w:cs="Times New Roman"/>
          <w:sz w:val="28"/>
          <w:szCs w:val="28"/>
        </w:rPr>
      </w:pPr>
    </w:p>
    <w:p w:rsidR="00264B2C" w:rsidRDefault="00264B2C" w:rsidP="00264B2C">
      <w:pPr>
        <w:pStyle w:val="af"/>
      </w:pPr>
      <w:r>
        <w:t xml:space="preserve">В последнее десятилетие во многих странах, преимущественно экономически благополучных, </w:t>
      </w:r>
      <w:r w:rsidRPr="009A1B0B">
        <w:t>происходит экспоненциальный всплеск производства солнечного электричества.</w:t>
      </w:r>
      <w:r>
        <w:t xml:space="preserve"> Российская Федерация пока не входит в эту группу. Здесь, видимо, сказывается сильное влияние того, что Россия в целом </w:t>
      </w:r>
      <w:r w:rsidRPr="007A0C2A">
        <w:t xml:space="preserve">не является </w:t>
      </w:r>
      <w:r>
        <w:t>энерго</w:t>
      </w:r>
      <w:r w:rsidRPr="007A0C2A">
        <w:t>дефици</w:t>
      </w:r>
      <w:r w:rsidRPr="007A0C2A">
        <w:t>т</w:t>
      </w:r>
      <w:r w:rsidRPr="007A0C2A">
        <w:t>ной</w:t>
      </w:r>
      <w:r>
        <w:t>. Это же можно сказать, в частности, и про нашу к</w:t>
      </w:r>
      <w:r w:rsidRPr="0041125C">
        <w:t>раснояр</w:t>
      </w:r>
      <w:r>
        <w:t>скую</w:t>
      </w:r>
      <w:r w:rsidRPr="0041125C">
        <w:t xml:space="preserve"> </w:t>
      </w:r>
      <w:r w:rsidRPr="007A0C2A">
        <w:t>энергосис</w:t>
      </w:r>
      <w:r>
        <w:t xml:space="preserve">тему. </w:t>
      </w:r>
    </w:p>
    <w:p w:rsidR="00264B2C" w:rsidRDefault="00264B2C" w:rsidP="00264B2C">
      <w:pPr>
        <w:pStyle w:val="af"/>
        <w:ind w:firstLine="708"/>
      </w:pPr>
      <w:r w:rsidRPr="0041125C">
        <w:t xml:space="preserve">В то же время Красноярский край располагает существенным потенциалом </w:t>
      </w:r>
      <w:r>
        <w:t>солнечной</w:t>
      </w:r>
      <w:r w:rsidRPr="0041125C">
        <w:t xml:space="preserve"> энергии</w:t>
      </w:r>
      <w:r>
        <w:t>.</w:t>
      </w:r>
      <w:r w:rsidRPr="0041125C">
        <w:t xml:space="preserve"> </w:t>
      </w:r>
      <w:r>
        <w:t xml:space="preserve"> Его территория </w:t>
      </w:r>
      <w:r w:rsidRPr="0041125C">
        <w:t xml:space="preserve">входит </w:t>
      </w:r>
      <w:r>
        <w:t xml:space="preserve">сразу </w:t>
      </w:r>
      <w:r w:rsidRPr="0041125C">
        <w:t xml:space="preserve">в три зоны – </w:t>
      </w:r>
      <w:r>
        <w:t>относительно выс</w:t>
      </w:r>
      <w:r>
        <w:t>о</w:t>
      </w:r>
      <w:r>
        <w:t>кого, среднего и низкого гелиопотенциалов. В</w:t>
      </w:r>
      <w:r w:rsidRPr="0041125C">
        <w:t xml:space="preserve"> зон</w:t>
      </w:r>
      <w:r>
        <w:t>е</w:t>
      </w:r>
      <w:r w:rsidRPr="0041125C">
        <w:t xml:space="preserve"> со средней солнечной активн</w:t>
      </w:r>
      <w:r w:rsidRPr="0041125C">
        <w:t>о</w:t>
      </w:r>
      <w:r w:rsidRPr="0041125C">
        <w:t>стью</w:t>
      </w:r>
      <w:r>
        <w:t xml:space="preserve"> </w:t>
      </w:r>
      <w:r w:rsidRPr="0041125C">
        <w:t xml:space="preserve"> возможно применения солнечных батарей, </w:t>
      </w:r>
      <w:r>
        <w:t>а в зоне</w:t>
      </w:r>
      <w:r w:rsidRPr="0041125C">
        <w:t xml:space="preserve">, где </w:t>
      </w:r>
      <w:r>
        <w:t xml:space="preserve">потенциал достаточно велик, </w:t>
      </w:r>
      <w:r w:rsidRPr="0041125C">
        <w:t>рекомендуются к применению солнечные электростанции.</w:t>
      </w:r>
      <w:r>
        <w:t xml:space="preserve"> </w:t>
      </w:r>
    </w:p>
    <w:p w:rsidR="00264B2C" w:rsidRDefault="00264B2C" w:rsidP="00264B2C">
      <w:pPr>
        <w:pStyle w:val="af"/>
        <w:ind w:firstLine="708"/>
      </w:pPr>
      <w:r>
        <w:t>С другой стороны, п</w:t>
      </w:r>
      <w:r w:rsidRPr="00263EB6">
        <w:t xml:space="preserve">о </w:t>
      </w:r>
      <w:r>
        <w:t xml:space="preserve">показателям </w:t>
      </w:r>
      <w:r w:rsidRPr="00263EB6">
        <w:t>среднедневн</w:t>
      </w:r>
      <w:r>
        <w:t>ой</w:t>
      </w:r>
      <w:r w:rsidRPr="00263EB6">
        <w:t xml:space="preserve"> солнечн</w:t>
      </w:r>
      <w:r>
        <w:t>ой</w:t>
      </w:r>
      <w:r w:rsidRPr="00263EB6">
        <w:t xml:space="preserve"> радиаци</w:t>
      </w:r>
      <w:r>
        <w:t>и</w:t>
      </w:r>
      <w:r w:rsidRPr="00263EB6">
        <w:t xml:space="preserve"> </w:t>
      </w:r>
      <w:r>
        <w:t xml:space="preserve">и </w:t>
      </w:r>
      <w:r w:rsidRPr="00DE0300">
        <w:t>пр</w:t>
      </w:r>
      <w:r w:rsidRPr="00DE0300">
        <w:t>о</w:t>
      </w:r>
      <w:r w:rsidRPr="00DE0300">
        <w:t>должительност</w:t>
      </w:r>
      <w:r>
        <w:t xml:space="preserve">и солнечного сияния  южную часть </w:t>
      </w:r>
      <w:r w:rsidRPr="00263EB6">
        <w:t>Красноярск</w:t>
      </w:r>
      <w:r>
        <w:t>ого</w:t>
      </w:r>
      <w:r w:rsidRPr="00263EB6">
        <w:t xml:space="preserve"> кра</w:t>
      </w:r>
      <w:r>
        <w:t>я</w:t>
      </w:r>
      <w:r w:rsidRPr="0041125C">
        <w:t xml:space="preserve"> </w:t>
      </w:r>
      <w:r>
        <w:t>вполне мо</w:t>
      </w:r>
      <w:r>
        <w:t>ж</w:t>
      </w:r>
      <w:r>
        <w:t xml:space="preserve">но сравнить, например, с Германией. Вместе с тем, эта страна </w:t>
      </w:r>
      <w:r w:rsidRPr="0015064C">
        <w:t>счита</w:t>
      </w:r>
      <w:r>
        <w:t>е</w:t>
      </w:r>
      <w:r w:rsidRPr="0015064C">
        <w:t>т</w:t>
      </w:r>
      <w:r>
        <w:t xml:space="preserve">ся </w:t>
      </w:r>
      <w:r w:rsidRPr="0015064C">
        <w:t>мировы</w:t>
      </w:r>
      <w:r>
        <w:t xml:space="preserve">м </w:t>
      </w:r>
      <w:r w:rsidRPr="0015064C">
        <w:t xml:space="preserve"> лидеро</w:t>
      </w:r>
      <w:r>
        <w:t xml:space="preserve">м </w:t>
      </w:r>
      <w:r w:rsidRPr="0015064C">
        <w:t xml:space="preserve"> по </w:t>
      </w:r>
      <w:r>
        <w:t>солнечной</w:t>
      </w:r>
      <w:r w:rsidRPr="0015064C">
        <w:t xml:space="preserve"> энерг</w:t>
      </w:r>
      <w:r>
        <w:t>етике, так как в ней</w:t>
      </w:r>
      <w:r w:rsidRPr="0015064C">
        <w:t xml:space="preserve"> установлено примерно столько же солнечных электростанций, сколько во всех остальных странах мира, вместе взятых</w:t>
      </w:r>
      <w:r>
        <w:t xml:space="preserve">, и </w:t>
      </w:r>
      <w:r w:rsidRPr="0015064C">
        <w:t>Германи</w:t>
      </w:r>
      <w:r>
        <w:t xml:space="preserve">я </w:t>
      </w:r>
      <w:r w:rsidRPr="00263EB6">
        <w:t>получает из этих источников около 20% необходимого электричества.</w:t>
      </w:r>
    </w:p>
    <w:p w:rsidR="00264B2C" w:rsidRDefault="00264B2C" w:rsidP="00264B2C">
      <w:pPr>
        <w:pStyle w:val="af"/>
        <w:ind w:firstLine="708"/>
      </w:pPr>
      <w:r>
        <w:t>Конечно же, есть и существенная разница в климатических условиях – по пр</w:t>
      </w:r>
      <w:r>
        <w:t>о</w:t>
      </w:r>
      <w:r>
        <w:t>должительности зимнего периода и минимальным годовым температурам Красн</w:t>
      </w:r>
      <w:r>
        <w:t>о</w:t>
      </w:r>
      <w:r>
        <w:t>ярский край находится в худших условиях. Тем не менее, приведённый пример по</w:t>
      </w:r>
      <w:r>
        <w:t>д</w:t>
      </w:r>
      <w:r>
        <w:t>тверждает принципиальную возможность использования гелиоэнергетики на терр</w:t>
      </w:r>
      <w:r>
        <w:t>и</w:t>
      </w:r>
      <w:r>
        <w:t xml:space="preserve">тории Сибири. </w:t>
      </w:r>
      <w:r w:rsidRPr="0041125C">
        <w:t>Для отдалённых автономных потребителей, не имеющих возможн</w:t>
      </w:r>
      <w:r w:rsidRPr="0041125C">
        <w:t>о</w:t>
      </w:r>
      <w:r w:rsidRPr="0041125C">
        <w:t>сти использования электроэнергии, или желающих заместить часть электрической энергии возобновляемыми е</w:t>
      </w:r>
      <w:r>
        <w:t>ё</w:t>
      </w:r>
      <w:r w:rsidRPr="0041125C">
        <w:t xml:space="preserve"> видами, это перспективный вариант.</w:t>
      </w:r>
      <w:r>
        <w:t xml:space="preserve"> В этом случае даже относительно невысокая плотность</w:t>
      </w:r>
      <w:r w:rsidRPr="009A72D0">
        <w:t xml:space="preserve"> </w:t>
      </w:r>
      <w:r>
        <w:t>солнечной радиации не являет</w:t>
      </w:r>
      <w:r w:rsidRPr="009A72D0">
        <w:t>ся препятс</w:t>
      </w:r>
      <w:r w:rsidRPr="009A72D0">
        <w:t>т</w:t>
      </w:r>
      <w:r w:rsidRPr="009A72D0">
        <w:t xml:space="preserve">вием для развития </w:t>
      </w:r>
      <w:r>
        <w:t xml:space="preserve">местной </w:t>
      </w:r>
      <w:r w:rsidRPr="009A72D0">
        <w:t>солнечной энергетики</w:t>
      </w:r>
      <w:r w:rsidRPr="00EE46CA">
        <w:t>.</w:t>
      </w:r>
    </w:p>
    <w:p w:rsidR="00264B2C" w:rsidRPr="00F422CC" w:rsidRDefault="00264B2C" w:rsidP="00F422CC">
      <w:pPr>
        <w:pStyle w:val="af"/>
        <w:ind w:firstLine="708"/>
      </w:pPr>
      <w:r w:rsidRPr="00F422CC">
        <w:t>Если же говорить о более масштабном использовании солнечных ресурсов, то здесь несомненно требуется серьёзное понимание необходимости такого шага. Ва</w:t>
      </w:r>
      <w:r w:rsidRPr="00F422CC">
        <w:t>ж</w:t>
      </w:r>
      <w:r w:rsidRPr="00F422CC">
        <w:t>ным подспорьем при движении по этому пути будет создание автоматизированного солнечного кадастра Красноярского края с тем, чтобы объективно и оперативно р</w:t>
      </w:r>
      <w:r w:rsidRPr="00F422CC">
        <w:t>е</w:t>
      </w:r>
      <w:r w:rsidRPr="00F422CC">
        <w:t>шать вопросы о целесообразности использования в той или иной точке на его терр</w:t>
      </w:r>
      <w:r w:rsidRPr="00F422CC">
        <w:t>и</w:t>
      </w:r>
      <w:r w:rsidRPr="00F422CC">
        <w:t>тории солнечных панелей, коллекторов и батарей.</w:t>
      </w:r>
      <w:r w:rsidRPr="00F422CC">
        <w:rPr>
          <w:color w:val="FF0000"/>
        </w:rPr>
        <w:t xml:space="preserve"> </w:t>
      </w:r>
      <w:r w:rsidRPr="00F422CC">
        <w:t>Результаты исследований могут быть представлены на специализированном интернет-сайте с открытым доступом.</w:t>
      </w:r>
    </w:p>
    <w:p w:rsidR="00264B2C" w:rsidRDefault="00264B2C" w:rsidP="00F422CC">
      <w:pPr>
        <w:widowControl w:val="0"/>
        <w:autoSpaceDE w:val="0"/>
        <w:autoSpaceDN w:val="0"/>
        <w:adjustRightInd w:val="0"/>
        <w:ind w:firstLine="720"/>
        <w:jc w:val="both"/>
        <w:rPr>
          <w:rFonts w:ascii="Times New Roman" w:hAnsi="Times New Roman" w:cs="Times New Roman"/>
          <w:sz w:val="28"/>
          <w:szCs w:val="28"/>
        </w:rPr>
      </w:pPr>
      <w:r w:rsidRPr="00F422CC">
        <w:rPr>
          <w:rFonts w:ascii="Times New Roman" w:hAnsi="Times New Roman" w:cs="Times New Roman"/>
          <w:sz w:val="28"/>
          <w:szCs w:val="28"/>
        </w:rPr>
        <w:t>Приведённые выше соображения являются достаточно веским аргументом к следующему выводу: проблему преобразования солнечной энергии необходимо р</w:t>
      </w:r>
      <w:r w:rsidRPr="00F422CC">
        <w:rPr>
          <w:rFonts w:ascii="Times New Roman" w:hAnsi="Times New Roman" w:cs="Times New Roman"/>
          <w:sz w:val="28"/>
          <w:szCs w:val="28"/>
        </w:rPr>
        <w:t>е</w:t>
      </w:r>
      <w:r w:rsidRPr="00F422CC">
        <w:rPr>
          <w:rFonts w:ascii="Times New Roman" w:hAnsi="Times New Roman" w:cs="Times New Roman"/>
          <w:sz w:val="28"/>
          <w:szCs w:val="28"/>
        </w:rPr>
        <w:t>шать сегодня, чтобы использовать эту энергию завтра. Солнце – это источник эне</w:t>
      </w:r>
      <w:r w:rsidRPr="00F422CC">
        <w:rPr>
          <w:rFonts w:ascii="Times New Roman" w:hAnsi="Times New Roman" w:cs="Times New Roman"/>
          <w:sz w:val="28"/>
          <w:szCs w:val="28"/>
        </w:rPr>
        <w:t>р</w:t>
      </w:r>
      <w:r w:rsidRPr="00F422CC">
        <w:rPr>
          <w:rFonts w:ascii="Times New Roman" w:hAnsi="Times New Roman" w:cs="Times New Roman"/>
          <w:sz w:val="28"/>
          <w:szCs w:val="28"/>
        </w:rPr>
        <w:t>гии, созданный самой природой, а наша задача заключается лишь в разработке э</w:t>
      </w:r>
      <w:r w:rsidRPr="00F422CC">
        <w:rPr>
          <w:rFonts w:ascii="Times New Roman" w:hAnsi="Times New Roman" w:cs="Times New Roman"/>
          <w:sz w:val="28"/>
          <w:szCs w:val="28"/>
        </w:rPr>
        <w:t>ф</w:t>
      </w:r>
      <w:r w:rsidRPr="00F422CC">
        <w:rPr>
          <w:rFonts w:ascii="Times New Roman" w:hAnsi="Times New Roman" w:cs="Times New Roman"/>
          <w:sz w:val="28"/>
          <w:szCs w:val="28"/>
        </w:rPr>
        <w:t>фективной технологии использования этой энергии.</w:t>
      </w:r>
    </w:p>
    <w:p w:rsidR="003F23CA" w:rsidRPr="003F23CA" w:rsidRDefault="003F23CA" w:rsidP="003F23CA"/>
    <w:p w:rsidR="000407AA" w:rsidRPr="006455EA" w:rsidRDefault="00F422CC" w:rsidP="003F23CA">
      <w:pPr>
        <w:pStyle w:val="2"/>
      </w:pPr>
      <w:r w:rsidRPr="003F23CA">
        <w:br w:type="page"/>
      </w:r>
      <w:bookmarkStart w:id="71" w:name="_Toc352332735"/>
      <w:bookmarkStart w:id="72" w:name="_Toc352584447"/>
      <w:bookmarkStart w:id="73" w:name="_Toc355269114"/>
      <w:bookmarkStart w:id="74" w:name="_Toc355440110"/>
      <w:r w:rsidR="000407AA" w:rsidRPr="006455EA">
        <w:lastRenderedPageBreak/>
        <w:t>РАЗДЕЛ 2. ВОЗМОЖНОСТИ СОВРЕМЕННОЙ СОЛНЕЧНОЙ</w:t>
      </w:r>
      <w:bookmarkEnd w:id="71"/>
      <w:bookmarkEnd w:id="72"/>
      <w:r w:rsidR="000407AA" w:rsidRPr="006455EA">
        <w:t xml:space="preserve"> </w:t>
      </w:r>
      <w:bookmarkStart w:id="75" w:name="_Toc352332736"/>
      <w:bookmarkStart w:id="76" w:name="_Toc352584448"/>
      <w:r w:rsidR="000407AA" w:rsidRPr="006455EA">
        <w:t>ЭНЕ</w:t>
      </w:r>
      <w:r w:rsidR="000407AA" w:rsidRPr="006455EA">
        <w:t>Р</w:t>
      </w:r>
      <w:r w:rsidR="000407AA" w:rsidRPr="006455EA">
        <w:t>ГЕТИКИ</w:t>
      </w:r>
      <w:bookmarkEnd w:id="73"/>
      <w:bookmarkEnd w:id="74"/>
      <w:bookmarkEnd w:id="75"/>
      <w:bookmarkEnd w:id="76"/>
    </w:p>
    <w:p w:rsidR="006455EA" w:rsidRPr="00BC52FD" w:rsidRDefault="006455EA" w:rsidP="006455EA">
      <w:pPr>
        <w:rPr>
          <w:rFonts w:ascii="Times New Roman" w:hAnsi="Times New Roman" w:cs="Times New Roman"/>
          <w:sz w:val="28"/>
          <w:szCs w:val="28"/>
        </w:rPr>
      </w:pPr>
    </w:p>
    <w:p w:rsidR="000407AA" w:rsidRPr="006455EA" w:rsidRDefault="00D755AF" w:rsidP="006455EA">
      <w:pPr>
        <w:pStyle w:val="2"/>
      </w:pPr>
      <w:bookmarkStart w:id="77" w:name="_Toc352332737"/>
      <w:bookmarkStart w:id="78" w:name="_Toc352584449"/>
      <w:bookmarkStart w:id="79" w:name="_Toc355269115"/>
      <w:bookmarkStart w:id="80" w:name="_Toc355440111"/>
      <w:r>
        <w:t xml:space="preserve">2.1 </w:t>
      </w:r>
      <w:r w:rsidR="000407AA" w:rsidRPr="006455EA">
        <w:t>История развития солнечной энергетики</w:t>
      </w:r>
      <w:bookmarkEnd w:id="77"/>
      <w:bookmarkEnd w:id="78"/>
      <w:bookmarkEnd w:id="79"/>
      <w:r w:rsidR="005F2E5E">
        <w:t>. Современное состояние рынка</w:t>
      </w:r>
      <w:bookmarkEnd w:id="80"/>
    </w:p>
    <w:p w:rsidR="00DA7F28" w:rsidRDefault="00DA7F28" w:rsidP="00DA7F28">
      <w:pPr>
        <w:pStyle w:val="2"/>
      </w:pPr>
    </w:p>
    <w:p w:rsidR="00DA7F28" w:rsidRPr="006455EA" w:rsidRDefault="00DA7F28" w:rsidP="00DA7F28">
      <w:pPr>
        <w:pStyle w:val="2"/>
      </w:pPr>
      <w:bookmarkStart w:id="81" w:name="_Toc355440112"/>
      <w:r>
        <w:t xml:space="preserve">2.1.1 </w:t>
      </w:r>
      <w:r w:rsidRPr="006455EA">
        <w:t>История развития солнечной энергетики</w:t>
      </w:r>
      <w:r>
        <w:t xml:space="preserve"> в мире. Современное с</w:t>
      </w:r>
      <w:r>
        <w:t>о</w:t>
      </w:r>
      <w:r>
        <w:t>стояние рынка</w:t>
      </w:r>
      <w:bookmarkEnd w:id="81"/>
    </w:p>
    <w:p w:rsidR="00DA7F28" w:rsidRPr="000407AA" w:rsidRDefault="00DA7F28" w:rsidP="00DA7F28">
      <w:pPr>
        <w:ind w:right="0"/>
        <w:jc w:val="both"/>
        <w:rPr>
          <w:rFonts w:ascii="Times New Roman" w:hAnsi="Times New Roman" w:cs="Times New Roman"/>
          <w:b/>
          <w:sz w:val="28"/>
          <w:szCs w:val="28"/>
        </w:rPr>
      </w:pPr>
    </w:p>
    <w:p w:rsidR="000407AA" w:rsidRPr="000407AA" w:rsidRDefault="000407AA" w:rsidP="000407AA">
      <w:pPr>
        <w:pStyle w:val="afa"/>
        <w:tabs>
          <w:tab w:val="left" w:pos="851"/>
        </w:tabs>
        <w:ind w:right="0" w:firstLine="709"/>
        <w:jc w:val="both"/>
        <w:rPr>
          <w:rFonts w:ascii="Times New Roman" w:hAnsi="Times New Roman" w:cs="Times New Roman"/>
          <w:sz w:val="28"/>
          <w:szCs w:val="28"/>
        </w:rPr>
      </w:pPr>
      <w:r w:rsidRPr="000407AA">
        <w:rPr>
          <w:rFonts w:ascii="Times New Roman" w:hAnsi="Times New Roman" w:cs="Times New Roman"/>
          <w:sz w:val="28"/>
          <w:szCs w:val="28"/>
        </w:rPr>
        <w:t>Солнечная энергетика развивалась на протяжении нескольких столетий. Её история охватывает период от седьмого века до нашей эры до сегодняшнего дня. Люди собирали солнечное тепло с помощью стекла и зеркал для разжигания огня. Сегодня мы имеем всё, от зданий, питающихся солнечной  энергией, до электром</w:t>
      </w:r>
      <w:r w:rsidRPr="000407AA">
        <w:rPr>
          <w:rFonts w:ascii="Times New Roman" w:hAnsi="Times New Roman" w:cs="Times New Roman"/>
          <w:sz w:val="28"/>
          <w:szCs w:val="28"/>
        </w:rPr>
        <w:t>о</w:t>
      </w:r>
      <w:r w:rsidRPr="000407AA">
        <w:rPr>
          <w:rFonts w:ascii="Times New Roman" w:hAnsi="Times New Roman" w:cs="Times New Roman"/>
          <w:sz w:val="28"/>
          <w:szCs w:val="28"/>
        </w:rPr>
        <w:t>билей.</w:t>
      </w:r>
    </w:p>
    <w:p w:rsidR="000407AA" w:rsidRPr="000407AA" w:rsidRDefault="000407AA" w:rsidP="000407AA">
      <w:pPr>
        <w:pStyle w:val="afa"/>
        <w:ind w:right="0" w:firstLine="709"/>
        <w:jc w:val="both"/>
        <w:rPr>
          <w:rFonts w:ascii="Times New Roman" w:hAnsi="Times New Roman" w:cs="Times New Roman"/>
          <w:sz w:val="28"/>
          <w:szCs w:val="28"/>
        </w:rPr>
      </w:pPr>
      <w:r w:rsidRPr="000407AA">
        <w:rPr>
          <w:rFonts w:ascii="Times New Roman" w:hAnsi="Times New Roman" w:cs="Times New Roman"/>
          <w:sz w:val="28"/>
          <w:szCs w:val="28"/>
        </w:rPr>
        <w:t>Наиболее  значимые этапы развития солнечной энергетики могут быть пре</w:t>
      </w:r>
      <w:r w:rsidRPr="000407AA">
        <w:rPr>
          <w:rFonts w:ascii="Times New Roman" w:hAnsi="Times New Roman" w:cs="Times New Roman"/>
          <w:sz w:val="28"/>
          <w:szCs w:val="28"/>
        </w:rPr>
        <w:t>д</w:t>
      </w:r>
      <w:r w:rsidRPr="000407AA">
        <w:rPr>
          <w:rFonts w:ascii="Times New Roman" w:hAnsi="Times New Roman" w:cs="Times New Roman"/>
          <w:sz w:val="28"/>
          <w:szCs w:val="28"/>
        </w:rPr>
        <w:t>ставлены в следующем хронологическом порядке [38-47].</w:t>
      </w:r>
    </w:p>
    <w:p w:rsidR="000407AA" w:rsidRPr="000407AA" w:rsidRDefault="000407AA" w:rsidP="000407AA">
      <w:pPr>
        <w:pStyle w:val="afa"/>
        <w:ind w:right="0" w:firstLine="709"/>
        <w:jc w:val="both"/>
        <w:rPr>
          <w:rFonts w:ascii="Times New Roman" w:hAnsi="Times New Roman" w:cs="Times New Roman"/>
          <w:sz w:val="28"/>
          <w:szCs w:val="28"/>
        </w:rPr>
      </w:pPr>
      <w:r w:rsidRPr="000407AA">
        <w:rPr>
          <w:rFonts w:ascii="Times New Roman" w:hAnsi="Times New Roman" w:cs="Times New Roman"/>
          <w:sz w:val="28"/>
          <w:szCs w:val="28"/>
        </w:rPr>
        <w:t>1839 год. Французский учёный обнаруживает фотогальванический эффект, экспериментируя с электролитической ячейкой, состоящей из двух металлических электродов, расположенных в электропроводящей среде. Выработка электричества увеличивалась под воздействием света.</w:t>
      </w:r>
    </w:p>
    <w:p w:rsidR="000407AA" w:rsidRPr="000407AA" w:rsidRDefault="000407AA" w:rsidP="000407AA">
      <w:pPr>
        <w:pStyle w:val="22"/>
        <w:ind w:left="0" w:right="0" w:firstLine="709"/>
        <w:jc w:val="both"/>
        <w:rPr>
          <w:rFonts w:ascii="Times New Roman" w:hAnsi="Times New Roman" w:cs="Times New Roman"/>
          <w:sz w:val="28"/>
          <w:szCs w:val="28"/>
        </w:rPr>
      </w:pPr>
      <w:r w:rsidRPr="000407AA">
        <w:rPr>
          <w:rFonts w:ascii="Times New Roman" w:hAnsi="Times New Roman" w:cs="Times New Roman"/>
          <w:sz w:val="28"/>
          <w:szCs w:val="28"/>
        </w:rPr>
        <w:t>1876 год. Уильям Гриллс и Ричард Эванс Дей обнаружили, что селен выраб</w:t>
      </w:r>
      <w:r w:rsidRPr="000407AA">
        <w:rPr>
          <w:rFonts w:ascii="Times New Roman" w:hAnsi="Times New Roman" w:cs="Times New Roman"/>
          <w:sz w:val="28"/>
          <w:szCs w:val="28"/>
        </w:rPr>
        <w:t>а</w:t>
      </w:r>
      <w:r w:rsidRPr="000407AA">
        <w:rPr>
          <w:rFonts w:ascii="Times New Roman" w:hAnsi="Times New Roman" w:cs="Times New Roman"/>
          <w:sz w:val="28"/>
          <w:szCs w:val="28"/>
        </w:rPr>
        <w:t>тывает электричество при воздействии света. Хотя селен солнечных батарей не мог конвертировать достаточно солнечного света для питания электрооборудования, они доказали, что твёрдый материал может изменить свет в электричество без тепла или движущихся частей.</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1883 год. Чарльз Фриттс, американский изобретатель, описал первые солне</w:t>
      </w:r>
      <w:r w:rsidRPr="00437929">
        <w:rPr>
          <w:rFonts w:ascii="Times New Roman" w:hAnsi="Times New Roman" w:cs="Times New Roman"/>
          <w:sz w:val="28"/>
          <w:szCs w:val="28"/>
        </w:rPr>
        <w:t>ч</w:t>
      </w:r>
      <w:r w:rsidRPr="00437929">
        <w:rPr>
          <w:rFonts w:ascii="Times New Roman" w:hAnsi="Times New Roman" w:cs="Times New Roman"/>
          <w:sz w:val="28"/>
          <w:szCs w:val="28"/>
        </w:rPr>
        <w:t xml:space="preserve">ные элементы изготовленные из пластин селена. </w:t>
      </w:r>
    </w:p>
    <w:p w:rsidR="000407AA" w:rsidRDefault="000407AA" w:rsidP="000407AA">
      <w:pPr>
        <w:pStyle w:val="afa"/>
        <w:ind w:righ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 xml:space="preserve">1887 год. Генрих Герц обнаружил, что ультрафиолетовый свет изменил низкие напряжения, способные вызвать искру между двумя металлическими электродами. </w:t>
      </w:r>
    </w:p>
    <w:p w:rsidR="000407AA" w:rsidRPr="00437929" w:rsidRDefault="000407AA" w:rsidP="000407AA">
      <w:pPr>
        <w:pStyle w:val="afa"/>
        <w:ind w:righ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1905 год. Альберт Эйнштейн опубликовал работу о фотоэффекте (наряду с теорией относительности). Он описал как именно и в каких количествах кванты св</w:t>
      </w:r>
      <w:r w:rsidRPr="00437929">
        <w:rPr>
          <w:rFonts w:ascii="Times New Roman" w:hAnsi="Times New Roman" w:cs="Times New Roman"/>
          <w:sz w:val="28"/>
          <w:szCs w:val="28"/>
        </w:rPr>
        <w:t>е</w:t>
      </w:r>
      <w:r w:rsidRPr="00437929">
        <w:rPr>
          <w:rFonts w:ascii="Times New Roman" w:hAnsi="Times New Roman" w:cs="Times New Roman"/>
          <w:sz w:val="28"/>
          <w:szCs w:val="28"/>
        </w:rPr>
        <w:t>та «вышибают» из металла электроны. ( Получить электрический ток с помощью фотоэффекта впервые удалось советским физикам в 30-е годы прошлого века в Ф</w:t>
      </w:r>
      <w:r w:rsidRPr="00437929">
        <w:rPr>
          <w:rFonts w:ascii="Times New Roman" w:hAnsi="Times New Roman" w:cs="Times New Roman"/>
          <w:sz w:val="28"/>
          <w:szCs w:val="28"/>
        </w:rPr>
        <w:t>и</w:t>
      </w:r>
      <w:r w:rsidRPr="00437929">
        <w:rPr>
          <w:rFonts w:ascii="Times New Roman" w:hAnsi="Times New Roman" w:cs="Times New Roman"/>
          <w:sz w:val="28"/>
          <w:szCs w:val="28"/>
        </w:rPr>
        <w:t>зико-техническом институте, руководил которым академик А.И. Иоффе.)</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1916 год. Роберт Милликен экспериментально доказал существование фот</w:t>
      </w:r>
      <w:r w:rsidRPr="00437929">
        <w:rPr>
          <w:rFonts w:ascii="Times New Roman" w:hAnsi="Times New Roman" w:cs="Times New Roman"/>
          <w:sz w:val="28"/>
          <w:szCs w:val="28"/>
        </w:rPr>
        <w:t>о</w:t>
      </w:r>
      <w:r w:rsidRPr="00437929">
        <w:rPr>
          <w:rFonts w:ascii="Times New Roman" w:hAnsi="Times New Roman" w:cs="Times New Roman"/>
          <w:sz w:val="28"/>
          <w:szCs w:val="28"/>
        </w:rPr>
        <w:t>эффекта.</w:t>
      </w:r>
    </w:p>
    <w:p w:rsidR="000407AA" w:rsidRPr="00437929" w:rsidRDefault="000407AA" w:rsidP="000407AA">
      <w:pPr>
        <w:pStyle w:val="afc"/>
        <w:spacing w:after="0"/>
        <w:ind w:left="0" w:righ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1954 год. Родилась фотоэлектрическая технология, когда Дэрил Чапин, Кэ</w:t>
      </w:r>
      <w:r w:rsidRPr="00437929">
        <w:rPr>
          <w:rFonts w:ascii="Times New Roman" w:hAnsi="Times New Roman" w:cs="Times New Roman"/>
          <w:sz w:val="28"/>
          <w:szCs w:val="28"/>
        </w:rPr>
        <w:t>л</w:t>
      </w:r>
      <w:r w:rsidRPr="00437929">
        <w:rPr>
          <w:rFonts w:ascii="Times New Roman" w:hAnsi="Times New Roman" w:cs="Times New Roman"/>
          <w:sz w:val="28"/>
          <w:szCs w:val="28"/>
        </w:rPr>
        <w:t>вин Фуллер и Джеральд Пирсон разработали кремниевые фотоэлектрические (</w:t>
      </w:r>
      <w:r w:rsidRPr="00437929">
        <w:rPr>
          <w:rFonts w:ascii="Times New Roman" w:hAnsi="Times New Roman" w:cs="Times New Roman"/>
          <w:sz w:val="28"/>
          <w:szCs w:val="28"/>
          <w:lang w:val="en-US"/>
        </w:rPr>
        <w:t>PV</w:t>
      </w:r>
      <w:r w:rsidRPr="00437929">
        <w:rPr>
          <w:rFonts w:ascii="Times New Roman" w:hAnsi="Times New Roman" w:cs="Times New Roman"/>
          <w:sz w:val="28"/>
          <w:szCs w:val="28"/>
        </w:rPr>
        <w:t xml:space="preserve">) ячейки в </w:t>
      </w:r>
      <w:r w:rsidRPr="00437929">
        <w:rPr>
          <w:rFonts w:ascii="Times New Roman" w:hAnsi="Times New Roman" w:cs="Times New Roman"/>
          <w:sz w:val="28"/>
          <w:szCs w:val="28"/>
          <w:lang w:val="en-US"/>
        </w:rPr>
        <w:t>Bell</w:t>
      </w:r>
      <w:r w:rsidRPr="00437929">
        <w:rPr>
          <w:rFonts w:ascii="Times New Roman" w:hAnsi="Times New Roman" w:cs="Times New Roman"/>
          <w:sz w:val="28"/>
          <w:szCs w:val="28"/>
        </w:rPr>
        <w:t xml:space="preserve"> </w:t>
      </w:r>
      <w:r w:rsidRPr="00437929">
        <w:rPr>
          <w:rFonts w:ascii="Times New Roman" w:hAnsi="Times New Roman" w:cs="Times New Roman"/>
          <w:sz w:val="28"/>
          <w:szCs w:val="28"/>
          <w:lang w:val="en-US"/>
        </w:rPr>
        <w:t>Labs</w:t>
      </w:r>
      <w:r w:rsidRPr="00437929">
        <w:rPr>
          <w:rFonts w:ascii="Times New Roman" w:hAnsi="Times New Roman" w:cs="Times New Roman"/>
          <w:sz w:val="28"/>
          <w:szCs w:val="28"/>
        </w:rPr>
        <w:t>. Первые солнечные элементы способны превращать достаточно энергии солнца в энергию для запуска повседневного электрооборудования.</w:t>
      </w:r>
      <w:r w:rsidRPr="00437929">
        <w:rPr>
          <w:rFonts w:ascii="Times New Roman" w:hAnsi="Times New Roman" w:cs="Times New Roman"/>
          <w:sz w:val="28"/>
          <w:szCs w:val="28"/>
          <w:lang w:val="en-US"/>
        </w:rPr>
        <w:t>Bell</w:t>
      </w:r>
      <w:r w:rsidRPr="00437929">
        <w:rPr>
          <w:rFonts w:ascii="Times New Roman" w:hAnsi="Times New Roman" w:cs="Times New Roman"/>
          <w:sz w:val="28"/>
          <w:szCs w:val="28"/>
        </w:rPr>
        <w:t xml:space="preserve"> </w:t>
      </w:r>
      <w:r w:rsidRPr="00437929">
        <w:rPr>
          <w:rFonts w:ascii="Times New Roman" w:hAnsi="Times New Roman" w:cs="Times New Roman"/>
          <w:sz w:val="28"/>
          <w:szCs w:val="28"/>
          <w:lang w:val="en-US"/>
        </w:rPr>
        <w:t>Te</w:t>
      </w:r>
      <w:r w:rsidRPr="00437929">
        <w:rPr>
          <w:rFonts w:ascii="Times New Roman" w:hAnsi="Times New Roman" w:cs="Times New Roman"/>
          <w:sz w:val="28"/>
          <w:szCs w:val="28"/>
          <w:lang w:val="en-US"/>
        </w:rPr>
        <w:t>l</w:t>
      </w:r>
      <w:r w:rsidRPr="00437929">
        <w:rPr>
          <w:rFonts w:ascii="Times New Roman" w:hAnsi="Times New Roman" w:cs="Times New Roman"/>
          <w:sz w:val="28"/>
          <w:szCs w:val="28"/>
          <w:lang w:val="en-US"/>
        </w:rPr>
        <w:t>ephone</w:t>
      </w:r>
      <w:r w:rsidRPr="00437929">
        <w:rPr>
          <w:rFonts w:ascii="Times New Roman" w:hAnsi="Times New Roman" w:cs="Times New Roman"/>
          <w:sz w:val="28"/>
          <w:szCs w:val="28"/>
        </w:rPr>
        <w:t xml:space="preserve"> </w:t>
      </w:r>
      <w:r w:rsidRPr="00437929">
        <w:rPr>
          <w:rFonts w:ascii="Times New Roman" w:hAnsi="Times New Roman" w:cs="Times New Roman"/>
          <w:sz w:val="28"/>
          <w:szCs w:val="28"/>
          <w:lang w:val="en-US"/>
        </w:rPr>
        <w:t>Laboratories</w:t>
      </w:r>
      <w:r w:rsidRPr="00437929">
        <w:rPr>
          <w:rFonts w:ascii="Times New Roman" w:hAnsi="Times New Roman" w:cs="Times New Roman"/>
          <w:sz w:val="28"/>
          <w:szCs w:val="28"/>
        </w:rPr>
        <w:t xml:space="preserve"> производили кремниевые солнечные элементы с эффективн</w:t>
      </w:r>
      <w:r w:rsidRPr="00437929">
        <w:rPr>
          <w:rFonts w:ascii="Times New Roman" w:hAnsi="Times New Roman" w:cs="Times New Roman"/>
          <w:sz w:val="28"/>
          <w:szCs w:val="28"/>
        </w:rPr>
        <w:t>о</w:t>
      </w:r>
      <w:r w:rsidRPr="00437929">
        <w:rPr>
          <w:rFonts w:ascii="Times New Roman" w:hAnsi="Times New Roman" w:cs="Times New Roman"/>
          <w:sz w:val="28"/>
          <w:szCs w:val="28"/>
        </w:rPr>
        <w:t>стью 4%, а позже достигнута 11% эффективность.</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1957 год. В СССР был запущен первый искусственный спутник с применен</w:t>
      </w:r>
      <w:r w:rsidRPr="00437929">
        <w:rPr>
          <w:rFonts w:ascii="Times New Roman" w:hAnsi="Times New Roman" w:cs="Times New Roman"/>
          <w:sz w:val="28"/>
          <w:szCs w:val="28"/>
        </w:rPr>
        <w:t>и</w:t>
      </w:r>
      <w:r w:rsidRPr="00437929">
        <w:rPr>
          <w:rFonts w:ascii="Times New Roman" w:hAnsi="Times New Roman" w:cs="Times New Roman"/>
          <w:sz w:val="28"/>
          <w:szCs w:val="28"/>
        </w:rPr>
        <w:t>ем фотогальванических элементов.</w:t>
      </w:r>
    </w:p>
    <w:p w:rsidR="000407AA" w:rsidRPr="00437929" w:rsidRDefault="000407AA" w:rsidP="000407AA">
      <w:pPr>
        <w:pStyle w:val="afc"/>
        <w:spacing w:after="0"/>
        <w:ind w:left="0" w:right="0" w:firstLine="709"/>
        <w:jc w:val="both"/>
        <w:rPr>
          <w:rFonts w:ascii="Times New Roman" w:hAnsi="Times New Roman" w:cs="Times New Roman"/>
          <w:sz w:val="28"/>
          <w:szCs w:val="28"/>
        </w:rPr>
      </w:pPr>
      <w:r w:rsidRPr="00437929">
        <w:rPr>
          <w:rFonts w:ascii="Times New Roman" w:hAnsi="Times New Roman" w:cs="Times New Roman"/>
          <w:sz w:val="28"/>
          <w:szCs w:val="28"/>
        </w:rPr>
        <w:lastRenderedPageBreak/>
        <w:t>1963 год. Япония устанавливает фотоэлектрическую батарею мощностью 242-ватт на маяк,</w:t>
      </w:r>
      <w:r>
        <w:rPr>
          <w:rFonts w:ascii="Times New Roman" w:hAnsi="Times New Roman" w:cs="Times New Roman"/>
          <w:sz w:val="28"/>
          <w:szCs w:val="28"/>
        </w:rPr>
        <w:t xml:space="preserve"> крупнейшая в мире батарея того</w:t>
      </w:r>
      <w:r w:rsidRPr="00437929">
        <w:rPr>
          <w:rFonts w:ascii="Times New Roman" w:hAnsi="Times New Roman" w:cs="Times New Roman"/>
          <w:sz w:val="28"/>
          <w:szCs w:val="28"/>
        </w:rPr>
        <w:t xml:space="preserve"> времени. </w:t>
      </w:r>
    </w:p>
    <w:p w:rsidR="000407AA" w:rsidRDefault="000407AA" w:rsidP="000407AA">
      <w:pPr>
        <w:pStyle w:val="afc"/>
        <w:spacing w:after="0"/>
        <w:ind w:left="0" w:right="0" w:firstLine="709"/>
        <w:jc w:val="both"/>
        <w:rPr>
          <w:rFonts w:ascii="Times New Roman" w:hAnsi="Times New Roman" w:cs="Times New Roman"/>
          <w:sz w:val="28"/>
          <w:szCs w:val="28"/>
        </w:rPr>
      </w:pPr>
      <w:r w:rsidRPr="00437929">
        <w:rPr>
          <w:rFonts w:ascii="Times New Roman" w:hAnsi="Times New Roman" w:cs="Times New Roman"/>
          <w:sz w:val="28"/>
          <w:szCs w:val="28"/>
        </w:rPr>
        <w:t>1970 год. В СССР Жоресом Алфёровым и его соратниками была создана пе</w:t>
      </w:r>
      <w:r w:rsidRPr="00437929">
        <w:rPr>
          <w:rFonts w:ascii="Times New Roman" w:hAnsi="Times New Roman" w:cs="Times New Roman"/>
          <w:sz w:val="28"/>
          <w:szCs w:val="28"/>
        </w:rPr>
        <w:t>р</w:t>
      </w:r>
      <w:r w:rsidRPr="00437929">
        <w:rPr>
          <w:rFonts w:ascii="Times New Roman" w:hAnsi="Times New Roman" w:cs="Times New Roman"/>
          <w:sz w:val="28"/>
          <w:szCs w:val="28"/>
        </w:rPr>
        <w:t>вая высокоэффективная гетероструктурная (с применением галлия и мышьяка) со</w:t>
      </w:r>
      <w:r w:rsidRPr="00437929">
        <w:rPr>
          <w:rFonts w:ascii="Times New Roman" w:hAnsi="Times New Roman" w:cs="Times New Roman"/>
          <w:sz w:val="28"/>
          <w:szCs w:val="28"/>
        </w:rPr>
        <w:t>л</w:t>
      </w:r>
      <w:r w:rsidRPr="00437929">
        <w:rPr>
          <w:rFonts w:ascii="Times New Roman" w:hAnsi="Times New Roman" w:cs="Times New Roman"/>
          <w:sz w:val="28"/>
          <w:szCs w:val="28"/>
        </w:rPr>
        <w:t>нечная батарея. Удалось поднять КПД солнечных элементов до 10%. В СССР после этого наступила полоса застоя почти на два десятилетия.</w:t>
      </w:r>
    </w:p>
    <w:p w:rsidR="000407AA" w:rsidRDefault="000407AA" w:rsidP="000407AA">
      <w:pPr>
        <w:pStyle w:val="afa"/>
        <w:ind w:right="0" w:firstLine="709"/>
        <w:jc w:val="both"/>
        <w:rPr>
          <w:rFonts w:ascii="Times New Roman" w:hAnsi="Times New Roman" w:cs="Times New Roman"/>
          <w:sz w:val="28"/>
          <w:szCs w:val="28"/>
        </w:rPr>
      </w:pPr>
      <w:r w:rsidRPr="00706791">
        <w:rPr>
          <w:rFonts w:ascii="Times New Roman" w:hAnsi="Times New Roman" w:cs="Times New Roman"/>
          <w:sz w:val="28"/>
          <w:szCs w:val="28"/>
        </w:rPr>
        <w:t xml:space="preserve">Для использования в космических аппаратах 10-ти процентного КПД </w:t>
      </w:r>
      <w:r>
        <w:rPr>
          <w:rFonts w:ascii="Times New Roman" w:hAnsi="Times New Roman" w:cs="Times New Roman"/>
          <w:sz w:val="28"/>
          <w:szCs w:val="28"/>
        </w:rPr>
        <w:t>солне</w:t>
      </w:r>
      <w:r>
        <w:rPr>
          <w:rFonts w:ascii="Times New Roman" w:hAnsi="Times New Roman" w:cs="Times New Roman"/>
          <w:sz w:val="28"/>
          <w:szCs w:val="28"/>
        </w:rPr>
        <w:t>ч</w:t>
      </w:r>
      <w:r>
        <w:rPr>
          <w:rFonts w:ascii="Times New Roman" w:hAnsi="Times New Roman" w:cs="Times New Roman"/>
          <w:sz w:val="28"/>
          <w:szCs w:val="28"/>
        </w:rPr>
        <w:t xml:space="preserve">ных батарей </w:t>
      </w:r>
      <w:r w:rsidRPr="00706791">
        <w:rPr>
          <w:rFonts w:ascii="Times New Roman" w:hAnsi="Times New Roman" w:cs="Times New Roman"/>
          <w:sz w:val="28"/>
          <w:szCs w:val="28"/>
        </w:rPr>
        <w:t xml:space="preserve">вполне хватало, но для применения на Земле производство солнечных </w:t>
      </w:r>
      <w:r>
        <w:rPr>
          <w:rFonts w:ascii="Times New Roman" w:hAnsi="Times New Roman" w:cs="Times New Roman"/>
          <w:sz w:val="28"/>
          <w:szCs w:val="28"/>
        </w:rPr>
        <w:t>панелей</w:t>
      </w:r>
      <w:r w:rsidRPr="00706791">
        <w:rPr>
          <w:rFonts w:ascii="Times New Roman" w:hAnsi="Times New Roman" w:cs="Times New Roman"/>
          <w:sz w:val="28"/>
          <w:szCs w:val="28"/>
        </w:rPr>
        <w:t xml:space="preserve"> в то время было нецелесообразным</w:t>
      </w:r>
      <w:r>
        <w:rPr>
          <w:rFonts w:ascii="Times New Roman" w:hAnsi="Times New Roman" w:cs="Times New Roman"/>
          <w:sz w:val="28"/>
          <w:szCs w:val="28"/>
        </w:rPr>
        <w:t>.</w:t>
      </w:r>
      <w:r w:rsidRPr="00706791">
        <w:rPr>
          <w:rFonts w:ascii="Times New Roman" w:hAnsi="Times New Roman" w:cs="Times New Roman"/>
          <w:sz w:val="28"/>
          <w:szCs w:val="28"/>
        </w:rPr>
        <w:t xml:space="preserve"> </w:t>
      </w:r>
      <w:r>
        <w:rPr>
          <w:rFonts w:ascii="Times New Roman" w:hAnsi="Times New Roman" w:cs="Times New Roman"/>
          <w:sz w:val="28"/>
          <w:szCs w:val="28"/>
        </w:rPr>
        <w:t>Н</w:t>
      </w:r>
      <w:r w:rsidRPr="00706791">
        <w:rPr>
          <w:rFonts w:ascii="Times New Roman" w:hAnsi="Times New Roman" w:cs="Times New Roman"/>
          <w:sz w:val="28"/>
          <w:szCs w:val="28"/>
        </w:rPr>
        <w:t xml:space="preserve">еобходимый для </w:t>
      </w:r>
      <w:r>
        <w:rPr>
          <w:rFonts w:ascii="Times New Roman" w:hAnsi="Times New Roman" w:cs="Times New Roman"/>
          <w:sz w:val="28"/>
          <w:szCs w:val="28"/>
        </w:rPr>
        <w:t>производства</w:t>
      </w:r>
      <w:r w:rsidRPr="00706791">
        <w:rPr>
          <w:rFonts w:ascii="Times New Roman" w:hAnsi="Times New Roman" w:cs="Times New Roman"/>
          <w:sz w:val="28"/>
          <w:szCs w:val="28"/>
        </w:rPr>
        <w:t xml:space="preserve"> кре</w:t>
      </w:r>
      <w:r w:rsidRPr="00706791">
        <w:rPr>
          <w:rFonts w:ascii="Times New Roman" w:hAnsi="Times New Roman" w:cs="Times New Roman"/>
          <w:sz w:val="28"/>
          <w:szCs w:val="28"/>
        </w:rPr>
        <w:t>м</w:t>
      </w:r>
      <w:r w:rsidRPr="00706791">
        <w:rPr>
          <w:rFonts w:ascii="Times New Roman" w:hAnsi="Times New Roman" w:cs="Times New Roman"/>
          <w:sz w:val="28"/>
          <w:szCs w:val="28"/>
        </w:rPr>
        <w:t xml:space="preserve">ний </w:t>
      </w:r>
      <w:r>
        <w:rPr>
          <w:rFonts w:ascii="Times New Roman" w:hAnsi="Times New Roman" w:cs="Times New Roman"/>
          <w:sz w:val="28"/>
          <w:szCs w:val="28"/>
        </w:rPr>
        <w:t xml:space="preserve">имел </w:t>
      </w:r>
      <w:r w:rsidRPr="00706791">
        <w:rPr>
          <w:rFonts w:ascii="Times New Roman" w:hAnsi="Times New Roman" w:cs="Times New Roman"/>
          <w:sz w:val="28"/>
          <w:szCs w:val="28"/>
        </w:rPr>
        <w:t xml:space="preserve">очень </w:t>
      </w:r>
      <w:r>
        <w:rPr>
          <w:rFonts w:ascii="Times New Roman" w:hAnsi="Times New Roman" w:cs="Times New Roman"/>
          <w:sz w:val="28"/>
          <w:szCs w:val="28"/>
        </w:rPr>
        <w:t>высокую цену</w:t>
      </w:r>
      <w:r w:rsidRPr="00706791">
        <w:rPr>
          <w:rFonts w:ascii="Times New Roman" w:hAnsi="Times New Roman" w:cs="Times New Roman"/>
          <w:sz w:val="28"/>
          <w:szCs w:val="28"/>
        </w:rPr>
        <w:t xml:space="preserve"> (до 100 долларов 1 кг.)</w:t>
      </w:r>
      <w:r>
        <w:rPr>
          <w:rFonts w:ascii="Times New Roman" w:hAnsi="Times New Roman" w:cs="Times New Roman"/>
          <w:sz w:val="28"/>
          <w:szCs w:val="28"/>
        </w:rPr>
        <w:t>.</w:t>
      </w:r>
      <w:r w:rsidRPr="00706791">
        <w:rPr>
          <w:rFonts w:ascii="Times New Roman" w:hAnsi="Times New Roman" w:cs="Times New Roman"/>
          <w:sz w:val="28"/>
          <w:szCs w:val="28"/>
        </w:rPr>
        <w:t xml:space="preserve"> </w:t>
      </w:r>
      <w:r>
        <w:rPr>
          <w:rFonts w:ascii="Times New Roman" w:hAnsi="Times New Roman" w:cs="Times New Roman"/>
          <w:sz w:val="28"/>
          <w:szCs w:val="28"/>
        </w:rPr>
        <w:t>Использование</w:t>
      </w:r>
      <w:r w:rsidRPr="00706791">
        <w:rPr>
          <w:rFonts w:ascii="Times New Roman" w:hAnsi="Times New Roman" w:cs="Times New Roman"/>
          <w:sz w:val="28"/>
          <w:szCs w:val="28"/>
        </w:rPr>
        <w:t xml:space="preserve"> органического топлива было </w:t>
      </w:r>
      <w:r>
        <w:rPr>
          <w:rFonts w:ascii="Times New Roman" w:hAnsi="Times New Roman" w:cs="Times New Roman"/>
          <w:sz w:val="28"/>
          <w:szCs w:val="28"/>
        </w:rPr>
        <w:t>более</w:t>
      </w:r>
      <w:r w:rsidRPr="00706791">
        <w:rPr>
          <w:rFonts w:ascii="Times New Roman" w:hAnsi="Times New Roman" w:cs="Times New Roman"/>
          <w:sz w:val="28"/>
          <w:szCs w:val="28"/>
        </w:rPr>
        <w:t xml:space="preserve"> рентабельн</w:t>
      </w:r>
      <w:r>
        <w:rPr>
          <w:rFonts w:ascii="Times New Roman" w:hAnsi="Times New Roman" w:cs="Times New Roman"/>
          <w:sz w:val="28"/>
          <w:szCs w:val="28"/>
        </w:rPr>
        <w:t>ым направлением</w:t>
      </w:r>
      <w:r w:rsidRPr="00706791">
        <w:rPr>
          <w:rFonts w:ascii="Times New Roman" w:hAnsi="Times New Roman" w:cs="Times New Roman"/>
          <w:sz w:val="28"/>
          <w:szCs w:val="28"/>
        </w:rPr>
        <w:t>. Это привело к сильному сокращ</w:t>
      </w:r>
      <w:r w:rsidRPr="00706791">
        <w:rPr>
          <w:rFonts w:ascii="Times New Roman" w:hAnsi="Times New Roman" w:cs="Times New Roman"/>
          <w:sz w:val="28"/>
          <w:szCs w:val="28"/>
        </w:rPr>
        <w:t>е</w:t>
      </w:r>
      <w:r w:rsidRPr="00706791">
        <w:rPr>
          <w:rFonts w:ascii="Times New Roman" w:hAnsi="Times New Roman" w:cs="Times New Roman"/>
          <w:sz w:val="28"/>
          <w:szCs w:val="28"/>
        </w:rPr>
        <w:t>нию финансирования исследований в области солнечной энергетики и сильно з</w:t>
      </w:r>
      <w:r w:rsidRPr="00706791">
        <w:rPr>
          <w:rFonts w:ascii="Times New Roman" w:hAnsi="Times New Roman" w:cs="Times New Roman"/>
          <w:sz w:val="28"/>
          <w:szCs w:val="28"/>
        </w:rPr>
        <w:t>а</w:t>
      </w:r>
      <w:r w:rsidRPr="00706791">
        <w:rPr>
          <w:rFonts w:ascii="Times New Roman" w:hAnsi="Times New Roman" w:cs="Times New Roman"/>
          <w:sz w:val="28"/>
          <w:szCs w:val="28"/>
        </w:rPr>
        <w:t>тормозило появление новых разработок и технологий. Как справедливо было зам</w:t>
      </w:r>
      <w:r w:rsidRPr="00706791">
        <w:rPr>
          <w:rFonts w:ascii="Times New Roman" w:hAnsi="Times New Roman" w:cs="Times New Roman"/>
          <w:sz w:val="28"/>
          <w:szCs w:val="28"/>
        </w:rPr>
        <w:t>е</w:t>
      </w:r>
      <w:r w:rsidRPr="00706791">
        <w:rPr>
          <w:rFonts w:ascii="Times New Roman" w:hAnsi="Times New Roman" w:cs="Times New Roman"/>
          <w:sz w:val="28"/>
          <w:szCs w:val="28"/>
        </w:rPr>
        <w:t>чено академиком Жоресом Алфёровым на собрании АН СССР, если бы на развитие альтернативной энергетики было выделено хотя бы 15 процентов средств, вложе</w:t>
      </w:r>
      <w:r w:rsidRPr="00706791">
        <w:rPr>
          <w:rFonts w:ascii="Times New Roman" w:hAnsi="Times New Roman" w:cs="Times New Roman"/>
          <w:sz w:val="28"/>
          <w:szCs w:val="28"/>
        </w:rPr>
        <w:t>н</w:t>
      </w:r>
      <w:r w:rsidRPr="00706791">
        <w:rPr>
          <w:rFonts w:ascii="Times New Roman" w:hAnsi="Times New Roman" w:cs="Times New Roman"/>
          <w:sz w:val="28"/>
          <w:szCs w:val="28"/>
        </w:rPr>
        <w:t>ных в атомную энергетику, то атомные электростанции были бы вообще не нужны.</w:t>
      </w:r>
    </w:p>
    <w:p w:rsidR="000407AA" w:rsidRPr="00437929" w:rsidRDefault="000407AA" w:rsidP="000407AA">
      <w:pPr>
        <w:pStyle w:val="afc"/>
        <w:spacing w:after="0"/>
        <w:ind w:left="0" w:righ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1990 год.  Первый правительственный проект финансовой поддержки вл</w:t>
      </w:r>
      <w:r w:rsidRPr="00437929">
        <w:rPr>
          <w:rFonts w:ascii="Times New Roman" w:hAnsi="Times New Roman" w:cs="Times New Roman"/>
          <w:sz w:val="28"/>
          <w:szCs w:val="28"/>
        </w:rPr>
        <w:t>а</w:t>
      </w:r>
      <w:r w:rsidRPr="00437929">
        <w:rPr>
          <w:rFonts w:ascii="Times New Roman" w:hAnsi="Times New Roman" w:cs="Times New Roman"/>
          <w:sz w:val="28"/>
          <w:szCs w:val="28"/>
        </w:rPr>
        <w:t>дельцев «солнечных домов» был принят в Германии под названием «1000 солне</w:t>
      </w:r>
      <w:r w:rsidRPr="00437929">
        <w:rPr>
          <w:rFonts w:ascii="Times New Roman" w:hAnsi="Times New Roman" w:cs="Times New Roman"/>
          <w:sz w:val="28"/>
          <w:szCs w:val="28"/>
        </w:rPr>
        <w:t>ч</w:t>
      </w:r>
      <w:r w:rsidRPr="00437929">
        <w:rPr>
          <w:rFonts w:ascii="Times New Roman" w:hAnsi="Times New Roman" w:cs="Times New Roman"/>
          <w:sz w:val="28"/>
          <w:szCs w:val="28"/>
        </w:rPr>
        <w:t>ных крыш». Вслед за Германией подобный проект, но уже под названием «100 000 солнечных крыш» был принят для всех стран-членов ЕС. В Японии и США анал</w:t>
      </w:r>
      <w:r w:rsidRPr="00437929">
        <w:rPr>
          <w:rFonts w:ascii="Times New Roman" w:hAnsi="Times New Roman" w:cs="Times New Roman"/>
          <w:sz w:val="28"/>
          <w:szCs w:val="28"/>
        </w:rPr>
        <w:t>о</w:t>
      </w:r>
      <w:r w:rsidRPr="00437929">
        <w:rPr>
          <w:rFonts w:ascii="Times New Roman" w:hAnsi="Times New Roman" w:cs="Times New Roman"/>
          <w:sz w:val="28"/>
          <w:szCs w:val="28"/>
        </w:rPr>
        <w:t>гичные проекты назывались соответственно «70 000 солнечных крыш» и «1 000 000 солнечных крыш».</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Даже Монголия присоединилась к новому дви</w:t>
      </w:r>
      <w:r>
        <w:rPr>
          <w:rFonts w:cs="Times New Roman"/>
          <w:sz w:val="28"/>
          <w:szCs w:val="28"/>
          <w:lang w:val="ru-RU"/>
        </w:rPr>
        <w:t xml:space="preserve">жению. «1000 000 солнечных </w:t>
      </w:r>
      <w:r w:rsidRPr="00437929">
        <w:rPr>
          <w:rFonts w:cs="Times New Roman"/>
          <w:sz w:val="28"/>
          <w:szCs w:val="28"/>
          <w:lang w:val="ru-RU"/>
        </w:rPr>
        <w:t xml:space="preserve">юрт» – так назывался её проект. </w:t>
      </w:r>
    </w:p>
    <w:p w:rsidR="000407AA" w:rsidRPr="00437929" w:rsidRDefault="000407AA" w:rsidP="000407AA">
      <w:pPr>
        <w:pStyle w:val="afc"/>
        <w:spacing w:after="0"/>
        <w:ind w:left="0" w:righ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1992 год. Разработан проект солнечной электростанции в Кисловодске мо</w:t>
      </w:r>
      <w:r w:rsidRPr="00437929">
        <w:rPr>
          <w:rFonts w:ascii="Times New Roman" w:hAnsi="Times New Roman" w:cs="Times New Roman"/>
          <w:sz w:val="28"/>
          <w:szCs w:val="28"/>
        </w:rPr>
        <w:t>щ</w:t>
      </w:r>
      <w:r w:rsidRPr="00437929">
        <w:rPr>
          <w:rFonts w:ascii="Times New Roman" w:hAnsi="Times New Roman" w:cs="Times New Roman"/>
          <w:sz w:val="28"/>
          <w:szCs w:val="28"/>
        </w:rPr>
        <w:t xml:space="preserve">ностью 1 </w:t>
      </w:r>
      <w:r>
        <w:rPr>
          <w:rFonts w:ascii="Times New Roman" w:hAnsi="Times New Roman" w:cs="Times New Roman"/>
          <w:sz w:val="28"/>
          <w:szCs w:val="28"/>
        </w:rPr>
        <w:t>М</w:t>
      </w:r>
      <w:r w:rsidRPr="00437929">
        <w:rPr>
          <w:rFonts w:ascii="Times New Roman" w:hAnsi="Times New Roman" w:cs="Times New Roman"/>
          <w:sz w:val="28"/>
          <w:szCs w:val="28"/>
        </w:rPr>
        <w:t>Вт. Ее стоимость в ценах 1992 года составляет 1 млрд. руб.</w:t>
      </w:r>
    </w:p>
    <w:p w:rsidR="000407AA" w:rsidRPr="00437929" w:rsidRDefault="000407AA" w:rsidP="000407AA">
      <w:pPr>
        <w:pStyle w:val="afc"/>
        <w:spacing w:after="0"/>
        <w:ind w:left="0" w:right="0" w:firstLine="709"/>
        <w:jc w:val="both"/>
        <w:rPr>
          <w:rFonts w:ascii="Times New Roman" w:hAnsi="Times New Roman" w:cs="Times New Roman"/>
          <w:sz w:val="28"/>
          <w:szCs w:val="28"/>
        </w:rPr>
      </w:pPr>
      <w:r w:rsidRPr="00437929">
        <w:rPr>
          <w:rFonts w:ascii="Times New Roman" w:hAnsi="Times New Roman" w:cs="Times New Roman"/>
          <w:sz w:val="28"/>
          <w:szCs w:val="28"/>
        </w:rPr>
        <w:t>2011 год. Быстрорастущие заводы в Китае дали толчок производству более дешёвых панелей (около $1,25/Вт для кремниевых фотоэлектрических модулей). Они поставили на мировой рынок свои дешёвые панели и ряд европейских и север</w:t>
      </w:r>
      <w:r w:rsidRPr="00437929">
        <w:rPr>
          <w:rFonts w:ascii="Times New Roman" w:hAnsi="Times New Roman" w:cs="Times New Roman"/>
          <w:sz w:val="28"/>
          <w:szCs w:val="28"/>
        </w:rPr>
        <w:t>о</w:t>
      </w:r>
      <w:r w:rsidRPr="00437929">
        <w:rPr>
          <w:rFonts w:ascii="Times New Roman" w:hAnsi="Times New Roman" w:cs="Times New Roman"/>
          <w:sz w:val="28"/>
          <w:szCs w:val="28"/>
        </w:rPr>
        <w:t xml:space="preserve">американских заводов оказались вне бизнеса. </w:t>
      </w:r>
    </w:p>
    <w:p w:rsidR="000407AA" w:rsidRPr="000407AA" w:rsidRDefault="000407AA" w:rsidP="000407AA">
      <w:pPr>
        <w:pStyle w:val="afa"/>
        <w:tabs>
          <w:tab w:val="left" w:pos="9498"/>
        </w:tabs>
        <w:ind w:right="0" w:firstLine="709"/>
        <w:jc w:val="both"/>
        <w:rPr>
          <w:rFonts w:ascii="Times New Roman" w:hAnsi="Times New Roman" w:cs="Times New Roman"/>
          <w:sz w:val="28"/>
          <w:szCs w:val="28"/>
        </w:rPr>
      </w:pPr>
      <w:r w:rsidRPr="000407AA">
        <w:rPr>
          <w:rFonts w:ascii="Times New Roman" w:hAnsi="Times New Roman" w:cs="Times New Roman"/>
          <w:sz w:val="28"/>
          <w:szCs w:val="28"/>
        </w:rPr>
        <w:t>Лидерами в области развития солнечной энергетики являются Герм</w:t>
      </w:r>
      <w:r w:rsidRPr="000407AA">
        <w:rPr>
          <w:rFonts w:ascii="Times New Roman" w:hAnsi="Times New Roman" w:cs="Times New Roman"/>
          <w:sz w:val="28"/>
          <w:szCs w:val="28"/>
        </w:rPr>
        <w:t>а</w:t>
      </w:r>
      <w:r w:rsidRPr="000407AA">
        <w:rPr>
          <w:rFonts w:ascii="Times New Roman" w:hAnsi="Times New Roman" w:cs="Times New Roman"/>
          <w:sz w:val="28"/>
          <w:szCs w:val="28"/>
        </w:rPr>
        <w:t>ния,Япония,США.Они производят более 70% солнечной энергии в Мире [48].</w:t>
      </w:r>
    </w:p>
    <w:p w:rsidR="000407AA" w:rsidRPr="000407AA" w:rsidRDefault="000407AA" w:rsidP="000407AA">
      <w:pPr>
        <w:pStyle w:val="afa"/>
        <w:ind w:right="0" w:firstLine="709"/>
        <w:jc w:val="both"/>
        <w:rPr>
          <w:rFonts w:ascii="Times New Roman" w:hAnsi="Times New Roman" w:cs="Times New Roman"/>
          <w:sz w:val="28"/>
          <w:szCs w:val="28"/>
        </w:rPr>
      </w:pPr>
      <w:r w:rsidRPr="000407AA">
        <w:rPr>
          <w:rFonts w:ascii="Times New Roman" w:hAnsi="Times New Roman" w:cs="Times New Roman"/>
          <w:sz w:val="28"/>
          <w:szCs w:val="28"/>
        </w:rPr>
        <w:t>По данным Европейской ассоциации фотовольтаической индустрии (</w:t>
      </w:r>
      <w:r w:rsidRPr="000407AA">
        <w:rPr>
          <w:rFonts w:ascii="Times New Roman" w:hAnsi="Times New Roman" w:cs="Times New Roman"/>
          <w:sz w:val="28"/>
          <w:szCs w:val="28"/>
          <w:lang w:val="en-US"/>
        </w:rPr>
        <w:t>EPIA</w:t>
      </w:r>
      <w:r w:rsidRPr="000407AA">
        <w:rPr>
          <w:rFonts w:ascii="Times New Roman" w:hAnsi="Times New Roman" w:cs="Times New Roman"/>
          <w:sz w:val="28"/>
          <w:szCs w:val="28"/>
        </w:rPr>
        <w:t>) в 2011 году в мире было подключено 27,7 ГВт новых солнечных станций [42]. В р</w:t>
      </w:r>
      <w:r w:rsidRPr="000407AA">
        <w:rPr>
          <w:rFonts w:ascii="Times New Roman" w:hAnsi="Times New Roman" w:cs="Times New Roman"/>
          <w:sz w:val="28"/>
          <w:szCs w:val="28"/>
        </w:rPr>
        <w:t>е</w:t>
      </w:r>
      <w:r w:rsidRPr="000407AA">
        <w:rPr>
          <w:rFonts w:ascii="Times New Roman" w:hAnsi="Times New Roman" w:cs="Times New Roman"/>
          <w:sz w:val="28"/>
          <w:szCs w:val="28"/>
        </w:rPr>
        <w:t>зультате суммарная установленная мощность всех этих станций в мире достигла 67,4 ГВт, и по этому показателю фотовольтаика вышла на третье место среди ВИЭ</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Принципиальным ограничением для развития солнечной энергетики является высокая стоимость кремния солнечного качества - 40-100 долл./кг.  Поэтому созд</w:t>
      </w:r>
      <w:r w:rsidRPr="000407AA">
        <w:rPr>
          <w:rFonts w:ascii="Times New Roman" w:hAnsi="Times New Roman" w:cs="Times New Roman"/>
          <w:sz w:val="28"/>
          <w:szCs w:val="28"/>
        </w:rPr>
        <w:t>а</w:t>
      </w:r>
      <w:r w:rsidRPr="000407AA">
        <w:rPr>
          <w:rFonts w:ascii="Times New Roman" w:hAnsi="Times New Roman" w:cs="Times New Roman"/>
          <w:sz w:val="28"/>
          <w:szCs w:val="28"/>
        </w:rPr>
        <w:t>ние новых технологий получения кремния, обеспечивающих радикальное - на пор</w:t>
      </w:r>
      <w:r w:rsidRPr="000407AA">
        <w:rPr>
          <w:rFonts w:ascii="Times New Roman" w:hAnsi="Times New Roman" w:cs="Times New Roman"/>
          <w:sz w:val="28"/>
          <w:szCs w:val="28"/>
        </w:rPr>
        <w:t>я</w:t>
      </w:r>
      <w:r w:rsidRPr="000407AA">
        <w:rPr>
          <w:rFonts w:ascii="Times New Roman" w:hAnsi="Times New Roman" w:cs="Times New Roman"/>
          <w:sz w:val="28"/>
          <w:szCs w:val="28"/>
        </w:rPr>
        <w:t>док - снижение его стоимости, является задачей номер один в перечне альтернати</w:t>
      </w:r>
      <w:r w:rsidRPr="000407AA">
        <w:rPr>
          <w:rFonts w:ascii="Times New Roman" w:hAnsi="Times New Roman" w:cs="Times New Roman"/>
          <w:sz w:val="28"/>
          <w:szCs w:val="28"/>
        </w:rPr>
        <w:t>в</w:t>
      </w:r>
      <w:r w:rsidRPr="000407AA">
        <w:rPr>
          <w:rFonts w:ascii="Times New Roman" w:hAnsi="Times New Roman" w:cs="Times New Roman"/>
          <w:sz w:val="28"/>
          <w:szCs w:val="28"/>
        </w:rPr>
        <w:t xml:space="preserve">ных технологий в энергетике. Ситуацию с солнечным кремнием можно сравнить с ситуацией с алюминием после его открытия в 1825 году, когда он стоил как серебро и использовался для украшений. Только после разработки технологии электролиза в 1886 году алюминий стал дешевым и доступным материалом. </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lastRenderedPageBreak/>
        <w:t>Содержание кремния в земной коре составляет 29,5%  и превышает содерж</w:t>
      </w:r>
      <w:r w:rsidRPr="000407AA">
        <w:rPr>
          <w:rFonts w:ascii="Times New Roman" w:hAnsi="Times New Roman" w:cs="Times New Roman"/>
          <w:sz w:val="28"/>
          <w:szCs w:val="28"/>
        </w:rPr>
        <w:t>а</w:t>
      </w:r>
      <w:r w:rsidRPr="000407AA">
        <w:rPr>
          <w:rFonts w:ascii="Times New Roman" w:hAnsi="Times New Roman" w:cs="Times New Roman"/>
          <w:sz w:val="28"/>
          <w:szCs w:val="28"/>
        </w:rPr>
        <w:t>ние алюминия в 3,35 раза.</w:t>
      </w:r>
      <w:r w:rsidR="00466BDC">
        <w:rPr>
          <w:rFonts w:ascii="Times New Roman" w:hAnsi="Times New Roman" w:cs="Times New Roman"/>
          <w:noProof/>
          <w:sz w:val="28"/>
          <w:szCs w:val="28"/>
          <w:lang w:eastAsia="ru-RU"/>
        </w:rPr>
        <w:pict>
          <v:shape id="_x0000_s1705" type="#_x0000_t202" style="position:absolute;left:0;text-align:left;margin-left:-322.75pt;margin-top:262.9pt;width:312.7pt;height:37.4pt;z-index:-251642880;mso-position-horizontal-relative:text;mso-position-vertical-relative:text" stroked="f">
            <v:textbox style="mso-next-textbox:#_x0000_s1705">
              <w:txbxContent>
                <w:p w:rsidR="005F2E5E" w:rsidRDefault="005F2E5E" w:rsidP="000407AA">
                  <w:pPr>
                    <w:shd w:val="clear" w:color="auto" w:fill="FFFFFF"/>
                    <w:spacing w:line="300" w:lineRule="atLeast"/>
                    <w:ind w:right="-1"/>
                    <w:rPr>
                      <w:rFonts w:eastAsia="Times New Roman" w:cs="Times New Roman"/>
                      <w:iCs/>
                      <w:color w:val="333333"/>
                      <w:sz w:val="24"/>
                      <w:szCs w:val="24"/>
                      <w:lang w:eastAsia="ru-RU"/>
                    </w:rPr>
                  </w:pPr>
                  <w:r w:rsidRPr="00D84979">
                    <w:rPr>
                      <w:rFonts w:eastAsia="Times New Roman" w:cs="Times New Roman"/>
                      <w:iCs/>
                      <w:color w:val="333333"/>
                      <w:sz w:val="24"/>
                      <w:szCs w:val="24"/>
                      <w:lang w:eastAsia="ru-RU"/>
                    </w:rPr>
                    <w:t xml:space="preserve"> </w:t>
                  </w:r>
                </w:p>
              </w:txbxContent>
            </v:textbox>
          </v:shape>
        </w:pict>
      </w:r>
      <w:r w:rsidRPr="000407AA">
        <w:rPr>
          <w:rFonts w:ascii="Times New Roman" w:hAnsi="Times New Roman" w:cs="Times New Roman"/>
          <w:sz w:val="28"/>
          <w:szCs w:val="28"/>
        </w:rPr>
        <w:t xml:space="preserve"> Хлорсилановая технология производства солнечного кремния, разработанная около 35 лет назад, до настоящего времени практически не изменилась, сохранив все отрицательные черты химических технологий 50-х годов: высокую энергоемкость, низкий выход кремния, экологическую опасность. </w:t>
      </w:r>
    </w:p>
    <w:p w:rsidR="000407AA" w:rsidRPr="000407AA" w:rsidRDefault="000407AA" w:rsidP="000407AA">
      <w:pPr>
        <w:tabs>
          <w:tab w:val="left" w:pos="851"/>
        </w:tabs>
        <w:ind w:firstLine="709"/>
        <w:jc w:val="both"/>
        <w:rPr>
          <w:rFonts w:ascii="Times New Roman" w:hAnsi="Times New Roman" w:cs="Times New Roman"/>
          <w:sz w:val="28"/>
          <w:szCs w:val="28"/>
        </w:rPr>
      </w:pPr>
      <w:r w:rsidRPr="000407AA">
        <w:rPr>
          <w:rFonts w:ascii="Times New Roman" w:hAnsi="Times New Roman" w:cs="Times New Roman"/>
          <w:sz w:val="28"/>
          <w:szCs w:val="28"/>
        </w:rPr>
        <w:t>Основной материал для производства кремния - кремнезем в виде кварцита или кварцевого песка, составляет 12% от массы литосферы. Большая энергия связи Si-0 - 464 кДж/моль обуславливает большие затраты энергии на реакцию восстано</w:t>
      </w:r>
      <w:r w:rsidRPr="000407AA">
        <w:rPr>
          <w:rFonts w:ascii="Times New Roman" w:hAnsi="Times New Roman" w:cs="Times New Roman"/>
          <w:sz w:val="28"/>
          <w:szCs w:val="28"/>
        </w:rPr>
        <w:t>в</w:t>
      </w:r>
      <w:r w:rsidRPr="000407AA">
        <w:rPr>
          <w:rFonts w:ascii="Times New Roman" w:hAnsi="Times New Roman" w:cs="Times New Roman"/>
          <w:sz w:val="28"/>
          <w:szCs w:val="28"/>
        </w:rPr>
        <w:t>ления кремния и последующую его очистку химическими методами - 250 кВт.ч/кг, а выход кремния составляет 6-10%.</w:t>
      </w:r>
    </w:p>
    <w:p w:rsidR="008500BE" w:rsidRDefault="000407AA" w:rsidP="000407AA">
      <w:pPr>
        <w:shd w:val="clear" w:color="auto" w:fill="FFFFFF"/>
        <w:spacing w:line="300" w:lineRule="atLeast"/>
        <w:ind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Солнечная энергетика – одно из наиболее перспективных направлений  разв</w:t>
      </w:r>
      <w:r w:rsidRPr="000407AA">
        <w:rPr>
          <w:rFonts w:ascii="Times New Roman" w:hAnsi="Times New Roman" w:cs="Times New Roman"/>
          <w:sz w:val="28"/>
          <w:szCs w:val="28"/>
          <w:lang w:eastAsia="ru-RU"/>
        </w:rPr>
        <w:t>и</w:t>
      </w:r>
      <w:r w:rsidRPr="000407AA">
        <w:rPr>
          <w:rFonts w:ascii="Times New Roman" w:hAnsi="Times New Roman" w:cs="Times New Roman"/>
          <w:sz w:val="28"/>
          <w:szCs w:val="28"/>
          <w:lang w:eastAsia="ru-RU"/>
        </w:rPr>
        <w:t xml:space="preserve">тия возобновляемых источников энергии [43]. </w:t>
      </w:r>
      <w:r w:rsidR="008500BE" w:rsidRPr="008500BE">
        <w:rPr>
          <w:rFonts w:ascii="Times New Roman" w:hAnsi="Times New Roman" w:cs="Times New Roman"/>
          <w:sz w:val="28"/>
          <w:szCs w:val="28"/>
          <w:lang w:eastAsia="ru-RU"/>
        </w:rPr>
        <w:t>В 2009 г. мировой объем инвестиций в ветроэнергетику оценивался в 63 млрд. долл., в солнечную энергетику в 36 млрд. долл.</w:t>
      </w:r>
      <w:r w:rsidR="008500BE">
        <w:rPr>
          <w:rFonts w:ascii="Times New Roman" w:hAnsi="Times New Roman" w:cs="Times New Roman"/>
          <w:sz w:val="28"/>
          <w:szCs w:val="28"/>
          <w:lang w:eastAsia="ru-RU"/>
        </w:rPr>
        <w:t xml:space="preserve"> В 2011 году мировой прирост установленной мощности солнечных элементов в мире составил около 30 ГВт, а общий объем установленной мощности СЭУ в мире составил 70 ГВт. В 2011 году количество стран, количество стран, подключившим к своим энергосетям более 1 ГВт солнечных элементов возросло до шести: Германия, Италия, Чехия, Бельгия, Испания и США. </w:t>
      </w:r>
    </w:p>
    <w:p w:rsidR="000407AA" w:rsidRPr="000407AA" w:rsidRDefault="000407AA" w:rsidP="000407AA">
      <w:pPr>
        <w:shd w:val="clear" w:color="auto" w:fill="FFFFFF"/>
        <w:spacing w:line="300" w:lineRule="atLeast"/>
        <w:ind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По оценкам некоторых специалистов к 2100 году солнце станет доминиру</w:t>
      </w:r>
      <w:r w:rsidRPr="000407AA">
        <w:rPr>
          <w:rFonts w:ascii="Times New Roman" w:hAnsi="Times New Roman" w:cs="Times New Roman"/>
          <w:sz w:val="28"/>
          <w:szCs w:val="28"/>
          <w:lang w:eastAsia="ru-RU"/>
        </w:rPr>
        <w:t>ю</w:t>
      </w:r>
      <w:r w:rsidRPr="000407AA">
        <w:rPr>
          <w:rFonts w:ascii="Times New Roman" w:hAnsi="Times New Roman" w:cs="Times New Roman"/>
          <w:sz w:val="28"/>
          <w:szCs w:val="28"/>
          <w:lang w:eastAsia="ru-RU"/>
        </w:rPr>
        <w:t>щим источником энергии на планете, а аналитики Международного энергетического агентства (МЭА) прогнозируют, что уже к 2050 году солнечная энергетика будет обеспечивать 20–25%  мировых потребностей в электроэнергии [43].</w:t>
      </w:r>
    </w:p>
    <w:p w:rsidR="000407AA" w:rsidRPr="000407AA" w:rsidRDefault="000407AA" w:rsidP="000407AA">
      <w:pPr>
        <w:shd w:val="clear" w:color="auto" w:fill="FFFFFF"/>
        <w:spacing w:line="300" w:lineRule="atLeast"/>
        <w:ind w:right="-1" w:firstLine="709"/>
        <w:jc w:val="both"/>
        <w:rPr>
          <w:rFonts w:ascii="Times New Roman" w:hAnsi="Times New Roman" w:cs="Times New Roman"/>
          <w:sz w:val="28"/>
          <w:szCs w:val="28"/>
          <w:lang w:eastAsia="ru-RU"/>
        </w:rPr>
      </w:pPr>
    </w:p>
    <w:p w:rsidR="000407AA" w:rsidRPr="006455EA" w:rsidRDefault="00D755AF" w:rsidP="006455EA">
      <w:pPr>
        <w:pStyle w:val="2"/>
      </w:pPr>
      <w:bookmarkStart w:id="82" w:name="_Toc352332738"/>
      <w:bookmarkStart w:id="83" w:name="_Toc352584450"/>
      <w:bookmarkStart w:id="84" w:name="_Toc355269116"/>
      <w:bookmarkStart w:id="85" w:name="_Toc355440113"/>
      <w:r>
        <w:t>2.1.</w:t>
      </w:r>
      <w:r w:rsidR="00DA7F28">
        <w:t>2</w:t>
      </w:r>
      <w:r>
        <w:t xml:space="preserve"> </w:t>
      </w:r>
      <w:r w:rsidR="005F2E5E">
        <w:t xml:space="preserve">Современное состояние рынка солнечной </w:t>
      </w:r>
      <w:r w:rsidR="000407AA" w:rsidRPr="006455EA">
        <w:t>энергетик</w:t>
      </w:r>
      <w:r w:rsidR="005F2E5E">
        <w:t>и</w:t>
      </w:r>
      <w:r w:rsidR="000407AA" w:rsidRPr="006455EA">
        <w:t xml:space="preserve"> в России</w:t>
      </w:r>
      <w:bookmarkEnd w:id="82"/>
      <w:bookmarkEnd w:id="83"/>
      <w:bookmarkEnd w:id="84"/>
      <w:bookmarkEnd w:id="85"/>
    </w:p>
    <w:p w:rsidR="000407AA" w:rsidRPr="000407AA" w:rsidRDefault="000407AA" w:rsidP="000407AA">
      <w:pPr>
        <w:ind w:firstLine="709"/>
        <w:jc w:val="both"/>
        <w:rPr>
          <w:rFonts w:ascii="Times New Roman" w:hAnsi="Times New Roman" w:cs="Times New Roman"/>
          <w:sz w:val="28"/>
          <w:szCs w:val="28"/>
        </w:rPr>
      </w:pPr>
    </w:p>
    <w:p w:rsidR="000407AA" w:rsidRPr="000407AA" w:rsidRDefault="000407AA" w:rsidP="000407AA">
      <w:pPr>
        <w:pStyle w:val="afa"/>
        <w:ind w:firstLine="709"/>
        <w:jc w:val="both"/>
        <w:rPr>
          <w:rFonts w:ascii="Times New Roman" w:hAnsi="Times New Roman" w:cs="Times New Roman"/>
          <w:b/>
          <w:sz w:val="28"/>
          <w:szCs w:val="28"/>
        </w:rPr>
      </w:pPr>
      <w:r w:rsidRPr="000407AA">
        <w:rPr>
          <w:rFonts w:ascii="Times New Roman" w:hAnsi="Times New Roman" w:cs="Times New Roman"/>
          <w:sz w:val="28"/>
          <w:szCs w:val="28"/>
          <w:lang w:eastAsia="ru-RU"/>
        </w:rPr>
        <w:t>Несмотря на то, что Россия по степени использования так называемых нетр</w:t>
      </w:r>
      <w:r w:rsidRPr="000407AA">
        <w:rPr>
          <w:rFonts w:ascii="Times New Roman" w:hAnsi="Times New Roman" w:cs="Times New Roman"/>
          <w:sz w:val="28"/>
          <w:szCs w:val="28"/>
          <w:lang w:eastAsia="ru-RU"/>
        </w:rPr>
        <w:t>а</w:t>
      </w:r>
      <w:r w:rsidRPr="000407AA">
        <w:rPr>
          <w:rFonts w:ascii="Times New Roman" w:hAnsi="Times New Roman" w:cs="Times New Roman"/>
          <w:sz w:val="28"/>
          <w:szCs w:val="28"/>
          <w:lang w:eastAsia="ru-RU"/>
        </w:rPr>
        <w:t>диционных и возобновляемых видов энергии находится пока в шестом десятке стран мира, развитие этого направления имеет большое значение, особенно учитывая ра</w:t>
      </w:r>
      <w:r w:rsidRPr="000407AA">
        <w:rPr>
          <w:rFonts w:ascii="Times New Roman" w:hAnsi="Times New Roman" w:cs="Times New Roman"/>
          <w:sz w:val="28"/>
          <w:szCs w:val="28"/>
          <w:lang w:eastAsia="ru-RU"/>
        </w:rPr>
        <w:t>з</w:t>
      </w:r>
      <w:r w:rsidRPr="000407AA">
        <w:rPr>
          <w:rFonts w:ascii="Times New Roman" w:hAnsi="Times New Roman" w:cs="Times New Roman"/>
          <w:sz w:val="28"/>
          <w:szCs w:val="28"/>
          <w:lang w:eastAsia="ru-RU"/>
        </w:rPr>
        <w:t>меры территории страны.</w:t>
      </w:r>
    </w:p>
    <w:p w:rsidR="000407AA" w:rsidRPr="000407AA" w:rsidRDefault="000407AA" w:rsidP="000407AA">
      <w:pPr>
        <w:pStyle w:val="afa"/>
        <w:ind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Проект первой в СССР Крымской СЭС был создан в начале 80-х в рижском отделении института «Атомтеплоэлектропроект» при участии тринадцати других проектно-конструкторских организаций Министерства энергетики и электрифик</w:t>
      </w:r>
      <w:r w:rsidRPr="000407AA">
        <w:rPr>
          <w:rFonts w:ascii="Times New Roman" w:hAnsi="Times New Roman" w:cs="Times New Roman"/>
          <w:sz w:val="28"/>
          <w:szCs w:val="28"/>
          <w:lang w:eastAsia="ru-RU"/>
        </w:rPr>
        <w:t>а</w:t>
      </w:r>
      <w:r w:rsidRPr="000407AA">
        <w:rPr>
          <w:rFonts w:ascii="Times New Roman" w:hAnsi="Times New Roman" w:cs="Times New Roman"/>
          <w:sz w:val="28"/>
          <w:szCs w:val="28"/>
          <w:lang w:eastAsia="ru-RU"/>
        </w:rPr>
        <w:t xml:space="preserve">ции СССР. Научное руководство осуществлял Энергетический институт имени Г.М. Кржижановского Академии наук СССР. </w:t>
      </w:r>
    </w:p>
    <w:p w:rsidR="000407AA" w:rsidRPr="000407AA" w:rsidRDefault="000407AA" w:rsidP="000407AA">
      <w:pPr>
        <w:pStyle w:val="afa"/>
        <w:ind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Концепция конструкции башенного типа, примененная в СЭС-5, впервые была выдвинута институтом им. Г.М. Кржижановского еще в 50-е годы. Проектная мо</w:t>
      </w:r>
      <w:r w:rsidRPr="000407AA">
        <w:rPr>
          <w:rFonts w:ascii="Times New Roman" w:hAnsi="Times New Roman" w:cs="Times New Roman"/>
          <w:sz w:val="28"/>
          <w:szCs w:val="28"/>
          <w:lang w:eastAsia="ru-RU"/>
        </w:rPr>
        <w:t>щ</w:t>
      </w:r>
      <w:r w:rsidRPr="000407AA">
        <w:rPr>
          <w:rFonts w:ascii="Times New Roman" w:hAnsi="Times New Roman" w:cs="Times New Roman"/>
          <w:sz w:val="28"/>
          <w:szCs w:val="28"/>
          <w:lang w:eastAsia="ru-RU"/>
        </w:rPr>
        <w:t>ность станции составляла 5 МВт. Такая же мощность была у первой советской ато</w:t>
      </w:r>
      <w:r w:rsidRPr="000407AA">
        <w:rPr>
          <w:rFonts w:ascii="Times New Roman" w:hAnsi="Times New Roman" w:cs="Times New Roman"/>
          <w:sz w:val="28"/>
          <w:szCs w:val="28"/>
          <w:lang w:eastAsia="ru-RU"/>
        </w:rPr>
        <w:t>м</w:t>
      </w:r>
      <w:r w:rsidRPr="000407AA">
        <w:rPr>
          <w:rFonts w:ascii="Times New Roman" w:hAnsi="Times New Roman" w:cs="Times New Roman"/>
          <w:sz w:val="28"/>
          <w:szCs w:val="28"/>
          <w:lang w:eastAsia="ru-RU"/>
        </w:rPr>
        <w:t xml:space="preserve">ной электростанции. Полностью станция вступила в строй в 1986 году. На рисунке 2.1 показан внешний вид электростанции в момент окончания строительства. </w:t>
      </w:r>
    </w:p>
    <w:p w:rsidR="000407AA" w:rsidRPr="000407AA" w:rsidRDefault="000407AA" w:rsidP="000407AA">
      <w:pPr>
        <w:pStyle w:val="afa"/>
        <w:ind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Общая стоимость строительства СЭС-5 составила около 29 миллионов рублей [41].</w:t>
      </w:r>
    </w:p>
    <w:p w:rsidR="000407AA" w:rsidRPr="000407AA" w:rsidRDefault="000407AA" w:rsidP="000407AA">
      <w:pPr>
        <w:pStyle w:val="afa"/>
        <w:ind w:firstLine="709"/>
        <w:jc w:val="both"/>
        <w:rPr>
          <w:rFonts w:ascii="Times New Roman" w:hAnsi="Times New Roman" w:cs="Times New Roman"/>
          <w:sz w:val="28"/>
          <w:szCs w:val="28"/>
        </w:rPr>
      </w:pPr>
      <w:r w:rsidRPr="000407AA">
        <w:rPr>
          <w:rFonts w:ascii="Times New Roman" w:hAnsi="Times New Roman" w:cs="Times New Roman"/>
          <w:sz w:val="28"/>
          <w:szCs w:val="28"/>
        </w:rPr>
        <w:t>2009 год. Россия. Открыта солнечная электростанция в Белгородской   обла</w:t>
      </w:r>
      <w:r w:rsidRPr="000407AA">
        <w:rPr>
          <w:rFonts w:ascii="Times New Roman" w:hAnsi="Times New Roman" w:cs="Times New Roman"/>
          <w:sz w:val="28"/>
          <w:szCs w:val="28"/>
        </w:rPr>
        <w:t>с</w:t>
      </w:r>
      <w:r w:rsidRPr="000407AA">
        <w:rPr>
          <w:rFonts w:ascii="Times New Roman" w:hAnsi="Times New Roman" w:cs="Times New Roman"/>
          <w:sz w:val="28"/>
          <w:szCs w:val="28"/>
        </w:rPr>
        <w:t>ти, мощностью100 кВт.</w:t>
      </w:r>
    </w:p>
    <w:p w:rsidR="000407AA" w:rsidRPr="000407AA" w:rsidRDefault="000407AA" w:rsidP="000407AA">
      <w:pPr>
        <w:pStyle w:val="afa"/>
        <w:tabs>
          <w:tab w:val="left" w:pos="6804"/>
          <w:tab w:val="left" w:pos="7088"/>
          <w:tab w:val="left" w:pos="7371"/>
          <w:tab w:val="left" w:pos="7513"/>
          <w:tab w:val="left" w:pos="7655"/>
          <w:tab w:val="left" w:pos="8222"/>
        </w:tabs>
        <w:ind w:firstLine="709"/>
        <w:jc w:val="both"/>
        <w:rPr>
          <w:rFonts w:ascii="Times New Roman" w:hAnsi="Times New Roman" w:cs="Times New Roman"/>
          <w:sz w:val="28"/>
          <w:szCs w:val="28"/>
        </w:rPr>
      </w:pPr>
      <w:r w:rsidRPr="000407AA">
        <w:rPr>
          <w:rFonts w:ascii="Times New Roman" w:hAnsi="Times New Roman" w:cs="Times New Roman"/>
          <w:sz w:val="28"/>
          <w:szCs w:val="28"/>
        </w:rPr>
        <w:lastRenderedPageBreak/>
        <w:t>В настоящий момент суммарный объем введенных мощностей солнечной г</w:t>
      </w:r>
      <w:r w:rsidRPr="000407AA">
        <w:rPr>
          <w:rFonts w:ascii="Times New Roman" w:hAnsi="Times New Roman" w:cs="Times New Roman"/>
          <w:sz w:val="28"/>
          <w:szCs w:val="28"/>
        </w:rPr>
        <w:t>е</w:t>
      </w:r>
      <w:r w:rsidRPr="000407AA">
        <w:rPr>
          <w:rFonts w:ascii="Times New Roman" w:hAnsi="Times New Roman" w:cs="Times New Roman"/>
          <w:sz w:val="28"/>
          <w:szCs w:val="28"/>
        </w:rPr>
        <w:t>нерации в России, по разным оценкам, составляет не более 5 МВт. Большая часть установок приходится на частные домохозяйства [42;43]. Среди проектов солнечной генерации в России можно отметить пилотные проекты компании «Хевел» по стро</w:t>
      </w:r>
      <w:r w:rsidRPr="000407AA">
        <w:rPr>
          <w:rFonts w:ascii="Times New Roman" w:hAnsi="Times New Roman" w:cs="Times New Roman"/>
          <w:sz w:val="28"/>
          <w:szCs w:val="28"/>
        </w:rPr>
        <w:t>и</w:t>
      </w:r>
      <w:r w:rsidRPr="000407AA">
        <w:rPr>
          <w:rFonts w:ascii="Times New Roman" w:hAnsi="Times New Roman" w:cs="Times New Roman"/>
          <w:sz w:val="28"/>
          <w:szCs w:val="28"/>
        </w:rPr>
        <w:t>тельству солнечных парков в Ставропольском крае (мощностью 12 МВт) и Респу</w:t>
      </w:r>
      <w:r w:rsidRPr="000407AA">
        <w:rPr>
          <w:rFonts w:ascii="Times New Roman" w:hAnsi="Times New Roman" w:cs="Times New Roman"/>
          <w:sz w:val="28"/>
          <w:szCs w:val="28"/>
        </w:rPr>
        <w:t>б</w:t>
      </w:r>
      <w:r w:rsidRPr="000407AA">
        <w:rPr>
          <w:rFonts w:ascii="Times New Roman" w:hAnsi="Times New Roman" w:cs="Times New Roman"/>
          <w:sz w:val="28"/>
          <w:szCs w:val="28"/>
        </w:rPr>
        <w:t>лике Дагестан (10 МВт), оба проекта находятся сейчас в стадии предварительной проработки, так как ожидают введения пилотного механизма стимулирования об</w:t>
      </w:r>
      <w:r w:rsidRPr="000407AA">
        <w:rPr>
          <w:rFonts w:ascii="Times New Roman" w:hAnsi="Times New Roman" w:cs="Times New Roman"/>
          <w:sz w:val="28"/>
          <w:szCs w:val="28"/>
        </w:rPr>
        <w:t>ъ</w:t>
      </w:r>
      <w:r w:rsidRPr="000407AA">
        <w:rPr>
          <w:rFonts w:ascii="Times New Roman" w:hAnsi="Times New Roman" w:cs="Times New Roman"/>
          <w:sz w:val="28"/>
          <w:szCs w:val="28"/>
        </w:rPr>
        <w:t>ектов ВИЭ [44;45]. Кроме того, существует и ряд мелких проектов, которые комп</w:t>
      </w:r>
      <w:r w:rsidRPr="000407AA">
        <w:rPr>
          <w:rFonts w:ascii="Times New Roman" w:hAnsi="Times New Roman" w:cs="Times New Roman"/>
          <w:sz w:val="28"/>
          <w:szCs w:val="28"/>
        </w:rPr>
        <w:t>а</w:t>
      </w:r>
      <w:r w:rsidRPr="000407AA">
        <w:rPr>
          <w:rFonts w:ascii="Times New Roman" w:hAnsi="Times New Roman" w:cs="Times New Roman"/>
          <w:sz w:val="28"/>
          <w:szCs w:val="28"/>
        </w:rPr>
        <w:t>нии-энтузиасты развивают, несмотря на отсутствие мер поддержки. Например, в 2011 году  «Сахаэнерго» поставило маленькую экспериментальную станцию на 10 кВт в Якутии (посёлок Батамай Кубяйского района). В 2012 году запущена  солне</w:t>
      </w:r>
      <w:r w:rsidRPr="000407AA">
        <w:rPr>
          <w:rFonts w:ascii="Times New Roman" w:hAnsi="Times New Roman" w:cs="Times New Roman"/>
          <w:sz w:val="28"/>
          <w:szCs w:val="28"/>
        </w:rPr>
        <w:t>ч</w:t>
      </w:r>
      <w:r w:rsidRPr="000407AA">
        <w:rPr>
          <w:rFonts w:ascii="Times New Roman" w:hAnsi="Times New Roman" w:cs="Times New Roman"/>
          <w:sz w:val="28"/>
          <w:szCs w:val="28"/>
        </w:rPr>
        <w:t>ная электростанция ОАО «Сахалинэнерго» в поселке Ючюгей Оймяконского района Якутии [46].</w:t>
      </w:r>
    </w:p>
    <w:p w:rsidR="000407AA" w:rsidRPr="000407AA" w:rsidRDefault="000407AA" w:rsidP="000407AA">
      <w:pPr>
        <w:pStyle w:val="afa"/>
        <w:tabs>
          <w:tab w:val="left" w:pos="6804"/>
          <w:tab w:val="left" w:pos="7088"/>
          <w:tab w:val="left" w:pos="7371"/>
          <w:tab w:val="left" w:pos="7513"/>
          <w:tab w:val="left" w:pos="7655"/>
          <w:tab w:val="left" w:pos="8222"/>
        </w:tabs>
        <w:ind w:firstLine="709"/>
        <w:contextualSpacing/>
        <w:jc w:val="both"/>
        <w:rPr>
          <w:rFonts w:ascii="Times New Roman" w:hAnsi="Times New Roman" w:cs="Times New Roman"/>
          <w:sz w:val="28"/>
          <w:szCs w:val="28"/>
        </w:rPr>
      </w:pPr>
      <w:r w:rsidRPr="000407AA">
        <w:rPr>
          <w:rFonts w:ascii="Times New Roman" w:hAnsi="Times New Roman" w:cs="Times New Roman"/>
          <w:sz w:val="28"/>
          <w:szCs w:val="28"/>
        </w:rPr>
        <w:t>2012 год. В Санкт-Петербурге запущен крупный инвестиционный проект с участием компании «Сколково» [49].</w:t>
      </w:r>
    </w:p>
    <w:tbl>
      <w:tblPr>
        <w:tblpPr w:leftFromText="180" w:rightFromText="180" w:vertAnchor="text" w:horzAnchor="margin" w:tblpY="70"/>
        <w:tblOverlap w:val="never"/>
        <w:tblW w:w="0" w:type="auto"/>
        <w:tblLook w:val="04A0"/>
      </w:tblPr>
      <w:tblGrid>
        <w:gridCol w:w="6112"/>
      </w:tblGrid>
      <w:tr w:rsidR="000407AA" w:rsidTr="000407AA">
        <w:tc>
          <w:tcPr>
            <w:tcW w:w="6112" w:type="dxa"/>
            <w:tcBorders>
              <w:top w:val="nil"/>
              <w:left w:val="nil"/>
              <w:bottom w:val="nil"/>
              <w:right w:val="nil"/>
            </w:tcBorders>
          </w:tcPr>
          <w:p w:rsidR="000407AA" w:rsidRDefault="000407AA" w:rsidP="000407AA">
            <w:pPr>
              <w:pStyle w:val="afa"/>
              <w:tabs>
                <w:tab w:val="left" w:pos="6804"/>
                <w:tab w:val="left" w:pos="7088"/>
                <w:tab w:val="left" w:pos="7371"/>
                <w:tab w:val="left" w:pos="7513"/>
                <w:tab w:val="left" w:pos="7655"/>
                <w:tab w:val="left" w:pos="8222"/>
              </w:tabs>
              <w:ind w:firstLine="0"/>
              <w:jc w:val="both"/>
              <w:rPr>
                <w:rFonts w:ascii="Times New Roman" w:hAnsi="Times New Roman" w:cs="Times New Roman"/>
                <w:noProof/>
                <w:sz w:val="28"/>
                <w:szCs w:val="28"/>
                <w:lang w:eastAsia="ru-RU"/>
              </w:rPr>
            </w:pPr>
          </w:p>
          <w:p w:rsidR="000407AA" w:rsidRDefault="000407AA" w:rsidP="000407AA">
            <w:pPr>
              <w:pStyle w:val="afa"/>
              <w:tabs>
                <w:tab w:val="left" w:pos="6804"/>
                <w:tab w:val="left" w:pos="7088"/>
                <w:tab w:val="left" w:pos="7371"/>
                <w:tab w:val="left" w:pos="7513"/>
                <w:tab w:val="left" w:pos="7655"/>
                <w:tab w:val="left" w:pos="8222"/>
              </w:tabs>
              <w:ind w:firstLine="0"/>
              <w:rPr>
                <w:rFonts w:ascii="Times New Roman" w:hAnsi="Times New Roman" w:cs="Times New Roman"/>
                <w:sz w:val="28"/>
                <w:szCs w:val="28"/>
              </w:rPr>
            </w:pPr>
            <w:r w:rsidRPr="00EB4349">
              <w:rPr>
                <w:rFonts w:ascii="Times New Roman" w:hAnsi="Times New Roman" w:cs="Times New Roman"/>
                <w:noProof/>
                <w:sz w:val="28"/>
                <w:szCs w:val="28"/>
                <w:lang w:eastAsia="ru-RU"/>
              </w:rPr>
              <w:drawing>
                <wp:inline distT="0" distB="0" distL="0" distR="0">
                  <wp:extent cx="3291045" cy="2520000"/>
                  <wp:effectExtent l="19050" t="0" r="4605" b="0"/>
                  <wp:docPr id="2" name="Рисунок 3" descr="Крымская С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ымская СЭС.jpg"/>
                          <pic:cNvPicPr/>
                        </pic:nvPicPr>
                        <pic:blipFill>
                          <a:blip r:embed="rId44" cstate="print"/>
                          <a:stretch>
                            <a:fillRect/>
                          </a:stretch>
                        </pic:blipFill>
                        <pic:spPr>
                          <a:xfrm>
                            <a:off x="0" y="0"/>
                            <a:ext cx="3291045" cy="2520000"/>
                          </a:xfrm>
                          <a:prstGeom prst="rect">
                            <a:avLst/>
                          </a:prstGeom>
                        </pic:spPr>
                      </pic:pic>
                    </a:graphicData>
                  </a:graphic>
                </wp:inline>
              </w:drawing>
            </w:r>
          </w:p>
        </w:tc>
      </w:tr>
      <w:tr w:rsidR="000407AA" w:rsidRPr="000407AA" w:rsidTr="000407AA">
        <w:tc>
          <w:tcPr>
            <w:tcW w:w="6112" w:type="dxa"/>
            <w:tcBorders>
              <w:top w:val="nil"/>
              <w:left w:val="nil"/>
              <w:bottom w:val="nil"/>
              <w:right w:val="nil"/>
            </w:tcBorders>
          </w:tcPr>
          <w:p w:rsidR="000407AA" w:rsidRPr="000407AA" w:rsidRDefault="000407AA" w:rsidP="000407AA">
            <w:pPr>
              <w:jc w:val="left"/>
              <w:rPr>
                <w:rFonts w:ascii="Times New Roman" w:hAnsi="Times New Roman" w:cs="Times New Roman"/>
                <w:sz w:val="24"/>
                <w:szCs w:val="24"/>
              </w:rPr>
            </w:pPr>
          </w:p>
          <w:p w:rsidR="000407AA" w:rsidRPr="000407AA" w:rsidRDefault="000407AA" w:rsidP="000407AA">
            <w:pPr>
              <w:rPr>
                <w:rFonts w:ascii="Times New Roman" w:hAnsi="Times New Roman" w:cs="Times New Roman"/>
                <w:sz w:val="24"/>
                <w:szCs w:val="24"/>
              </w:rPr>
            </w:pPr>
            <w:r w:rsidRPr="000407AA">
              <w:rPr>
                <w:rFonts w:ascii="Times New Roman" w:hAnsi="Times New Roman" w:cs="Times New Roman"/>
                <w:sz w:val="24"/>
                <w:szCs w:val="24"/>
              </w:rPr>
              <w:t>Рисунок 2.1 –  Крымская СЭС-5, мощностью 5 МВт</w:t>
            </w:r>
          </w:p>
          <w:p w:rsidR="000407AA" w:rsidRPr="000407AA" w:rsidRDefault="000407AA" w:rsidP="000407AA">
            <w:pPr>
              <w:jc w:val="left"/>
              <w:rPr>
                <w:rFonts w:ascii="Times New Roman" w:hAnsi="Times New Roman" w:cs="Times New Roman"/>
              </w:rPr>
            </w:pPr>
          </w:p>
        </w:tc>
      </w:tr>
    </w:tbl>
    <w:p w:rsidR="000407AA" w:rsidRDefault="000407AA" w:rsidP="000407AA">
      <w:pPr>
        <w:pStyle w:val="afa"/>
        <w:ind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В Физико-техническом и</w:t>
      </w:r>
      <w:r w:rsidRPr="00437929">
        <w:rPr>
          <w:rFonts w:ascii="Times New Roman" w:hAnsi="Times New Roman" w:cs="Times New Roman"/>
          <w:sz w:val="28"/>
          <w:szCs w:val="28"/>
        </w:rPr>
        <w:t>н</w:t>
      </w:r>
      <w:r w:rsidRPr="00437929">
        <w:rPr>
          <w:rFonts w:ascii="Times New Roman" w:hAnsi="Times New Roman" w:cs="Times New Roman"/>
          <w:sz w:val="28"/>
          <w:szCs w:val="28"/>
        </w:rPr>
        <w:t>ституте им А.Ф. Иоффе открыли Научно-технический центр то</w:t>
      </w:r>
      <w:r w:rsidRPr="00437929">
        <w:rPr>
          <w:rFonts w:ascii="Times New Roman" w:hAnsi="Times New Roman" w:cs="Times New Roman"/>
          <w:sz w:val="28"/>
          <w:szCs w:val="28"/>
        </w:rPr>
        <w:t>н</w:t>
      </w:r>
      <w:r w:rsidRPr="00437929">
        <w:rPr>
          <w:rFonts w:ascii="Times New Roman" w:hAnsi="Times New Roman" w:cs="Times New Roman"/>
          <w:sz w:val="28"/>
          <w:szCs w:val="28"/>
        </w:rPr>
        <w:t>копленочных технологий и з</w:t>
      </w:r>
      <w:r w:rsidRPr="00437929">
        <w:rPr>
          <w:rFonts w:ascii="Times New Roman" w:hAnsi="Times New Roman" w:cs="Times New Roman"/>
          <w:sz w:val="28"/>
          <w:szCs w:val="28"/>
        </w:rPr>
        <w:t>а</w:t>
      </w:r>
      <w:r w:rsidRPr="00437929">
        <w:rPr>
          <w:rFonts w:ascii="Times New Roman" w:hAnsi="Times New Roman" w:cs="Times New Roman"/>
          <w:sz w:val="28"/>
          <w:szCs w:val="28"/>
        </w:rPr>
        <w:t>пущена экспериментальная л</w:t>
      </w:r>
      <w:r w:rsidRPr="00437929">
        <w:rPr>
          <w:rFonts w:ascii="Times New Roman" w:hAnsi="Times New Roman" w:cs="Times New Roman"/>
          <w:sz w:val="28"/>
          <w:szCs w:val="28"/>
        </w:rPr>
        <w:t>и</w:t>
      </w:r>
      <w:r w:rsidRPr="00437929">
        <w:rPr>
          <w:rFonts w:ascii="Times New Roman" w:hAnsi="Times New Roman" w:cs="Times New Roman"/>
          <w:sz w:val="28"/>
          <w:szCs w:val="28"/>
        </w:rPr>
        <w:t>ния по изготовлению солнечных модулей, создателям которой удалось соединить научные ра</w:t>
      </w:r>
      <w:r w:rsidRPr="00437929">
        <w:rPr>
          <w:rFonts w:ascii="Times New Roman" w:hAnsi="Times New Roman" w:cs="Times New Roman"/>
          <w:sz w:val="28"/>
          <w:szCs w:val="28"/>
        </w:rPr>
        <w:t>з</w:t>
      </w:r>
      <w:r w:rsidRPr="00437929">
        <w:rPr>
          <w:rFonts w:ascii="Times New Roman" w:hAnsi="Times New Roman" w:cs="Times New Roman"/>
          <w:sz w:val="28"/>
          <w:szCs w:val="28"/>
        </w:rPr>
        <w:t>работки с современными техн</w:t>
      </w:r>
      <w:r w:rsidRPr="00437929">
        <w:rPr>
          <w:rFonts w:ascii="Times New Roman" w:hAnsi="Times New Roman" w:cs="Times New Roman"/>
          <w:sz w:val="28"/>
          <w:szCs w:val="28"/>
        </w:rPr>
        <w:t>о</w:t>
      </w:r>
      <w:r w:rsidRPr="00437929">
        <w:rPr>
          <w:rFonts w:ascii="Times New Roman" w:hAnsi="Times New Roman" w:cs="Times New Roman"/>
          <w:sz w:val="28"/>
          <w:szCs w:val="28"/>
        </w:rPr>
        <w:t>логиями и выпустить проду</w:t>
      </w:r>
      <w:r w:rsidRPr="00437929">
        <w:rPr>
          <w:rFonts w:ascii="Times New Roman" w:hAnsi="Times New Roman" w:cs="Times New Roman"/>
          <w:sz w:val="28"/>
          <w:szCs w:val="28"/>
        </w:rPr>
        <w:t>к</w:t>
      </w:r>
      <w:r w:rsidRPr="00437929">
        <w:rPr>
          <w:rFonts w:ascii="Times New Roman" w:hAnsi="Times New Roman" w:cs="Times New Roman"/>
          <w:sz w:val="28"/>
          <w:szCs w:val="28"/>
        </w:rPr>
        <w:t>цию, которая будет очень во</w:t>
      </w:r>
      <w:r w:rsidRPr="00437929">
        <w:rPr>
          <w:rFonts w:ascii="Times New Roman" w:hAnsi="Times New Roman" w:cs="Times New Roman"/>
          <w:sz w:val="28"/>
          <w:szCs w:val="28"/>
        </w:rPr>
        <w:t>с</w:t>
      </w:r>
      <w:r w:rsidRPr="00437929">
        <w:rPr>
          <w:rFonts w:ascii="Times New Roman" w:hAnsi="Times New Roman" w:cs="Times New Roman"/>
          <w:sz w:val="28"/>
          <w:szCs w:val="28"/>
        </w:rPr>
        <w:t>требована. Мощность разверн</w:t>
      </w:r>
      <w:r w:rsidRPr="00437929">
        <w:rPr>
          <w:rFonts w:ascii="Times New Roman" w:hAnsi="Times New Roman" w:cs="Times New Roman"/>
          <w:sz w:val="28"/>
          <w:szCs w:val="28"/>
        </w:rPr>
        <w:t>у</w:t>
      </w:r>
      <w:r w:rsidRPr="00437929">
        <w:rPr>
          <w:rFonts w:ascii="Times New Roman" w:hAnsi="Times New Roman" w:cs="Times New Roman"/>
          <w:sz w:val="28"/>
          <w:szCs w:val="28"/>
        </w:rPr>
        <w:t xml:space="preserve">той линии — 0,5 </w:t>
      </w:r>
      <w:r>
        <w:rPr>
          <w:rFonts w:ascii="Times New Roman" w:hAnsi="Times New Roman" w:cs="Times New Roman"/>
          <w:sz w:val="28"/>
          <w:szCs w:val="28"/>
        </w:rPr>
        <w:t>М</w:t>
      </w:r>
      <w:r w:rsidRPr="00437929">
        <w:rPr>
          <w:rFonts w:ascii="Times New Roman" w:hAnsi="Times New Roman" w:cs="Times New Roman"/>
          <w:sz w:val="28"/>
          <w:szCs w:val="28"/>
        </w:rPr>
        <w:t>Вт, ее план</w:t>
      </w:r>
      <w:r w:rsidRPr="00437929">
        <w:rPr>
          <w:rFonts w:ascii="Times New Roman" w:hAnsi="Times New Roman" w:cs="Times New Roman"/>
          <w:sz w:val="28"/>
          <w:szCs w:val="28"/>
        </w:rPr>
        <w:t>и</w:t>
      </w:r>
      <w:r w:rsidRPr="00437929">
        <w:rPr>
          <w:rFonts w:ascii="Times New Roman" w:hAnsi="Times New Roman" w:cs="Times New Roman"/>
          <w:sz w:val="28"/>
          <w:szCs w:val="28"/>
        </w:rPr>
        <w:t>руется использовать для пров</w:t>
      </w:r>
      <w:r w:rsidRPr="00437929">
        <w:rPr>
          <w:rFonts w:ascii="Times New Roman" w:hAnsi="Times New Roman" w:cs="Times New Roman"/>
          <w:sz w:val="28"/>
          <w:szCs w:val="28"/>
        </w:rPr>
        <w:t>е</w:t>
      </w:r>
      <w:r w:rsidRPr="00437929">
        <w:rPr>
          <w:rFonts w:ascii="Times New Roman" w:hAnsi="Times New Roman" w:cs="Times New Roman"/>
          <w:sz w:val="28"/>
          <w:szCs w:val="28"/>
        </w:rPr>
        <w:t>дения НИР, направленных на п</w:t>
      </w:r>
      <w:r w:rsidRPr="00437929">
        <w:rPr>
          <w:rFonts w:ascii="Times New Roman" w:hAnsi="Times New Roman" w:cs="Times New Roman"/>
          <w:sz w:val="28"/>
          <w:szCs w:val="28"/>
        </w:rPr>
        <w:t>о</w:t>
      </w:r>
      <w:r w:rsidRPr="00437929">
        <w:rPr>
          <w:rFonts w:ascii="Times New Roman" w:hAnsi="Times New Roman" w:cs="Times New Roman"/>
          <w:sz w:val="28"/>
          <w:szCs w:val="28"/>
        </w:rPr>
        <w:t>вышение технических характ</w:t>
      </w:r>
      <w:r w:rsidRPr="00437929">
        <w:rPr>
          <w:rFonts w:ascii="Times New Roman" w:hAnsi="Times New Roman" w:cs="Times New Roman"/>
          <w:sz w:val="28"/>
          <w:szCs w:val="28"/>
        </w:rPr>
        <w:t>е</w:t>
      </w:r>
      <w:r w:rsidRPr="00437929">
        <w:rPr>
          <w:rFonts w:ascii="Times New Roman" w:hAnsi="Times New Roman" w:cs="Times New Roman"/>
          <w:sz w:val="28"/>
          <w:szCs w:val="28"/>
        </w:rPr>
        <w:t>ристик тонкопленочных фот</w:t>
      </w:r>
      <w:r w:rsidRPr="00437929">
        <w:rPr>
          <w:rFonts w:ascii="Times New Roman" w:hAnsi="Times New Roman" w:cs="Times New Roman"/>
          <w:sz w:val="28"/>
          <w:szCs w:val="28"/>
        </w:rPr>
        <w:t>о</w:t>
      </w:r>
      <w:r w:rsidRPr="00437929">
        <w:rPr>
          <w:rFonts w:ascii="Times New Roman" w:hAnsi="Times New Roman" w:cs="Times New Roman"/>
          <w:sz w:val="28"/>
          <w:szCs w:val="28"/>
        </w:rPr>
        <w:t>электрических модулей. Технология базируется на применении микроморфных п</w:t>
      </w:r>
      <w:r w:rsidRPr="00437929">
        <w:rPr>
          <w:rFonts w:ascii="Times New Roman" w:hAnsi="Times New Roman" w:cs="Times New Roman"/>
          <w:sz w:val="28"/>
          <w:szCs w:val="28"/>
        </w:rPr>
        <w:t>о</w:t>
      </w:r>
      <w:r w:rsidRPr="00437929">
        <w:rPr>
          <w:rFonts w:ascii="Times New Roman" w:hAnsi="Times New Roman" w:cs="Times New Roman"/>
          <w:sz w:val="28"/>
          <w:szCs w:val="28"/>
        </w:rPr>
        <w:t>крытий — «тонких пленок» на основе кремния. Поставщиком этой технологии в</w:t>
      </w:r>
      <w:r w:rsidRPr="00437929">
        <w:rPr>
          <w:rFonts w:ascii="Times New Roman" w:hAnsi="Times New Roman" w:cs="Times New Roman"/>
          <w:sz w:val="28"/>
          <w:szCs w:val="28"/>
        </w:rPr>
        <w:t>ы</w:t>
      </w:r>
      <w:r w:rsidRPr="00437929">
        <w:rPr>
          <w:rFonts w:ascii="Times New Roman" w:hAnsi="Times New Roman" w:cs="Times New Roman"/>
          <w:sz w:val="28"/>
          <w:szCs w:val="28"/>
        </w:rPr>
        <w:t>ступает швейцарская компания Oerlikon Solar — мировой лидер в разработке и в</w:t>
      </w:r>
      <w:r w:rsidRPr="00437929">
        <w:rPr>
          <w:rFonts w:ascii="Times New Roman" w:hAnsi="Times New Roman" w:cs="Times New Roman"/>
          <w:sz w:val="28"/>
          <w:szCs w:val="28"/>
        </w:rPr>
        <w:t>ы</w:t>
      </w:r>
      <w:r w:rsidRPr="00437929">
        <w:rPr>
          <w:rFonts w:ascii="Times New Roman" w:hAnsi="Times New Roman" w:cs="Times New Roman"/>
          <w:sz w:val="28"/>
          <w:szCs w:val="28"/>
        </w:rPr>
        <w:t>пуске оборудования для солнечной энергетики [</w:t>
      </w:r>
      <w:r>
        <w:rPr>
          <w:rFonts w:ascii="Times New Roman" w:hAnsi="Times New Roman" w:cs="Times New Roman"/>
          <w:sz w:val="28"/>
          <w:szCs w:val="28"/>
        </w:rPr>
        <w:t>49].</w:t>
      </w:r>
    </w:p>
    <w:p w:rsidR="000407AA" w:rsidRPr="00437929" w:rsidRDefault="000407AA" w:rsidP="000407AA">
      <w:pPr>
        <w:pStyle w:val="afa"/>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rPr>
        <w:t>2012 год.</w:t>
      </w:r>
      <w:r w:rsidRPr="00437929">
        <w:rPr>
          <w:rFonts w:ascii="Times New Roman" w:hAnsi="Times New Roman" w:cs="Times New Roman"/>
          <w:sz w:val="28"/>
          <w:szCs w:val="28"/>
        </w:rPr>
        <w:t xml:space="preserve"> Россия. Было объявлено о сооружении в Херсонской области в К</w:t>
      </w:r>
      <w:r w:rsidRPr="00437929">
        <w:rPr>
          <w:rFonts w:ascii="Times New Roman" w:hAnsi="Times New Roman" w:cs="Times New Roman"/>
          <w:sz w:val="28"/>
          <w:szCs w:val="28"/>
        </w:rPr>
        <w:t>а</w:t>
      </w:r>
      <w:r w:rsidRPr="00437929">
        <w:rPr>
          <w:rFonts w:ascii="Times New Roman" w:hAnsi="Times New Roman" w:cs="Times New Roman"/>
          <w:sz w:val="28"/>
          <w:szCs w:val="28"/>
        </w:rPr>
        <w:t>ховском, Скадовском и Цюрупинском районах на участках общей площадью около 2,5 тыс. гектаров солнечной электростанции с проектной мощностью 50</w:t>
      </w:r>
      <w:r>
        <w:rPr>
          <w:rFonts w:ascii="Times New Roman" w:hAnsi="Times New Roman" w:cs="Times New Roman"/>
          <w:sz w:val="28"/>
          <w:szCs w:val="28"/>
        </w:rPr>
        <w:t xml:space="preserve"> </w:t>
      </w:r>
      <w:r w:rsidRPr="00437929">
        <w:rPr>
          <w:rFonts w:ascii="Times New Roman" w:hAnsi="Times New Roman" w:cs="Times New Roman"/>
          <w:sz w:val="28"/>
          <w:szCs w:val="28"/>
        </w:rPr>
        <w:t xml:space="preserve">-100 </w:t>
      </w:r>
      <w:r>
        <w:rPr>
          <w:rFonts w:ascii="Times New Roman" w:hAnsi="Times New Roman" w:cs="Times New Roman"/>
          <w:sz w:val="28"/>
          <w:szCs w:val="28"/>
        </w:rPr>
        <w:t>М</w:t>
      </w:r>
      <w:r w:rsidRPr="00437929">
        <w:rPr>
          <w:rFonts w:ascii="Times New Roman" w:hAnsi="Times New Roman" w:cs="Times New Roman"/>
          <w:sz w:val="28"/>
          <w:szCs w:val="28"/>
        </w:rPr>
        <w:t>Вт.</w:t>
      </w:r>
    </w:p>
    <w:p w:rsidR="000407AA" w:rsidRPr="00437929" w:rsidRDefault="000407AA" w:rsidP="000407AA">
      <w:pPr>
        <w:pStyle w:val="afc"/>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437929">
        <w:rPr>
          <w:rFonts w:ascii="Times New Roman" w:hAnsi="Times New Roman" w:cs="Times New Roman"/>
          <w:sz w:val="28"/>
          <w:szCs w:val="28"/>
        </w:rPr>
        <w:t>2012</w:t>
      </w:r>
      <w:r>
        <w:rPr>
          <w:rFonts w:ascii="Times New Roman" w:hAnsi="Times New Roman" w:cs="Times New Roman"/>
          <w:sz w:val="28"/>
          <w:szCs w:val="28"/>
        </w:rPr>
        <w:t xml:space="preserve"> </w:t>
      </w:r>
      <w:r w:rsidRPr="00437929">
        <w:rPr>
          <w:rFonts w:ascii="Times New Roman" w:hAnsi="Times New Roman" w:cs="Times New Roman"/>
          <w:sz w:val="28"/>
          <w:szCs w:val="28"/>
        </w:rPr>
        <w:t>год</w:t>
      </w:r>
      <w:r>
        <w:rPr>
          <w:rFonts w:ascii="Times New Roman" w:hAnsi="Times New Roman" w:cs="Times New Roman"/>
          <w:sz w:val="28"/>
          <w:szCs w:val="28"/>
        </w:rPr>
        <w:t>у</w:t>
      </w:r>
      <w:r w:rsidRPr="0043792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37929">
        <w:rPr>
          <w:rFonts w:ascii="Times New Roman" w:hAnsi="Times New Roman" w:cs="Times New Roman"/>
          <w:sz w:val="28"/>
          <w:szCs w:val="28"/>
        </w:rPr>
        <w:t>Росси</w:t>
      </w:r>
      <w:r>
        <w:rPr>
          <w:rFonts w:ascii="Times New Roman" w:hAnsi="Times New Roman" w:cs="Times New Roman"/>
          <w:sz w:val="28"/>
          <w:szCs w:val="28"/>
        </w:rPr>
        <w:t>и</w:t>
      </w:r>
      <w:r w:rsidRPr="00437929">
        <w:rPr>
          <w:rFonts w:ascii="Times New Roman" w:hAnsi="Times New Roman" w:cs="Times New Roman"/>
          <w:sz w:val="28"/>
          <w:szCs w:val="28"/>
        </w:rPr>
        <w:t>. Начался монтаж первой в Иркутской области ветро</w:t>
      </w:r>
      <w:r w:rsidR="006E24E5">
        <w:rPr>
          <w:rFonts w:ascii="Times New Roman" w:hAnsi="Times New Roman" w:cs="Times New Roman"/>
          <w:sz w:val="28"/>
          <w:szCs w:val="28"/>
        </w:rPr>
        <w:t xml:space="preserve"> </w:t>
      </w:r>
      <w:r w:rsidRPr="00437929">
        <w:rPr>
          <w:rFonts w:ascii="Times New Roman" w:hAnsi="Times New Roman" w:cs="Times New Roman"/>
          <w:sz w:val="28"/>
          <w:szCs w:val="28"/>
        </w:rPr>
        <w:t>-</w:t>
      </w:r>
      <w:r w:rsidR="006E24E5">
        <w:rPr>
          <w:rFonts w:ascii="Times New Roman" w:hAnsi="Times New Roman" w:cs="Times New Roman"/>
          <w:sz w:val="28"/>
          <w:szCs w:val="28"/>
        </w:rPr>
        <w:t xml:space="preserve"> </w:t>
      </w:r>
      <w:r w:rsidRPr="00437929">
        <w:rPr>
          <w:rFonts w:ascii="Times New Roman" w:hAnsi="Times New Roman" w:cs="Times New Roman"/>
          <w:sz w:val="28"/>
          <w:szCs w:val="28"/>
        </w:rPr>
        <w:t>солнечной электростанции на западном побережье Байкала [</w:t>
      </w:r>
      <w:r>
        <w:rPr>
          <w:rFonts w:ascii="Times New Roman" w:hAnsi="Times New Roman" w:cs="Times New Roman"/>
          <w:sz w:val="28"/>
          <w:szCs w:val="28"/>
        </w:rPr>
        <w:t>46</w:t>
      </w:r>
      <w:r w:rsidRPr="00437929">
        <w:rPr>
          <w:rFonts w:ascii="Times New Roman" w:hAnsi="Times New Roman" w:cs="Times New Roman"/>
          <w:sz w:val="28"/>
          <w:szCs w:val="28"/>
        </w:rPr>
        <w:t>].</w:t>
      </w:r>
    </w:p>
    <w:p w:rsidR="000407AA" w:rsidRDefault="000407AA" w:rsidP="000407AA">
      <w:pPr>
        <w:pStyle w:val="afa"/>
        <w:ind w:firstLine="709"/>
        <w:contextualSpacing/>
        <w:jc w:val="both"/>
        <w:rPr>
          <w:rFonts w:ascii="Times New Roman" w:hAnsi="Times New Roman" w:cs="Times New Roman"/>
          <w:sz w:val="28"/>
          <w:szCs w:val="28"/>
          <w:lang w:eastAsia="ru-RU"/>
        </w:rPr>
      </w:pPr>
      <w:r w:rsidRPr="00437929">
        <w:rPr>
          <w:rFonts w:ascii="Times New Roman" w:hAnsi="Times New Roman" w:cs="Times New Roman"/>
          <w:sz w:val="28"/>
          <w:szCs w:val="28"/>
          <w:lang w:eastAsia="ru-RU"/>
        </w:rPr>
        <w:t>Уникальная электростанция появится в отдаленном поселке Онгурен Ольхо</w:t>
      </w:r>
      <w:r w:rsidRPr="00437929">
        <w:rPr>
          <w:rFonts w:ascii="Times New Roman" w:hAnsi="Times New Roman" w:cs="Times New Roman"/>
          <w:sz w:val="28"/>
          <w:szCs w:val="28"/>
          <w:lang w:eastAsia="ru-RU"/>
        </w:rPr>
        <w:t>н</w:t>
      </w:r>
      <w:r w:rsidRPr="00437929">
        <w:rPr>
          <w:rFonts w:ascii="Times New Roman" w:hAnsi="Times New Roman" w:cs="Times New Roman"/>
          <w:sz w:val="28"/>
          <w:szCs w:val="28"/>
          <w:lang w:eastAsia="ru-RU"/>
        </w:rPr>
        <w:t>ского района. Ее работу наряду с дизельным генератором будут обеспечивать со</w:t>
      </w:r>
      <w:r w:rsidRPr="00437929">
        <w:rPr>
          <w:rFonts w:ascii="Times New Roman" w:hAnsi="Times New Roman" w:cs="Times New Roman"/>
          <w:sz w:val="28"/>
          <w:szCs w:val="28"/>
          <w:lang w:eastAsia="ru-RU"/>
        </w:rPr>
        <w:t>л</w:t>
      </w:r>
      <w:r w:rsidRPr="00437929">
        <w:rPr>
          <w:rFonts w:ascii="Times New Roman" w:hAnsi="Times New Roman" w:cs="Times New Roman"/>
          <w:sz w:val="28"/>
          <w:szCs w:val="28"/>
          <w:lang w:eastAsia="ru-RU"/>
        </w:rPr>
        <w:t>нечные батареи и ветряные установки [</w:t>
      </w:r>
      <w:r>
        <w:rPr>
          <w:rFonts w:ascii="Times New Roman" w:hAnsi="Times New Roman" w:cs="Times New Roman"/>
          <w:sz w:val="28"/>
          <w:szCs w:val="28"/>
          <w:lang w:eastAsia="ru-RU"/>
        </w:rPr>
        <w:t>46</w:t>
      </w:r>
      <w:r w:rsidRPr="00437929">
        <w:rPr>
          <w:rFonts w:ascii="Times New Roman" w:hAnsi="Times New Roman" w:cs="Times New Roman"/>
          <w:sz w:val="28"/>
          <w:szCs w:val="28"/>
          <w:lang w:eastAsia="ru-RU"/>
        </w:rPr>
        <w:t xml:space="preserve">]. Планируется, что комбинированная </w:t>
      </w:r>
      <w:r w:rsidRPr="00437929">
        <w:rPr>
          <w:rFonts w:ascii="Times New Roman" w:hAnsi="Times New Roman" w:cs="Times New Roman"/>
          <w:sz w:val="28"/>
          <w:szCs w:val="28"/>
          <w:lang w:eastAsia="ru-RU"/>
        </w:rPr>
        <w:lastRenderedPageBreak/>
        <w:t>(гибридная) электростанция будет вырабатывать электроэнергию мощностью до 160 кВт.</w:t>
      </w:r>
      <w:r>
        <w:rPr>
          <w:rFonts w:ascii="Times New Roman" w:hAnsi="Times New Roman" w:cs="Times New Roman"/>
          <w:sz w:val="28"/>
          <w:szCs w:val="28"/>
          <w:lang w:eastAsia="ru-RU"/>
        </w:rPr>
        <w:t xml:space="preserve"> </w:t>
      </w:r>
    </w:p>
    <w:p w:rsidR="000407AA" w:rsidRDefault="000407AA" w:rsidP="000407AA">
      <w:pPr>
        <w:pStyle w:val="afa"/>
        <w:ind w:firstLine="709"/>
        <w:contextualSpacing/>
        <w:jc w:val="both"/>
        <w:rPr>
          <w:rFonts w:ascii="Times New Roman" w:hAnsi="Times New Roman" w:cs="Times New Roman"/>
          <w:sz w:val="28"/>
          <w:szCs w:val="28"/>
          <w:lang w:eastAsia="ru-RU"/>
        </w:rPr>
      </w:pPr>
      <w:r w:rsidRPr="00437929">
        <w:rPr>
          <w:rFonts w:ascii="Times New Roman" w:hAnsi="Times New Roman" w:cs="Times New Roman"/>
          <w:sz w:val="28"/>
          <w:szCs w:val="28"/>
          <w:lang w:eastAsia="ru-RU"/>
        </w:rPr>
        <w:t>Проект ветро</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солнечной стан</w:t>
      </w:r>
      <w:r>
        <w:rPr>
          <w:rFonts w:ascii="Times New Roman" w:hAnsi="Times New Roman" w:cs="Times New Roman"/>
          <w:sz w:val="28"/>
          <w:szCs w:val="28"/>
          <w:lang w:eastAsia="ru-RU"/>
        </w:rPr>
        <w:t xml:space="preserve">ции выполнила структура группы </w:t>
      </w:r>
      <w:r w:rsidRPr="00437929">
        <w:rPr>
          <w:rFonts w:ascii="Times New Roman" w:hAnsi="Times New Roman" w:cs="Times New Roman"/>
          <w:sz w:val="28"/>
          <w:szCs w:val="28"/>
          <w:lang w:eastAsia="ru-RU"/>
        </w:rPr>
        <w:t>«Нитол». Монтажом станции занимается компания ЗАО «Энерпром</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Электроникс». ОГУЭП «Облкоммунэнерго» выполняет работы по строительству воздушных линий эле</w:t>
      </w:r>
      <w:r w:rsidRPr="00437929">
        <w:rPr>
          <w:rFonts w:ascii="Times New Roman" w:hAnsi="Times New Roman" w:cs="Times New Roman"/>
          <w:sz w:val="28"/>
          <w:szCs w:val="28"/>
          <w:lang w:eastAsia="ru-RU"/>
        </w:rPr>
        <w:t>к</w:t>
      </w:r>
      <w:r w:rsidRPr="00437929">
        <w:rPr>
          <w:rFonts w:ascii="Times New Roman" w:hAnsi="Times New Roman" w:cs="Times New Roman"/>
          <w:sz w:val="28"/>
          <w:szCs w:val="28"/>
          <w:lang w:eastAsia="ru-RU"/>
        </w:rPr>
        <w:t>тропередачи для электростанции. Стоимость проекта оценивается на данном этапе в 28 миллионов рублей. Для Приангарья этот проект пилотный. Он должен ответить на вопрос, можно ли на побережье Байкала, где запрещено строительство энерг</w:t>
      </w:r>
      <w:r w:rsidRPr="00437929">
        <w:rPr>
          <w:rFonts w:ascii="Times New Roman" w:hAnsi="Times New Roman" w:cs="Times New Roman"/>
          <w:sz w:val="28"/>
          <w:szCs w:val="28"/>
          <w:lang w:eastAsia="ru-RU"/>
        </w:rPr>
        <w:t>о</w:t>
      </w:r>
      <w:r w:rsidRPr="00437929">
        <w:rPr>
          <w:rFonts w:ascii="Times New Roman" w:hAnsi="Times New Roman" w:cs="Times New Roman"/>
          <w:sz w:val="28"/>
          <w:szCs w:val="28"/>
          <w:lang w:eastAsia="ru-RU"/>
        </w:rPr>
        <w:t>мощностей, развивать альтернативную энергетику. Поэтому место размещения ве</w:t>
      </w:r>
      <w:r w:rsidRPr="00437929">
        <w:rPr>
          <w:rFonts w:ascii="Times New Roman" w:hAnsi="Times New Roman" w:cs="Times New Roman"/>
          <w:sz w:val="28"/>
          <w:szCs w:val="28"/>
          <w:lang w:eastAsia="ru-RU"/>
        </w:rPr>
        <w:t>т</w:t>
      </w:r>
      <w:r w:rsidRPr="00437929">
        <w:rPr>
          <w:rFonts w:ascii="Times New Roman" w:hAnsi="Times New Roman" w:cs="Times New Roman"/>
          <w:sz w:val="28"/>
          <w:szCs w:val="28"/>
          <w:lang w:eastAsia="ru-RU"/>
        </w:rPr>
        <w:t>ро</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w:t>
      </w:r>
      <w:r w:rsidR="006E24E5">
        <w:rPr>
          <w:rFonts w:ascii="Times New Roman" w:hAnsi="Times New Roman" w:cs="Times New Roman"/>
          <w:sz w:val="28"/>
          <w:szCs w:val="28"/>
          <w:lang w:eastAsia="ru-RU"/>
        </w:rPr>
        <w:t xml:space="preserve"> </w:t>
      </w:r>
      <w:r w:rsidRPr="00437929">
        <w:rPr>
          <w:rFonts w:ascii="Times New Roman" w:hAnsi="Times New Roman" w:cs="Times New Roman"/>
          <w:sz w:val="28"/>
          <w:szCs w:val="28"/>
          <w:lang w:eastAsia="ru-RU"/>
        </w:rPr>
        <w:t>солнечной электростанции было выбрано не случайно. Поселок Онгурен – с</w:t>
      </w:r>
      <w:r w:rsidRPr="00437929">
        <w:rPr>
          <w:rFonts w:ascii="Times New Roman" w:hAnsi="Times New Roman" w:cs="Times New Roman"/>
          <w:sz w:val="28"/>
          <w:szCs w:val="28"/>
          <w:lang w:eastAsia="ru-RU"/>
        </w:rPr>
        <w:t>а</w:t>
      </w:r>
      <w:r w:rsidRPr="00437929">
        <w:rPr>
          <w:rFonts w:ascii="Times New Roman" w:hAnsi="Times New Roman" w:cs="Times New Roman"/>
          <w:sz w:val="28"/>
          <w:szCs w:val="28"/>
          <w:lang w:eastAsia="ru-RU"/>
        </w:rPr>
        <w:t>мый северный и труднодоступный поселок на Малом море Байкала. Он изолирован от центрального энергоснабжения, и электричество подается только три-четыре часа в сутки от дизельной станции, и, конечно, такая ситуация не лучшим образом сказ</w:t>
      </w:r>
      <w:r w:rsidRPr="00437929">
        <w:rPr>
          <w:rFonts w:ascii="Times New Roman" w:hAnsi="Times New Roman" w:cs="Times New Roman"/>
          <w:sz w:val="28"/>
          <w:szCs w:val="28"/>
          <w:lang w:eastAsia="ru-RU"/>
        </w:rPr>
        <w:t>ы</w:t>
      </w:r>
      <w:r w:rsidRPr="00437929">
        <w:rPr>
          <w:rFonts w:ascii="Times New Roman" w:hAnsi="Times New Roman" w:cs="Times New Roman"/>
          <w:sz w:val="28"/>
          <w:szCs w:val="28"/>
          <w:lang w:eastAsia="ru-RU"/>
        </w:rPr>
        <w:t>вается на качестве жизни местного населения.</w:t>
      </w:r>
    </w:p>
    <w:p w:rsidR="000407AA" w:rsidRDefault="000407AA" w:rsidP="000407AA">
      <w:pPr>
        <w:pStyle w:val="afa"/>
        <w:ind w:firstLine="709"/>
        <w:contextualSpacing/>
        <w:jc w:val="both"/>
        <w:rPr>
          <w:rFonts w:ascii="Times New Roman" w:hAnsi="Times New Roman" w:cs="Times New Roman"/>
          <w:sz w:val="28"/>
          <w:szCs w:val="28"/>
          <w:lang w:eastAsia="ru-RU"/>
        </w:rPr>
      </w:pPr>
      <w:r w:rsidRPr="00437929">
        <w:rPr>
          <w:rFonts w:ascii="Times New Roman" w:hAnsi="Times New Roman" w:cs="Times New Roman"/>
          <w:sz w:val="28"/>
          <w:szCs w:val="28"/>
          <w:lang w:eastAsia="ru-RU"/>
        </w:rPr>
        <w:t>Если проект окажется удачным, то это откроет большие перспективы испол</w:t>
      </w:r>
      <w:r w:rsidRPr="00437929">
        <w:rPr>
          <w:rFonts w:ascii="Times New Roman" w:hAnsi="Times New Roman" w:cs="Times New Roman"/>
          <w:sz w:val="28"/>
          <w:szCs w:val="28"/>
          <w:lang w:eastAsia="ru-RU"/>
        </w:rPr>
        <w:t>ь</w:t>
      </w:r>
      <w:r w:rsidRPr="00437929">
        <w:rPr>
          <w:rFonts w:ascii="Times New Roman" w:hAnsi="Times New Roman" w:cs="Times New Roman"/>
          <w:sz w:val="28"/>
          <w:szCs w:val="28"/>
          <w:lang w:eastAsia="ru-RU"/>
        </w:rPr>
        <w:t>зования альтернативной энергии не только для Ольхонского района, но и для обла</w:t>
      </w:r>
      <w:r w:rsidRPr="00437929">
        <w:rPr>
          <w:rFonts w:ascii="Times New Roman" w:hAnsi="Times New Roman" w:cs="Times New Roman"/>
          <w:sz w:val="28"/>
          <w:szCs w:val="28"/>
          <w:lang w:eastAsia="ru-RU"/>
        </w:rPr>
        <w:t>с</w:t>
      </w:r>
      <w:r w:rsidRPr="00437929">
        <w:rPr>
          <w:rFonts w:ascii="Times New Roman" w:hAnsi="Times New Roman" w:cs="Times New Roman"/>
          <w:sz w:val="28"/>
          <w:szCs w:val="28"/>
          <w:lang w:eastAsia="ru-RU"/>
        </w:rPr>
        <w:t>ти в целом.</w:t>
      </w:r>
    </w:p>
    <w:p w:rsidR="000407AA" w:rsidRPr="000407AA" w:rsidRDefault="000407AA" w:rsidP="000407AA">
      <w:pPr>
        <w:pStyle w:val="afa"/>
        <w:ind w:right="0" w:firstLine="851"/>
        <w:jc w:val="both"/>
        <w:rPr>
          <w:rFonts w:ascii="Times New Roman" w:eastAsia="Times New Roman" w:hAnsi="Times New Roman" w:cs="Times New Roman"/>
          <w:b/>
          <w:sz w:val="28"/>
          <w:szCs w:val="28"/>
          <w:lang w:eastAsia="ru-RU"/>
        </w:rPr>
      </w:pPr>
    </w:p>
    <w:p w:rsidR="000407AA" w:rsidRPr="006455EA" w:rsidRDefault="000407AA" w:rsidP="006455EA">
      <w:pPr>
        <w:pStyle w:val="2"/>
      </w:pPr>
      <w:bookmarkStart w:id="86" w:name="_Toc352332739"/>
      <w:bookmarkStart w:id="87" w:name="_Toc352584451"/>
      <w:bookmarkStart w:id="88" w:name="_Toc355269117"/>
      <w:bookmarkStart w:id="89" w:name="_Toc355440114"/>
      <w:r w:rsidRPr="006455EA">
        <w:t>2.1.</w:t>
      </w:r>
      <w:r w:rsidR="00DA7F28">
        <w:t>3</w:t>
      </w:r>
      <w:r w:rsidRPr="006455EA">
        <w:t xml:space="preserve"> Развитие индустрии солнечной энергетики в России</w:t>
      </w:r>
      <w:bookmarkEnd w:id="86"/>
      <w:bookmarkEnd w:id="87"/>
      <w:bookmarkEnd w:id="88"/>
      <w:bookmarkEnd w:id="89"/>
      <w:r w:rsidRPr="006455EA">
        <w:t xml:space="preserve">  </w:t>
      </w:r>
    </w:p>
    <w:p w:rsidR="000407AA" w:rsidRDefault="000407AA" w:rsidP="000407AA">
      <w:pPr>
        <w:tabs>
          <w:tab w:val="left" w:pos="2020"/>
        </w:tabs>
        <w:ind w:right="0" w:firstLine="709"/>
        <w:contextualSpacing/>
        <w:jc w:val="both"/>
        <w:rPr>
          <w:rFonts w:ascii="Times New Roman" w:hAnsi="Times New Roman" w:cs="Times New Roman"/>
          <w:sz w:val="28"/>
          <w:szCs w:val="28"/>
          <w:lang w:eastAsia="ru-RU"/>
        </w:rPr>
      </w:pPr>
    </w:p>
    <w:p w:rsidR="000407AA" w:rsidRPr="000407AA" w:rsidRDefault="000407AA" w:rsidP="000407AA">
      <w:pPr>
        <w:tabs>
          <w:tab w:val="left" w:pos="2020"/>
        </w:tabs>
        <w:ind w:right="0" w:firstLine="709"/>
        <w:contextualSpacing/>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В настоящее время, в мире окончательно сформировалась новая отрасль п</w:t>
      </w:r>
      <w:r w:rsidRPr="000407AA">
        <w:rPr>
          <w:rFonts w:ascii="Times New Roman" w:hAnsi="Times New Roman" w:cs="Times New Roman"/>
          <w:sz w:val="28"/>
          <w:szCs w:val="28"/>
          <w:lang w:eastAsia="ru-RU"/>
        </w:rPr>
        <w:t>о</w:t>
      </w:r>
      <w:r w:rsidRPr="000407AA">
        <w:rPr>
          <w:rFonts w:ascii="Times New Roman" w:hAnsi="Times New Roman" w:cs="Times New Roman"/>
          <w:sz w:val="28"/>
          <w:szCs w:val="28"/>
          <w:lang w:eastAsia="ru-RU"/>
        </w:rPr>
        <w:t xml:space="preserve">требления поликристаллического кремния – </w:t>
      </w:r>
      <w:r w:rsidRPr="000407AA">
        <w:rPr>
          <w:rFonts w:ascii="Times New Roman" w:hAnsi="Times New Roman" w:cs="Times New Roman"/>
          <w:bCs/>
          <w:sz w:val="28"/>
          <w:szCs w:val="28"/>
          <w:lang w:eastAsia="ru-RU"/>
        </w:rPr>
        <w:t>солнечная энергетика</w:t>
      </w:r>
      <w:r w:rsidRPr="000407AA">
        <w:rPr>
          <w:rFonts w:ascii="Times New Roman" w:hAnsi="Times New Roman" w:cs="Times New Roman"/>
          <w:sz w:val="28"/>
          <w:szCs w:val="28"/>
          <w:lang w:eastAsia="ru-RU"/>
        </w:rPr>
        <w:t>, поскольку этот материал имеет оптимальные свойства для промышленного изготовления солне</w:t>
      </w:r>
      <w:r w:rsidRPr="000407AA">
        <w:rPr>
          <w:rFonts w:ascii="Times New Roman" w:hAnsi="Times New Roman" w:cs="Times New Roman"/>
          <w:sz w:val="28"/>
          <w:szCs w:val="28"/>
          <w:lang w:eastAsia="ru-RU"/>
        </w:rPr>
        <w:t>ч</w:t>
      </w:r>
      <w:r w:rsidRPr="000407AA">
        <w:rPr>
          <w:rFonts w:ascii="Times New Roman" w:hAnsi="Times New Roman" w:cs="Times New Roman"/>
          <w:sz w:val="28"/>
          <w:szCs w:val="28"/>
          <w:lang w:eastAsia="ru-RU"/>
        </w:rPr>
        <w:t>ных батарей (фотоэлектрических преобразователей) наземного и космического пр</w:t>
      </w:r>
      <w:r w:rsidRPr="000407AA">
        <w:rPr>
          <w:rFonts w:ascii="Times New Roman" w:hAnsi="Times New Roman" w:cs="Times New Roman"/>
          <w:sz w:val="28"/>
          <w:szCs w:val="28"/>
          <w:lang w:eastAsia="ru-RU"/>
        </w:rPr>
        <w:t>и</w:t>
      </w:r>
      <w:r w:rsidRPr="000407AA">
        <w:rPr>
          <w:rFonts w:ascii="Times New Roman" w:hAnsi="Times New Roman" w:cs="Times New Roman"/>
          <w:sz w:val="28"/>
          <w:szCs w:val="28"/>
          <w:lang w:eastAsia="ru-RU"/>
        </w:rPr>
        <w:t xml:space="preserve">менения. </w:t>
      </w:r>
    </w:p>
    <w:p w:rsidR="000407AA" w:rsidRPr="000407AA" w:rsidRDefault="000407AA" w:rsidP="000407AA">
      <w:pPr>
        <w:pStyle w:val="afa"/>
        <w:ind w:right="0"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Солнечные батареи зарекомендовали себя как надежные, экологически чистые энергетические системы, которые могут составить конкуренцию традиционным и</w:t>
      </w:r>
      <w:r w:rsidRPr="000407AA">
        <w:rPr>
          <w:rFonts w:ascii="Times New Roman" w:hAnsi="Times New Roman" w:cs="Times New Roman"/>
          <w:sz w:val="28"/>
          <w:szCs w:val="28"/>
          <w:lang w:eastAsia="ru-RU"/>
        </w:rPr>
        <w:t>с</w:t>
      </w:r>
      <w:r w:rsidRPr="000407AA">
        <w:rPr>
          <w:rFonts w:ascii="Times New Roman" w:hAnsi="Times New Roman" w:cs="Times New Roman"/>
          <w:sz w:val="28"/>
          <w:szCs w:val="28"/>
          <w:lang w:eastAsia="ru-RU"/>
        </w:rPr>
        <w:t>точникам электрической энергии. Ужесточение экологического законодательства во многих развитых странах и постоянный рост цен на углеводородные энергоносители способствуют популярности ФЭП.</w:t>
      </w:r>
    </w:p>
    <w:p w:rsidR="000407AA" w:rsidRPr="000407AA" w:rsidRDefault="000407AA" w:rsidP="000407AA">
      <w:pPr>
        <w:pStyle w:val="afa"/>
        <w:ind w:right="0"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На территории России в период с 2003 по 2008 года не существовало пр</w:t>
      </w:r>
      <w:r w:rsidRPr="000407AA">
        <w:rPr>
          <w:rFonts w:ascii="Times New Roman" w:hAnsi="Times New Roman" w:cs="Times New Roman"/>
          <w:sz w:val="28"/>
          <w:szCs w:val="28"/>
          <w:lang w:eastAsia="ru-RU"/>
        </w:rPr>
        <w:t>о</w:t>
      </w:r>
      <w:r w:rsidRPr="000407AA">
        <w:rPr>
          <w:rFonts w:ascii="Times New Roman" w:hAnsi="Times New Roman" w:cs="Times New Roman"/>
          <w:sz w:val="28"/>
          <w:szCs w:val="28"/>
          <w:lang w:eastAsia="ru-RU"/>
        </w:rPr>
        <w:t>мышленного производства поликристаллического кремния для солнечной энергет</w:t>
      </w:r>
      <w:r w:rsidRPr="000407AA">
        <w:rPr>
          <w:rFonts w:ascii="Times New Roman" w:hAnsi="Times New Roman" w:cs="Times New Roman"/>
          <w:sz w:val="28"/>
          <w:szCs w:val="28"/>
          <w:lang w:eastAsia="ru-RU"/>
        </w:rPr>
        <w:t>и</w:t>
      </w:r>
      <w:r w:rsidRPr="000407AA">
        <w:rPr>
          <w:rFonts w:ascii="Times New Roman" w:hAnsi="Times New Roman" w:cs="Times New Roman"/>
          <w:sz w:val="28"/>
          <w:szCs w:val="28"/>
          <w:lang w:eastAsia="ru-RU"/>
        </w:rPr>
        <w:t>ки. В настоящее время имеются следующие действующие производственные мо</w:t>
      </w:r>
      <w:r w:rsidRPr="000407AA">
        <w:rPr>
          <w:rFonts w:ascii="Times New Roman" w:hAnsi="Times New Roman" w:cs="Times New Roman"/>
          <w:sz w:val="28"/>
          <w:szCs w:val="28"/>
          <w:lang w:eastAsia="ru-RU"/>
        </w:rPr>
        <w:t>щ</w:t>
      </w:r>
      <w:r w:rsidRPr="000407AA">
        <w:rPr>
          <w:rFonts w:ascii="Times New Roman" w:hAnsi="Times New Roman" w:cs="Times New Roman"/>
          <w:sz w:val="28"/>
          <w:szCs w:val="28"/>
          <w:lang w:eastAsia="ru-RU"/>
        </w:rPr>
        <w:t xml:space="preserve">ности по получению трихлорсилана [50]:  </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xml:space="preserve"> - Нитол Солар (Усолье</w:t>
      </w:r>
      <w:r w:rsidR="006E24E5">
        <w:rPr>
          <w:rFonts w:cs="Times New Roman"/>
          <w:sz w:val="28"/>
          <w:szCs w:val="28"/>
          <w:lang w:val="ru-RU" w:eastAsia="ru-RU"/>
        </w:rPr>
        <w:t xml:space="preserve">  </w:t>
      </w:r>
      <w:r w:rsidRPr="000407AA">
        <w:rPr>
          <w:rFonts w:cs="Times New Roman"/>
          <w:sz w:val="28"/>
          <w:szCs w:val="28"/>
          <w:lang w:val="ru-RU" w:eastAsia="ru-RU"/>
        </w:rPr>
        <w:t>-</w:t>
      </w:r>
      <w:r w:rsidR="006E24E5">
        <w:rPr>
          <w:rFonts w:cs="Times New Roman"/>
          <w:sz w:val="28"/>
          <w:szCs w:val="28"/>
          <w:lang w:val="ru-RU" w:eastAsia="ru-RU"/>
        </w:rPr>
        <w:t xml:space="preserve"> </w:t>
      </w:r>
      <w:r w:rsidRPr="000407AA">
        <w:rPr>
          <w:rFonts w:cs="Times New Roman"/>
          <w:sz w:val="28"/>
          <w:szCs w:val="28"/>
          <w:lang w:val="ru-RU" w:eastAsia="ru-RU"/>
        </w:rPr>
        <w:t>Сибирское, Иркутской обл.) — Мощности по прои</w:t>
      </w:r>
      <w:r w:rsidRPr="000407AA">
        <w:rPr>
          <w:rFonts w:cs="Times New Roman"/>
          <w:sz w:val="28"/>
          <w:szCs w:val="28"/>
          <w:lang w:val="ru-RU" w:eastAsia="ru-RU"/>
        </w:rPr>
        <w:t>з</w:t>
      </w:r>
      <w:r w:rsidRPr="000407AA">
        <w:rPr>
          <w:rFonts w:cs="Times New Roman"/>
          <w:sz w:val="28"/>
          <w:szCs w:val="28"/>
          <w:lang w:val="ru-RU" w:eastAsia="ru-RU"/>
        </w:rPr>
        <w:t>водству поликристаллическрго кремния - 3800 тонн в год. Пуск первой очереди с</w:t>
      </w:r>
      <w:r w:rsidRPr="000407AA">
        <w:rPr>
          <w:rFonts w:cs="Times New Roman"/>
          <w:sz w:val="28"/>
          <w:szCs w:val="28"/>
          <w:lang w:val="ru-RU" w:eastAsia="ru-RU"/>
        </w:rPr>
        <w:t>о</w:t>
      </w:r>
      <w:r w:rsidRPr="000407AA">
        <w:rPr>
          <w:rFonts w:cs="Times New Roman"/>
          <w:sz w:val="28"/>
          <w:szCs w:val="28"/>
          <w:lang w:val="ru-RU" w:eastAsia="ru-RU"/>
        </w:rPr>
        <w:t xml:space="preserve">стоялся в 2008 году: </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- 2008 г. запущена пилотная линия по производству поликремния мощностью 200 тонн. Проектная мощность (к 2010 г.) — 3700 тонн.</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«Горно-химический комбинат»* ( ГХК, г. Железногорск, Красноярский край) — промышленное производство (200 тонн) запущено в сентябре 2008 г. Планиру</w:t>
      </w:r>
      <w:r w:rsidRPr="000407AA">
        <w:rPr>
          <w:rFonts w:cs="Times New Roman"/>
          <w:sz w:val="28"/>
          <w:szCs w:val="28"/>
          <w:lang w:val="ru-RU" w:eastAsia="ru-RU"/>
        </w:rPr>
        <w:t>е</w:t>
      </w:r>
      <w:r w:rsidRPr="000407AA">
        <w:rPr>
          <w:rFonts w:cs="Times New Roman"/>
          <w:sz w:val="28"/>
          <w:szCs w:val="28"/>
          <w:lang w:val="ru-RU" w:eastAsia="ru-RU"/>
        </w:rPr>
        <w:t>мая мощность завода - 2000 тонн к 2011-12 годам.</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На стадии проекта находятся целый ряд возможных призводителей поликр</w:t>
      </w:r>
      <w:r w:rsidRPr="000407AA">
        <w:rPr>
          <w:rFonts w:cs="Times New Roman"/>
          <w:sz w:val="28"/>
          <w:szCs w:val="28"/>
          <w:lang w:val="ru-RU" w:eastAsia="ru-RU"/>
        </w:rPr>
        <w:t>и</w:t>
      </w:r>
      <w:r w:rsidRPr="000407AA">
        <w:rPr>
          <w:rFonts w:cs="Times New Roman"/>
          <w:sz w:val="28"/>
          <w:szCs w:val="28"/>
          <w:lang w:val="ru-RU" w:eastAsia="ru-RU"/>
        </w:rPr>
        <w:t>сталлического кремния:</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lastRenderedPageBreak/>
        <w:t>- ОАО «Химпром» (Новочебоксарск, Чувашия, входит в группу «Ренова») — Мощности по производству ТХС 5000 т/год. На стадии развития находится еще один проект по производству ТХС - ОАО «Силан», город  Данков, Липецкой обл. Инвестиционный проект подразумевает вертикально интегрированное производство элементов солнечной энергетики. Проект представляет собой модернизацию цеха ТХС на базе мощностей ОАО «Силан» (Данковский химический комбинат, Липе</w:t>
      </w:r>
      <w:r w:rsidRPr="000407AA">
        <w:rPr>
          <w:rFonts w:cs="Times New Roman"/>
          <w:sz w:val="28"/>
          <w:szCs w:val="28"/>
          <w:lang w:val="ru-RU" w:eastAsia="ru-RU"/>
        </w:rPr>
        <w:t>ц</w:t>
      </w:r>
      <w:r w:rsidRPr="000407AA">
        <w:rPr>
          <w:rFonts w:cs="Times New Roman"/>
          <w:sz w:val="28"/>
          <w:szCs w:val="28"/>
          <w:lang w:val="ru-RU" w:eastAsia="ru-RU"/>
        </w:rPr>
        <w:t>кая обл.). На момент начала 2009 года в РФ реально действует два предприятия по выпуску поликремния:</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«Русский кремний» (Абакан, Хакассия, компания БАЗЭЛ) — Планируемая мощность завода - 3000 тонн к 2010 году.</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ОАО «Химпром» (Новочебоксарск, Чувашия) — планируемая мощность производства поликремния для солнечной энергетики — 5000 тонн к 2011 году.</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«Солнечная Энергия» (ОАО «Силан», город Данков, Липецкой области) — проект включает запуск (в первом-втором квартале 2009 года) завода по произво</w:t>
      </w:r>
      <w:r w:rsidRPr="000407AA">
        <w:rPr>
          <w:rFonts w:cs="Times New Roman"/>
          <w:sz w:val="28"/>
          <w:szCs w:val="28"/>
          <w:lang w:val="ru-RU" w:eastAsia="ru-RU"/>
        </w:rPr>
        <w:t>д</w:t>
      </w:r>
      <w:r w:rsidRPr="000407AA">
        <w:rPr>
          <w:rFonts w:cs="Times New Roman"/>
          <w:sz w:val="28"/>
          <w:szCs w:val="28"/>
          <w:lang w:val="ru-RU" w:eastAsia="ru-RU"/>
        </w:rPr>
        <w:t>ству поликремния на базе мощностей ОАО «Силан» (Данковский химический ко</w:t>
      </w:r>
      <w:r w:rsidRPr="000407AA">
        <w:rPr>
          <w:rFonts w:cs="Times New Roman"/>
          <w:sz w:val="28"/>
          <w:szCs w:val="28"/>
          <w:lang w:val="ru-RU" w:eastAsia="ru-RU"/>
        </w:rPr>
        <w:t>м</w:t>
      </w:r>
      <w:r w:rsidRPr="000407AA">
        <w:rPr>
          <w:rFonts w:cs="Times New Roman"/>
          <w:sz w:val="28"/>
          <w:szCs w:val="28"/>
          <w:lang w:val="ru-RU" w:eastAsia="ru-RU"/>
        </w:rPr>
        <w:t>бинат, Липецкой области). Планируемая мощность производства – 1000 тонн пол</w:t>
      </w:r>
      <w:r w:rsidRPr="000407AA">
        <w:rPr>
          <w:rFonts w:cs="Times New Roman"/>
          <w:sz w:val="28"/>
          <w:szCs w:val="28"/>
          <w:lang w:val="ru-RU" w:eastAsia="ru-RU"/>
        </w:rPr>
        <w:t>и</w:t>
      </w:r>
      <w:r w:rsidRPr="000407AA">
        <w:rPr>
          <w:rFonts w:cs="Times New Roman"/>
          <w:sz w:val="28"/>
          <w:szCs w:val="28"/>
          <w:lang w:val="ru-RU" w:eastAsia="ru-RU"/>
        </w:rPr>
        <w:t>кремния с перспективой увеличения до 2500 тонн.</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«Балтийская Кремниевая Долина» (город Сосновый Бор, Ленинградской о</w:t>
      </w:r>
      <w:r w:rsidRPr="000407AA">
        <w:rPr>
          <w:rFonts w:cs="Times New Roman"/>
          <w:sz w:val="28"/>
          <w:szCs w:val="28"/>
          <w:lang w:val="ru-RU" w:eastAsia="ru-RU"/>
        </w:rPr>
        <w:t>б</w:t>
      </w:r>
      <w:r w:rsidRPr="000407AA">
        <w:rPr>
          <w:rFonts w:cs="Times New Roman"/>
          <w:sz w:val="28"/>
          <w:szCs w:val="28"/>
          <w:lang w:val="ru-RU" w:eastAsia="ru-RU"/>
        </w:rPr>
        <w:t>ласти) — проект производства поликремния по технологии, использующей облуч</w:t>
      </w:r>
      <w:r w:rsidRPr="000407AA">
        <w:rPr>
          <w:rFonts w:cs="Times New Roman"/>
          <w:sz w:val="28"/>
          <w:szCs w:val="28"/>
          <w:lang w:val="ru-RU" w:eastAsia="ru-RU"/>
        </w:rPr>
        <w:t>е</w:t>
      </w:r>
      <w:r w:rsidRPr="000407AA">
        <w:rPr>
          <w:rFonts w:cs="Times New Roman"/>
          <w:sz w:val="28"/>
          <w:szCs w:val="28"/>
          <w:lang w:val="ru-RU" w:eastAsia="ru-RU"/>
        </w:rPr>
        <w:t>ние в ядерных реакторах. Планируемая мощность – 5000 тонн поликремния к 2012 году.</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ОАО «Химпром» (Волгоград) — планируемая мощность производства пол</w:t>
      </w:r>
      <w:r w:rsidRPr="000407AA">
        <w:rPr>
          <w:rFonts w:cs="Times New Roman"/>
          <w:sz w:val="28"/>
          <w:szCs w:val="28"/>
          <w:lang w:val="ru-RU" w:eastAsia="ru-RU"/>
        </w:rPr>
        <w:t>и</w:t>
      </w:r>
      <w:r w:rsidRPr="000407AA">
        <w:rPr>
          <w:rFonts w:cs="Times New Roman"/>
          <w:sz w:val="28"/>
          <w:szCs w:val="28"/>
          <w:lang w:val="ru-RU" w:eastAsia="ru-RU"/>
        </w:rPr>
        <w:t>кремния — 2500 тонн к 2011 году.</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 xml:space="preserve">- Кемеровский «Химпром» (компания Сибконкорд)— планируемая мощность производства поликремния — 3000 тонн к 2010 году. </w:t>
      </w:r>
    </w:p>
    <w:p w:rsidR="000407AA" w:rsidRPr="000407AA" w:rsidRDefault="000407AA" w:rsidP="000407AA">
      <w:pPr>
        <w:pStyle w:val="a3"/>
        <w:ind w:firstLine="709"/>
        <w:jc w:val="both"/>
        <w:rPr>
          <w:rFonts w:cs="Times New Roman"/>
          <w:sz w:val="28"/>
          <w:szCs w:val="28"/>
          <w:lang w:val="ru-RU" w:eastAsia="ru-RU"/>
        </w:rPr>
      </w:pPr>
      <w:r w:rsidRPr="000407AA">
        <w:rPr>
          <w:rFonts w:cs="Times New Roman"/>
          <w:sz w:val="28"/>
          <w:szCs w:val="28"/>
          <w:lang w:val="ru-RU" w:eastAsia="ru-RU"/>
        </w:rPr>
        <w:t>-Томский проект (Томская ОЭЗ) — создание производства поликремния в рамках Томской особой экономической зоны.</w:t>
      </w:r>
    </w:p>
    <w:p w:rsidR="000407AA" w:rsidRPr="000407AA" w:rsidRDefault="000407AA" w:rsidP="000407AA">
      <w:pPr>
        <w:pStyle w:val="afa"/>
        <w:ind w:right="0"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На данный момент в России существует шесть крупных предприятий [51] , з</w:t>
      </w:r>
      <w:r w:rsidRPr="000407AA">
        <w:rPr>
          <w:rFonts w:ascii="Times New Roman" w:hAnsi="Times New Roman" w:cs="Times New Roman"/>
          <w:sz w:val="28"/>
          <w:szCs w:val="28"/>
          <w:lang w:eastAsia="ru-RU"/>
        </w:rPr>
        <w:t>а</w:t>
      </w:r>
      <w:r w:rsidRPr="000407AA">
        <w:rPr>
          <w:rFonts w:ascii="Times New Roman" w:hAnsi="Times New Roman" w:cs="Times New Roman"/>
          <w:sz w:val="28"/>
          <w:szCs w:val="28"/>
          <w:lang w:eastAsia="ru-RU"/>
        </w:rPr>
        <w:t>нимающихся производством солнечных модулей (или солнечных батарей) — по два в Краснодаре и Зеленограде, по одному в Рязани и Москве. Они производят солне</w:t>
      </w:r>
      <w:r w:rsidRPr="000407AA">
        <w:rPr>
          <w:rFonts w:ascii="Times New Roman" w:hAnsi="Times New Roman" w:cs="Times New Roman"/>
          <w:sz w:val="28"/>
          <w:szCs w:val="28"/>
          <w:lang w:eastAsia="ru-RU"/>
        </w:rPr>
        <w:t>ч</w:t>
      </w:r>
      <w:r w:rsidRPr="000407AA">
        <w:rPr>
          <w:rFonts w:ascii="Times New Roman" w:hAnsi="Times New Roman" w:cs="Times New Roman"/>
          <w:sz w:val="28"/>
          <w:szCs w:val="28"/>
          <w:lang w:eastAsia="ru-RU"/>
        </w:rPr>
        <w:t>ные модули мощностью от 6 до 240 Вт с КПД в пределах 13-18%, что является х</w:t>
      </w:r>
      <w:r w:rsidRPr="000407AA">
        <w:rPr>
          <w:rFonts w:ascii="Times New Roman" w:hAnsi="Times New Roman" w:cs="Times New Roman"/>
          <w:sz w:val="28"/>
          <w:szCs w:val="28"/>
          <w:lang w:eastAsia="ru-RU"/>
        </w:rPr>
        <w:t>о</w:t>
      </w:r>
      <w:r w:rsidRPr="000407AA">
        <w:rPr>
          <w:rFonts w:ascii="Times New Roman" w:hAnsi="Times New Roman" w:cs="Times New Roman"/>
          <w:sz w:val="28"/>
          <w:szCs w:val="28"/>
          <w:lang w:eastAsia="ru-RU"/>
        </w:rPr>
        <w:t>рошим показателем. Для сравнения самый высокий КПД кремниевого солнечного модуля серийного производства в 2010 году был достигнут американской компан</w:t>
      </w:r>
      <w:r w:rsidRPr="000407AA">
        <w:rPr>
          <w:rFonts w:ascii="Times New Roman" w:hAnsi="Times New Roman" w:cs="Times New Roman"/>
          <w:sz w:val="28"/>
          <w:szCs w:val="28"/>
          <w:lang w:eastAsia="ru-RU"/>
        </w:rPr>
        <w:t>и</w:t>
      </w:r>
      <w:r w:rsidRPr="000407AA">
        <w:rPr>
          <w:rFonts w:ascii="Times New Roman" w:hAnsi="Times New Roman" w:cs="Times New Roman"/>
          <w:sz w:val="28"/>
          <w:szCs w:val="28"/>
          <w:lang w:eastAsia="ru-RU"/>
        </w:rPr>
        <w:t>ей «SunPower» - 24,2%. В таблице 2.1 представлены данные с координатами и ко</w:t>
      </w:r>
      <w:r w:rsidRPr="000407AA">
        <w:rPr>
          <w:rFonts w:ascii="Times New Roman" w:hAnsi="Times New Roman" w:cs="Times New Roman"/>
          <w:sz w:val="28"/>
          <w:szCs w:val="28"/>
          <w:lang w:eastAsia="ru-RU"/>
        </w:rPr>
        <w:t>н</w:t>
      </w:r>
      <w:r w:rsidRPr="000407AA">
        <w:rPr>
          <w:rFonts w:ascii="Times New Roman" w:hAnsi="Times New Roman" w:cs="Times New Roman"/>
          <w:sz w:val="28"/>
          <w:szCs w:val="28"/>
          <w:lang w:eastAsia="ru-RU"/>
        </w:rPr>
        <w:t>тактами всех указанных предприятий.</w:t>
      </w:r>
    </w:p>
    <w:p w:rsidR="000407AA" w:rsidRPr="000407AA" w:rsidRDefault="000407AA" w:rsidP="000407AA">
      <w:pPr>
        <w:pStyle w:val="afa"/>
        <w:ind w:right="0" w:firstLine="709"/>
        <w:jc w:val="both"/>
        <w:rPr>
          <w:rFonts w:ascii="Times New Roman" w:hAnsi="Times New Roman" w:cs="Times New Roman"/>
          <w:sz w:val="28"/>
          <w:szCs w:val="28"/>
          <w:lang w:eastAsia="ru-RU"/>
        </w:rPr>
      </w:pPr>
      <w:r w:rsidRPr="000407AA">
        <w:rPr>
          <w:rFonts w:ascii="Times New Roman" w:hAnsi="Times New Roman" w:cs="Times New Roman"/>
          <w:sz w:val="28"/>
          <w:szCs w:val="28"/>
          <w:lang w:eastAsia="ru-RU"/>
        </w:rPr>
        <w:t>Крупнейший завод в России возведен в Новочебоксарске. На этом заводе б</w:t>
      </w:r>
      <w:r w:rsidRPr="000407AA">
        <w:rPr>
          <w:rFonts w:ascii="Times New Roman" w:hAnsi="Times New Roman" w:cs="Times New Roman"/>
          <w:sz w:val="28"/>
          <w:szCs w:val="28"/>
          <w:lang w:eastAsia="ru-RU"/>
        </w:rPr>
        <w:t>у</w:t>
      </w:r>
      <w:r w:rsidRPr="000407AA">
        <w:rPr>
          <w:rFonts w:ascii="Times New Roman" w:hAnsi="Times New Roman" w:cs="Times New Roman"/>
          <w:sz w:val="28"/>
          <w:szCs w:val="28"/>
          <w:lang w:eastAsia="ru-RU"/>
        </w:rPr>
        <w:t>дут выпускать модули мощностью 130 Вт. При выходе производства на рабочий р</w:t>
      </w:r>
      <w:r w:rsidRPr="000407AA">
        <w:rPr>
          <w:rFonts w:ascii="Times New Roman" w:hAnsi="Times New Roman" w:cs="Times New Roman"/>
          <w:sz w:val="28"/>
          <w:szCs w:val="28"/>
          <w:lang w:eastAsia="ru-RU"/>
        </w:rPr>
        <w:t>е</w:t>
      </w:r>
      <w:r w:rsidRPr="000407AA">
        <w:rPr>
          <w:rFonts w:ascii="Times New Roman" w:hAnsi="Times New Roman" w:cs="Times New Roman"/>
          <w:sz w:val="28"/>
          <w:szCs w:val="28"/>
          <w:lang w:eastAsia="ru-RU"/>
        </w:rPr>
        <w:t>жим, в середине 2012 года, завод будет изготавливать более 1миллиона таких мод</w:t>
      </w:r>
      <w:r w:rsidRPr="000407AA">
        <w:rPr>
          <w:rFonts w:ascii="Times New Roman" w:hAnsi="Times New Roman" w:cs="Times New Roman"/>
          <w:sz w:val="28"/>
          <w:szCs w:val="28"/>
          <w:lang w:eastAsia="ru-RU"/>
        </w:rPr>
        <w:t>у</w:t>
      </w:r>
      <w:r w:rsidRPr="000407AA">
        <w:rPr>
          <w:rFonts w:ascii="Times New Roman" w:hAnsi="Times New Roman" w:cs="Times New Roman"/>
          <w:sz w:val="28"/>
          <w:szCs w:val="28"/>
          <w:lang w:eastAsia="ru-RU"/>
        </w:rPr>
        <w:t>лей в год. Инвестиции в этот проект составили примерно 20 миллиардов рублей, а оборудование поставила известная швейцарская компания «Oerlikon Solar», которая сегодня занимает лидирующие позиции в мире среди предприятий, выпускающих оборудование для изготовления солнечных модулей, а также оборудование для пр</w:t>
      </w:r>
      <w:r w:rsidRPr="000407AA">
        <w:rPr>
          <w:rFonts w:ascii="Times New Roman" w:hAnsi="Times New Roman" w:cs="Times New Roman"/>
          <w:sz w:val="28"/>
          <w:szCs w:val="28"/>
          <w:lang w:eastAsia="ru-RU"/>
        </w:rPr>
        <w:t>о</w:t>
      </w:r>
      <w:r w:rsidRPr="000407AA">
        <w:rPr>
          <w:rFonts w:ascii="Times New Roman" w:hAnsi="Times New Roman" w:cs="Times New Roman"/>
          <w:sz w:val="28"/>
          <w:szCs w:val="28"/>
          <w:lang w:eastAsia="ru-RU"/>
        </w:rPr>
        <w:t>изводства солнечных коллекторов [52].</w:t>
      </w:r>
    </w:p>
    <w:p w:rsidR="00081D23" w:rsidRDefault="00081D23" w:rsidP="000407AA">
      <w:pPr>
        <w:pStyle w:val="afa"/>
        <w:ind w:right="0" w:firstLine="709"/>
        <w:jc w:val="both"/>
        <w:rPr>
          <w:rFonts w:ascii="Times New Roman" w:hAnsi="Times New Roman" w:cs="Times New Roman"/>
          <w:sz w:val="28"/>
          <w:szCs w:val="28"/>
          <w:lang w:eastAsia="ru-RU"/>
        </w:rPr>
        <w:sectPr w:rsidR="00081D23" w:rsidSect="00322208">
          <w:footerReference w:type="default" r:id="rId45"/>
          <w:pgSz w:w="11906" w:h="16838"/>
          <w:pgMar w:top="1134" w:right="567" w:bottom="1134" w:left="1134" w:header="709" w:footer="709" w:gutter="0"/>
          <w:cols w:space="708"/>
          <w:titlePg/>
          <w:docGrid w:linePitch="360"/>
        </w:sectPr>
      </w:pPr>
    </w:p>
    <w:p w:rsidR="000407AA" w:rsidRPr="006455EA" w:rsidRDefault="00D755AF" w:rsidP="00D755AF">
      <w:pPr>
        <w:pStyle w:val="2"/>
      </w:pPr>
      <w:bookmarkStart w:id="90" w:name="_Toc352332740"/>
      <w:bookmarkStart w:id="91" w:name="_Toc352584452"/>
      <w:bookmarkStart w:id="92" w:name="_Toc355269118"/>
      <w:bookmarkStart w:id="93" w:name="_Toc355440115"/>
      <w:r>
        <w:lastRenderedPageBreak/>
        <w:t xml:space="preserve">2.2 </w:t>
      </w:r>
      <w:r w:rsidR="000407AA" w:rsidRPr="006455EA">
        <w:t xml:space="preserve">Варианты </w:t>
      </w:r>
      <w:r w:rsidR="000407AA" w:rsidRPr="00D755AF">
        <w:t>использования</w:t>
      </w:r>
      <w:r w:rsidR="000407AA" w:rsidRPr="006455EA">
        <w:t xml:space="preserve"> солнечной энергии</w:t>
      </w:r>
      <w:bookmarkEnd w:id="90"/>
      <w:bookmarkEnd w:id="91"/>
      <w:bookmarkEnd w:id="92"/>
      <w:bookmarkEnd w:id="93"/>
    </w:p>
    <w:p w:rsidR="000407AA" w:rsidRPr="000407AA" w:rsidRDefault="000407AA" w:rsidP="000407AA">
      <w:pPr>
        <w:ind w:right="0"/>
        <w:jc w:val="both"/>
        <w:rPr>
          <w:rFonts w:ascii="Times New Roman" w:hAnsi="Times New Roman" w:cs="Times New Roman"/>
          <w:sz w:val="28"/>
          <w:szCs w:val="28"/>
        </w:rPr>
      </w:pPr>
    </w:p>
    <w:p w:rsidR="000407AA" w:rsidRPr="000407AA" w:rsidRDefault="000407AA" w:rsidP="000407AA">
      <w:pPr>
        <w:pStyle w:val="afa"/>
        <w:ind w:right="0" w:firstLine="709"/>
        <w:jc w:val="both"/>
        <w:rPr>
          <w:rFonts w:ascii="Times New Roman" w:hAnsi="Times New Roman" w:cs="Times New Roman"/>
          <w:sz w:val="28"/>
          <w:szCs w:val="28"/>
        </w:rPr>
      </w:pPr>
      <w:r w:rsidRPr="000407AA">
        <w:rPr>
          <w:rFonts w:ascii="Times New Roman" w:hAnsi="Times New Roman" w:cs="Times New Roman"/>
          <w:sz w:val="28"/>
          <w:szCs w:val="28"/>
        </w:rPr>
        <w:t>Средняя величина солнечного излучения на поверхности Земли составляет от 150 до 250 Вт/м</w:t>
      </w:r>
      <w:r w:rsidRPr="000407AA">
        <w:rPr>
          <w:rFonts w:ascii="Times New Roman" w:hAnsi="Times New Roman" w:cs="Times New Roman"/>
          <w:sz w:val="28"/>
          <w:szCs w:val="28"/>
          <w:vertAlign w:val="superscript"/>
        </w:rPr>
        <w:t>2</w:t>
      </w:r>
      <w:r w:rsidRPr="000407AA">
        <w:rPr>
          <w:rFonts w:ascii="Times New Roman" w:hAnsi="Times New Roman" w:cs="Times New Roman"/>
          <w:sz w:val="28"/>
          <w:szCs w:val="28"/>
        </w:rPr>
        <w:t xml:space="preserve">  или  1300 – 2200 кВт.ч/м</w:t>
      </w:r>
      <w:r w:rsidRPr="000407AA">
        <w:rPr>
          <w:rFonts w:ascii="Times New Roman" w:hAnsi="Times New Roman" w:cs="Times New Roman"/>
          <w:sz w:val="28"/>
          <w:szCs w:val="28"/>
          <w:vertAlign w:val="superscript"/>
        </w:rPr>
        <w:t xml:space="preserve">2 </w:t>
      </w:r>
      <w:r w:rsidRPr="000407AA">
        <w:rPr>
          <w:rFonts w:ascii="Times New Roman" w:hAnsi="Times New Roman" w:cs="Times New Roman"/>
          <w:sz w:val="28"/>
          <w:szCs w:val="28"/>
        </w:rPr>
        <w:t xml:space="preserve"> в год [48]. С давних времён солнечная энергия использовалась людьми для сушки сельскохозяйственных продуктов, обо</w:t>
      </w:r>
      <w:r w:rsidRPr="000407AA">
        <w:rPr>
          <w:rFonts w:ascii="Times New Roman" w:hAnsi="Times New Roman" w:cs="Times New Roman"/>
          <w:sz w:val="28"/>
          <w:szCs w:val="28"/>
        </w:rPr>
        <w:t>г</w:t>
      </w:r>
      <w:r w:rsidRPr="000407AA">
        <w:rPr>
          <w:rFonts w:ascii="Times New Roman" w:hAnsi="Times New Roman" w:cs="Times New Roman"/>
          <w:sz w:val="28"/>
          <w:szCs w:val="28"/>
        </w:rPr>
        <w:t>рева теплиц, вентиляции жилищ в зонах жаркого сухого климата.</w:t>
      </w:r>
    </w:p>
    <w:p w:rsidR="000407AA" w:rsidRPr="000407AA" w:rsidRDefault="000407AA" w:rsidP="000407AA">
      <w:pPr>
        <w:ind w:right="0" w:firstLine="709"/>
        <w:jc w:val="both"/>
        <w:rPr>
          <w:rFonts w:ascii="Times New Roman" w:hAnsi="Times New Roman" w:cs="Times New Roman"/>
          <w:sz w:val="28"/>
          <w:szCs w:val="28"/>
        </w:rPr>
      </w:pPr>
      <w:r w:rsidRPr="000407AA">
        <w:rPr>
          <w:rFonts w:ascii="Times New Roman" w:hAnsi="Times New Roman" w:cs="Times New Roman"/>
          <w:sz w:val="28"/>
          <w:szCs w:val="28"/>
        </w:rPr>
        <w:t>В настоящее время некоторые способы применения солнечной энергии для удовлетворения нужд Человечества достигли уже высокого технологического с</w:t>
      </w:r>
      <w:r w:rsidRPr="000407AA">
        <w:rPr>
          <w:rFonts w:ascii="Times New Roman" w:hAnsi="Times New Roman" w:cs="Times New Roman"/>
          <w:sz w:val="28"/>
          <w:szCs w:val="28"/>
        </w:rPr>
        <w:t>о</w:t>
      </w:r>
      <w:r w:rsidRPr="000407AA">
        <w:rPr>
          <w:rFonts w:ascii="Times New Roman" w:hAnsi="Times New Roman" w:cs="Times New Roman"/>
          <w:sz w:val="28"/>
          <w:szCs w:val="28"/>
        </w:rPr>
        <w:t>вершенства и эффективности и широко практикуются во многих странах с разли</w:t>
      </w:r>
      <w:r w:rsidRPr="000407AA">
        <w:rPr>
          <w:rFonts w:ascii="Times New Roman" w:hAnsi="Times New Roman" w:cs="Times New Roman"/>
          <w:sz w:val="28"/>
          <w:szCs w:val="28"/>
        </w:rPr>
        <w:t>ч</w:t>
      </w:r>
      <w:r w:rsidRPr="000407AA">
        <w:rPr>
          <w:rFonts w:ascii="Times New Roman" w:hAnsi="Times New Roman" w:cs="Times New Roman"/>
          <w:sz w:val="28"/>
          <w:szCs w:val="28"/>
        </w:rPr>
        <w:t>ными климатическими условиями. В целом способы утилизации солнечной энергии делятся на две основные группы:</w:t>
      </w:r>
    </w:p>
    <w:p w:rsidR="000407AA" w:rsidRDefault="000407AA" w:rsidP="000407AA">
      <w:pPr>
        <w:pStyle w:val="afa"/>
        <w:ind w:firstLine="708"/>
        <w:jc w:val="both"/>
        <w:rPr>
          <w:rFonts w:ascii="Times New Roman" w:hAnsi="Times New Roman" w:cs="Times New Roman"/>
          <w:sz w:val="24"/>
          <w:szCs w:val="24"/>
          <w:lang w:eastAsia="ru-RU"/>
        </w:rPr>
      </w:pPr>
    </w:p>
    <w:p w:rsidR="000407AA" w:rsidRPr="004A6D1D" w:rsidRDefault="00B91BDB" w:rsidP="000407AA">
      <w:pPr>
        <w:pStyle w:val="afa"/>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0407AA" w:rsidRPr="004A6D1D">
        <w:rPr>
          <w:rFonts w:ascii="Times New Roman" w:hAnsi="Times New Roman" w:cs="Times New Roman"/>
          <w:sz w:val="24"/>
          <w:szCs w:val="24"/>
          <w:lang w:eastAsia="ru-RU"/>
        </w:rPr>
        <w:t>Таблица 2.</w:t>
      </w:r>
      <w:r w:rsidR="000407AA">
        <w:rPr>
          <w:rFonts w:ascii="Times New Roman" w:hAnsi="Times New Roman" w:cs="Times New Roman"/>
          <w:sz w:val="24"/>
          <w:szCs w:val="24"/>
          <w:lang w:eastAsia="ru-RU"/>
        </w:rPr>
        <w:t>1</w:t>
      </w:r>
      <w:r w:rsidR="000407AA" w:rsidRPr="004A6D1D">
        <w:rPr>
          <w:rFonts w:ascii="Times New Roman" w:hAnsi="Times New Roman" w:cs="Times New Roman"/>
          <w:sz w:val="24"/>
          <w:szCs w:val="24"/>
          <w:lang w:eastAsia="ru-RU"/>
        </w:rPr>
        <w:t xml:space="preserve"> </w:t>
      </w:r>
      <w:r w:rsidR="000407AA" w:rsidRPr="00437929">
        <w:rPr>
          <w:rFonts w:cs="Times New Roman"/>
          <w:szCs w:val="28"/>
        </w:rPr>
        <w:t>–</w:t>
      </w:r>
      <w:r w:rsidR="000407AA" w:rsidRPr="004A6D1D">
        <w:rPr>
          <w:rFonts w:ascii="Times New Roman" w:hAnsi="Times New Roman" w:cs="Times New Roman"/>
          <w:sz w:val="24"/>
          <w:szCs w:val="24"/>
          <w:lang w:eastAsia="ru-RU"/>
        </w:rPr>
        <w:t xml:space="preserve"> Предприятия занимающиеся производством солнечных модулей и батарей</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4"/>
        <w:gridCol w:w="4536"/>
        <w:gridCol w:w="3260"/>
      </w:tblGrid>
      <w:tr w:rsidR="000407AA" w:rsidRPr="000407AA" w:rsidTr="000407AA">
        <w:trPr>
          <w:trHeight w:val="249"/>
        </w:trPr>
        <w:tc>
          <w:tcPr>
            <w:tcW w:w="9780" w:type="dxa"/>
            <w:gridSpan w:val="3"/>
          </w:tcPr>
          <w:p w:rsidR="000407AA" w:rsidRPr="000407AA" w:rsidRDefault="000407AA" w:rsidP="000407AA">
            <w:pPr>
              <w:ind w:firstLine="851"/>
              <w:contextualSpacing/>
              <w:rPr>
                <w:rFonts w:ascii="Times New Roman" w:eastAsia="Times New Roman" w:hAnsi="Times New Roman" w:cs="Times New Roman"/>
                <w:b/>
                <w:bCs/>
                <w:sz w:val="24"/>
                <w:szCs w:val="24"/>
                <w:lang w:eastAsia="ru-RU"/>
              </w:rPr>
            </w:pPr>
            <w:r w:rsidRPr="000407AA">
              <w:rPr>
                <w:rFonts w:ascii="Times New Roman" w:eastAsia="Times New Roman" w:hAnsi="Times New Roman" w:cs="Times New Roman"/>
                <w:sz w:val="24"/>
                <w:szCs w:val="24"/>
                <w:lang w:eastAsia="ru-RU"/>
              </w:rPr>
              <w:t>Заводы-производители солнечных модулей.</w:t>
            </w:r>
          </w:p>
        </w:tc>
      </w:tr>
      <w:tr w:rsidR="000407AA" w:rsidRPr="000407AA" w:rsidTr="000407AA">
        <w:trPr>
          <w:trHeight w:val="579"/>
        </w:trPr>
        <w:tc>
          <w:tcPr>
            <w:tcW w:w="1984" w:type="dxa"/>
          </w:tcPr>
          <w:p w:rsidR="000407AA" w:rsidRPr="000407AA" w:rsidRDefault="000407AA" w:rsidP="000407AA">
            <w:pPr>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Наименование организации</w:t>
            </w:r>
          </w:p>
        </w:tc>
        <w:tc>
          <w:tcPr>
            <w:tcW w:w="4536" w:type="dxa"/>
          </w:tcPr>
          <w:p w:rsidR="000407AA" w:rsidRPr="000407AA" w:rsidRDefault="000407AA" w:rsidP="000407AA">
            <w:pPr>
              <w:ind w:firstLine="851"/>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Контактная информация</w:t>
            </w:r>
          </w:p>
        </w:tc>
        <w:tc>
          <w:tcPr>
            <w:tcW w:w="3260" w:type="dxa"/>
          </w:tcPr>
          <w:p w:rsidR="000407AA" w:rsidRPr="000407AA" w:rsidRDefault="000407AA" w:rsidP="000407AA">
            <w:pPr>
              <w:ind w:firstLine="49"/>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 xml:space="preserve">Предложения </w:t>
            </w:r>
          </w:p>
        </w:tc>
      </w:tr>
      <w:tr w:rsidR="000407AA" w:rsidRPr="000407AA" w:rsidTr="000407AA">
        <w:trPr>
          <w:trHeight w:val="1138"/>
        </w:trPr>
        <w:tc>
          <w:tcPr>
            <w:tcW w:w="1984" w:type="dxa"/>
          </w:tcPr>
          <w:p w:rsidR="000407AA" w:rsidRPr="000407AA" w:rsidRDefault="000407AA" w:rsidP="000407AA">
            <w:pPr>
              <w:ind w:hanging="25"/>
              <w:contextualSpacing/>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ЗАО «Телеком-СТВ»</w:t>
            </w:r>
          </w:p>
        </w:tc>
        <w:tc>
          <w:tcPr>
            <w:tcW w:w="4536" w:type="dxa"/>
          </w:tcPr>
          <w:p w:rsidR="000407AA" w:rsidRPr="000407AA" w:rsidRDefault="000407AA" w:rsidP="000407AA">
            <w:pPr>
              <w:spacing w:before="100" w:beforeAutospacing="1" w:after="240"/>
              <w:ind w:hanging="120"/>
              <w:contextualSpacing/>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г. Зеленоград, проезд 4806, дом 5, строение 20 тел.: +7 (499) 720-69-32, +7 (499) 720-69-33</w:t>
            </w:r>
          </w:p>
          <w:p w:rsidR="000407AA" w:rsidRPr="000407AA" w:rsidRDefault="00466BDC" w:rsidP="000407AA">
            <w:pPr>
              <w:spacing w:before="100" w:beforeAutospacing="1" w:after="240"/>
              <w:ind w:firstLine="851"/>
              <w:contextualSpacing/>
              <w:rPr>
                <w:rFonts w:ascii="Times New Roman" w:eastAsia="Times New Roman" w:hAnsi="Times New Roman" w:cs="Times New Roman"/>
                <w:sz w:val="24"/>
                <w:szCs w:val="24"/>
                <w:lang w:eastAsia="ru-RU"/>
              </w:rPr>
            </w:pPr>
            <w:hyperlink r:id="rId46" w:tgtFrame="_blank" w:history="1">
              <w:r w:rsidR="000407AA" w:rsidRPr="000407AA">
                <w:rPr>
                  <w:rFonts w:ascii="Times New Roman" w:eastAsia="Times New Roman" w:hAnsi="Times New Roman" w:cs="Times New Roman"/>
                  <w:sz w:val="24"/>
                  <w:szCs w:val="24"/>
                  <w:u w:val="single"/>
                  <w:lang w:eastAsia="ru-RU"/>
                </w:rPr>
                <w:t xml:space="preserve">http://www.telstv.ru/ </w:t>
              </w:r>
            </w:hyperlink>
          </w:p>
        </w:tc>
        <w:tc>
          <w:tcPr>
            <w:tcW w:w="3260" w:type="dxa"/>
          </w:tcPr>
          <w:p w:rsidR="000407AA" w:rsidRPr="000407AA" w:rsidRDefault="000407AA" w:rsidP="000407AA">
            <w:pPr>
              <w:ind w:firstLine="49"/>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технологий и и</w:t>
            </w:r>
            <w:r w:rsidRPr="000407AA">
              <w:rPr>
                <w:rFonts w:ascii="Times New Roman" w:eastAsia="Times New Roman" w:hAnsi="Times New Roman" w:cs="Times New Roman"/>
                <w:sz w:val="24"/>
                <w:szCs w:val="24"/>
                <w:lang w:eastAsia="ru-RU"/>
              </w:rPr>
              <w:t>з</w:t>
            </w:r>
            <w:r w:rsidRPr="000407AA">
              <w:rPr>
                <w:rFonts w:ascii="Times New Roman" w:eastAsia="Times New Roman" w:hAnsi="Times New Roman" w:cs="Times New Roman"/>
                <w:sz w:val="24"/>
                <w:szCs w:val="24"/>
                <w:lang w:eastAsia="ru-RU"/>
              </w:rPr>
              <w:t>готовление солнечных мод</w:t>
            </w:r>
            <w:r w:rsidRPr="000407AA">
              <w:rPr>
                <w:rFonts w:ascii="Times New Roman" w:eastAsia="Times New Roman" w:hAnsi="Times New Roman" w:cs="Times New Roman"/>
                <w:sz w:val="24"/>
                <w:szCs w:val="24"/>
                <w:lang w:eastAsia="ru-RU"/>
              </w:rPr>
              <w:t>у</w:t>
            </w:r>
            <w:r w:rsidRPr="000407AA">
              <w:rPr>
                <w:rFonts w:ascii="Times New Roman" w:eastAsia="Times New Roman" w:hAnsi="Times New Roman" w:cs="Times New Roman"/>
                <w:sz w:val="24"/>
                <w:szCs w:val="24"/>
                <w:lang w:eastAsia="ru-RU"/>
              </w:rPr>
              <w:t>лей, построение автономных систем энергообеспечения.</w:t>
            </w:r>
          </w:p>
        </w:tc>
      </w:tr>
      <w:tr w:rsidR="000407AA" w:rsidRPr="000407AA" w:rsidTr="000407AA">
        <w:trPr>
          <w:trHeight w:val="829"/>
        </w:trPr>
        <w:tc>
          <w:tcPr>
            <w:tcW w:w="1984" w:type="dxa"/>
            <w:tcBorders>
              <w:top w:val="single" w:sz="4" w:space="0" w:color="auto"/>
            </w:tcBorders>
          </w:tcPr>
          <w:p w:rsidR="000407AA" w:rsidRPr="000407AA" w:rsidRDefault="000407AA" w:rsidP="000407AA">
            <w:pPr>
              <w:spacing w:before="100" w:beforeAutospacing="1" w:after="240"/>
              <w:ind w:firstLine="117"/>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ОАО «Ряза</w:t>
            </w:r>
            <w:r w:rsidRPr="000407AA">
              <w:rPr>
                <w:rFonts w:ascii="Times New Roman" w:eastAsia="Times New Roman" w:hAnsi="Times New Roman" w:cs="Times New Roman"/>
                <w:bCs/>
                <w:sz w:val="24"/>
                <w:szCs w:val="24"/>
                <w:lang w:eastAsia="ru-RU"/>
              </w:rPr>
              <w:t>н</w:t>
            </w:r>
            <w:r w:rsidRPr="000407AA">
              <w:rPr>
                <w:rFonts w:ascii="Times New Roman" w:eastAsia="Times New Roman" w:hAnsi="Times New Roman" w:cs="Times New Roman"/>
                <w:bCs/>
                <w:sz w:val="24"/>
                <w:szCs w:val="24"/>
                <w:lang w:eastAsia="ru-RU"/>
              </w:rPr>
              <w:t>ский завод м</w:t>
            </w:r>
            <w:r w:rsidRPr="000407AA">
              <w:rPr>
                <w:rFonts w:ascii="Times New Roman" w:eastAsia="Times New Roman" w:hAnsi="Times New Roman" w:cs="Times New Roman"/>
                <w:bCs/>
                <w:sz w:val="24"/>
                <w:szCs w:val="24"/>
                <w:lang w:eastAsia="ru-RU"/>
              </w:rPr>
              <w:t>е</w:t>
            </w:r>
            <w:r w:rsidRPr="000407AA">
              <w:rPr>
                <w:rFonts w:ascii="Times New Roman" w:eastAsia="Times New Roman" w:hAnsi="Times New Roman" w:cs="Times New Roman"/>
                <w:bCs/>
                <w:sz w:val="24"/>
                <w:szCs w:val="24"/>
                <w:lang w:eastAsia="ru-RU"/>
              </w:rPr>
              <w:t>таллокерамич</w:t>
            </w:r>
            <w:r w:rsidRPr="000407AA">
              <w:rPr>
                <w:rFonts w:ascii="Times New Roman" w:eastAsia="Times New Roman" w:hAnsi="Times New Roman" w:cs="Times New Roman"/>
                <w:bCs/>
                <w:sz w:val="24"/>
                <w:szCs w:val="24"/>
                <w:lang w:eastAsia="ru-RU"/>
              </w:rPr>
              <w:t>е</w:t>
            </w:r>
            <w:r w:rsidRPr="000407AA">
              <w:rPr>
                <w:rFonts w:ascii="Times New Roman" w:eastAsia="Times New Roman" w:hAnsi="Times New Roman" w:cs="Times New Roman"/>
                <w:bCs/>
                <w:sz w:val="24"/>
                <w:szCs w:val="24"/>
                <w:lang w:eastAsia="ru-RU"/>
              </w:rPr>
              <w:t>ских приборов»</w:t>
            </w:r>
          </w:p>
        </w:tc>
        <w:tc>
          <w:tcPr>
            <w:tcW w:w="4536" w:type="dxa"/>
            <w:tcBorders>
              <w:top w:val="single" w:sz="4" w:space="0" w:color="auto"/>
            </w:tcBorders>
          </w:tcPr>
          <w:p w:rsidR="000407AA" w:rsidRPr="000407AA" w:rsidRDefault="000407AA" w:rsidP="000407AA">
            <w:pPr>
              <w:spacing w:before="100" w:beforeAutospacing="1" w:after="240"/>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 xml:space="preserve">г. Рязань, ул. Новая, 51 «B» </w:t>
            </w:r>
            <w:r w:rsidRPr="000407AA">
              <w:rPr>
                <w:rFonts w:ascii="Times New Roman" w:eastAsia="Times New Roman" w:hAnsi="Times New Roman" w:cs="Times New Roman"/>
                <w:sz w:val="24"/>
                <w:szCs w:val="24"/>
                <w:lang w:eastAsia="ru-RU"/>
              </w:rPr>
              <w:br/>
              <w:t xml:space="preserve">тел.: +7 (4912) 24-97-16 </w:t>
            </w:r>
            <w:hyperlink r:id="rId47" w:tgtFrame="_blank" w:history="1">
              <w:r w:rsidRPr="000407AA">
                <w:rPr>
                  <w:rFonts w:ascii="Times New Roman" w:eastAsia="Times New Roman" w:hAnsi="Times New Roman" w:cs="Times New Roman"/>
                  <w:sz w:val="24"/>
                  <w:szCs w:val="24"/>
                  <w:u w:val="single"/>
                  <w:lang w:eastAsia="ru-RU"/>
                </w:rPr>
                <w:t>http://www.rmcip.ru/rus/indexrus.html</w:t>
              </w:r>
            </w:hyperlink>
          </w:p>
        </w:tc>
        <w:tc>
          <w:tcPr>
            <w:tcW w:w="3260" w:type="dxa"/>
          </w:tcPr>
          <w:p w:rsidR="000407AA" w:rsidRPr="000407AA" w:rsidRDefault="000407AA" w:rsidP="000407AA">
            <w:pPr>
              <w:ind w:hanging="93"/>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w:t>
            </w:r>
          </w:p>
        </w:tc>
      </w:tr>
      <w:tr w:rsidR="000407AA" w:rsidRPr="000407AA" w:rsidTr="000407AA">
        <w:trPr>
          <w:trHeight w:val="1138"/>
        </w:trPr>
        <w:tc>
          <w:tcPr>
            <w:tcW w:w="1984" w:type="dxa"/>
          </w:tcPr>
          <w:p w:rsidR="000407AA" w:rsidRPr="000407AA" w:rsidRDefault="000407AA" w:rsidP="000407AA">
            <w:pPr>
              <w:ind w:hanging="25"/>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ООО «Солне</w:t>
            </w:r>
            <w:r w:rsidRPr="000407AA">
              <w:rPr>
                <w:rFonts w:ascii="Times New Roman" w:eastAsia="Times New Roman" w:hAnsi="Times New Roman" w:cs="Times New Roman"/>
                <w:bCs/>
                <w:sz w:val="24"/>
                <w:szCs w:val="24"/>
                <w:lang w:eastAsia="ru-RU"/>
              </w:rPr>
              <w:t>ч</w:t>
            </w:r>
            <w:r w:rsidRPr="000407AA">
              <w:rPr>
                <w:rFonts w:ascii="Times New Roman" w:eastAsia="Times New Roman" w:hAnsi="Times New Roman" w:cs="Times New Roman"/>
                <w:bCs/>
                <w:sz w:val="24"/>
                <w:szCs w:val="24"/>
                <w:lang w:eastAsia="ru-RU"/>
              </w:rPr>
              <w:t>ный ветер»</w:t>
            </w:r>
          </w:p>
        </w:tc>
        <w:tc>
          <w:tcPr>
            <w:tcW w:w="4536" w:type="dxa"/>
          </w:tcPr>
          <w:p w:rsidR="000407AA" w:rsidRPr="000407AA" w:rsidRDefault="000407AA" w:rsidP="000407AA">
            <w:pPr>
              <w:spacing w:before="100" w:beforeAutospacing="1" w:after="240"/>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 xml:space="preserve">г. Краснодар, ул. Таманская, 180 </w:t>
            </w:r>
            <w:r w:rsidRPr="000407AA">
              <w:rPr>
                <w:rFonts w:ascii="Times New Roman" w:eastAsia="Times New Roman" w:hAnsi="Times New Roman" w:cs="Times New Roman"/>
                <w:sz w:val="24"/>
                <w:szCs w:val="24"/>
                <w:lang w:eastAsia="ru-RU"/>
              </w:rPr>
              <w:br/>
              <w:t>тел./факс: +7 (861) 233-58-80</w:t>
            </w:r>
          </w:p>
          <w:p w:rsidR="000407AA" w:rsidRPr="000407AA" w:rsidRDefault="00466BDC" w:rsidP="000407AA">
            <w:pPr>
              <w:spacing w:before="100" w:beforeAutospacing="1" w:after="240"/>
              <w:ind w:hanging="120"/>
              <w:rPr>
                <w:rFonts w:ascii="Times New Roman" w:eastAsia="Times New Roman" w:hAnsi="Times New Roman" w:cs="Times New Roman"/>
                <w:sz w:val="24"/>
                <w:szCs w:val="24"/>
                <w:lang w:eastAsia="ru-RU"/>
              </w:rPr>
            </w:pPr>
            <w:hyperlink r:id="rId48" w:tgtFrame="_blank" w:history="1">
              <w:r w:rsidR="000407AA" w:rsidRPr="000407AA">
                <w:rPr>
                  <w:rFonts w:ascii="Times New Roman" w:eastAsia="Times New Roman" w:hAnsi="Times New Roman" w:cs="Times New Roman"/>
                  <w:sz w:val="24"/>
                  <w:szCs w:val="24"/>
                  <w:u w:val="single"/>
                  <w:lang w:eastAsia="ru-RU"/>
                </w:rPr>
                <w:t>http://www.solwind.ru/?p=index&amp;lang=1</w:t>
              </w:r>
            </w:hyperlink>
          </w:p>
        </w:tc>
        <w:tc>
          <w:tcPr>
            <w:tcW w:w="3260" w:type="dxa"/>
          </w:tcPr>
          <w:p w:rsidR="000407AA" w:rsidRPr="000407AA" w:rsidRDefault="000407AA" w:rsidP="000407AA">
            <w:pPr>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 п</w:t>
            </w:r>
            <w:r w:rsidRPr="000407AA">
              <w:rPr>
                <w:rFonts w:ascii="Times New Roman" w:eastAsia="Times New Roman" w:hAnsi="Times New Roman" w:cs="Times New Roman"/>
                <w:sz w:val="24"/>
                <w:szCs w:val="24"/>
                <w:lang w:eastAsia="ru-RU"/>
              </w:rPr>
              <w:t>о</w:t>
            </w:r>
            <w:r w:rsidRPr="000407AA">
              <w:rPr>
                <w:rFonts w:ascii="Times New Roman" w:eastAsia="Times New Roman" w:hAnsi="Times New Roman" w:cs="Times New Roman"/>
                <w:sz w:val="24"/>
                <w:szCs w:val="24"/>
                <w:lang w:eastAsia="ru-RU"/>
              </w:rPr>
              <w:t>строение автономных со</w:t>
            </w:r>
            <w:r w:rsidRPr="000407AA">
              <w:rPr>
                <w:rFonts w:ascii="Times New Roman" w:eastAsia="Times New Roman" w:hAnsi="Times New Roman" w:cs="Times New Roman"/>
                <w:sz w:val="24"/>
                <w:szCs w:val="24"/>
                <w:lang w:eastAsia="ru-RU"/>
              </w:rPr>
              <w:t>л</w:t>
            </w:r>
            <w:r w:rsidRPr="000407AA">
              <w:rPr>
                <w:rFonts w:ascii="Times New Roman" w:eastAsia="Times New Roman" w:hAnsi="Times New Roman" w:cs="Times New Roman"/>
                <w:sz w:val="24"/>
                <w:szCs w:val="24"/>
                <w:lang w:eastAsia="ru-RU"/>
              </w:rPr>
              <w:t>нечных энергосистем.</w:t>
            </w:r>
          </w:p>
        </w:tc>
      </w:tr>
      <w:tr w:rsidR="000407AA" w:rsidRPr="000407AA" w:rsidTr="000407AA">
        <w:trPr>
          <w:trHeight w:val="932"/>
        </w:trPr>
        <w:tc>
          <w:tcPr>
            <w:tcW w:w="1984" w:type="dxa"/>
          </w:tcPr>
          <w:p w:rsidR="000407AA" w:rsidRPr="000407AA" w:rsidRDefault="000407AA" w:rsidP="000407AA">
            <w:pPr>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ОАО «Сатурн»</w:t>
            </w:r>
          </w:p>
        </w:tc>
        <w:tc>
          <w:tcPr>
            <w:tcW w:w="4536" w:type="dxa"/>
          </w:tcPr>
          <w:p w:rsidR="000407AA" w:rsidRPr="000407AA" w:rsidRDefault="000407AA" w:rsidP="000407AA">
            <w:pPr>
              <w:spacing w:before="100" w:beforeAutospacing="1" w:after="240"/>
              <w:ind w:firstLine="21"/>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 xml:space="preserve">г. Краснодар, ул. Солнечная, 6 </w:t>
            </w:r>
            <w:r w:rsidRPr="000407AA">
              <w:rPr>
                <w:rFonts w:ascii="Times New Roman" w:eastAsia="Times New Roman" w:hAnsi="Times New Roman" w:cs="Times New Roman"/>
                <w:sz w:val="24"/>
                <w:szCs w:val="24"/>
                <w:lang w:eastAsia="ru-RU"/>
              </w:rPr>
              <w:br/>
              <w:t xml:space="preserve">тел.: +7 (861) 252–39–90, 252–39–43 </w:t>
            </w:r>
            <w:hyperlink r:id="rId49" w:tgtFrame="_blank" w:history="1">
              <w:r w:rsidRPr="000407AA">
                <w:rPr>
                  <w:rFonts w:ascii="Times New Roman" w:eastAsia="Times New Roman" w:hAnsi="Times New Roman" w:cs="Times New Roman"/>
                  <w:sz w:val="24"/>
                  <w:szCs w:val="24"/>
                  <w:u w:val="single"/>
                  <w:lang w:eastAsia="ru-RU"/>
                </w:rPr>
                <w:t>http://www.saturn.kuban.ru/index.html</w:t>
              </w:r>
            </w:hyperlink>
          </w:p>
        </w:tc>
        <w:tc>
          <w:tcPr>
            <w:tcW w:w="3260" w:type="dxa"/>
          </w:tcPr>
          <w:p w:rsidR="000407AA" w:rsidRPr="000407AA" w:rsidRDefault="000407AA" w:rsidP="000407AA">
            <w:pPr>
              <w:ind w:firstLine="49"/>
              <w:contextualSpacing/>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w:t>
            </w:r>
          </w:p>
        </w:tc>
      </w:tr>
      <w:tr w:rsidR="000407AA" w:rsidRPr="000407AA" w:rsidTr="000407AA">
        <w:trPr>
          <w:trHeight w:val="834"/>
        </w:trPr>
        <w:tc>
          <w:tcPr>
            <w:tcW w:w="1984" w:type="dxa"/>
          </w:tcPr>
          <w:p w:rsidR="000407AA" w:rsidRPr="000407AA" w:rsidRDefault="000407AA" w:rsidP="000407AA">
            <w:pPr>
              <w:rPr>
                <w:rFonts w:ascii="Times New Roman" w:eastAsia="Times New Roman" w:hAnsi="Times New Roman" w:cs="Times New Roman"/>
                <w:sz w:val="24"/>
                <w:szCs w:val="24"/>
                <w:lang w:eastAsia="ru-RU"/>
              </w:rPr>
            </w:pPr>
            <w:r w:rsidRPr="000407AA">
              <w:rPr>
                <w:rFonts w:ascii="Times New Roman" w:eastAsia="Times New Roman" w:hAnsi="Times New Roman" w:cs="Times New Roman"/>
                <w:bCs/>
                <w:sz w:val="24"/>
                <w:szCs w:val="24"/>
                <w:lang w:eastAsia="ru-RU"/>
              </w:rPr>
              <w:t>НПП «Квант»</w:t>
            </w:r>
          </w:p>
        </w:tc>
        <w:tc>
          <w:tcPr>
            <w:tcW w:w="4536" w:type="dxa"/>
          </w:tcPr>
          <w:p w:rsidR="000407AA" w:rsidRPr="000407AA" w:rsidRDefault="000407AA" w:rsidP="000407AA">
            <w:pPr>
              <w:spacing w:before="100" w:beforeAutospacing="1" w:after="240"/>
              <w:ind w:hanging="8"/>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 xml:space="preserve">г. Москва, 3-я Мытищинская, 16 </w:t>
            </w:r>
            <w:r w:rsidRPr="000407AA">
              <w:rPr>
                <w:rFonts w:ascii="Times New Roman" w:eastAsia="Times New Roman" w:hAnsi="Times New Roman" w:cs="Times New Roman"/>
                <w:sz w:val="24"/>
                <w:szCs w:val="24"/>
                <w:lang w:eastAsia="ru-RU"/>
              </w:rPr>
              <w:br/>
              <w:t xml:space="preserve">тел.: +7 (495) 687-35-03 </w:t>
            </w:r>
            <w:hyperlink r:id="rId50" w:tgtFrame="_blank" w:history="1">
              <w:r w:rsidRPr="000407AA">
                <w:rPr>
                  <w:rFonts w:ascii="Times New Roman" w:eastAsia="Times New Roman" w:hAnsi="Times New Roman" w:cs="Times New Roman"/>
                  <w:sz w:val="24"/>
                  <w:szCs w:val="24"/>
                  <w:u w:val="single"/>
                  <w:lang w:eastAsia="ru-RU"/>
                </w:rPr>
                <w:t>http://www.npp-kvant.ru/</w:t>
              </w:r>
            </w:hyperlink>
          </w:p>
        </w:tc>
        <w:tc>
          <w:tcPr>
            <w:tcW w:w="3260" w:type="dxa"/>
          </w:tcPr>
          <w:p w:rsidR="000407AA" w:rsidRPr="000407AA" w:rsidRDefault="000407AA" w:rsidP="000407AA">
            <w:pPr>
              <w:ind w:firstLine="49"/>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w:t>
            </w:r>
          </w:p>
        </w:tc>
      </w:tr>
      <w:tr w:rsidR="000407AA" w:rsidRPr="000407AA" w:rsidTr="000407AA">
        <w:trPr>
          <w:trHeight w:val="1138"/>
        </w:trPr>
        <w:tc>
          <w:tcPr>
            <w:tcW w:w="1984" w:type="dxa"/>
          </w:tcPr>
          <w:p w:rsidR="000407AA" w:rsidRPr="000407AA" w:rsidRDefault="000407AA" w:rsidP="000407AA">
            <w:pPr>
              <w:ind w:hanging="25"/>
              <w:rPr>
                <w:rFonts w:ascii="Times New Roman" w:eastAsia="Times New Roman" w:hAnsi="Times New Roman" w:cs="Times New Roman"/>
                <w:bCs/>
                <w:sz w:val="24"/>
                <w:szCs w:val="24"/>
                <w:lang w:eastAsia="ru-RU"/>
              </w:rPr>
            </w:pPr>
            <w:r w:rsidRPr="000407AA">
              <w:rPr>
                <w:rFonts w:ascii="Times New Roman" w:eastAsia="Times New Roman" w:hAnsi="Times New Roman" w:cs="Times New Roman"/>
                <w:bCs/>
                <w:sz w:val="24"/>
                <w:szCs w:val="24"/>
                <w:lang w:eastAsia="ru-RU"/>
              </w:rPr>
              <w:t>ООО «Хевел»</w:t>
            </w:r>
          </w:p>
          <w:p w:rsidR="000407AA" w:rsidRPr="000407AA" w:rsidRDefault="000407AA" w:rsidP="000407AA">
            <w:pPr>
              <w:ind w:firstLine="851"/>
              <w:rPr>
                <w:rFonts w:ascii="Times New Roman" w:eastAsia="Times New Roman" w:hAnsi="Times New Roman" w:cs="Times New Roman"/>
                <w:b/>
                <w:bCs/>
                <w:sz w:val="24"/>
                <w:szCs w:val="24"/>
                <w:lang w:eastAsia="ru-RU"/>
              </w:rPr>
            </w:pPr>
          </w:p>
        </w:tc>
        <w:tc>
          <w:tcPr>
            <w:tcW w:w="4536" w:type="dxa"/>
          </w:tcPr>
          <w:p w:rsidR="000407AA" w:rsidRPr="000407AA" w:rsidRDefault="000407AA" w:rsidP="000407AA">
            <w:pPr>
              <w:spacing w:before="100" w:beforeAutospacing="1" w:after="240"/>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Г. Новочебоксарск, ул. Промышле</w:t>
            </w:r>
            <w:r w:rsidRPr="000407AA">
              <w:rPr>
                <w:rFonts w:ascii="Times New Roman" w:eastAsia="Times New Roman" w:hAnsi="Times New Roman" w:cs="Times New Roman"/>
                <w:sz w:val="24"/>
                <w:szCs w:val="24"/>
                <w:lang w:eastAsia="ru-RU"/>
              </w:rPr>
              <w:t>н</w:t>
            </w:r>
            <w:r w:rsidRPr="000407AA">
              <w:rPr>
                <w:rFonts w:ascii="Times New Roman" w:eastAsia="Times New Roman" w:hAnsi="Times New Roman" w:cs="Times New Roman"/>
                <w:sz w:val="24"/>
                <w:szCs w:val="24"/>
                <w:lang w:eastAsia="ru-RU"/>
              </w:rPr>
              <w:t>ная,101 тел.: +7(495)363-20-31</w:t>
            </w:r>
          </w:p>
          <w:p w:rsidR="000407AA" w:rsidRPr="000407AA" w:rsidRDefault="000407AA" w:rsidP="000407AA">
            <w:pPr>
              <w:spacing w:before="100" w:beforeAutospacing="1" w:after="240"/>
              <w:ind w:firstLine="851"/>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val="en-US" w:eastAsia="ru-RU"/>
              </w:rPr>
              <w:t>http</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www</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hevelsolar</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com</w:t>
            </w:r>
          </w:p>
          <w:p w:rsidR="000407AA" w:rsidRPr="000407AA" w:rsidRDefault="000407AA" w:rsidP="000407AA">
            <w:pPr>
              <w:spacing w:before="100" w:beforeAutospacing="1" w:after="240"/>
              <w:ind w:firstLine="851"/>
              <w:contextualSpacing/>
              <w:rPr>
                <w:rFonts w:ascii="Times New Roman" w:eastAsia="Times New Roman" w:hAnsi="Times New Roman" w:cs="Times New Roman"/>
                <w:sz w:val="24"/>
                <w:szCs w:val="24"/>
                <w:lang w:eastAsia="ru-RU"/>
              </w:rPr>
            </w:pPr>
          </w:p>
        </w:tc>
        <w:tc>
          <w:tcPr>
            <w:tcW w:w="3260" w:type="dxa"/>
          </w:tcPr>
          <w:p w:rsidR="000407AA" w:rsidRPr="000407AA" w:rsidRDefault="000407AA" w:rsidP="000407AA">
            <w:pPr>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w:t>
            </w:r>
          </w:p>
        </w:tc>
      </w:tr>
      <w:tr w:rsidR="000407AA" w:rsidRPr="000407AA" w:rsidTr="000407AA">
        <w:trPr>
          <w:trHeight w:val="1138"/>
        </w:trPr>
        <w:tc>
          <w:tcPr>
            <w:tcW w:w="1984" w:type="dxa"/>
          </w:tcPr>
          <w:p w:rsidR="000407AA" w:rsidRPr="000407AA" w:rsidRDefault="000407AA" w:rsidP="000407AA">
            <w:pPr>
              <w:ind w:hanging="25"/>
              <w:rPr>
                <w:rFonts w:ascii="Times New Roman" w:eastAsia="Times New Roman" w:hAnsi="Times New Roman" w:cs="Times New Roman"/>
                <w:bCs/>
                <w:sz w:val="24"/>
                <w:szCs w:val="24"/>
                <w:lang w:eastAsia="ru-RU"/>
              </w:rPr>
            </w:pPr>
            <w:r w:rsidRPr="000407AA">
              <w:rPr>
                <w:rFonts w:ascii="Times New Roman" w:eastAsia="Times New Roman" w:hAnsi="Times New Roman" w:cs="Times New Roman"/>
                <w:bCs/>
                <w:sz w:val="24"/>
                <w:szCs w:val="24"/>
                <w:lang w:eastAsia="ru-RU"/>
              </w:rPr>
              <w:t>ЗАО «Терм</w:t>
            </w:r>
            <w:r w:rsidRPr="000407AA">
              <w:rPr>
                <w:rFonts w:ascii="Times New Roman" w:eastAsia="Times New Roman" w:hAnsi="Times New Roman" w:cs="Times New Roman"/>
                <w:bCs/>
                <w:sz w:val="24"/>
                <w:szCs w:val="24"/>
                <w:lang w:eastAsia="ru-RU"/>
              </w:rPr>
              <w:t>о</w:t>
            </w:r>
            <w:r w:rsidRPr="000407AA">
              <w:rPr>
                <w:rFonts w:ascii="Times New Roman" w:eastAsia="Times New Roman" w:hAnsi="Times New Roman" w:cs="Times New Roman"/>
                <w:bCs/>
                <w:sz w:val="24"/>
                <w:szCs w:val="24"/>
                <w:lang w:eastAsia="ru-RU"/>
              </w:rPr>
              <w:t>трон»</w:t>
            </w:r>
          </w:p>
          <w:p w:rsidR="000407AA" w:rsidRPr="000407AA" w:rsidRDefault="000407AA" w:rsidP="000407AA">
            <w:pPr>
              <w:ind w:firstLine="851"/>
              <w:rPr>
                <w:rFonts w:ascii="Times New Roman" w:eastAsia="Times New Roman" w:hAnsi="Times New Roman" w:cs="Times New Roman"/>
                <w:b/>
                <w:bCs/>
                <w:sz w:val="24"/>
                <w:szCs w:val="24"/>
                <w:lang w:val="en-US" w:eastAsia="ru-RU"/>
              </w:rPr>
            </w:pPr>
          </w:p>
        </w:tc>
        <w:tc>
          <w:tcPr>
            <w:tcW w:w="4536" w:type="dxa"/>
          </w:tcPr>
          <w:p w:rsidR="000407AA" w:rsidRPr="000407AA" w:rsidRDefault="000407AA" w:rsidP="000407AA">
            <w:pPr>
              <w:spacing w:before="100" w:beforeAutospacing="1" w:after="240"/>
              <w:ind w:hanging="150"/>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Г. Брянск, бульвар Щорса, 1</w:t>
            </w:r>
          </w:p>
          <w:p w:rsidR="000407AA" w:rsidRPr="000407AA" w:rsidRDefault="000407AA" w:rsidP="000407AA">
            <w:pPr>
              <w:spacing w:before="100" w:beforeAutospacing="1" w:after="240"/>
              <w:ind w:firstLine="851"/>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тел.+7(4832)29-65-75</w:t>
            </w:r>
          </w:p>
          <w:p w:rsidR="000407AA" w:rsidRPr="000407AA" w:rsidRDefault="000407AA" w:rsidP="000407AA">
            <w:pPr>
              <w:spacing w:before="100" w:beforeAutospacing="1" w:after="240"/>
              <w:contextualSpacing/>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val="en-US" w:eastAsia="ru-RU"/>
              </w:rPr>
              <w:t>http</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termotron</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ru</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ompanii</w:t>
            </w:r>
            <w:r w:rsidRPr="000407AA">
              <w:rPr>
                <w:rFonts w:ascii="Times New Roman" w:eastAsia="Times New Roman" w:hAnsi="Times New Roman" w:cs="Times New Roman"/>
                <w:sz w:val="24"/>
                <w:szCs w:val="24"/>
                <w:lang w:eastAsia="ru-RU"/>
              </w:rPr>
              <w:t>/</w:t>
            </w:r>
            <w:r w:rsidRPr="000407AA">
              <w:rPr>
                <w:rFonts w:ascii="Times New Roman" w:eastAsia="Times New Roman" w:hAnsi="Times New Roman" w:cs="Times New Roman"/>
                <w:sz w:val="24"/>
                <w:szCs w:val="24"/>
                <w:lang w:val="en-US" w:eastAsia="ru-RU"/>
              </w:rPr>
              <w:t>kontakty</w:t>
            </w:r>
            <w:r w:rsidRPr="000407AA">
              <w:rPr>
                <w:rFonts w:ascii="Times New Roman" w:eastAsia="Times New Roman" w:hAnsi="Times New Roman" w:cs="Times New Roman"/>
                <w:sz w:val="24"/>
                <w:szCs w:val="24"/>
                <w:lang w:eastAsia="ru-RU"/>
              </w:rPr>
              <w:t>/</w:t>
            </w:r>
          </w:p>
        </w:tc>
        <w:tc>
          <w:tcPr>
            <w:tcW w:w="3260" w:type="dxa"/>
          </w:tcPr>
          <w:p w:rsidR="000407AA" w:rsidRPr="000407AA" w:rsidRDefault="000407AA" w:rsidP="000407AA">
            <w:pPr>
              <w:ind w:firstLine="49"/>
              <w:jc w:val="left"/>
              <w:rPr>
                <w:rFonts w:ascii="Times New Roman" w:eastAsia="Times New Roman" w:hAnsi="Times New Roman" w:cs="Times New Roman"/>
                <w:sz w:val="24"/>
                <w:szCs w:val="24"/>
                <w:lang w:eastAsia="ru-RU"/>
              </w:rPr>
            </w:pPr>
            <w:r w:rsidRPr="000407AA">
              <w:rPr>
                <w:rFonts w:ascii="Times New Roman" w:eastAsia="Times New Roman" w:hAnsi="Times New Roman" w:cs="Times New Roman"/>
                <w:sz w:val="24"/>
                <w:szCs w:val="24"/>
                <w:lang w:eastAsia="ru-RU"/>
              </w:rPr>
              <w:t>Разработка и производство солнечных модулей.</w:t>
            </w:r>
          </w:p>
        </w:tc>
      </w:tr>
    </w:tbl>
    <w:p w:rsidR="00081D23" w:rsidRDefault="00081D23" w:rsidP="000407AA">
      <w:pPr>
        <w:pStyle w:val="afa"/>
        <w:ind w:firstLine="709"/>
        <w:jc w:val="both"/>
        <w:rPr>
          <w:rFonts w:ascii="Times New Roman" w:hAnsi="Times New Roman" w:cs="Times New Roman"/>
          <w:sz w:val="28"/>
          <w:szCs w:val="28"/>
          <w:lang w:eastAsia="ru-RU"/>
        </w:rPr>
        <w:sectPr w:rsidR="00081D23" w:rsidSect="00322208">
          <w:pgSz w:w="11906" w:h="16838"/>
          <w:pgMar w:top="1134" w:right="567" w:bottom="1134" w:left="1134" w:header="709" w:footer="709" w:gutter="0"/>
          <w:cols w:space="708"/>
          <w:titlePg/>
          <w:docGrid w:linePitch="360"/>
        </w:sectPr>
      </w:pP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lastRenderedPageBreak/>
        <w:t>- прямое использование солнечной радиации.</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 косвенное использование, через её вторичные проявления в виде энергии ветра, тепловой энергии океана, энергетических запасов биомассы растений и т.д.</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Прямое использование солнечной энергии, в свою очередь, возможно за счёт следующих способов превращения солнечной радиации:</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 теплового;</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 фотоэлектрического.</w:t>
      </w:r>
    </w:p>
    <w:p w:rsidR="000407AA" w:rsidRPr="000407AA" w:rsidRDefault="000407AA" w:rsidP="000407AA">
      <w:pPr>
        <w:ind w:firstLine="709"/>
        <w:jc w:val="both"/>
        <w:rPr>
          <w:rFonts w:ascii="Times New Roman" w:hAnsi="Times New Roman" w:cs="Times New Roman"/>
          <w:sz w:val="28"/>
          <w:szCs w:val="28"/>
        </w:rPr>
      </w:pPr>
      <w:r w:rsidRPr="000407AA">
        <w:rPr>
          <w:rFonts w:ascii="Times New Roman" w:hAnsi="Times New Roman" w:cs="Times New Roman"/>
          <w:sz w:val="28"/>
          <w:szCs w:val="28"/>
        </w:rPr>
        <w:t>Эти способы различаются применением различных специальных устройств, известных под названием гелиоприёмников или коллекторов [48].</w:t>
      </w:r>
    </w:p>
    <w:p w:rsidR="000407AA" w:rsidRDefault="000407AA" w:rsidP="006455EA">
      <w:pPr>
        <w:ind w:firstLine="709"/>
        <w:jc w:val="both"/>
        <w:rPr>
          <w:rFonts w:ascii="Times New Roman" w:hAnsi="Times New Roman" w:cs="Times New Roman"/>
          <w:sz w:val="28"/>
          <w:szCs w:val="28"/>
        </w:rPr>
      </w:pPr>
      <w:r w:rsidRPr="000407AA">
        <w:rPr>
          <w:rFonts w:ascii="Times New Roman" w:hAnsi="Times New Roman" w:cs="Times New Roman"/>
          <w:sz w:val="28"/>
          <w:szCs w:val="28"/>
        </w:rPr>
        <w:t xml:space="preserve">Солнечные тепловые системы бывают пассивными и активными. </w:t>
      </w:r>
      <w:bookmarkStart w:id="94" w:name="_Toc352332741"/>
      <w:bookmarkStart w:id="95" w:name="_Toc352584453"/>
    </w:p>
    <w:p w:rsidR="006455EA" w:rsidRPr="006455EA" w:rsidRDefault="006455EA" w:rsidP="006455EA">
      <w:pPr>
        <w:ind w:firstLine="709"/>
        <w:jc w:val="both"/>
        <w:rPr>
          <w:rFonts w:ascii="Times New Roman" w:hAnsi="Times New Roman" w:cs="Times New Roman"/>
          <w:sz w:val="28"/>
          <w:szCs w:val="28"/>
        </w:rPr>
      </w:pPr>
    </w:p>
    <w:p w:rsidR="000407AA" w:rsidRPr="000407AA" w:rsidRDefault="000407AA" w:rsidP="006455EA">
      <w:pPr>
        <w:pStyle w:val="2"/>
      </w:pPr>
      <w:bookmarkStart w:id="96" w:name="_Toc355269119"/>
      <w:bookmarkStart w:id="97" w:name="_Toc355440116"/>
      <w:r w:rsidRPr="000407AA">
        <w:t>2.2.1 Пассивные солнечные тепловые системы</w:t>
      </w:r>
      <w:bookmarkEnd w:id="94"/>
      <w:bookmarkEnd w:id="95"/>
      <w:bookmarkEnd w:id="96"/>
      <w:bookmarkEnd w:id="97"/>
      <w:r w:rsidRPr="000407AA">
        <w:t xml:space="preserve"> </w:t>
      </w:r>
    </w:p>
    <w:p w:rsidR="000407AA" w:rsidRPr="000407AA" w:rsidRDefault="000407AA" w:rsidP="000407AA">
      <w:pPr>
        <w:tabs>
          <w:tab w:val="left" w:pos="409"/>
          <w:tab w:val="right" w:pos="10081"/>
        </w:tabs>
        <w:ind w:right="124" w:firstLine="709"/>
        <w:contextualSpacing/>
        <w:jc w:val="both"/>
        <w:rPr>
          <w:rFonts w:ascii="Times New Roman" w:hAnsi="Times New Roman" w:cs="Times New Roman"/>
          <w:b/>
          <w:sz w:val="28"/>
          <w:szCs w:val="28"/>
        </w:rPr>
      </w:pPr>
    </w:p>
    <w:p w:rsidR="000407AA" w:rsidRPr="00437929" w:rsidRDefault="000407AA" w:rsidP="000407AA">
      <w:pPr>
        <w:pStyle w:val="afa"/>
        <w:tabs>
          <w:tab w:val="left" w:pos="0"/>
        </w:tabs>
        <w:ind w:firstLine="709"/>
        <w:jc w:val="both"/>
        <w:rPr>
          <w:rFonts w:ascii="Times New Roman" w:hAnsi="Times New Roman" w:cs="Times New Roman"/>
          <w:sz w:val="28"/>
          <w:szCs w:val="28"/>
        </w:rPr>
      </w:pPr>
      <w:r w:rsidRPr="00437929">
        <w:rPr>
          <w:rFonts w:ascii="Times New Roman" w:hAnsi="Times New Roman" w:cs="Times New Roman"/>
          <w:sz w:val="28"/>
          <w:szCs w:val="28"/>
        </w:rPr>
        <w:t>Пассивные системы - это, как правило, неподвижные устройства, ориентир</w:t>
      </w:r>
      <w:r w:rsidRPr="00437929">
        <w:rPr>
          <w:rFonts w:ascii="Times New Roman" w:hAnsi="Times New Roman" w:cs="Times New Roman"/>
          <w:sz w:val="28"/>
          <w:szCs w:val="28"/>
        </w:rPr>
        <w:t>о</w:t>
      </w:r>
      <w:r w:rsidRPr="00437929">
        <w:rPr>
          <w:rFonts w:ascii="Times New Roman" w:hAnsi="Times New Roman" w:cs="Times New Roman"/>
          <w:sz w:val="28"/>
          <w:szCs w:val="28"/>
        </w:rPr>
        <w:t>ванные под определённым углом к горизонту на юг. Ими могут быть стены или крыши домов, сельскохозяйственных помещений. Специальным образом окраше</w:t>
      </w:r>
      <w:r w:rsidRPr="00437929">
        <w:rPr>
          <w:rFonts w:ascii="Times New Roman" w:hAnsi="Times New Roman" w:cs="Times New Roman"/>
          <w:sz w:val="28"/>
          <w:szCs w:val="28"/>
        </w:rPr>
        <w:t>н</w:t>
      </w:r>
      <w:r w:rsidRPr="00437929">
        <w:rPr>
          <w:rFonts w:ascii="Times New Roman" w:hAnsi="Times New Roman" w:cs="Times New Roman"/>
          <w:sz w:val="28"/>
          <w:szCs w:val="28"/>
        </w:rPr>
        <w:t>ные и остеклённые, они позволяют получать за счёт солнечной радиации низкоте</w:t>
      </w:r>
      <w:r w:rsidRPr="00437929">
        <w:rPr>
          <w:rFonts w:ascii="Times New Roman" w:hAnsi="Times New Roman" w:cs="Times New Roman"/>
          <w:sz w:val="28"/>
          <w:szCs w:val="28"/>
        </w:rPr>
        <w:t>м</w:t>
      </w:r>
      <w:r w:rsidRPr="00437929">
        <w:rPr>
          <w:rFonts w:ascii="Times New Roman" w:hAnsi="Times New Roman" w:cs="Times New Roman"/>
          <w:sz w:val="28"/>
          <w:szCs w:val="28"/>
        </w:rPr>
        <w:t>пературное тепло, используемое для обогрева и вентиляции помещений, для подо</w:t>
      </w:r>
      <w:r w:rsidRPr="00437929">
        <w:rPr>
          <w:rFonts w:ascii="Times New Roman" w:hAnsi="Times New Roman" w:cs="Times New Roman"/>
          <w:sz w:val="28"/>
          <w:szCs w:val="28"/>
        </w:rPr>
        <w:t>г</w:t>
      </w:r>
      <w:r w:rsidRPr="00437929">
        <w:rPr>
          <w:rFonts w:ascii="Times New Roman" w:hAnsi="Times New Roman" w:cs="Times New Roman"/>
          <w:sz w:val="28"/>
          <w:szCs w:val="28"/>
        </w:rPr>
        <w:t>рева воды.</w:t>
      </w:r>
    </w:p>
    <w:p w:rsidR="000407AA" w:rsidRDefault="000407AA" w:rsidP="000407AA">
      <w:pPr>
        <w:pStyle w:val="afa"/>
        <w:ind w:firstLine="709"/>
        <w:contextualSpacing/>
        <w:jc w:val="both"/>
        <w:rPr>
          <w:rFonts w:ascii="Times New Roman" w:hAnsi="Times New Roman" w:cs="Times New Roman"/>
          <w:w w:val="105"/>
          <w:sz w:val="28"/>
          <w:szCs w:val="28"/>
        </w:rPr>
      </w:pPr>
      <w:r w:rsidRPr="00437929">
        <w:rPr>
          <w:rFonts w:ascii="Times New Roman" w:hAnsi="Times New Roman" w:cs="Times New Roman"/>
          <w:w w:val="105"/>
          <w:sz w:val="28"/>
          <w:szCs w:val="28"/>
        </w:rPr>
        <w:t>В</w:t>
      </w:r>
      <w:r w:rsidRPr="00437929">
        <w:rPr>
          <w:rFonts w:ascii="Times New Roman" w:hAnsi="Times New Roman" w:cs="Times New Roman"/>
          <w:spacing w:val="39"/>
          <w:w w:val="105"/>
          <w:sz w:val="28"/>
          <w:szCs w:val="28"/>
        </w:rPr>
        <w:t xml:space="preserve"> </w:t>
      </w:r>
      <w:r w:rsidRPr="00437929">
        <w:rPr>
          <w:rFonts w:ascii="Times New Roman" w:hAnsi="Times New Roman" w:cs="Times New Roman"/>
          <w:w w:val="105"/>
          <w:sz w:val="28"/>
          <w:szCs w:val="28"/>
        </w:rPr>
        <w:t>основе</w:t>
      </w:r>
      <w:r w:rsidRPr="00437929">
        <w:rPr>
          <w:rFonts w:ascii="Times New Roman" w:hAnsi="Times New Roman" w:cs="Times New Roman"/>
          <w:spacing w:val="41"/>
          <w:w w:val="105"/>
          <w:sz w:val="28"/>
          <w:szCs w:val="28"/>
        </w:rPr>
        <w:t xml:space="preserve"> </w:t>
      </w:r>
      <w:r w:rsidRPr="00437929">
        <w:rPr>
          <w:rFonts w:ascii="Times New Roman" w:hAnsi="Times New Roman" w:cs="Times New Roman"/>
          <w:w w:val="105"/>
          <w:sz w:val="28"/>
          <w:szCs w:val="28"/>
        </w:rPr>
        <w:t xml:space="preserve">работы </w:t>
      </w:r>
      <w:r w:rsidRPr="00437929">
        <w:rPr>
          <w:rFonts w:ascii="Times New Roman" w:hAnsi="Times New Roman" w:cs="Times New Roman"/>
          <w:spacing w:val="4"/>
          <w:w w:val="105"/>
          <w:sz w:val="28"/>
          <w:szCs w:val="28"/>
        </w:rPr>
        <w:t xml:space="preserve"> </w:t>
      </w:r>
      <w:r w:rsidRPr="00437929">
        <w:rPr>
          <w:rFonts w:ascii="Times New Roman" w:hAnsi="Times New Roman" w:cs="Times New Roman"/>
          <w:w w:val="105"/>
          <w:sz w:val="28"/>
          <w:szCs w:val="28"/>
        </w:rPr>
        <w:t xml:space="preserve">пассивных </w:t>
      </w:r>
      <w:r w:rsidRPr="00437929">
        <w:rPr>
          <w:rFonts w:ascii="Times New Roman" w:hAnsi="Times New Roman" w:cs="Times New Roman"/>
          <w:spacing w:val="3"/>
          <w:w w:val="105"/>
          <w:sz w:val="28"/>
          <w:szCs w:val="28"/>
        </w:rPr>
        <w:t xml:space="preserve"> </w:t>
      </w:r>
      <w:r w:rsidRPr="00437929">
        <w:rPr>
          <w:rFonts w:ascii="Times New Roman" w:hAnsi="Times New Roman" w:cs="Times New Roman"/>
          <w:w w:val="105"/>
          <w:sz w:val="28"/>
          <w:szCs w:val="28"/>
        </w:rPr>
        <w:t>устройств</w:t>
      </w:r>
      <w:r w:rsidRPr="00437929">
        <w:rPr>
          <w:rFonts w:ascii="Times New Roman" w:hAnsi="Times New Roman" w:cs="Times New Roman"/>
          <w:spacing w:val="51"/>
          <w:w w:val="105"/>
          <w:sz w:val="28"/>
          <w:szCs w:val="28"/>
        </w:rPr>
        <w:t xml:space="preserve"> </w:t>
      </w:r>
      <w:r w:rsidRPr="00437929">
        <w:rPr>
          <w:rFonts w:ascii="Times New Roman" w:hAnsi="Times New Roman" w:cs="Times New Roman"/>
          <w:w w:val="105"/>
          <w:sz w:val="28"/>
          <w:szCs w:val="28"/>
        </w:rPr>
        <w:t xml:space="preserve">лежит </w:t>
      </w:r>
      <w:r w:rsidRPr="00437929">
        <w:rPr>
          <w:rFonts w:ascii="Times New Roman" w:hAnsi="Times New Roman" w:cs="Times New Roman"/>
          <w:spacing w:val="11"/>
          <w:w w:val="105"/>
          <w:sz w:val="28"/>
          <w:szCs w:val="28"/>
        </w:rPr>
        <w:t xml:space="preserve"> </w:t>
      </w:r>
      <w:r w:rsidRPr="00437929">
        <w:rPr>
          <w:rFonts w:ascii="Times New Roman" w:hAnsi="Times New Roman" w:cs="Times New Roman"/>
          <w:w w:val="105"/>
          <w:sz w:val="28"/>
          <w:szCs w:val="28"/>
        </w:rPr>
        <w:t xml:space="preserve">принцип </w:t>
      </w:r>
      <w:r w:rsidRPr="00437929">
        <w:rPr>
          <w:rFonts w:ascii="Times New Roman" w:hAnsi="Times New Roman" w:cs="Times New Roman"/>
          <w:spacing w:val="1"/>
          <w:w w:val="105"/>
          <w:sz w:val="28"/>
          <w:szCs w:val="28"/>
        </w:rPr>
        <w:t xml:space="preserve"> </w:t>
      </w:r>
      <w:r w:rsidRPr="00437929">
        <w:rPr>
          <w:rFonts w:ascii="Times New Roman" w:hAnsi="Times New Roman" w:cs="Times New Roman"/>
          <w:w w:val="105"/>
          <w:sz w:val="28"/>
          <w:szCs w:val="28"/>
        </w:rPr>
        <w:t xml:space="preserve">сбора солнечной энергии  </w:t>
      </w:r>
      <w:r w:rsidRPr="00437929">
        <w:rPr>
          <w:rFonts w:ascii="Times New Roman" w:hAnsi="Times New Roman" w:cs="Times New Roman"/>
          <w:w w:val="110"/>
          <w:sz w:val="28"/>
          <w:szCs w:val="28"/>
        </w:rPr>
        <w:t>на</w:t>
      </w:r>
      <w:r w:rsidRPr="00437929">
        <w:rPr>
          <w:rFonts w:ascii="Times New Roman" w:hAnsi="Times New Roman" w:cs="Times New Roman"/>
          <w:spacing w:val="32"/>
          <w:w w:val="110"/>
          <w:sz w:val="28"/>
          <w:szCs w:val="28"/>
        </w:rPr>
        <w:t xml:space="preserve"> </w:t>
      </w:r>
      <w:r w:rsidRPr="00437929">
        <w:rPr>
          <w:rFonts w:ascii="Times New Roman" w:hAnsi="Times New Roman" w:cs="Times New Roman"/>
          <w:w w:val="110"/>
          <w:sz w:val="28"/>
          <w:szCs w:val="28"/>
        </w:rPr>
        <w:t>зачерненных</w:t>
      </w:r>
      <w:r w:rsidRPr="00437929">
        <w:rPr>
          <w:rFonts w:ascii="Times New Roman" w:hAnsi="Times New Roman" w:cs="Times New Roman"/>
          <w:spacing w:val="51"/>
          <w:w w:val="110"/>
          <w:sz w:val="28"/>
          <w:szCs w:val="28"/>
        </w:rPr>
        <w:t xml:space="preserve"> </w:t>
      </w:r>
      <w:r w:rsidRPr="00437929">
        <w:rPr>
          <w:rFonts w:ascii="Times New Roman" w:hAnsi="Times New Roman" w:cs="Times New Roman"/>
          <w:w w:val="110"/>
          <w:sz w:val="28"/>
          <w:szCs w:val="28"/>
        </w:rPr>
        <w:t>поверхностях,</w:t>
      </w:r>
      <w:r w:rsidRPr="00437929">
        <w:rPr>
          <w:rFonts w:ascii="Times New Roman" w:hAnsi="Times New Roman" w:cs="Times New Roman"/>
          <w:spacing w:val="44"/>
          <w:w w:val="110"/>
          <w:sz w:val="28"/>
          <w:szCs w:val="28"/>
        </w:rPr>
        <w:t xml:space="preserve"> </w:t>
      </w:r>
      <w:r w:rsidRPr="00437929">
        <w:rPr>
          <w:rFonts w:ascii="Times New Roman" w:hAnsi="Times New Roman" w:cs="Times New Roman"/>
          <w:w w:val="110"/>
          <w:sz w:val="28"/>
          <w:szCs w:val="28"/>
        </w:rPr>
        <w:t>их</w:t>
      </w:r>
      <w:r w:rsidRPr="00437929">
        <w:rPr>
          <w:rFonts w:ascii="Times New Roman" w:hAnsi="Times New Roman" w:cs="Times New Roman"/>
          <w:spacing w:val="31"/>
          <w:w w:val="110"/>
          <w:sz w:val="28"/>
          <w:szCs w:val="28"/>
        </w:rPr>
        <w:t xml:space="preserve"> </w:t>
      </w:r>
      <w:r w:rsidRPr="00437929">
        <w:rPr>
          <w:rFonts w:ascii="Times New Roman" w:hAnsi="Times New Roman" w:cs="Times New Roman"/>
          <w:w w:val="110"/>
          <w:sz w:val="28"/>
          <w:szCs w:val="28"/>
        </w:rPr>
        <w:t>разогрев</w:t>
      </w:r>
      <w:r w:rsidRPr="00437929">
        <w:rPr>
          <w:rFonts w:ascii="Times New Roman" w:hAnsi="Times New Roman" w:cs="Times New Roman"/>
          <w:spacing w:val="46"/>
          <w:w w:val="110"/>
          <w:sz w:val="28"/>
          <w:szCs w:val="28"/>
        </w:rPr>
        <w:t xml:space="preserve"> </w:t>
      </w:r>
      <w:r w:rsidRPr="00437929">
        <w:rPr>
          <w:rFonts w:ascii="Times New Roman" w:hAnsi="Times New Roman" w:cs="Times New Roman"/>
          <w:w w:val="110"/>
          <w:sz w:val="28"/>
          <w:szCs w:val="28"/>
        </w:rPr>
        <w:t>и</w:t>
      </w:r>
      <w:r w:rsidRPr="00437929">
        <w:rPr>
          <w:rFonts w:ascii="Times New Roman" w:hAnsi="Times New Roman" w:cs="Times New Roman"/>
          <w:w w:val="107"/>
          <w:sz w:val="28"/>
          <w:szCs w:val="28"/>
        </w:rPr>
        <w:t xml:space="preserve"> </w:t>
      </w:r>
      <w:r w:rsidRPr="00437929">
        <w:rPr>
          <w:rFonts w:ascii="Times New Roman" w:hAnsi="Times New Roman" w:cs="Times New Roman"/>
          <w:w w:val="110"/>
          <w:sz w:val="28"/>
          <w:szCs w:val="28"/>
        </w:rPr>
        <w:t>последующая</w:t>
      </w:r>
      <w:r w:rsidRPr="00437929">
        <w:rPr>
          <w:rFonts w:ascii="Times New Roman" w:hAnsi="Times New Roman" w:cs="Times New Roman"/>
          <w:spacing w:val="-15"/>
          <w:w w:val="110"/>
          <w:sz w:val="28"/>
          <w:szCs w:val="28"/>
        </w:rPr>
        <w:t xml:space="preserve"> </w:t>
      </w:r>
      <w:r w:rsidRPr="00437929">
        <w:rPr>
          <w:rFonts w:ascii="Times New Roman" w:hAnsi="Times New Roman" w:cs="Times New Roman"/>
          <w:w w:val="110"/>
          <w:sz w:val="28"/>
          <w:szCs w:val="28"/>
        </w:rPr>
        <w:t>перед</w:t>
      </w:r>
      <w:r w:rsidRPr="00437929">
        <w:rPr>
          <w:rFonts w:ascii="Times New Roman" w:hAnsi="Times New Roman" w:cs="Times New Roman"/>
          <w:w w:val="110"/>
          <w:sz w:val="28"/>
          <w:szCs w:val="28"/>
        </w:rPr>
        <w:t>а</w:t>
      </w:r>
      <w:r w:rsidRPr="00437929">
        <w:rPr>
          <w:rFonts w:ascii="Times New Roman" w:hAnsi="Times New Roman" w:cs="Times New Roman"/>
          <w:w w:val="110"/>
          <w:sz w:val="28"/>
          <w:szCs w:val="28"/>
        </w:rPr>
        <w:t>ча</w:t>
      </w:r>
      <w:r w:rsidRPr="00437929">
        <w:rPr>
          <w:rFonts w:ascii="Times New Roman" w:hAnsi="Times New Roman" w:cs="Times New Roman"/>
          <w:spacing w:val="-21"/>
          <w:w w:val="110"/>
          <w:sz w:val="28"/>
          <w:szCs w:val="28"/>
        </w:rPr>
        <w:t xml:space="preserve"> </w:t>
      </w:r>
      <w:r w:rsidRPr="00437929">
        <w:rPr>
          <w:rFonts w:ascii="Times New Roman" w:hAnsi="Times New Roman" w:cs="Times New Roman"/>
          <w:w w:val="110"/>
          <w:sz w:val="28"/>
          <w:szCs w:val="28"/>
        </w:rPr>
        <w:t>тепла</w:t>
      </w:r>
      <w:r w:rsidRPr="00437929">
        <w:rPr>
          <w:rFonts w:ascii="Times New Roman" w:hAnsi="Times New Roman" w:cs="Times New Roman"/>
          <w:spacing w:val="-18"/>
          <w:w w:val="110"/>
          <w:sz w:val="28"/>
          <w:szCs w:val="28"/>
        </w:rPr>
        <w:t xml:space="preserve"> </w:t>
      </w:r>
      <w:r w:rsidRPr="00437929">
        <w:rPr>
          <w:rFonts w:ascii="Times New Roman" w:hAnsi="Times New Roman" w:cs="Times New Roman"/>
          <w:w w:val="110"/>
          <w:sz w:val="28"/>
          <w:szCs w:val="28"/>
        </w:rPr>
        <w:t>за</w:t>
      </w:r>
      <w:r w:rsidRPr="00437929">
        <w:rPr>
          <w:rFonts w:ascii="Times New Roman" w:hAnsi="Times New Roman" w:cs="Times New Roman"/>
          <w:spacing w:val="-22"/>
          <w:w w:val="110"/>
          <w:sz w:val="28"/>
          <w:szCs w:val="28"/>
        </w:rPr>
        <w:t xml:space="preserve"> </w:t>
      </w:r>
      <w:r w:rsidRPr="00437929">
        <w:rPr>
          <w:rFonts w:ascii="Times New Roman" w:hAnsi="Times New Roman" w:cs="Times New Roman"/>
          <w:w w:val="110"/>
          <w:sz w:val="28"/>
          <w:szCs w:val="28"/>
        </w:rPr>
        <w:t>счет</w:t>
      </w:r>
      <w:r w:rsidRPr="00437929">
        <w:rPr>
          <w:rFonts w:ascii="Times New Roman" w:hAnsi="Times New Roman" w:cs="Times New Roman"/>
          <w:spacing w:val="-29"/>
          <w:w w:val="110"/>
          <w:sz w:val="28"/>
          <w:szCs w:val="28"/>
        </w:rPr>
        <w:t xml:space="preserve"> </w:t>
      </w:r>
      <w:r w:rsidRPr="00437929">
        <w:rPr>
          <w:rFonts w:ascii="Times New Roman" w:hAnsi="Times New Roman" w:cs="Times New Roman"/>
          <w:w w:val="110"/>
          <w:sz w:val="28"/>
          <w:szCs w:val="28"/>
        </w:rPr>
        <w:t>теплопроводности</w:t>
      </w:r>
      <w:r w:rsidRPr="00437929">
        <w:rPr>
          <w:rFonts w:ascii="Times New Roman" w:hAnsi="Times New Roman" w:cs="Times New Roman"/>
          <w:spacing w:val="-12"/>
          <w:w w:val="110"/>
          <w:sz w:val="28"/>
          <w:szCs w:val="28"/>
        </w:rPr>
        <w:t xml:space="preserve"> </w:t>
      </w:r>
      <w:r w:rsidRPr="00437929">
        <w:rPr>
          <w:rFonts w:ascii="Times New Roman" w:hAnsi="Times New Roman" w:cs="Times New Roman"/>
          <w:w w:val="110"/>
          <w:sz w:val="28"/>
          <w:szCs w:val="28"/>
        </w:rPr>
        <w:t>и</w:t>
      </w:r>
      <w:r w:rsidRPr="00437929">
        <w:rPr>
          <w:rFonts w:ascii="Times New Roman" w:hAnsi="Times New Roman" w:cs="Times New Roman"/>
          <w:spacing w:val="-24"/>
          <w:w w:val="110"/>
          <w:sz w:val="28"/>
          <w:szCs w:val="28"/>
        </w:rPr>
        <w:t xml:space="preserve"> </w:t>
      </w:r>
      <w:r w:rsidRPr="00437929">
        <w:rPr>
          <w:rFonts w:ascii="Times New Roman" w:hAnsi="Times New Roman" w:cs="Times New Roman"/>
          <w:w w:val="110"/>
          <w:sz w:val="28"/>
          <w:szCs w:val="28"/>
        </w:rPr>
        <w:t>свободной</w:t>
      </w:r>
      <w:r w:rsidRPr="00437929">
        <w:rPr>
          <w:rFonts w:ascii="Times New Roman" w:hAnsi="Times New Roman" w:cs="Times New Roman"/>
          <w:w w:val="103"/>
          <w:sz w:val="28"/>
          <w:szCs w:val="28"/>
        </w:rPr>
        <w:t xml:space="preserve"> </w:t>
      </w:r>
      <w:r w:rsidRPr="00437929">
        <w:rPr>
          <w:rFonts w:ascii="Times New Roman" w:hAnsi="Times New Roman" w:cs="Times New Roman"/>
          <w:w w:val="105"/>
          <w:sz w:val="28"/>
          <w:szCs w:val="28"/>
        </w:rPr>
        <w:t>конвекции</w:t>
      </w:r>
      <w:r w:rsidRPr="00437929">
        <w:rPr>
          <w:rFonts w:ascii="Times New Roman" w:hAnsi="Times New Roman" w:cs="Times New Roman"/>
          <w:spacing w:val="-4"/>
          <w:w w:val="105"/>
          <w:sz w:val="28"/>
          <w:szCs w:val="28"/>
        </w:rPr>
        <w:t xml:space="preserve"> </w:t>
      </w:r>
      <w:r w:rsidRPr="00437929">
        <w:rPr>
          <w:rFonts w:ascii="Times New Roman" w:hAnsi="Times New Roman" w:cs="Times New Roman"/>
          <w:w w:val="105"/>
          <w:sz w:val="28"/>
          <w:szCs w:val="28"/>
        </w:rPr>
        <w:t>обогреваемому</w:t>
      </w:r>
      <w:r w:rsidRPr="00437929">
        <w:rPr>
          <w:rFonts w:ascii="Times New Roman" w:hAnsi="Times New Roman" w:cs="Times New Roman"/>
          <w:spacing w:val="-9"/>
          <w:w w:val="105"/>
          <w:sz w:val="28"/>
          <w:szCs w:val="28"/>
        </w:rPr>
        <w:t xml:space="preserve"> </w:t>
      </w:r>
      <w:r w:rsidRPr="00437929">
        <w:rPr>
          <w:rFonts w:ascii="Times New Roman" w:hAnsi="Times New Roman" w:cs="Times New Roman"/>
          <w:w w:val="105"/>
          <w:sz w:val="28"/>
          <w:szCs w:val="28"/>
        </w:rPr>
        <w:t>пр</w:t>
      </w:r>
      <w:r w:rsidRPr="00437929">
        <w:rPr>
          <w:rFonts w:ascii="Times New Roman" w:hAnsi="Times New Roman" w:cs="Times New Roman"/>
          <w:w w:val="105"/>
          <w:sz w:val="28"/>
          <w:szCs w:val="28"/>
        </w:rPr>
        <w:t>о</w:t>
      </w:r>
      <w:r w:rsidRPr="00437929">
        <w:rPr>
          <w:rFonts w:ascii="Times New Roman" w:hAnsi="Times New Roman" w:cs="Times New Roman"/>
          <w:w w:val="105"/>
          <w:sz w:val="28"/>
          <w:szCs w:val="28"/>
        </w:rPr>
        <w:t>странству</w:t>
      </w:r>
      <w:r w:rsidRPr="00437929">
        <w:rPr>
          <w:rFonts w:ascii="Times New Roman" w:hAnsi="Times New Roman" w:cs="Times New Roman"/>
          <w:spacing w:val="-4"/>
          <w:w w:val="105"/>
          <w:sz w:val="28"/>
          <w:szCs w:val="28"/>
        </w:rPr>
        <w:t xml:space="preserve"> </w:t>
      </w:r>
      <w:r w:rsidRPr="00437929">
        <w:rPr>
          <w:rFonts w:ascii="Times New Roman" w:hAnsi="Times New Roman" w:cs="Times New Roman"/>
          <w:w w:val="105"/>
          <w:sz w:val="28"/>
          <w:szCs w:val="28"/>
        </w:rPr>
        <w:t>или</w:t>
      </w:r>
      <w:r w:rsidRPr="00437929">
        <w:rPr>
          <w:rFonts w:ascii="Times New Roman" w:hAnsi="Times New Roman" w:cs="Times New Roman"/>
          <w:spacing w:val="-24"/>
          <w:w w:val="105"/>
          <w:sz w:val="28"/>
          <w:szCs w:val="28"/>
        </w:rPr>
        <w:t xml:space="preserve"> </w:t>
      </w:r>
      <w:r w:rsidRPr="00437929">
        <w:rPr>
          <w:rFonts w:ascii="Times New Roman" w:hAnsi="Times New Roman" w:cs="Times New Roman"/>
          <w:w w:val="105"/>
          <w:sz w:val="28"/>
          <w:szCs w:val="28"/>
        </w:rPr>
        <w:t>теплоносителю. Применяются и более сложные по своему устро</w:t>
      </w:r>
      <w:r w:rsidRPr="00437929">
        <w:rPr>
          <w:rFonts w:ascii="Times New Roman" w:hAnsi="Times New Roman" w:cs="Times New Roman"/>
          <w:w w:val="105"/>
          <w:sz w:val="28"/>
          <w:szCs w:val="28"/>
        </w:rPr>
        <w:t>й</w:t>
      </w:r>
      <w:r w:rsidRPr="00437929">
        <w:rPr>
          <w:rFonts w:ascii="Times New Roman" w:hAnsi="Times New Roman" w:cs="Times New Roman"/>
          <w:w w:val="105"/>
          <w:sz w:val="28"/>
          <w:szCs w:val="28"/>
        </w:rPr>
        <w:t>ству системы - солнечные коллекторы (СК) (рис.2.</w:t>
      </w:r>
      <w:r>
        <w:rPr>
          <w:rFonts w:ascii="Times New Roman" w:hAnsi="Times New Roman" w:cs="Times New Roman"/>
          <w:w w:val="105"/>
          <w:sz w:val="28"/>
          <w:szCs w:val="28"/>
        </w:rPr>
        <w:t>2</w:t>
      </w:r>
      <w:r w:rsidRPr="00437929">
        <w:rPr>
          <w:rFonts w:ascii="Times New Roman" w:hAnsi="Times New Roman" w:cs="Times New Roman"/>
          <w:w w:val="105"/>
          <w:sz w:val="28"/>
          <w:szCs w:val="28"/>
        </w:rPr>
        <w:t xml:space="preserve">). </w:t>
      </w:r>
    </w:p>
    <w:p w:rsidR="000407AA" w:rsidRDefault="000407AA" w:rsidP="000407AA">
      <w:pPr>
        <w:pStyle w:val="afa"/>
        <w:ind w:firstLine="851"/>
        <w:contextualSpacing/>
        <w:jc w:val="both"/>
        <w:rPr>
          <w:rFonts w:ascii="Times New Roman" w:hAnsi="Times New Roman" w:cs="Times New Roman"/>
          <w:w w:val="105"/>
          <w:sz w:val="28"/>
          <w:szCs w:val="28"/>
        </w:rPr>
      </w:pPr>
    </w:p>
    <w:tbl>
      <w:tblPr>
        <w:tblW w:w="0" w:type="auto"/>
        <w:tblLook w:val="04A0"/>
      </w:tblPr>
      <w:tblGrid>
        <w:gridCol w:w="10421"/>
      </w:tblGrid>
      <w:tr w:rsidR="000407AA" w:rsidRPr="00437929" w:rsidTr="000407AA">
        <w:tc>
          <w:tcPr>
            <w:tcW w:w="10421" w:type="dxa"/>
          </w:tcPr>
          <w:p w:rsidR="000407AA" w:rsidRPr="00BA7D36" w:rsidRDefault="000407AA" w:rsidP="000407AA">
            <w:pPr>
              <w:pStyle w:val="afa"/>
              <w:tabs>
                <w:tab w:val="left" w:pos="842"/>
              </w:tabs>
              <w:ind w:firstLine="0"/>
              <w:contextualSpacing/>
              <w:jc w:val="both"/>
              <w:rPr>
                <w:rFonts w:ascii="Times New Roman" w:hAnsi="Times New Roman" w:cs="Times New Roman"/>
                <w:w w:val="105"/>
                <w:sz w:val="24"/>
                <w:szCs w:val="24"/>
              </w:rPr>
            </w:pPr>
            <w:r w:rsidRPr="00BA7D36">
              <w:rPr>
                <w:rFonts w:ascii="Times New Roman" w:hAnsi="Times New Roman" w:cs="Times New Roman"/>
                <w:noProof/>
                <w:w w:val="105"/>
                <w:sz w:val="24"/>
                <w:szCs w:val="24"/>
                <w:lang w:eastAsia="ru-RU"/>
              </w:rPr>
              <w:t xml:space="preserve"> а)   </w:t>
            </w:r>
            <w:r w:rsidRPr="00BA7D36">
              <w:rPr>
                <w:rFonts w:ascii="Times New Roman" w:hAnsi="Times New Roman" w:cs="Times New Roman"/>
                <w:noProof/>
                <w:w w:val="105"/>
                <w:sz w:val="24"/>
                <w:szCs w:val="24"/>
                <w:lang w:eastAsia="ru-RU"/>
              </w:rPr>
              <w:drawing>
                <wp:inline distT="0" distB="0" distL="0" distR="0">
                  <wp:extent cx="1714500" cy="2667000"/>
                  <wp:effectExtent l="19050" t="0" r="0" b="0"/>
                  <wp:docPr id="23" name="Рисунок 1" descr="Солнечный плоский коллектор">
                    <a:hlinkClick xmlns:a="http://schemas.openxmlformats.org/drawingml/2006/main" r:id="rId51" tooltip="&quot;flat_solar_collector_m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нечный плоский коллектор">
                            <a:hlinkClick r:id="rId51" tooltip="&quot;flat_solar_collector_min&quot;"/>
                          </pic:cNvPr>
                          <pic:cNvPicPr>
                            <a:picLocks noChangeAspect="1" noChangeArrowheads="1"/>
                          </pic:cNvPicPr>
                        </pic:nvPicPr>
                        <pic:blipFill>
                          <a:blip r:embed="rId52" cstate="print"/>
                          <a:srcRect/>
                          <a:stretch>
                            <a:fillRect/>
                          </a:stretch>
                        </pic:blipFill>
                        <pic:spPr bwMode="auto">
                          <a:xfrm>
                            <a:off x="0" y="0"/>
                            <a:ext cx="1714500" cy="2667000"/>
                          </a:xfrm>
                          <a:prstGeom prst="rect">
                            <a:avLst/>
                          </a:prstGeom>
                          <a:noFill/>
                          <a:ln w="9525">
                            <a:noFill/>
                            <a:miter lim="800000"/>
                            <a:headEnd/>
                            <a:tailEnd/>
                          </a:ln>
                        </pic:spPr>
                      </pic:pic>
                    </a:graphicData>
                  </a:graphic>
                </wp:inline>
              </w:drawing>
            </w:r>
            <w:r w:rsidRPr="00BA7D36">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BA7D36">
              <w:rPr>
                <w:rFonts w:ascii="Times New Roman" w:hAnsi="Times New Roman" w:cs="Times New Roman"/>
                <w:w w:val="105"/>
                <w:sz w:val="24"/>
                <w:szCs w:val="24"/>
              </w:rPr>
              <w:t xml:space="preserve">б)   </w:t>
            </w:r>
            <w:r w:rsidRPr="00BA7D36">
              <w:rPr>
                <w:rFonts w:ascii="Times New Roman" w:hAnsi="Times New Roman" w:cs="Times New Roman"/>
                <w:noProof/>
                <w:w w:val="105"/>
                <w:sz w:val="24"/>
                <w:szCs w:val="24"/>
                <w:lang w:eastAsia="ru-RU"/>
              </w:rPr>
              <w:drawing>
                <wp:inline distT="0" distB="0" distL="0" distR="0">
                  <wp:extent cx="3705907" cy="2592000"/>
                  <wp:effectExtent l="19050" t="0" r="8843" b="0"/>
                  <wp:docPr id="24" name="Рисунок 2" descr="http://solarsoul.net/wordpress/wp-content/uploads/2011/07/flat_solar_collector_shema-300x211.jpg">
                    <a:hlinkClick xmlns:a="http://schemas.openxmlformats.org/drawingml/2006/main" r:id="rId53" tooltip="&quot;flat_solar_collector_she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larsoul.net/wordpress/wp-content/uploads/2011/07/flat_solar_collector_shema-300x211.jpg">
                            <a:hlinkClick r:id="rId53" tooltip="&quot;flat_solar_collector_shema&quot;"/>
                          </pic:cNvPr>
                          <pic:cNvPicPr>
                            <a:picLocks noChangeAspect="1" noChangeArrowheads="1"/>
                          </pic:cNvPicPr>
                        </pic:nvPicPr>
                        <pic:blipFill>
                          <a:blip r:embed="rId54" cstate="print"/>
                          <a:srcRect/>
                          <a:stretch>
                            <a:fillRect/>
                          </a:stretch>
                        </pic:blipFill>
                        <pic:spPr bwMode="auto">
                          <a:xfrm>
                            <a:off x="0" y="0"/>
                            <a:ext cx="3705907" cy="2592000"/>
                          </a:xfrm>
                          <a:prstGeom prst="rect">
                            <a:avLst/>
                          </a:prstGeom>
                          <a:noFill/>
                          <a:ln w="9525">
                            <a:noFill/>
                            <a:miter lim="800000"/>
                            <a:headEnd/>
                            <a:tailEnd/>
                          </a:ln>
                        </pic:spPr>
                      </pic:pic>
                    </a:graphicData>
                  </a:graphic>
                </wp:inline>
              </w:drawing>
            </w:r>
          </w:p>
        </w:tc>
      </w:tr>
      <w:tr w:rsidR="000407AA" w:rsidRPr="00437929" w:rsidTr="000407AA">
        <w:tc>
          <w:tcPr>
            <w:tcW w:w="10421" w:type="dxa"/>
          </w:tcPr>
          <w:p w:rsidR="000407AA" w:rsidRPr="00BA7D36" w:rsidRDefault="000407AA" w:rsidP="000407AA">
            <w:pPr>
              <w:pStyle w:val="afa"/>
              <w:ind w:firstLine="0"/>
              <w:contextualSpacing/>
              <w:rPr>
                <w:rFonts w:ascii="Times New Roman" w:hAnsi="Times New Roman" w:cs="Times New Roman"/>
                <w:w w:val="105"/>
                <w:sz w:val="24"/>
                <w:szCs w:val="24"/>
              </w:rPr>
            </w:pPr>
            <w:r w:rsidRPr="00BA7D36">
              <w:rPr>
                <w:rFonts w:ascii="Times New Roman" w:hAnsi="Times New Roman" w:cs="Times New Roman"/>
                <w:w w:val="105"/>
                <w:sz w:val="24"/>
                <w:szCs w:val="24"/>
              </w:rPr>
              <w:t>Рисунок 2.2 - Плоский солнечный коллектор:</w:t>
            </w:r>
          </w:p>
          <w:p w:rsidR="000407AA" w:rsidRPr="00BA7D36" w:rsidRDefault="000407AA" w:rsidP="000407AA">
            <w:pPr>
              <w:pStyle w:val="afa"/>
              <w:ind w:firstLine="0"/>
              <w:contextualSpacing/>
              <w:rPr>
                <w:rFonts w:ascii="Times New Roman" w:hAnsi="Times New Roman" w:cs="Times New Roman"/>
                <w:w w:val="105"/>
                <w:sz w:val="24"/>
                <w:szCs w:val="24"/>
              </w:rPr>
            </w:pPr>
            <w:r w:rsidRPr="00BA7D36">
              <w:rPr>
                <w:rFonts w:ascii="Times New Roman" w:hAnsi="Times New Roman" w:cs="Times New Roman"/>
                <w:w w:val="105"/>
                <w:sz w:val="24"/>
                <w:szCs w:val="24"/>
              </w:rPr>
              <w:t>а)– внешний вид; б)– его устройство</w:t>
            </w:r>
          </w:p>
        </w:tc>
      </w:tr>
    </w:tbl>
    <w:p w:rsidR="000407AA" w:rsidRPr="00437929" w:rsidRDefault="000407AA" w:rsidP="000407AA">
      <w:pPr>
        <w:pStyle w:val="afa"/>
        <w:ind w:firstLine="851"/>
        <w:contextualSpacing/>
        <w:jc w:val="both"/>
        <w:rPr>
          <w:rFonts w:ascii="Times New Roman" w:hAnsi="Times New Roman" w:cs="Times New Roman"/>
          <w:w w:val="105"/>
          <w:sz w:val="28"/>
          <w:szCs w:val="28"/>
        </w:rPr>
      </w:pPr>
    </w:p>
    <w:p w:rsidR="000407AA" w:rsidRPr="00437929" w:rsidRDefault="000407AA" w:rsidP="000407AA">
      <w:pPr>
        <w:pStyle w:val="afa"/>
        <w:ind w:firstLine="709"/>
        <w:contextualSpacing/>
        <w:jc w:val="both"/>
        <w:rPr>
          <w:rFonts w:ascii="Times New Roman" w:hAnsi="Times New Roman" w:cs="Times New Roman"/>
          <w:w w:val="105"/>
          <w:sz w:val="28"/>
          <w:szCs w:val="28"/>
        </w:rPr>
      </w:pPr>
      <w:r w:rsidRPr="00437929">
        <w:rPr>
          <w:rFonts w:ascii="Times New Roman" w:hAnsi="Times New Roman" w:cs="Times New Roman"/>
          <w:sz w:val="28"/>
          <w:szCs w:val="28"/>
        </w:rPr>
        <w:t>Так как основная интенсивность солнечного излучения в наземных условиях находится в спектральном интервале 0,4 мкм – 1,8 мкм, то в качестве прозрачного верхнего слоя используется обычное стекло, имеющее коэффициент пропускания в этом спектральном диапазоне до 95%.</w:t>
      </w:r>
    </w:p>
    <w:p w:rsidR="000407AA" w:rsidRPr="00437929" w:rsidRDefault="000407AA" w:rsidP="000407AA">
      <w:pPr>
        <w:pStyle w:val="a3"/>
        <w:tabs>
          <w:tab w:val="left" w:pos="2644"/>
          <w:tab w:val="left" w:pos="2987"/>
          <w:tab w:val="left" w:pos="3720"/>
          <w:tab w:val="left" w:pos="4744"/>
          <w:tab w:val="left" w:pos="5190"/>
        </w:tabs>
        <w:ind w:right="90" w:firstLine="709"/>
        <w:contextualSpacing/>
        <w:jc w:val="both"/>
        <w:rPr>
          <w:rFonts w:cs="Times New Roman"/>
          <w:sz w:val="28"/>
          <w:szCs w:val="28"/>
          <w:lang w:val="ru-RU"/>
        </w:rPr>
      </w:pPr>
      <w:r w:rsidRPr="00437929">
        <w:rPr>
          <w:rFonts w:cs="Times New Roman"/>
          <w:sz w:val="28"/>
          <w:szCs w:val="28"/>
          <w:lang w:val="ru-RU"/>
        </w:rPr>
        <w:lastRenderedPageBreak/>
        <w:t>Такие коллекторы работают на принципе тепличного эффекта [</w:t>
      </w:r>
      <w:r>
        <w:rPr>
          <w:rFonts w:cs="Times New Roman"/>
          <w:sz w:val="28"/>
          <w:szCs w:val="28"/>
          <w:lang w:val="ru-RU"/>
        </w:rPr>
        <w:t>48</w:t>
      </w:r>
      <w:r w:rsidRPr="00437929">
        <w:rPr>
          <w:rFonts w:cs="Times New Roman"/>
          <w:sz w:val="28"/>
          <w:szCs w:val="28"/>
          <w:lang w:val="ru-RU"/>
        </w:rPr>
        <w:t>].</w:t>
      </w:r>
    </w:p>
    <w:p w:rsidR="000407AA" w:rsidRPr="00437929" w:rsidRDefault="000407AA" w:rsidP="000407AA">
      <w:pPr>
        <w:pStyle w:val="a3"/>
        <w:ind w:firstLine="709"/>
        <w:contextualSpacing/>
        <w:jc w:val="both"/>
        <w:rPr>
          <w:rFonts w:cs="Times New Roman"/>
          <w:sz w:val="28"/>
          <w:szCs w:val="28"/>
          <w:lang w:val="ru-RU"/>
        </w:rPr>
      </w:pPr>
      <w:r w:rsidRPr="00437929">
        <w:rPr>
          <w:rFonts w:cs="Times New Roman"/>
          <w:sz w:val="28"/>
          <w:szCs w:val="28"/>
          <w:lang w:val="ru-RU"/>
        </w:rPr>
        <w:t>Физическая суть этого эффекта заключается в том, что солнечное излучение, падающее на поверхность СК, покрытого прозрачным для солнечных лучей мат</w:t>
      </w:r>
      <w:r w:rsidRPr="00437929">
        <w:rPr>
          <w:rFonts w:cs="Times New Roman"/>
          <w:sz w:val="28"/>
          <w:szCs w:val="28"/>
          <w:lang w:val="ru-RU"/>
        </w:rPr>
        <w:t>е</w:t>
      </w:r>
      <w:r w:rsidRPr="00437929">
        <w:rPr>
          <w:rFonts w:cs="Times New Roman"/>
          <w:sz w:val="28"/>
          <w:szCs w:val="28"/>
          <w:lang w:val="ru-RU"/>
        </w:rPr>
        <w:t>риалом, практически без потерь проникает внутрь СК и, попадая на теплоприёмник, нагревает его, а процесс рассеивания тепловой энергии теплоприёмника минимиз</w:t>
      </w:r>
      <w:r w:rsidRPr="00437929">
        <w:rPr>
          <w:rFonts w:cs="Times New Roman"/>
          <w:sz w:val="28"/>
          <w:szCs w:val="28"/>
          <w:lang w:val="ru-RU"/>
        </w:rPr>
        <w:t>и</w:t>
      </w:r>
      <w:r w:rsidRPr="00437929">
        <w:rPr>
          <w:rFonts w:cs="Times New Roman"/>
          <w:sz w:val="28"/>
          <w:szCs w:val="28"/>
          <w:lang w:val="ru-RU"/>
        </w:rPr>
        <w:t>рован.</w:t>
      </w:r>
    </w:p>
    <w:p w:rsidR="000407AA" w:rsidRPr="00437929" w:rsidRDefault="000407AA" w:rsidP="000407AA">
      <w:pPr>
        <w:pStyle w:val="a3"/>
        <w:ind w:firstLine="709"/>
        <w:contextualSpacing/>
        <w:jc w:val="both"/>
        <w:rPr>
          <w:rFonts w:cs="Times New Roman"/>
          <w:sz w:val="28"/>
          <w:szCs w:val="28"/>
          <w:lang w:val="ru-RU"/>
        </w:rPr>
      </w:pPr>
      <w:r w:rsidRPr="00437929">
        <w:rPr>
          <w:rFonts w:cs="Times New Roman"/>
          <w:sz w:val="28"/>
          <w:szCs w:val="28"/>
          <w:lang w:val="ru-RU"/>
        </w:rPr>
        <w:t>Расположенный в нижней части СК теплоприёмник представляет собой а</w:t>
      </w:r>
      <w:r w:rsidRPr="00437929">
        <w:rPr>
          <w:rFonts w:cs="Times New Roman"/>
          <w:sz w:val="28"/>
          <w:szCs w:val="28"/>
          <w:lang w:val="ru-RU"/>
        </w:rPr>
        <w:t>б</w:t>
      </w:r>
      <w:r w:rsidRPr="00437929">
        <w:rPr>
          <w:rFonts w:cs="Times New Roman"/>
          <w:sz w:val="28"/>
          <w:szCs w:val="28"/>
          <w:lang w:val="ru-RU"/>
        </w:rPr>
        <w:t>сорбирующее покрытие с коэффициентом поглощения</w:t>
      </w:r>
      <w:r>
        <w:rPr>
          <w:rFonts w:cs="Times New Roman"/>
          <w:sz w:val="28"/>
          <w:szCs w:val="28"/>
          <w:lang w:val="ru-RU"/>
        </w:rPr>
        <w:t xml:space="preserve"> солнечного излучения до 90%.</w:t>
      </w:r>
      <w:r w:rsidR="00B0737B">
        <w:rPr>
          <w:rFonts w:cs="Times New Roman"/>
          <w:sz w:val="28"/>
          <w:szCs w:val="28"/>
          <w:lang w:val="ru-RU"/>
        </w:rPr>
        <w:t xml:space="preserve"> </w:t>
      </w:r>
      <w:r>
        <w:rPr>
          <w:rFonts w:cs="Times New Roman"/>
          <w:sz w:val="28"/>
          <w:szCs w:val="28"/>
          <w:lang w:val="ru-RU"/>
        </w:rPr>
        <w:t xml:space="preserve"> </w:t>
      </w:r>
      <w:r w:rsidRPr="00437929">
        <w:rPr>
          <w:rFonts w:cs="Times New Roman"/>
          <w:sz w:val="28"/>
          <w:szCs w:val="28"/>
          <w:lang w:val="ru-RU"/>
        </w:rPr>
        <w:t>Поглощая прямое солнечное излучение, это абсорбирующее покрытие, даже без верхнего стекла, может нагреваться</w:t>
      </w:r>
      <w:r w:rsidR="00B0737B">
        <w:rPr>
          <w:rFonts w:cs="Times New Roman"/>
          <w:sz w:val="28"/>
          <w:szCs w:val="28"/>
          <w:lang w:val="ru-RU"/>
        </w:rPr>
        <w:t>,</w:t>
      </w:r>
      <w:r w:rsidRPr="00437929">
        <w:rPr>
          <w:rFonts w:cs="Times New Roman"/>
          <w:sz w:val="28"/>
          <w:szCs w:val="28"/>
          <w:lang w:val="ru-RU"/>
        </w:rPr>
        <w:t xml:space="preserve"> в зависимости от мощности падающего и</w:t>
      </w:r>
      <w:r w:rsidRPr="00437929">
        <w:rPr>
          <w:rFonts w:cs="Times New Roman"/>
          <w:sz w:val="28"/>
          <w:szCs w:val="28"/>
          <w:lang w:val="ru-RU"/>
        </w:rPr>
        <w:t>з</w:t>
      </w:r>
      <w:r w:rsidRPr="00437929">
        <w:rPr>
          <w:rFonts w:cs="Times New Roman"/>
          <w:sz w:val="28"/>
          <w:szCs w:val="28"/>
          <w:lang w:val="ru-RU"/>
        </w:rPr>
        <w:t>лучения</w:t>
      </w:r>
      <w:r w:rsidR="00B0737B">
        <w:rPr>
          <w:rFonts w:cs="Times New Roman"/>
          <w:sz w:val="28"/>
          <w:szCs w:val="28"/>
          <w:lang w:val="ru-RU"/>
        </w:rPr>
        <w:t>,</w:t>
      </w:r>
      <w:r w:rsidRPr="00437929">
        <w:rPr>
          <w:rFonts w:cs="Times New Roman"/>
          <w:sz w:val="28"/>
          <w:szCs w:val="28"/>
          <w:lang w:val="ru-RU"/>
        </w:rPr>
        <w:t xml:space="preserve"> до (50-80)</w:t>
      </w:r>
      <w:r w:rsidRPr="00437929">
        <w:rPr>
          <w:rFonts w:cs="Times New Roman"/>
          <w:sz w:val="28"/>
          <w:szCs w:val="28"/>
          <w:vertAlign w:val="superscript"/>
          <w:lang w:val="ru-RU"/>
        </w:rPr>
        <w:t xml:space="preserve">о </w:t>
      </w:r>
      <w:r w:rsidRPr="00437929">
        <w:rPr>
          <w:rFonts w:cs="Times New Roman"/>
          <w:sz w:val="28"/>
          <w:szCs w:val="28"/>
          <w:lang w:val="ru-RU"/>
        </w:rPr>
        <w:t>С.  Нагретое до таких температур тело излучает тепловую эне</w:t>
      </w:r>
      <w:r w:rsidRPr="00437929">
        <w:rPr>
          <w:rFonts w:cs="Times New Roman"/>
          <w:sz w:val="28"/>
          <w:szCs w:val="28"/>
          <w:lang w:val="ru-RU"/>
        </w:rPr>
        <w:t>р</w:t>
      </w:r>
      <w:r w:rsidRPr="00437929">
        <w:rPr>
          <w:rFonts w:cs="Times New Roman"/>
          <w:sz w:val="28"/>
          <w:szCs w:val="28"/>
          <w:lang w:val="ru-RU"/>
        </w:rPr>
        <w:t>гию основная мощность которо</w:t>
      </w:r>
      <w:r w:rsidR="00B0737B">
        <w:rPr>
          <w:rFonts w:cs="Times New Roman"/>
          <w:sz w:val="28"/>
          <w:szCs w:val="28"/>
          <w:lang w:val="ru-RU"/>
        </w:rPr>
        <w:t>й</w:t>
      </w:r>
      <w:r w:rsidRPr="00437929">
        <w:rPr>
          <w:rFonts w:cs="Times New Roman"/>
          <w:sz w:val="28"/>
          <w:szCs w:val="28"/>
          <w:lang w:val="ru-RU"/>
        </w:rPr>
        <w:t xml:space="preserve"> находится в инфракрасном диапазоне. В рабочем режиме накопленное тепло расходуется на нагрев воды, которая циркулирует через СК. В летний период производительность таких установок может достигать 50-60 литров воды, нагретой до 60</w:t>
      </w:r>
      <w:r w:rsidRPr="00437929">
        <w:rPr>
          <w:rFonts w:cs="Times New Roman"/>
          <w:sz w:val="28"/>
          <w:szCs w:val="28"/>
          <w:vertAlign w:val="superscript"/>
          <w:lang w:val="ru-RU"/>
        </w:rPr>
        <w:t>о</w:t>
      </w:r>
      <w:r w:rsidRPr="00437929">
        <w:rPr>
          <w:rFonts w:cs="Times New Roman"/>
          <w:sz w:val="28"/>
          <w:szCs w:val="28"/>
          <w:lang w:val="ru-RU"/>
        </w:rPr>
        <w:t xml:space="preserve"> С – 70</w:t>
      </w:r>
      <w:r w:rsidRPr="00437929">
        <w:rPr>
          <w:rFonts w:cs="Times New Roman"/>
          <w:sz w:val="28"/>
          <w:szCs w:val="28"/>
          <w:vertAlign w:val="superscript"/>
          <w:lang w:val="ru-RU"/>
        </w:rPr>
        <w:t>о</w:t>
      </w:r>
      <w:r w:rsidRPr="00437929">
        <w:rPr>
          <w:rFonts w:cs="Times New Roman"/>
          <w:sz w:val="28"/>
          <w:szCs w:val="28"/>
          <w:lang w:val="ru-RU"/>
        </w:rPr>
        <w:t xml:space="preserve"> С с каждого квадратного метра в день.</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КПД солнечного коллектора составляет порядка 70% и зависит от температ</w:t>
      </w:r>
      <w:r w:rsidRPr="00437929">
        <w:rPr>
          <w:rFonts w:cs="Times New Roman"/>
          <w:sz w:val="28"/>
          <w:szCs w:val="28"/>
          <w:lang w:val="ru-RU"/>
        </w:rPr>
        <w:t>у</w:t>
      </w:r>
      <w:r w:rsidRPr="00437929">
        <w:rPr>
          <w:rFonts w:cs="Times New Roman"/>
          <w:sz w:val="28"/>
          <w:szCs w:val="28"/>
          <w:lang w:val="ru-RU"/>
        </w:rPr>
        <w:t>ры окружающей среды, плотности потока солнечной энергии и температуры, до к</w:t>
      </w:r>
      <w:r w:rsidRPr="00437929">
        <w:rPr>
          <w:rFonts w:cs="Times New Roman"/>
          <w:sz w:val="28"/>
          <w:szCs w:val="28"/>
          <w:lang w:val="ru-RU"/>
        </w:rPr>
        <w:t>о</w:t>
      </w:r>
      <w:r w:rsidRPr="00437929">
        <w:rPr>
          <w:rFonts w:cs="Times New Roman"/>
          <w:sz w:val="28"/>
          <w:szCs w:val="28"/>
          <w:lang w:val="ru-RU"/>
        </w:rPr>
        <w:t xml:space="preserve">торой необходимо нагревать воду в коллекторе. С уменьшением температуры, до которой необходимо нагревать воду, циркулирующую через коллектор, </w:t>
      </w:r>
      <w:r w:rsidR="0050013B">
        <w:rPr>
          <w:rFonts w:cs="Times New Roman"/>
          <w:sz w:val="28"/>
          <w:szCs w:val="28"/>
          <w:lang w:val="ru-RU"/>
        </w:rPr>
        <w:t>КПД</w:t>
      </w:r>
      <w:r w:rsidRPr="00437929">
        <w:rPr>
          <w:rFonts w:cs="Times New Roman"/>
          <w:sz w:val="28"/>
          <w:szCs w:val="28"/>
          <w:lang w:val="ru-RU"/>
        </w:rPr>
        <w:t xml:space="preserve"> ко</w:t>
      </w:r>
      <w:r w:rsidRPr="00437929">
        <w:rPr>
          <w:rFonts w:cs="Times New Roman"/>
          <w:sz w:val="28"/>
          <w:szCs w:val="28"/>
          <w:lang w:val="ru-RU"/>
        </w:rPr>
        <w:t>л</w:t>
      </w:r>
      <w:r w:rsidRPr="00437929">
        <w:rPr>
          <w:rFonts w:cs="Times New Roman"/>
          <w:sz w:val="28"/>
          <w:szCs w:val="28"/>
          <w:lang w:val="ru-RU"/>
        </w:rPr>
        <w:t>лектора увеличивается. Однако стандартная температура нагреваемой воды соста</w:t>
      </w:r>
      <w:r w:rsidRPr="00437929">
        <w:rPr>
          <w:rFonts w:cs="Times New Roman"/>
          <w:sz w:val="28"/>
          <w:szCs w:val="28"/>
          <w:lang w:val="ru-RU"/>
        </w:rPr>
        <w:t>в</w:t>
      </w:r>
      <w:r w:rsidRPr="00437929">
        <w:rPr>
          <w:rFonts w:cs="Times New Roman"/>
          <w:sz w:val="28"/>
          <w:szCs w:val="28"/>
          <w:lang w:val="ru-RU"/>
        </w:rPr>
        <w:t>ляет 50</w:t>
      </w:r>
      <w:r w:rsidRPr="00437929">
        <w:rPr>
          <w:rFonts w:cs="Times New Roman"/>
          <w:sz w:val="28"/>
          <w:szCs w:val="28"/>
          <w:vertAlign w:val="superscript"/>
          <w:lang w:val="ru-RU"/>
        </w:rPr>
        <w:t>о</w:t>
      </w:r>
      <w:r w:rsidRPr="00437929">
        <w:rPr>
          <w:rFonts w:cs="Times New Roman"/>
          <w:sz w:val="28"/>
          <w:szCs w:val="28"/>
          <w:lang w:val="ru-RU"/>
        </w:rPr>
        <w:t xml:space="preserve"> С. Для СК основной технической характеристикой</w:t>
      </w:r>
      <w:r w:rsidR="0050013B">
        <w:rPr>
          <w:rFonts w:cs="Times New Roman"/>
          <w:sz w:val="28"/>
          <w:szCs w:val="28"/>
          <w:lang w:val="ru-RU"/>
        </w:rPr>
        <w:t xml:space="preserve"> </w:t>
      </w:r>
      <w:r w:rsidRPr="00437929">
        <w:rPr>
          <w:rFonts w:cs="Times New Roman"/>
          <w:sz w:val="28"/>
          <w:szCs w:val="28"/>
          <w:lang w:val="ru-RU"/>
        </w:rPr>
        <w:t xml:space="preserve"> является объём воды, нагретой до заданной температуры в течение светового дня квадратным метром коллектора. Этот параметр зависит от времени года и географического положения места, в котором устанавливаются коллекторы. Эффективность солнечного колле</w:t>
      </w:r>
      <w:r w:rsidRPr="00437929">
        <w:rPr>
          <w:rFonts w:cs="Times New Roman"/>
          <w:sz w:val="28"/>
          <w:szCs w:val="28"/>
          <w:lang w:val="ru-RU"/>
        </w:rPr>
        <w:t>к</w:t>
      </w:r>
      <w:r w:rsidRPr="00437929">
        <w:rPr>
          <w:rFonts w:cs="Times New Roman"/>
          <w:sz w:val="28"/>
          <w:szCs w:val="28"/>
          <w:lang w:val="ru-RU"/>
        </w:rPr>
        <w:t>тора может быть увеличена примерно на 20% при использовании на теплоприёмной поверхности селективно поглощающих покрытий, которые обладают свойством х</w:t>
      </w:r>
      <w:r w:rsidRPr="00437929">
        <w:rPr>
          <w:rFonts w:cs="Times New Roman"/>
          <w:sz w:val="28"/>
          <w:szCs w:val="28"/>
          <w:lang w:val="ru-RU"/>
        </w:rPr>
        <w:t>о</w:t>
      </w:r>
      <w:r w:rsidRPr="00437929">
        <w:rPr>
          <w:rFonts w:cs="Times New Roman"/>
          <w:sz w:val="28"/>
          <w:szCs w:val="28"/>
          <w:lang w:val="ru-RU"/>
        </w:rPr>
        <w:t xml:space="preserve">рошо поглощать видимую часть солнечного спектра. </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Подобные установки весьма просты в изготовлении и эксплуатации и широко распространены во всём мире и, особенно, в странах с тёплым климатом. В условиях же холодного климата в СК целесообразно использовать не одноконтурную, а дву</w:t>
      </w:r>
      <w:r w:rsidRPr="00437929">
        <w:rPr>
          <w:rFonts w:cs="Times New Roman"/>
          <w:sz w:val="28"/>
          <w:szCs w:val="28"/>
          <w:lang w:val="ru-RU"/>
        </w:rPr>
        <w:t>х</w:t>
      </w:r>
      <w:r w:rsidRPr="00437929">
        <w:rPr>
          <w:rFonts w:cs="Times New Roman"/>
          <w:sz w:val="28"/>
          <w:szCs w:val="28"/>
          <w:lang w:val="ru-RU"/>
        </w:rPr>
        <w:t xml:space="preserve">контурную схему. В ней в качестве основного теплоносителя, нагреваемого в СК, может служить любая незамерзающая химически неактивная жидкость (смесь воды с этиленом или пропиленом, глизантин (смесь воды с глицерином) и другие). </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 xml:space="preserve">Дополнительным преимуществом двухконтурной схемы является отделение пресной горячей воды, которую используют в быту или для хозяйственно-бытовых нужд, от незамерзающего теплоносителя в СК, содержащего иногда и токсические вещества. </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Основными энергетическими показателями эффективности технологического цикла обычного плоского коллектора является КПД его теплового цикла. Для п</w:t>
      </w:r>
      <w:r w:rsidRPr="00437929">
        <w:rPr>
          <w:rFonts w:cs="Times New Roman"/>
          <w:sz w:val="28"/>
          <w:szCs w:val="28"/>
          <w:lang w:val="ru-RU"/>
        </w:rPr>
        <w:t>о</w:t>
      </w:r>
      <w:r w:rsidRPr="00437929">
        <w:rPr>
          <w:rFonts w:cs="Times New Roman"/>
          <w:sz w:val="28"/>
          <w:szCs w:val="28"/>
          <w:lang w:val="ru-RU"/>
        </w:rPr>
        <w:t>вышения КПД СК используются специальные селективные покрытия теплопогл</w:t>
      </w:r>
      <w:r w:rsidRPr="00437929">
        <w:rPr>
          <w:rFonts w:cs="Times New Roman"/>
          <w:sz w:val="28"/>
          <w:szCs w:val="28"/>
          <w:lang w:val="ru-RU"/>
        </w:rPr>
        <w:t>о</w:t>
      </w:r>
      <w:r w:rsidRPr="00437929">
        <w:rPr>
          <w:rFonts w:cs="Times New Roman"/>
          <w:sz w:val="28"/>
          <w:szCs w:val="28"/>
          <w:lang w:val="ru-RU"/>
        </w:rPr>
        <w:t>щающих поверхностей. Например, тонкие плёнки на металлической основе, погл</w:t>
      </w:r>
      <w:r w:rsidRPr="00437929">
        <w:rPr>
          <w:rFonts w:cs="Times New Roman"/>
          <w:sz w:val="28"/>
          <w:szCs w:val="28"/>
          <w:lang w:val="ru-RU"/>
        </w:rPr>
        <w:t>о</w:t>
      </w:r>
      <w:r w:rsidRPr="00437929">
        <w:rPr>
          <w:rFonts w:cs="Times New Roman"/>
          <w:sz w:val="28"/>
          <w:szCs w:val="28"/>
          <w:lang w:val="ru-RU"/>
        </w:rPr>
        <w:t>щающие дневной свет и пропускающие инфракрасное (тепловое) СИ: из чёрного никеля, чёрного хрома, нанесённые на поверхность из никеля, цинка, олова и меди.</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Тем же целям служит и использование вакуумированных трубчатых СК (р</w:t>
      </w:r>
      <w:r w:rsidRPr="00437929">
        <w:rPr>
          <w:rFonts w:cs="Times New Roman"/>
          <w:sz w:val="28"/>
          <w:szCs w:val="28"/>
          <w:lang w:val="ru-RU"/>
        </w:rPr>
        <w:t>и</w:t>
      </w:r>
      <w:r w:rsidRPr="00437929">
        <w:rPr>
          <w:rFonts w:cs="Times New Roman"/>
          <w:sz w:val="28"/>
          <w:szCs w:val="28"/>
          <w:lang w:val="ru-RU"/>
        </w:rPr>
        <w:lastRenderedPageBreak/>
        <w:t>сунок 2.</w:t>
      </w:r>
      <w:r>
        <w:rPr>
          <w:rFonts w:cs="Times New Roman"/>
          <w:sz w:val="28"/>
          <w:szCs w:val="28"/>
          <w:lang w:val="ru-RU"/>
        </w:rPr>
        <w:t>3</w:t>
      </w:r>
      <w:r w:rsidRPr="00437929">
        <w:rPr>
          <w:rFonts w:cs="Times New Roman"/>
          <w:sz w:val="28"/>
          <w:szCs w:val="28"/>
          <w:lang w:val="ru-RU"/>
        </w:rPr>
        <w:t>), что позволяет значительно снизить или почти исключить неизбежные потери тепла. КПД СК существенно зависит от материала абсорбента. С увеличен</w:t>
      </w:r>
      <w:r w:rsidRPr="00437929">
        <w:rPr>
          <w:rFonts w:cs="Times New Roman"/>
          <w:sz w:val="28"/>
          <w:szCs w:val="28"/>
          <w:lang w:val="ru-RU"/>
        </w:rPr>
        <w:t>и</w:t>
      </w:r>
      <w:r w:rsidRPr="00437929">
        <w:rPr>
          <w:rFonts w:cs="Times New Roman"/>
          <w:sz w:val="28"/>
          <w:szCs w:val="28"/>
          <w:lang w:val="ru-RU"/>
        </w:rPr>
        <w:t>ем коэффициента теплопроводности материала, из которого изготовлен абсорбер, растёт и КПД СК. Так, для толщины материала в 1 мм из меди, Алюминия, стали и пластика с коэффициентом теплопроводности в 390, 205, 45 и 0,6 Вт/м</w:t>
      </w:r>
      <w:r w:rsidRPr="00437929">
        <w:rPr>
          <w:rFonts w:cs="Times New Roman"/>
          <w:sz w:val="28"/>
          <w:szCs w:val="28"/>
          <w:vertAlign w:val="superscript"/>
          <w:lang w:val="ru-RU"/>
        </w:rPr>
        <w:t>2  0</w:t>
      </w:r>
      <w:r w:rsidRPr="00437929">
        <w:rPr>
          <w:rFonts w:cs="Times New Roman"/>
          <w:sz w:val="28"/>
          <w:szCs w:val="28"/>
          <w:lang w:val="ru-RU"/>
        </w:rPr>
        <w:t>С, КПД СК уменьшается и составляет 52, 50, 48 и 22%, соответственно [</w:t>
      </w:r>
      <w:r>
        <w:rPr>
          <w:rFonts w:cs="Times New Roman"/>
          <w:sz w:val="28"/>
          <w:szCs w:val="28"/>
          <w:lang w:val="ru-RU"/>
        </w:rPr>
        <w:t>2</w:t>
      </w:r>
      <w:r w:rsidRPr="00437929">
        <w:rPr>
          <w:rFonts w:cs="Times New Roman"/>
          <w:sz w:val="28"/>
          <w:szCs w:val="28"/>
          <w:lang w:val="ru-RU"/>
        </w:rPr>
        <w:t xml:space="preserve">]. </w:t>
      </w:r>
    </w:p>
    <w:p w:rsidR="000407AA" w:rsidRPr="00437929" w:rsidRDefault="000407AA" w:rsidP="000407AA">
      <w:pPr>
        <w:pStyle w:val="a3"/>
        <w:ind w:firstLine="851"/>
        <w:jc w:val="both"/>
        <w:rPr>
          <w:rFonts w:cs="Times New Roman"/>
          <w:sz w:val="28"/>
          <w:szCs w:val="28"/>
          <w:lang w:val="ru-RU"/>
        </w:rPr>
      </w:pPr>
    </w:p>
    <w:tbl>
      <w:tblPr>
        <w:tblW w:w="0" w:type="auto"/>
        <w:tblLook w:val="04A0"/>
      </w:tblPr>
      <w:tblGrid>
        <w:gridCol w:w="10421"/>
      </w:tblGrid>
      <w:tr w:rsidR="000407AA" w:rsidRPr="007F3B44" w:rsidTr="000407AA">
        <w:trPr>
          <w:trHeight w:val="4200"/>
        </w:trPr>
        <w:tc>
          <w:tcPr>
            <w:tcW w:w="10421" w:type="dxa"/>
          </w:tcPr>
          <w:p w:rsidR="000407AA" w:rsidRPr="007F3B44" w:rsidRDefault="000407AA" w:rsidP="000407AA">
            <w:pPr>
              <w:pStyle w:val="a3"/>
              <w:jc w:val="both"/>
              <w:rPr>
                <w:rFonts w:cs="Times New Roman"/>
                <w:sz w:val="24"/>
                <w:szCs w:val="24"/>
                <w:lang w:val="ru-RU"/>
              </w:rPr>
            </w:pPr>
            <w:r>
              <w:rPr>
                <w:rFonts w:cs="Times New Roman"/>
                <w:sz w:val="24"/>
                <w:szCs w:val="24"/>
                <w:lang w:val="ru-RU"/>
              </w:rPr>
              <w:t xml:space="preserve">  </w:t>
            </w:r>
            <w:r w:rsidRPr="007F3B44">
              <w:rPr>
                <w:rFonts w:cs="Times New Roman"/>
                <w:sz w:val="24"/>
                <w:szCs w:val="24"/>
                <w:lang w:val="ru-RU"/>
              </w:rPr>
              <w:t xml:space="preserve">а)  </w:t>
            </w:r>
            <w:r w:rsidRPr="007F3B44">
              <w:rPr>
                <w:rFonts w:cs="Times New Roman"/>
                <w:noProof/>
                <w:sz w:val="24"/>
                <w:szCs w:val="24"/>
                <w:lang w:val="ru-RU" w:eastAsia="ru-RU"/>
              </w:rPr>
              <w:drawing>
                <wp:inline distT="0" distB="0" distL="0" distR="0">
                  <wp:extent cx="2590800" cy="2562225"/>
                  <wp:effectExtent l="19050" t="0" r="0" b="0"/>
                  <wp:docPr id="25" name="Рисунок 3" descr="Вакуумный трубчатый солнечный коллектор">
                    <a:hlinkClick xmlns:a="http://schemas.openxmlformats.org/drawingml/2006/main" r:id="rId55" tooltip="&quot;vac_tube_collector_m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акуумный трубчатый солнечный коллектор">
                            <a:hlinkClick r:id="rId55" tooltip="&quot;vac_tube_collector_min&quot;"/>
                          </pic:cNvPr>
                          <pic:cNvPicPr>
                            <a:picLocks noChangeAspect="1" noChangeArrowheads="1"/>
                          </pic:cNvPicPr>
                        </pic:nvPicPr>
                        <pic:blipFill>
                          <a:blip r:embed="rId56" cstate="print"/>
                          <a:srcRect/>
                          <a:stretch>
                            <a:fillRect/>
                          </a:stretch>
                        </pic:blipFill>
                        <pic:spPr bwMode="auto">
                          <a:xfrm>
                            <a:off x="0" y="0"/>
                            <a:ext cx="2590800" cy="2562225"/>
                          </a:xfrm>
                          <a:prstGeom prst="rect">
                            <a:avLst/>
                          </a:prstGeom>
                          <a:noFill/>
                          <a:ln w="9525">
                            <a:noFill/>
                            <a:miter lim="800000"/>
                            <a:headEnd/>
                            <a:tailEnd/>
                          </a:ln>
                        </pic:spPr>
                      </pic:pic>
                    </a:graphicData>
                  </a:graphic>
                </wp:inline>
              </w:drawing>
            </w:r>
            <w:r w:rsidRPr="007F3B44">
              <w:rPr>
                <w:rFonts w:cs="Times New Roman"/>
                <w:sz w:val="24"/>
                <w:szCs w:val="24"/>
                <w:lang w:val="ru-RU"/>
              </w:rPr>
              <w:t xml:space="preserve">  б)   </w:t>
            </w:r>
            <w:r w:rsidRPr="007F3B44">
              <w:rPr>
                <w:rFonts w:cs="Times New Roman"/>
                <w:noProof/>
                <w:sz w:val="24"/>
                <w:szCs w:val="24"/>
                <w:lang w:val="ru-RU" w:eastAsia="ru-RU"/>
              </w:rPr>
              <w:drawing>
                <wp:inline distT="0" distB="0" distL="0" distR="0">
                  <wp:extent cx="3237613" cy="2304000"/>
                  <wp:effectExtent l="19050" t="0" r="887" b="0"/>
                  <wp:docPr id="26" name="Рисунок 4" descr="Общее устройство вакуумного трубчатого солнечного коллектора">
                    <a:hlinkClick xmlns:a="http://schemas.openxmlformats.org/drawingml/2006/main" r:id="rId57" tooltip="&quot;vac_tube_she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щее устройство вакуумного трубчатого солнечного коллектора">
                            <a:hlinkClick r:id="rId57" tooltip="&quot;vac_tube_shema&quot;"/>
                          </pic:cNvPr>
                          <pic:cNvPicPr>
                            <a:picLocks noChangeAspect="1" noChangeArrowheads="1"/>
                          </pic:cNvPicPr>
                        </pic:nvPicPr>
                        <pic:blipFill>
                          <a:blip r:embed="rId58" cstate="print"/>
                          <a:srcRect/>
                          <a:stretch>
                            <a:fillRect/>
                          </a:stretch>
                        </pic:blipFill>
                        <pic:spPr bwMode="auto">
                          <a:xfrm>
                            <a:off x="0" y="0"/>
                            <a:ext cx="3237613" cy="2304000"/>
                          </a:xfrm>
                          <a:prstGeom prst="rect">
                            <a:avLst/>
                          </a:prstGeom>
                          <a:noFill/>
                          <a:ln w="9525">
                            <a:noFill/>
                            <a:miter lim="800000"/>
                            <a:headEnd/>
                            <a:tailEnd/>
                          </a:ln>
                        </pic:spPr>
                      </pic:pic>
                    </a:graphicData>
                  </a:graphic>
                </wp:inline>
              </w:drawing>
            </w:r>
          </w:p>
        </w:tc>
      </w:tr>
      <w:tr w:rsidR="000407AA" w:rsidRPr="00437929" w:rsidTr="000407AA">
        <w:tc>
          <w:tcPr>
            <w:tcW w:w="10421" w:type="dxa"/>
          </w:tcPr>
          <w:p w:rsidR="000407AA" w:rsidRPr="007F3B44" w:rsidRDefault="000407AA" w:rsidP="000407AA">
            <w:pPr>
              <w:pStyle w:val="a3"/>
              <w:jc w:val="center"/>
              <w:rPr>
                <w:rFonts w:cs="Times New Roman"/>
                <w:sz w:val="24"/>
                <w:szCs w:val="24"/>
                <w:lang w:val="ru-RU"/>
              </w:rPr>
            </w:pPr>
            <w:r w:rsidRPr="007F3B44">
              <w:rPr>
                <w:rFonts w:cs="Times New Roman"/>
                <w:sz w:val="24"/>
                <w:szCs w:val="24"/>
                <w:lang w:val="ru-RU"/>
              </w:rPr>
              <w:t xml:space="preserve">Рисунок 2.3 </w:t>
            </w:r>
            <w:r w:rsidRPr="008C49AD">
              <w:rPr>
                <w:rFonts w:cs="Times New Roman"/>
                <w:szCs w:val="28"/>
                <w:lang w:val="ru-RU"/>
              </w:rPr>
              <w:t>–</w:t>
            </w:r>
            <w:r w:rsidRPr="007F3B44">
              <w:rPr>
                <w:rFonts w:cs="Times New Roman"/>
                <w:sz w:val="24"/>
                <w:szCs w:val="24"/>
                <w:lang w:val="ru-RU"/>
              </w:rPr>
              <w:t xml:space="preserve"> Вакуумный трубчатый солнечный коллектор:</w:t>
            </w:r>
          </w:p>
          <w:p w:rsidR="000407AA" w:rsidRPr="00437929" w:rsidRDefault="000407AA" w:rsidP="000407AA">
            <w:pPr>
              <w:pStyle w:val="a3"/>
              <w:jc w:val="center"/>
              <w:rPr>
                <w:rFonts w:cs="Times New Roman"/>
                <w:sz w:val="28"/>
                <w:szCs w:val="28"/>
                <w:lang w:val="ru-RU"/>
              </w:rPr>
            </w:pPr>
            <w:r w:rsidRPr="007F3B44">
              <w:rPr>
                <w:rFonts w:cs="Times New Roman"/>
                <w:sz w:val="24"/>
                <w:szCs w:val="24"/>
                <w:lang w:val="ru-RU"/>
              </w:rPr>
              <w:t>а) внешний вид; б) его устройство</w:t>
            </w:r>
          </w:p>
        </w:tc>
      </w:tr>
    </w:tbl>
    <w:p w:rsidR="000407AA" w:rsidRPr="00437929" w:rsidRDefault="000407AA" w:rsidP="000407AA">
      <w:pPr>
        <w:pStyle w:val="a3"/>
        <w:ind w:firstLine="851"/>
        <w:jc w:val="both"/>
        <w:rPr>
          <w:rFonts w:cs="Times New Roman"/>
          <w:sz w:val="28"/>
          <w:szCs w:val="28"/>
          <w:lang w:val="ru-RU"/>
        </w:rPr>
      </w:pPr>
    </w:p>
    <w:tbl>
      <w:tblPr>
        <w:tblpPr w:leftFromText="180" w:rightFromText="180" w:vertAnchor="text" w:tblpY="1"/>
        <w:tblOverlap w:val="never"/>
        <w:tblW w:w="0" w:type="auto"/>
        <w:tblLayout w:type="fixed"/>
        <w:tblLook w:val="04A0"/>
      </w:tblPr>
      <w:tblGrid>
        <w:gridCol w:w="5070"/>
      </w:tblGrid>
      <w:tr w:rsidR="000407AA" w:rsidTr="000407AA">
        <w:tc>
          <w:tcPr>
            <w:tcW w:w="5070" w:type="dxa"/>
          </w:tcPr>
          <w:p w:rsidR="000407AA" w:rsidRDefault="000407AA" w:rsidP="000407AA">
            <w:pPr>
              <w:pStyle w:val="a3"/>
              <w:jc w:val="center"/>
              <w:rPr>
                <w:rFonts w:cs="Times New Roman"/>
                <w:sz w:val="28"/>
                <w:szCs w:val="28"/>
                <w:lang w:val="ru-RU"/>
              </w:rPr>
            </w:pPr>
            <w:r w:rsidRPr="00437CC3">
              <w:rPr>
                <w:rFonts w:cs="Times New Roman"/>
                <w:noProof/>
                <w:sz w:val="28"/>
                <w:szCs w:val="28"/>
                <w:lang w:val="ru-RU" w:eastAsia="ru-RU"/>
              </w:rPr>
              <w:drawing>
                <wp:inline distT="0" distB="0" distL="0" distR="0">
                  <wp:extent cx="2587963" cy="2857516"/>
                  <wp:effectExtent l="19050" t="0" r="2837" b="0"/>
                  <wp:docPr id="6" name="Рисунок 11" descr="C:\Users\Геннадий\Documents\Солнечный  кластер\коллекто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еннадий\Documents\Солнечный  кластер\коллектор.BMP"/>
                          <pic:cNvPicPr>
                            <a:picLocks noChangeAspect="1" noChangeArrowheads="1"/>
                          </pic:cNvPicPr>
                        </pic:nvPicPr>
                        <pic:blipFill>
                          <a:blip r:embed="rId59" cstate="print"/>
                          <a:srcRect/>
                          <a:stretch>
                            <a:fillRect/>
                          </a:stretch>
                        </pic:blipFill>
                        <pic:spPr bwMode="auto">
                          <a:xfrm>
                            <a:off x="0" y="0"/>
                            <a:ext cx="2589199" cy="2858880"/>
                          </a:xfrm>
                          <a:prstGeom prst="rect">
                            <a:avLst/>
                          </a:prstGeom>
                          <a:noFill/>
                          <a:ln w="9525">
                            <a:noFill/>
                            <a:miter lim="800000"/>
                            <a:headEnd/>
                            <a:tailEnd/>
                          </a:ln>
                        </pic:spPr>
                      </pic:pic>
                    </a:graphicData>
                  </a:graphic>
                </wp:inline>
              </w:drawing>
            </w:r>
          </w:p>
        </w:tc>
      </w:tr>
      <w:tr w:rsidR="000407AA" w:rsidTr="000407AA">
        <w:trPr>
          <w:trHeight w:val="1163"/>
        </w:trPr>
        <w:tc>
          <w:tcPr>
            <w:tcW w:w="5070" w:type="dxa"/>
          </w:tcPr>
          <w:p w:rsidR="000407AA" w:rsidRPr="000407AA" w:rsidRDefault="000407AA" w:rsidP="000407AA">
            <w:pPr>
              <w:rPr>
                <w:rFonts w:ascii="Times New Roman" w:hAnsi="Times New Roman" w:cs="Times New Roman"/>
                <w:szCs w:val="28"/>
              </w:rPr>
            </w:pPr>
            <w:r w:rsidRPr="000407AA">
              <w:rPr>
                <w:rFonts w:ascii="Times New Roman" w:hAnsi="Times New Roman" w:cs="Times New Roman"/>
                <w:sz w:val="24"/>
                <w:szCs w:val="24"/>
              </w:rPr>
              <w:t xml:space="preserve">Рисунок 2.4 </w:t>
            </w:r>
            <w:r w:rsidRPr="000407AA">
              <w:rPr>
                <w:rFonts w:ascii="Times New Roman" w:hAnsi="Times New Roman" w:cs="Times New Roman"/>
                <w:szCs w:val="28"/>
              </w:rPr>
              <w:t>–</w:t>
            </w:r>
            <w:r w:rsidRPr="000407AA">
              <w:rPr>
                <w:rFonts w:ascii="Times New Roman" w:hAnsi="Times New Roman" w:cs="Times New Roman"/>
                <w:sz w:val="24"/>
                <w:szCs w:val="24"/>
              </w:rPr>
              <w:t xml:space="preserve"> Схема подвода теплоты от д</w:t>
            </w:r>
            <w:r w:rsidRPr="000407AA">
              <w:rPr>
                <w:rFonts w:ascii="Times New Roman" w:hAnsi="Times New Roman" w:cs="Times New Roman"/>
                <w:sz w:val="24"/>
                <w:szCs w:val="24"/>
              </w:rPr>
              <w:t>о</w:t>
            </w:r>
            <w:r w:rsidRPr="000407AA">
              <w:rPr>
                <w:rFonts w:ascii="Times New Roman" w:hAnsi="Times New Roman" w:cs="Times New Roman"/>
                <w:sz w:val="24"/>
                <w:szCs w:val="24"/>
              </w:rPr>
              <w:t>полнительного источника энергии: а ДПВ н</w:t>
            </w:r>
            <w:r w:rsidRPr="000407AA">
              <w:rPr>
                <w:rFonts w:ascii="Times New Roman" w:hAnsi="Times New Roman" w:cs="Times New Roman"/>
                <w:sz w:val="24"/>
                <w:szCs w:val="24"/>
              </w:rPr>
              <w:t>а</w:t>
            </w:r>
            <w:r w:rsidRPr="000407AA">
              <w:rPr>
                <w:rFonts w:ascii="Times New Roman" w:hAnsi="Times New Roman" w:cs="Times New Roman"/>
                <w:sz w:val="24"/>
                <w:szCs w:val="24"/>
              </w:rPr>
              <w:t>ходится в верхней части бака, б – ДПВ разм</w:t>
            </w:r>
            <w:r w:rsidRPr="000407AA">
              <w:rPr>
                <w:rFonts w:ascii="Times New Roman" w:hAnsi="Times New Roman" w:cs="Times New Roman"/>
                <w:sz w:val="24"/>
                <w:szCs w:val="24"/>
              </w:rPr>
              <w:t>е</w:t>
            </w:r>
            <w:r w:rsidRPr="000407AA">
              <w:rPr>
                <w:rFonts w:ascii="Times New Roman" w:hAnsi="Times New Roman" w:cs="Times New Roman"/>
                <w:sz w:val="24"/>
                <w:szCs w:val="24"/>
              </w:rPr>
              <w:t>щён за пределами бака</w:t>
            </w:r>
          </w:p>
        </w:tc>
      </w:tr>
    </w:tbl>
    <w:p w:rsidR="000407AA" w:rsidRPr="00437929" w:rsidRDefault="006455EA" w:rsidP="000407AA">
      <w:pPr>
        <w:pStyle w:val="a3"/>
        <w:ind w:firstLine="709"/>
        <w:jc w:val="both"/>
        <w:rPr>
          <w:rFonts w:cs="Times New Roman"/>
          <w:sz w:val="28"/>
          <w:szCs w:val="28"/>
          <w:lang w:val="ru-RU"/>
        </w:rPr>
      </w:pPr>
      <w:r w:rsidRPr="00437929">
        <w:rPr>
          <w:rFonts w:cs="Times New Roman"/>
          <w:sz w:val="28"/>
          <w:szCs w:val="28"/>
          <w:lang w:val="ru-RU"/>
        </w:rPr>
        <w:t>Тепловые расчёты показывают, что чем ниже общая средняя температура в</w:t>
      </w:r>
      <w:r w:rsidRPr="00437929">
        <w:rPr>
          <w:rFonts w:cs="Times New Roman"/>
          <w:sz w:val="28"/>
          <w:szCs w:val="28"/>
          <w:lang w:val="ru-RU"/>
        </w:rPr>
        <w:t>о</w:t>
      </w:r>
      <w:r w:rsidRPr="00437929">
        <w:rPr>
          <w:rFonts w:cs="Times New Roman"/>
          <w:sz w:val="28"/>
          <w:szCs w:val="28"/>
          <w:lang w:val="ru-RU"/>
        </w:rPr>
        <w:t>ды в баке, тем выше КПД СК и его те</w:t>
      </w:r>
      <w:r w:rsidRPr="00437929">
        <w:rPr>
          <w:rFonts w:cs="Times New Roman"/>
          <w:sz w:val="28"/>
          <w:szCs w:val="28"/>
          <w:lang w:val="ru-RU"/>
        </w:rPr>
        <w:t>п</w:t>
      </w:r>
      <w:r w:rsidRPr="00437929">
        <w:rPr>
          <w:rFonts w:cs="Times New Roman"/>
          <w:sz w:val="28"/>
          <w:szCs w:val="28"/>
          <w:lang w:val="ru-RU"/>
        </w:rPr>
        <w:t>лопроизводительность. Для поддержания высокой эффективности осуществляют принудительную циркуляцию (с пом</w:t>
      </w:r>
      <w:r w:rsidRPr="00437929">
        <w:rPr>
          <w:rFonts w:cs="Times New Roman"/>
          <w:sz w:val="28"/>
          <w:szCs w:val="28"/>
          <w:lang w:val="ru-RU"/>
        </w:rPr>
        <w:t>о</w:t>
      </w:r>
      <w:r w:rsidRPr="00437929">
        <w:rPr>
          <w:rFonts w:cs="Times New Roman"/>
          <w:sz w:val="28"/>
          <w:szCs w:val="28"/>
          <w:lang w:val="ru-RU"/>
        </w:rPr>
        <w:t>щью насоса) теплоносителя в системах горячего водоснабжения крупных потр</w:t>
      </w:r>
      <w:r w:rsidRPr="00437929">
        <w:rPr>
          <w:rFonts w:cs="Times New Roman"/>
          <w:sz w:val="28"/>
          <w:szCs w:val="28"/>
          <w:lang w:val="ru-RU"/>
        </w:rPr>
        <w:t>е</w:t>
      </w:r>
      <w:r w:rsidRPr="00437929">
        <w:rPr>
          <w:rFonts w:cs="Times New Roman"/>
          <w:sz w:val="28"/>
          <w:szCs w:val="28"/>
          <w:lang w:val="ru-RU"/>
        </w:rPr>
        <w:t>бителей. Такие СК называют активными.</w:t>
      </w:r>
      <w:r w:rsidR="00E0451E">
        <w:rPr>
          <w:rFonts w:cs="Times New Roman"/>
          <w:sz w:val="28"/>
          <w:szCs w:val="28"/>
          <w:lang w:val="ru-RU"/>
        </w:rPr>
        <w:t xml:space="preserve"> </w:t>
      </w:r>
      <w:r w:rsidR="000407AA" w:rsidRPr="00437929">
        <w:rPr>
          <w:rFonts w:cs="Times New Roman"/>
          <w:sz w:val="28"/>
          <w:szCs w:val="28"/>
          <w:lang w:val="ru-RU"/>
        </w:rPr>
        <w:t>Однако получаемая в подобных системах невысокая температура воды не всегда удовлетворяет требующиеся запросы п</w:t>
      </w:r>
      <w:r w:rsidR="000407AA" w:rsidRPr="00437929">
        <w:rPr>
          <w:rFonts w:cs="Times New Roman"/>
          <w:sz w:val="28"/>
          <w:szCs w:val="28"/>
          <w:lang w:val="ru-RU"/>
        </w:rPr>
        <w:t>о</w:t>
      </w:r>
      <w:r w:rsidR="000407AA" w:rsidRPr="00437929">
        <w:rPr>
          <w:rFonts w:cs="Times New Roman"/>
          <w:sz w:val="28"/>
          <w:szCs w:val="28"/>
          <w:lang w:val="ru-RU"/>
        </w:rPr>
        <w:t>требителей из-за необходимости реализ</w:t>
      </w:r>
      <w:r w:rsidR="000407AA" w:rsidRPr="00437929">
        <w:rPr>
          <w:rFonts w:cs="Times New Roman"/>
          <w:sz w:val="28"/>
          <w:szCs w:val="28"/>
          <w:lang w:val="ru-RU"/>
        </w:rPr>
        <w:t>а</w:t>
      </w:r>
      <w:r w:rsidR="000407AA" w:rsidRPr="00437929">
        <w:rPr>
          <w:rFonts w:cs="Times New Roman"/>
          <w:sz w:val="28"/>
          <w:szCs w:val="28"/>
          <w:lang w:val="ru-RU"/>
        </w:rPr>
        <w:t>ции высокого КПД и теплопроизвод</w:t>
      </w:r>
      <w:r w:rsidR="000407AA" w:rsidRPr="00437929">
        <w:rPr>
          <w:rFonts w:cs="Times New Roman"/>
          <w:sz w:val="28"/>
          <w:szCs w:val="28"/>
          <w:lang w:val="ru-RU"/>
        </w:rPr>
        <w:t>и</w:t>
      </w:r>
      <w:r w:rsidR="000407AA" w:rsidRPr="00437929">
        <w:rPr>
          <w:rFonts w:cs="Times New Roman"/>
          <w:sz w:val="28"/>
          <w:szCs w:val="28"/>
          <w:lang w:val="ru-RU"/>
        </w:rPr>
        <w:t>тельности СК в целом. В этом случае, б</w:t>
      </w:r>
      <w:r w:rsidR="000407AA" w:rsidRPr="00437929">
        <w:rPr>
          <w:rFonts w:cs="Times New Roman"/>
          <w:sz w:val="28"/>
          <w:szCs w:val="28"/>
          <w:lang w:val="ru-RU"/>
        </w:rPr>
        <w:t>а</w:t>
      </w:r>
      <w:r w:rsidR="000407AA" w:rsidRPr="00437929">
        <w:rPr>
          <w:rFonts w:cs="Times New Roman"/>
          <w:sz w:val="28"/>
          <w:szCs w:val="28"/>
          <w:lang w:val="ru-RU"/>
        </w:rPr>
        <w:t>зируясь на мировой опыт, в соответствие с которым СК целесообразно покрывать не более 80%  всей потребности в гор</w:t>
      </w:r>
      <w:r w:rsidR="000407AA" w:rsidRPr="00437929">
        <w:rPr>
          <w:rFonts w:cs="Times New Roman"/>
          <w:sz w:val="28"/>
          <w:szCs w:val="28"/>
          <w:lang w:val="ru-RU"/>
        </w:rPr>
        <w:t>я</w:t>
      </w:r>
      <w:r w:rsidR="000407AA" w:rsidRPr="00437929">
        <w:rPr>
          <w:rFonts w:cs="Times New Roman"/>
          <w:sz w:val="28"/>
          <w:szCs w:val="28"/>
          <w:lang w:val="ru-RU"/>
        </w:rPr>
        <w:t>чей воде [</w:t>
      </w:r>
      <w:r w:rsidR="000407AA">
        <w:rPr>
          <w:rFonts w:cs="Times New Roman"/>
          <w:sz w:val="28"/>
          <w:szCs w:val="28"/>
          <w:lang w:val="ru-RU"/>
        </w:rPr>
        <w:t>2</w:t>
      </w:r>
      <w:r w:rsidR="000407AA" w:rsidRPr="00437929">
        <w:rPr>
          <w:rFonts w:cs="Times New Roman"/>
          <w:sz w:val="28"/>
          <w:szCs w:val="28"/>
          <w:lang w:val="ru-RU"/>
        </w:rPr>
        <w:t>], в подобные СЭУ обычно включается система дополнительного подо</w:t>
      </w:r>
      <w:r w:rsidR="000407AA" w:rsidRPr="00437929">
        <w:rPr>
          <w:rFonts w:cs="Times New Roman"/>
          <w:sz w:val="28"/>
          <w:szCs w:val="28"/>
          <w:lang w:val="ru-RU"/>
        </w:rPr>
        <w:t>г</w:t>
      </w:r>
      <w:r w:rsidR="000407AA" w:rsidRPr="00437929">
        <w:rPr>
          <w:rFonts w:cs="Times New Roman"/>
          <w:sz w:val="28"/>
          <w:szCs w:val="28"/>
          <w:lang w:val="ru-RU"/>
        </w:rPr>
        <w:t>рева воды (ДПВ). Например, электроподогрев или топливный котёл.</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На рисунке 2.</w:t>
      </w:r>
      <w:r>
        <w:rPr>
          <w:rFonts w:cs="Times New Roman"/>
          <w:sz w:val="28"/>
          <w:szCs w:val="28"/>
          <w:lang w:val="ru-RU"/>
        </w:rPr>
        <w:t>4</w:t>
      </w:r>
      <w:r w:rsidRPr="00437929">
        <w:rPr>
          <w:rFonts w:cs="Times New Roman"/>
          <w:sz w:val="28"/>
          <w:szCs w:val="28"/>
          <w:lang w:val="ru-RU"/>
        </w:rPr>
        <w:t xml:space="preserve"> представлены активные схемы СЭУ с горячим водоснабжен</w:t>
      </w:r>
      <w:r w:rsidRPr="00437929">
        <w:rPr>
          <w:rFonts w:cs="Times New Roman"/>
          <w:sz w:val="28"/>
          <w:szCs w:val="28"/>
          <w:lang w:val="ru-RU"/>
        </w:rPr>
        <w:t>и</w:t>
      </w:r>
      <w:r w:rsidRPr="00437929">
        <w:rPr>
          <w:rFonts w:cs="Times New Roman"/>
          <w:sz w:val="28"/>
          <w:szCs w:val="28"/>
          <w:lang w:val="ru-RU"/>
        </w:rPr>
        <w:lastRenderedPageBreak/>
        <w:t>ем и включением в них ДПВ: схема а) – ДПВ находится в верхней части бака, схема б) – ДПВ выполнен за пределом бака и подключен последовательно с ним в системе горячего водоснабжения.</w:t>
      </w:r>
      <w:r>
        <w:rPr>
          <w:rFonts w:cs="Times New Roman"/>
          <w:sz w:val="28"/>
          <w:szCs w:val="28"/>
          <w:lang w:val="ru-RU"/>
        </w:rPr>
        <w:t xml:space="preserve"> </w:t>
      </w:r>
      <w:r w:rsidRPr="00437929">
        <w:rPr>
          <w:rFonts w:cs="Times New Roman"/>
          <w:sz w:val="28"/>
          <w:szCs w:val="28"/>
          <w:lang w:val="ru-RU"/>
        </w:rPr>
        <w:t>Схема а) достаточно проста в конструктивном исполн</w:t>
      </w:r>
      <w:r w:rsidRPr="00437929">
        <w:rPr>
          <w:rFonts w:cs="Times New Roman"/>
          <w:sz w:val="28"/>
          <w:szCs w:val="28"/>
          <w:lang w:val="ru-RU"/>
        </w:rPr>
        <w:t>е</w:t>
      </w:r>
      <w:r w:rsidRPr="00437929">
        <w:rPr>
          <w:rFonts w:cs="Times New Roman"/>
          <w:sz w:val="28"/>
          <w:szCs w:val="28"/>
          <w:lang w:val="ru-RU"/>
        </w:rPr>
        <w:t>нии. Однако вследствие повышения средней температуры в баке снижается эффе</w:t>
      </w:r>
      <w:r w:rsidRPr="00437929">
        <w:rPr>
          <w:rFonts w:cs="Times New Roman"/>
          <w:sz w:val="28"/>
          <w:szCs w:val="28"/>
          <w:lang w:val="ru-RU"/>
        </w:rPr>
        <w:t>к</w:t>
      </w:r>
      <w:r w:rsidRPr="00437929">
        <w:rPr>
          <w:rFonts w:cs="Times New Roman"/>
          <w:sz w:val="28"/>
          <w:szCs w:val="28"/>
          <w:lang w:val="ru-RU"/>
        </w:rPr>
        <w:t>тивность работы СК в целом. Схема б) в этом случае наиболее предпочтительна.</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КПД СК сильно зависит от прихода СИ в течение суток и года в целом.</w:t>
      </w:r>
      <w:r>
        <w:rPr>
          <w:rFonts w:cs="Times New Roman"/>
          <w:sz w:val="28"/>
          <w:szCs w:val="28"/>
          <w:lang w:val="ru-RU"/>
        </w:rPr>
        <w:t xml:space="preserve"> О</w:t>
      </w:r>
      <w:r w:rsidRPr="00437929">
        <w:rPr>
          <w:rFonts w:cs="Times New Roman"/>
          <w:sz w:val="28"/>
          <w:szCs w:val="28"/>
          <w:lang w:val="ru-RU"/>
        </w:rPr>
        <w:t>с</w:t>
      </w:r>
      <w:r w:rsidRPr="00437929">
        <w:rPr>
          <w:rFonts w:cs="Times New Roman"/>
          <w:sz w:val="28"/>
          <w:szCs w:val="28"/>
          <w:lang w:val="ru-RU"/>
        </w:rPr>
        <w:t>о</w:t>
      </w:r>
      <w:r w:rsidRPr="00437929">
        <w:rPr>
          <w:rFonts w:cs="Times New Roman"/>
          <w:sz w:val="28"/>
          <w:szCs w:val="28"/>
          <w:lang w:val="ru-RU"/>
        </w:rPr>
        <w:t>бенно заметна эта зависимость в течение суток с учётом синусоидального закона изменения мощности СИ во времени. Эффективность СК также сильно снижается в холодное время года.</w:t>
      </w:r>
    </w:p>
    <w:p w:rsidR="000407AA" w:rsidRDefault="000407AA" w:rsidP="000407AA">
      <w:pPr>
        <w:pStyle w:val="a3"/>
        <w:ind w:firstLine="709"/>
        <w:jc w:val="both"/>
        <w:rPr>
          <w:rFonts w:cs="Times New Roman"/>
          <w:sz w:val="28"/>
          <w:szCs w:val="28"/>
          <w:lang w:val="ru-RU"/>
        </w:rPr>
      </w:pPr>
      <w:r w:rsidRPr="00437929">
        <w:rPr>
          <w:rFonts w:cs="Times New Roman"/>
          <w:sz w:val="28"/>
          <w:szCs w:val="28"/>
          <w:lang w:val="ru-RU"/>
        </w:rPr>
        <w:t>На рисунке 2.</w:t>
      </w:r>
      <w:r>
        <w:rPr>
          <w:rFonts w:cs="Times New Roman"/>
          <w:sz w:val="28"/>
          <w:szCs w:val="28"/>
          <w:lang w:val="ru-RU"/>
        </w:rPr>
        <w:t>5</w:t>
      </w:r>
      <w:r w:rsidRPr="00437929">
        <w:rPr>
          <w:rFonts w:cs="Times New Roman"/>
          <w:sz w:val="28"/>
          <w:szCs w:val="28"/>
          <w:lang w:val="ru-RU"/>
        </w:rPr>
        <w:t xml:space="preserve"> показана зависимость минимальной мощности СИ от разности температур, при сохранении КПД  50%.</w:t>
      </w:r>
    </w:p>
    <w:tbl>
      <w:tblPr>
        <w:tblpPr w:leftFromText="180" w:rightFromText="180" w:vertAnchor="text" w:tblpY="1"/>
        <w:tblOverlap w:val="never"/>
        <w:tblW w:w="0" w:type="auto"/>
        <w:tblLayout w:type="fixed"/>
        <w:tblLook w:val="04A0"/>
      </w:tblPr>
      <w:tblGrid>
        <w:gridCol w:w="5637"/>
      </w:tblGrid>
      <w:tr w:rsidR="000407AA" w:rsidTr="000407AA">
        <w:tc>
          <w:tcPr>
            <w:tcW w:w="5637" w:type="dxa"/>
          </w:tcPr>
          <w:p w:rsidR="000407AA" w:rsidRDefault="000407AA" w:rsidP="000407AA">
            <w:pPr>
              <w:pStyle w:val="a3"/>
              <w:jc w:val="both"/>
              <w:rPr>
                <w:rFonts w:cs="Times New Roman"/>
                <w:sz w:val="28"/>
                <w:szCs w:val="28"/>
                <w:lang w:val="ru-RU"/>
              </w:rPr>
            </w:pPr>
            <w:r w:rsidRPr="007848B1">
              <w:rPr>
                <w:rFonts w:cs="Times New Roman"/>
                <w:noProof/>
                <w:sz w:val="28"/>
                <w:szCs w:val="28"/>
                <w:lang w:val="ru-RU" w:eastAsia="ru-RU"/>
              </w:rPr>
              <w:drawing>
                <wp:inline distT="0" distB="0" distL="0" distR="0">
                  <wp:extent cx="3512149" cy="3051673"/>
                  <wp:effectExtent l="19050" t="0" r="0" b="0"/>
                  <wp:docPr id="713" name="Рисунок 31" descr="C:\Users\Геннадий\Documents\Солнечный  кластер\кпд коллект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еннадий\Documents\Солнечный  кластер\кпд коллектора.BMP"/>
                          <pic:cNvPicPr>
                            <a:picLocks noChangeAspect="1" noChangeArrowheads="1"/>
                          </pic:cNvPicPr>
                        </pic:nvPicPr>
                        <pic:blipFill>
                          <a:blip r:embed="rId60" cstate="print"/>
                          <a:srcRect/>
                          <a:stretch>
                            <a:fillRect/>
                          </a:stretch>
                        </pic:blipFill>
                        <pic:spPr bwMode="auto">
                          <a:xfrm>
                            <a:off x="0" y="0"/>
                            <a:ext cx="3521732" cy="3060000"/>
                          </a:xfrm>
                          <a:prstGeom prst="rect">
                            <a:avLst/>
                          </a:prstGeom>
                          <a:noFill/>
                          <a:ln w="9525">
                            <a:noFill/>
                            <a:miter lim="800000"/>
                            <a:headEnd/>
                            <a:tailEnd/>
                          </a:ln>
                        </pic:spPr>
                      </pic:pic>
                    </a:graphicData>
                  </a:graphic>
                </wp:inline>
              </w:drawing>
            </w:r>
          </w:p>
        </w:tc>
      </w:tr>
      <w:tr w:rsidR="000407AA" w:rsidTr="000407AA">
        <w:trPr>
          <w:trHeight w:val="1683"/>
        </w:trPr>
        <w:tc>
          <w:tcPr>
            <w:tcW w:w="5637" w:type="dxa"/>
          </w:tcPr>
          <w:p w:rsidR="000407AA" w:rsidRDefault="000407AA" w:rsidP="000407AA">
            <w:pPr>
              <w:pStyle w:val="a3"/>
              <w:jc w:val="center"/>
              <w:rPr>
                <w:rFonts w:cs="Times New Roman"/>
                <w:sz w:val="28"/>
                <w:szCs w:val="28"/>
                <w:lang w:val="ru-RU"/>
              </w:rPr>
            </w:pPr>
            <w:r w:rsidRPr="006E1BD0">
              <w:rPr>
                <w:rFonts w:cs="Times New Roman"/>
                <w:sz w:val="24"/>
                <w:szCs w:val="24"/>
                <w:lang w:val="ru-RU"/>
              </w:rPr>
              <w:t>Рисунок 2.</w:t>
            </w:r>
            <w:r>
              <w:rPr>
                <w:rFonts w:cs="Times New Roman"/>
                <w:sz w:val="24"/>
                <w:szCs w:val="24"/>
                <w:lang w:val="ru-RU"/>
              </w:rPr>
              <w:t xml:space="preserve">5 </w:t>
            </w:r>
            <w:r w:rsidRPr="009C7C14">
              <w:rPr>
                <w:rFonts w:cs="Times New Roman"/>
                <w:szCs w:val="28"/>
                <w:lang w:val="ru-RU"/>
              </w:rPr>
              <w:t>–</w:t>
            </w:r>
            <w:r w:rsidRPr="006E1BD0">
              <w:rPr>
                <w:rFonts w:cs="Times New Roman"/>
                <w:sz w:val="24"/>
                <w:szCs w:val="24"/>
                <w:lang w:val="ru-RU"/>
              </w:rPr>
              <w:t xml:space="preserve"> Зависимость минимальной тепловой мощности</w:t>
            </w:r>
            <w:r>
              <w:rPr>
                <w:rFonts w:cs="Times New Roman"/>
                <w:sz w:val="24"/>
                <w:szCs w:val="24"/>
                <w:lang w:val="ru-RU"/>
              </w:rPr>
              <w:t xml:space="preserve"> </w:t>
            </w:r>
            <w:r w:rsidRPr="006E1BD0">
              <w:rPr>
                <w:rFonts w:cs="Times New Roman"/>
                <w:sz w:val="24"/>
                <w:szCs w:val="24"/>
                <w:lang w:val="ru-RU"/>
              </w:rPr>
              <w:t xml:space="preserve">СИ </w:t>
            </w:r>
            <w:r w:rsidRPr="006E1BD0">
              <w:rPr>
                <w:rFonts w:cs="Times New Roman"/>
                <w:sz w:val="24"/>
                <w:szCs w:val="24"/>
              </w:rPr>
              <w:t>N</w:t>
            </w:r>
            <w:r w:rsidRPr="006E1BD0">
              <w:rPr>
                <w:rFonts w:cs="Times New Roman"/>
                <w:sz w:val="24"/>
                <w:szCs w:val="24"/>
                <w:lang w:val="ru-RU"/>
              </w:rPr>
              <w:t xml:space="preserve"> от разности температур Δ</w:t>
            </w:r>
            <w:r w:rsidRPr="006E1BD0">
              <w:rPr>
                <w:rFonts w:cs="Times New Roman"/>
                <w:i/>
                <w:sz w:val="24"/>
                <w:szCs w:val="24"/>
                <w:lang w:val="ru-RU"/>
              </w:rPr>
              <w:t xml:space="preserve">Т </w:t>
            </w:r>
            <w:r w:rsidRPr="006E1BD0">
              <w:rPr>
                <w:rFonts w:cs="Times New Roman"/>
                <w:sz w:val="24"/>
                <w:szCs w:val="24"/>
                <w:lang w:val="ru-RU"/>
              </w:rPr>
              <w:t>(при η = 50%) для разных типов СК: 1 – плоский СК без о</w:t>
            </w:r>
            <w:r w:rsidRPr="006E1BD0">
              <w:rPr>
                <w:rFonts w:cs="Times New Roman"/>
                <w:sz w:val="24"/>
                <w:szCs w:val="24"/>
                <w:lang w:val="ru-RU"/>
              </w:rPr>
              <w:t>с</w:t>
            </w:r>
            <w:r w:rsidRPr="006E1BD0">
              <w:rPr>
                <w:rFonts w:cs="Times New Roman"/>
                <w:sz w:val="24"/>
                <w:szCs w:val="24"/>
                <w:lang w:val="ru-RU"/>
              </w:rPr>
              <w:t>текления, 2 – плоский СК с однослойным остекл</w:t>
            </w:r>
            <w:r w:rsidRPr="006E1BD0">
              <w:rPr>
                <w:rFonts w:cs="Times New Roman"/>
                <w:sz w:val="24"/>
                <w:szCs w:val="24"/>
                <w:lang w:val="ru-RU"/>
              </w:rPr>
              <w:t>е</w:t>
            </w:r>
            <w:r w:rsidRPr="006E1BD0">
              <w:rPr>
                <w:rFonts w:cs="Times New Roman"/>
                <w:sz w:val="24"/>
                <w:szCs w:val="24"/>
                <w:lang w:val="ru-RU"/>
              </w:rPr>
              <w:t>нием, 3 – СК с селективным покрытием, 4 – вакуу</w:t>
            </w:r>
            <w:r w:rsidRPr="006E1BD0">
              <w:rPr>
                <w:rFonts w:cs="Times New Roman"/>
                <w:sz w:val="24"/>
                <w:szCs w:val="24"/>
                <w:lang w:val="ru-RU"/>
              </w:rPr>
              <w:t>м</w:t>
            </w:r>
            <w:r w:rsidRPr="006E1BD0">
              <w:rPr>
                <w:rFonts w:cs="Times New Roman"/>
                <w:sz w:val="24"/>
                <w:szCs w:val="24"/>
                <w:lang w:val="ru-RU"/>
              </w:rPr>
              <w:t>ный СК.</w:t>
            </w:r>
          </w:p>
        </w:tc>
      </w:tr>
    </w:tbl>
    <w:p w:rsidR="000407AA" w:rsidRDefault="000407AA" w:rsidP="000407AA">
      <w:pPr>
        <w:pStyle w:val="a3"/>
        <w:ind w:firstLine="851"/>
        <w:jc w:val="both"/>
        <w:rPr>
          <w:rFonts w:cs="Times New Roman"/>
          <w:sz w:val="28"/>
          <w:szCs w:val="28"/>
          <w:lang w:val="ru-RU"/>
        </w:rPr>
      </w:pPr>
    </w:p>
    <w:p w:rsidR="000407AA" w:rsidRDefault="000407AA" w:rsidP="000407AA">
      <w:pPr>
        <w:pStyle w:val="a3"/>
        <w:ind w:firstLine="708"/>
        <w:jc w:val="both"/>
        <w:rPr>
          <w:rFonts w:cs="Times New Roman"/>
          <w:sz w:val="28"/>
          <w:szCs w:val="28"/>
          <w:lang w:val="ru-RU"/>
        </w:rPr>
      </w:pPr>
      <w:r w:rsidRPr="00437929">
        <w:rPr>
          <w:rFonts w:cs="Times New Roman"/>
          <w:sz w:val="28"/>
          <w:szCs w:val="28"/>
          <w:lang w:val="ru-RU"/>
        </w:rPr>
        <w:t>Из приведённых графиков сл</w:t>
      </w:r>
      <w:r w:rsidRPr="00437929">
        <w:rPr>
          <w:rFonts w:cs="Times New Roman"/>
          <w:sz w:val="28"/>
          <w:szCs w:val="28"/>
          <w:lang w:val="ru-RU"/>
        </w:rPr>
        <w:t>е</w:t>
      </w:r>
      <w:r w:rsidRPr="00437929">
        <w:rPr>
          <w:rFonts w:cs="Times New Roman"/>
          <w:sz w:val="28"/>
          <w:szCs w:val="28"/>
          <w:lang w:val="ru-RU"/>
        </w:rPr>
        <w:t xml:space="preserve">дует, что при </w:t>
      </w:r>
      <w:r>
        <w:rPr>
          <w:rFonts w:cs="Times New Roman"/>
          <w:sz w:val="28"/>
          <w:szCs w:val="28"/>
          <w:lang w:val="ru-RU"/>
        </w:rPr>
        <w:t xml:space="preserve">разности температур меньше </w:t>
      </w:r>
      <w:r w:rsidRPr="00437929">
        <w:rPr>
          <w:rFonts w:cs="Times New Roman"/>
          <w:sz w:val="28"/>
          <w:szCs w:val="28"/>
          <w:lang w:val="ru-RU"/>
        </w:rPr>
        <w:t>30</w:t>
      </w:r>
      <w:r w:rsidRPr="00437929">
        <w:rPr>
          <w:rFonts w:cs="Times New Roman"/>
          <w:sz w:val="28"/>
          <w:szCs w:val="28"/>
          <w:vertAlign w:val="superscript"/>
          <w:lang w:val="ru-RU"/>
        </w:rPr>
        <w:t xml:space="preserve">о </w:t>
      </w:r>
      <w:r w:rsidRPr="00437929">
        <w:rPr>
          <w:rFonts w:cs="Times New Roman"/>
          <w:sz w:val="28"/>
          <w:szCs w:val="28"/>
          <w:lang w:val="ru-RU"/>
        </w:rPr>
        <w:t>С будут эффективны</w:t>
      </w:r>
      <w:r>
        <w:rPr>
          <w:rFonts w:cs="Times New Roman"/>
          <w:sz w:val="28"/>
          <w:szCs w:val="28"/>
          <w:lang w:val="ru-RU"/>
        </w:rPr>
        <w:t xml:space="preserve"> оба типа</w:t>
      </w:r>
      <w:r w:rsidRPr="00437929">
        <w:rPr>
          <w:rFonts w:cs="Times New Roman"/>
          <w:sz w:val="28"/>
          <w:szCs w:val="28"/>
          <w:lang w:val="ru-RU"/>
        </w:rPr>
        <w:t xml:space="preserve"> СК при достаточно высокой СИ, т.е. летом (применительно к ш</w:t>
      </w:r>
      <w:r w:rsidRPr="00437929">
        <w:rPr>
          <w:rFonts w:cs="Times New Roman"/>
          <w:sz w:val="28"/>
          <w:szCs w:val="28"/>
          <w:lang w:val="ru-RU"/>
        </w:rPr>
        <w:t>и</w:t>
      </w:r>
      <w:r w:rsidRPr="00437929">
        <w:rPr>
          <w:rFonts w:cs="Times New Roman"/>
          <w:sz w:val="28"/>
          <w:szCs w:val="28"/>
          <w:lang w:val="ru-RU"/>
        </w:rPr>
        <w:t>ротам Красноярского</w:t>
      </w:r>
      <w:r>
        <w:rPr>
          <w:rFonts w:cs="Times New Roman"/>
          <w:sz w:val="28"/>
          <w:szCs w:val="28"/>
          <w:lang w:val="ru-RU"/>
        </w:rPr>
        <w:t xml:space="preserve"> края).</w:t>
      </w:r>
    </w:p>
    <w:p w:rsidR="000407AA" w:rsidRPr="00437929" w:rsidRDefault="000407AA" w:rsidP="000407AA">
      <w:pPr>
        <w:pStyle w:val="a3"/>
        <w:ind w:firstLine="708"/>
        <w:jc w:val="both"/>
        <w:rPr>
          <w:rFonts w:cs="Times New Roman"/>
          <w:sz w:val="28"/>
          <w:szCs w:val="28"/>
          <w:lang w:val="ru-RU"/>
        </w:rPr>
      </w:pPr>
      <w:r w:rsidRPr="00437929">
        <w:rPr>
          <w:rFonts w:cs="Times New Roman"/>
          <w:sz w:val="28"/>
          <w:szCs w:val="28"/>
          <w:lang w:val="ru-RU"/>
        </w:rPr>
        <w:t>При понижении температуры воздуха до -10</w:t>
      </w:r>
      <w:r w:rsidRPr="00437929">
        <w:rPr>
          <w:rFonts w:cs="Times New Roman"/>
          <w:sz w:val="28"/>
          <w:szCs w:val="28"/>
          <w:vertAlign w:val="superscript"/>
          <w:lang w:val="ru-RU"/>
        </w:rPr>
        <w:t xml:space="preserve">о </w:t>
      </w:r>
      <w:r w:rsidRPr="00437929">
        <w:rPr>
          <w:rFonts w:cs="Times New Roman"/>
          <w:sz w:val="28"/>
          <w:szCs w:val="28"/>
          <w:lang w:val="ru-RU"/>
        </w:rPr>
        <w:t>С удовлетворительно могут работать СК с селективным покрытием и вакуумированные, при интенсивности СИ, характерной для весны, лета и осени. В зимние мес</w:t>
      </w:r>
      <w:r w:rsidRPr="00437929">
        <w:rPr>
          <w:rFonts w:cs="Times New Roman"/>
          <w:sz w:val="28"/>
          <w:szCs w:val="28"/>
          <w:lang w:val="ru-RU"/>
        </w:rPr>
        <w:t>я</w:t>
      </w:r>
      <w:r w:rsidRPr="00437929">
        <w:rPr>
          <w:rFonts w:cs="Times New Roman"/>
          <w:sz w:val="28"/>
          <w:szCs w:val="28"/>
          <w:lang w:val="ru-RU"/>
        </w:rPr>
        <w:t>цы интенсивность СИ падает до 100 ÷ 200 Вт/м</w:t>
      </w:r>
      <w:r w:rsidRPr="00437929">
        <w:rPr>
          <w:rFonts w:cs="Times New Roman"/>
          <w:sz w:val="28"/>
          <w:szCs w:val="28"/>
          <w:vertAlign w:val="superscript"/>
          <w:lang w:val="ru-RU"/>
        </w:rPr>
        <w:t>2</w:t>
      </w:r>
      <w:r w:rsidRPr="00437929">
        <w:rPr>
          <w:rFonts w:cs="Times New Roman"/>
          <w:sz w:val="28"/>
          <w:szCs w:val="28"/>
          <w:lang w:val="ru-RU"/>
        </w:rPr>
        <w:t>, а температура воздуха понижается до -25 – 30</w:t>
      </w:r>
      <w:r w:rsidRPr="00437929">
        <w:rPr>
          <w:rFonts w:cs="Times New Roman"/>
          <w:sz w:val="28"/>
          <w:szCs w:val="28"/>
          <w:vertAlign w:val="superscript"/>
          <w:lang w:val="ru-RU"/>
        </w:rPr>
        <w:t xml:space="preserve">о </w:t>
      </w:r>
      <w:r w:rsidRPr="00437929">
        <w:rPr>
          <w:rFonts w:cs="Times New Roman"/>
          <w:sz w:val="28"/>
          <w:szCs w:val="28"/>
          <w:lang w:val="ru-RU"/>
        </w:rPr>
        <w:t>С и КПД СК резко падает, практически до нуля.</w:t>
      </w:r>
    </w:p>
    <w:p w:rsidR="000407AA" w:rsidRPr="00437929" w:rsidRDefault="000407AA" w:rsidP="000407AA">
      <w:pPr>
        <w:pStyle w:val="a3"/>
        <w:ind w:firstLine="709"/>
        <w:jc w:val="both"/>
        <w:rPr>
          <w:rFonts w:cs="Times New Roman"/>
          <w:sz w:val="28"/>
          <w:szCs w:val="28"/>
          <w:lang w:val="ru-RU"/>
        </w:rPr>
      </w:pPr>
      <w:r w:rsidRPr="00437929">
        <w:rPr>
          <w:rFonts w:cs="Times New Roman"/>
          <w:sz w:val="28"/>
          <w:szCs w:val="28"/>
          <w:lang w:val="ru-RU"/>
        </w:rPr>
        <w:t>Казалось бы, что для сиби</w:t>
      </w:r>
      <w:r w:rsidRPr="00437929">
        <w:rPr>
          <w:rFonts w:cs="Times New Roman"/>
          <w:sz w:val="28"/>
          <w:szCs w:val="28"/>
          <w:lang w:val="ru-RU"/>
        </w:rPr>
        <w:t>р</w:t>
      </w:r>
      <w:r w:rsidRPr="00437929">
        <w:rPr>
          <w:rFonts w:cs="Times New Roman"/>
          <w:sz w:val="28"/>
          <w:szCs w:val="28"/>
          <w:lang w:val="ru-RU"/>
        </w:rPr>
        <w:t>ских условий наиболее предпочт</w:t>
      </w:r>
      <w:r w:rsidRPr="00437929">
        <w:rPr>
          <w:rFonts w:cs="Times New Roman"/>
          <w:sz w:val="28"/>
          <w:szCs w:val="28"/>
          <w:lang w:val="ru-RU"/>
        </w:rPr>
        <w:t>и</w:t>
      </w:r>
      <w:r w:rsidRPr="00437929">
        <w:rPr>
          <w:rFonts w:cs="Times New Roman"/>
          <w:sz w:val="28"/>
          <w:szCs w:val="28"/>
          <w:lang w:val="ru-RU"/>
        </w:rPr>
        <w:t>тельны вакуумированные СК, но он</w:t>
      </w:r>
      <w:r>
        <w:rPr>
          <w:rFonts w:cs="Times New Roman"/>
          <w:sz w:val="28"/>
          <w:szCs w:val="28"/>
          <w:lang w:val="ru-RU"/>
        </w:rPr>
        <w:t>и в 1.5 – 2 раза дороже плоских</w:t>
      </w:r>
      <w:r w:rsidRPr="00437929">
        <w:rPr>
          <w:rFonts w:cs="Times New Roman"/>
          <w:sz w:val="28"/>
          <w:szCs w:val="28"/>
          <w:lang w:val="ru-RU"/>
        </w:rPr>
        <w:t xml:space="preserve"> с о</w:t>
      </w:r>
      <w:r w:rsidRPr="00437929">
        <w:rPr>
          <w:rFonts w:cs="Times New Roman"/>
          <w:sz w:val="28"/>
          <w:szCs w:val="28"/>
          <w:lang w:val="ru-RU"/>
        </w:rPr>
        <w:t>с</w:t>
      </w:r>
      <w:r w:rsidRPr="00437929">
        <w:rPr>
          <w:rFonts w:cs="Times New Roman"/>
          <w:sz w:val="28"/>
          <w:szCs w:val="28"/>
          <w:lang w:val="ru-RU"/>
        </w:rPr>
        <w:t>теклением и,</w:t>
      </w:r>
      <w:r>
        <w:rPr>
          <w:rFonts w:cs="Times New Roman"/>
          <w:sz w:val="28"/>
          <w:szCs w:val="28"/>
          <w:lang w:val="ru-RU"/>
        </w:rPr>
        <w:t xml:space="preserve"> </w:t>
      </w:r>
      <w:r w:rsidRPr="00437929">
        <w:rPr>
          <w:rFonts w:cs="Times New Roman"/>
          <w:sz w:val="28"/>
          <w:szCs w:val="28"/>
          <w:lang w:val="ru-RU"/>
        </w:rPr>
        <w:t>кроме того, зимой трубчатая поверхность будет забиваться снегом.</w:t>
      </w:r>
      <w:r>
        <w:rPr>
          <w:rFonts w:cs="Times New Roman"/>
          <w:sz w:val="28"/>
          <w:szCs w:val="28"/>
          <w:lang w:val="ru-RU"/>
        </w:rPr>
        <w:t xml:space="preserve"> </w:t>
      </w:r>
      <w:r w:rsidRPr="00437929">
        <w:rPr>
          <w:rFonts w:cs="Times New Roman"/>
          <w:sz w:val="28"/>
          <w:szCs w:val="28"/>
          <w:lang w:val="ru-RU"/>
        </w:rPr>
        <w:t>Выбор СК определяется конкретной задачей и климатическими условиями</w:t>
      </w:r>
      <w:r>
        <w:rPr>
          <w:rFonts w:cs="Times New Roman"/>
          <w:sz w:val="28"/>
          <w:szCs w:val="28"/>
          <w:lang w:val="ru-RU"/>
        </w:rPr>
        <w:t>.</w:t>
      </w:r>
    </w:p>
    <w:p w:rsidR="000407AA" w:rsidRPr="003F23CA" w:rsidRDefault="000407AA" w:rsidP="003F23CA">
      <w:pPr>
        <w:rPr>
          <w:rFonts w:ascii="Times New Roman" w:hAnsi="Times New Roman" w:cs="Times New Roman"/>
          <w:sz w:val="28"/>
          <w:szCs w:val="28"/>
        </w:rPr>
      </w:pPr>
    </w:p>
    <w:p w:rsidR="000407AA" w:rsidRPr="00BB4296" w:rsidRDefault="000407AA" w:rsidP="00BB4296">
      <w:pPr>
        <w:pStyle w:val="2"/>
        <w:rPr>
          <w:rFonts w:cs="Times New Roman"/>
          <w:szCs w:val="28"/>
        </w:rPr>
      </w:pPr>
      <w:bookmarkStart w:id="98" w:name="_Toc352332742"/>
      <w:bookmarkStart w:id="99" w:name="_Toc352584454"/>
      <w:bookmarkStart w:id="100" w:name="_Toc355269120"/>
      <w:bookmarkStart w:id="101" w:name="_Toc355440117"/>
      <w:r w:rsidRPr="00BB4296">
        <w:rPr>
          <w:rFonts w:cs="Times New Roman"/>
          <w:szCs w:val="28"/>
        </w:rPr>
        <w:t>2.2.2 Солнечные тепловые системы большой мощности</w:t>
      </w:r>
      <w:bookmarkEnd w:id="98"/>
      <w:bookmarkEnd w:id="99"/>
      <w:bookmarkEnd w:id="100"/>
      <w:bookmarkEnd w:id="101"/>
    </w:p>
    <w:p w:rsidR="000407AA" w:rsidRPr="00BB4296" w:rsidRDefault="000407AA" w:rsidP="00BB4296">
      <w:pPr>
        <w:ind w:right="0" w:firstLine="709"/>
        <w:rPr>
          <w:rFonts w:ascii="Times New Roman" w:hAnsi="Times New Roman" w:cs="Times New Roman"/>
          <w:sz w:val="28"/>
          <w:szCs w:val="28"/>
        </w:rPr>
      </w:pPr>
    </w:p>
    <w:p w:rsidR="000407AA" w:rsidRPr="00BB4296" w:rsidRDefault="000407AA" w:rsidP="00BB4296">
      <w:pPr>
        <w:pStyle w:val="afa"/>
        <w:ind w:right="0" w:firstLine="709"/>
        <w:jc w:val="both"/>
        <w:rPr>
          <w:rFonts w:ascii="Times New Roman" w:hAnsi="Times New Roman" w:cs="Times New Roman"/>
          <w:sz w:val="28"/>
          <w:szCs w:val="28"/>
        </w:rPr>
      </w:pPr>
      <w:r w:rsidRPr="00BB4296">
        <w:rPr>
          <w:rFonts w:ascii="Times New Roman" w:hAnsi="Times New Roman" w:cs="Times New Roman"/>
          <w:sz w:val="28"/>
          <w:szCs w:val="28"/>
        </w:rPr>
        <w:t>Большими возможностями обладают активные тепловые солнечные системы, которые обеспечивают получение низко- и высокотемпературного тепла. В них применяются коллекторы для сбора солнечной радиации и подогрева до определё</w:t>
      </w:r>
      <w:r w:rsidRPr="00BB4296">
        <w:rPr>
          <w:rFonts w:ascii="Times New Roman" w:hAnsi="Times New Roman" w:cs="Times New Roman"/>
          <w:sz w:val="28"/>
          <w:szCs w:val="28"/>
        </w:rPr>
        <w:t>н</w:t>
      </w:r>
      <w:r w:rsidRPr="00BB4296">
        <w:rPr>
          <w:rFonts w:ascii="Times New Roman" w:hAnsi="Times New Roman" w:cs="Times New Roman"/>
          <w:sz w:val="28"/>
          <w:szCs w:val="28"/>
        </w:rPr>
        <w:t>ной температуры  различных теплоносителей, прокачиваемых через эти устройства с помощью насосов и других устройств.</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Во многих случаях активные солнечные системы снабжаются  особыми ус</w:t>
      </w:r>
      <w:r w:rsidRPr="00437929">
        <w:rPr>
          <w:rFonts w:ascii="Times New Roman" w:hAnsi="Times New Roman" w:cs="Times New Roman"/>
          <w:sz w:val="28"/>
          <w:szCs w:val="28"/>
        </w:rPr>
        <w:t>т</w:t>
      </w:r>
      <w:r w:rsidRPr="00437929">
        <w:rPr>
          <w:rFonts w:ascii="Times New Roman" w:hAnsi="Times New Roman" w:cs="Times New Roman"/>
          <w:sz w:val="28"/>
          <w:szCs w:val="28"/>
        </w:rPr>
        <w:t xml:space="preserve">ройствами, позволяющими гелиоприёмникам «следить» за положением солнца, а, </w:t>
      </w:r>
      <w:r w:rsidRPr="00437929">
        <w:rPr>
          <w:rFonts w:ascii="Times New Roman" w:hAnsi="Times New Roman" w:cs="Times New Roman"/>
          <w:sz w:val="28"/>
          <w:szCs w:val="28"/>
        </w:rPr>
        <w:lastRenderedPageBreak/>
        <w:t>следовательно, находится в течение всего дня под постоянным, наиболее интенси</w:t>
      </w:r>
      <w:r w:rsidRPr="00437929">
        <w:rPr>
          <w:rFonts w:ascii="Times New Roman" w:hAnsi="Times New Roman" w:cs="Times New Roman"/>
          <w:sz w:val="28"/>
          <w:szCs w:val="28"/>
        </w:rPr>
        <w:t>в</w:t>
      </w:r>
      <w:r w:rsidRPr="00437929">
        <w:rPr>
          <w:rFonts w:ascii="Times New Roman" w:hAnsi="Times New Roman" w:cs="Times New Roman"/>
          <w:sz w:val="28"/>
          <w:szCs w:val="28"/>
        </w:rPr>
        <w:t>ным воздействием солнечной радиации. Эти системы называются «следящими». На них достигается температура от ста до нескольких тысяч градусов.</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Безусловно, не все установки такого класса способны выполнять вышепер</w:t>
      </w:r>
      <w:r w:rsidRPr="00437929">
        <w:rPr>
          <w:rFonts w:ascii="Times New Roman" w:hAnsi="Times New Roman" w:cs="Times New Roman"/>
          <w:sz w:val="28"/>
          <w:szCs w:val="28"/>
        </w:rPr>
        <w:t>е</w:t>
      </w:r>
      <w:r w:rsidRPr="00437929">
        <w:rPr>
          <w:rFonts w:ascii="Times New Roman" w:hAnsi="Times New Roman" w:cs="Times New Roman"/>
          <w:sz w:val="28"/>
          <w:szCs w:val="28"/>
        </w:rPr>
        <w:t>численный круг «обязанностей». В большинстве случаев каждая система может осуществлять одну или две функции, например, служить для обогрева помещения и нагрев воды. Практически все типы солнечных тепловых устройств  - стационарны. К</w:t>
      </w:r>
      <w:r w:rsidRPr="00437929">
        <w:rPr>
          <w:rFonts w:ascii="Times New Roman" w:hAnsi="Times New Roman" w:cs="Times New Roman"/>
          <w:spacing w:val="31"/>
          <w:sz w:val="28"/>
          <w:szCs w:val="28"/>
        </w:rPr>
        <w:t xml:space="preserve"> </w:t>
      </w:r>
      <w:r w:rsidRPr="00437929">
        <w:rPr>
          <w:rFonts w:ascii="Times New Roman" w:hAnsi="Times New Roman" w:cs="Times New Roman"/>
          <w:sz w:val="28"/>
          <w:szCs w:val="28"/>
        </w:rPr>
        <w:t>активным</w:t>
      </w:r>
      <w:r w:rsidRPr="00437929">
        <w:rPr>
          <w:rFonts w:ascii="Times New Roman" w:hAnsi="Times New Roman" w:cs="Times New Roman"/>
          <w:i/>
          <w:spacing w:val="27"/>
          <w:sz w:val="28"/>
          <w:szCs w:val="28"/>
        </w:rPr>
        <w:t xml:space="preserve"> </w:t>
      </w:r>
      <w:r w:rsidRPr="00437929">
        <w:rPr>
          <w:rFonts w:ascii="Times New Roman" w:hAnsi="Times New Roman" w:cs="Times New Roman"/>
          <w:sz w:val="28"/>
          <w:szCs w:val="28"/>
        </w:rPr>
        <w:t>тепловым солнечным</w:t>
      </w:r>
      <w:r w:rsidRPr="00437929">
        <w:rPr>
          <w:rFonts w:ascii="Times New Roman" w:hAnsi="Times New Roman" w:cs="Times New Roman"/>
          <w:spacing w:val="51"/>
          <w:sz w:val="28"/>
          <w:szCs w:val="28"/>
        </w:rPr>
        <w:t xml:space="preserve"> </w:t>
      </w:r>
      <w:r w:rsidRPr="00437929">
        <w:rPr>
          <w:rFonts w:ascii="Times New Roman" w:hAnsi="Times New Roman" w:cs="Times New Roman"/>
          <w:sz w:val="28"/>
          <w:szCs w:val="28"/>
        </w:rPr>
        <w:t>системам,</w:t>
      </w:r>
      <w:r w:rsidRPr="00437929">
        <w:rPr>
          <w:rFonts w:ascii="Times New Roman" w:hAnsi="Times New Roman" w:cs="Times New Roman"/>
          <w:spacing w:val="48"/>
          <w:sz w:val="28"/>
          <w:szCs w:val="28"/>
        </w:rPr>
        <w:t xml:space="preserve"> </w:t>
      </w:r>
      <w:r w:rsidRPr="00437929">
        <w:rPr>
          <w:rFonts w:ascii="Times New Roman" w:hAnsi="Times New Roman" w:cs="Times New Roman"/>
          <w:sz w:val="28"/>
          <w:szCs w:val="28"/>
        </w:rPr>
        <w:t>конечным</w:t>
      </w:r>
      <w:r w:rsidRPr="00437929">
        <w:rPr>
          <w:rFonts w:ascii="Times New Roman" w:hAnsi="Times New Roman" w:cs="Times New Roman"/>
          <w:w w:val="99"/>
          <w:sz w:val="28"/>
          <w:szCs w:val="28"/>
        </w:rPr>
        <w:t xml:space="preserve"> </w:t>
      </w:r>
      <w:r w:rsidRPr="00437929">
        <w:rPr>
          <w:rFonts w:ascii="Times New Roman" w:hAnsi="Times New Roman" w:cs="Times New Roman"/>
          <w:sz w:val="28"/>
          <w:szCs w:val="28"/>
        </w:rPr>
        <w:t>продуктом</w:t>
      </w:r>
      <w:r w:rsidRPr="00437929">
        <w:rPr>
          <w:rFonts w:ascii="Times New Roman" w:hAnsi="Times New Roman" w:cs="Times New Roman"/>
          <w:spacing w:val="33"/>
          <w:sz w:val="28"/>
          <w:szCs w:val="28"/>
        </w:rPr>
        <w:t xml:space="preserve"> </w:t>
      </w:r>
      <w:r w:rsidRPr="00437929">
        <w:rPr>
          <w:rFonts w:ascii="Times New Roman" w:hAnsi="Times New Roman" w:cs="Times New Roman"/>
          <w:sz w:val="28"/>
          <w:szCs w:val="28"/>
        </w:rPr>
        <w:t>которых</w:t>
      </w:r>
      <w:r w:rsidRPr="00437929">
        <w:rPr>
          <w:rFonts w:ascii="Times New Roman" w:hAnsi="Times New Roman" w:cs="Times New Roman"/>
          <w:spacing w:val="27"/>
          <w:sz w:val="28"/>
          <w:szCs w:val="28"/>
        </w:rPr>
        <w:t xml:space="preserve"> </w:t>
      </w:r>
      <w:r w:rsidRPr="00437929">
        <w:rPr>
          <w:rFonts w:ascii="Times New Roman" w:hAnsi="Times New Roman" w:cs="Times New Roman"/>
          <w:sz w:val="28"/>
          <w:szCs w:val="28"/>
        </w:rPr>
        <w:t>явл</w:t>
      </w:r>
      <w:r w:rsidRPr="00437929">
        <w:rPr>
          <w:rFonts w:ascii="Times New Roman" w:hAnsi="Times New Roman" w:cs="Times New Roman"/>
          <w:sz w:val="28"/>
          <w:szCs w:val="28"/>
        </w:rPr>
        <w:t>я</w:t>
      </w:r>
      <w:r w:rsidRPr="00437929">
        <w:rPr>
          <w:rFonts w:ascii="Times New Roman" w:hAnsi="Times New Roman" w:cs="Times New Roman"/>
          <w:sz w:val="28"/>
          <w:szCs w:val="28"/>
        </w:rPr>
        <w:t>ется</w:t>
      </w:r>
      <w:r w:rsidRPr="00437929">
        <w:rPr>
          <w:rFonts w:ascii="Times New Roman" w:hAnsi="Times New Roman" w:cs="Times New Roman"/>
          <w:spacing w:val="34"/>
          <w:sz w:val="28"/>
          <w:szCs w:val="28"/>
        </w:rPr>
        <w:t xml:space="preserve"> </w:t>
      </w:r>
      <w:r w:rsidRPr="00437929">
        <w:rPr>
          <w:rFonts w:ascii="Times New Roman" w:hAnsi="Times New Roman" w:cs="Times New Roman"/>
          <w:sz w:val="28"/>
          <w:szCs w:val="28"/>
        </w:rPr>
        <w:t>электрическая</w:t>
      </w:r>
      <w:r w:rsidRPr="00437929">
        <w:rPr>
          <w:rFonts w:ascii="Times New Roman" w:hAnsi="Times New Roman" w:cs="Times New Roman"/>
          <w:spacing w:val="37"/>
          <w:sz w:val="28"/>
          <w:szCs w:val="28"/>
        </w:rPr>
        <w:t xml:space="preserve"> </w:t>
      </w:r>
      <w:r w:rsidRPr="00437929">
        <w:rPr>
          <w:rFonts w:ascii="Times New Roman" w:hAnsi="Times New Roman" w:cs="Times New Roman"/>
          <w:sz w:val="28"/>
          <w:szCs w:val="28"/>
        </w:rPr>
        <w:t>энергия,</w:t>
      </w:r>
      <w:r w:rsidRPr="00437929">
        <w:rPr>
          <w:rFonts w:ascii="Times New Roman" w:hAnsi="Times New Roman" w:cs="Times New Roman"/>
          <w:spacing w:val="20"/>
          <w:sz w:val="28"/>
          <w:szCs w:val="28"/>
        </w:rPr>
        <w:t xml:space="preserve"> </w:t>
      </w:r>
      <w:r w:rsidRPr="00437929">
        <w:rPr>
          <w:rFonts w:ascii="Times New Roman" w:hAnsi="Times New Roman" w:cs="Times New Roman"/>
          <w:sz w:val="28"/>
          <w:szCs w:val="28"/>
        </w:rPr>
        <w:t>относятся системы</w:t>
      </w:r>
      <w:r w:rsidRPr="00437929">
        <w:rPr>
          <w:rFonts w:ascii="Times New Roman" w:hAnsi="Times New Roman" w:cs="Times New Roman"/>
          <w:spacing w:val="34"/>
          <w:sz w:val="28"/>
          <w:szCs w:val="28"/>
        </w:rPr>
        <w:t xml:space="preserve"> </w:t>
      </w:r>
      <w:r w:rsidRPr="00437929">
        <w:rPr>
          <w:rFonts w:ascii="Times New Roman" w:hAnsi="Times New Roman" w:cs="Times New Roman"/>
          <w:sz w:val="28"/>
          <w:szCs w:val="28"/>
        </w:rPr>
        <w:t>с</w:t>
      </w:r>
      <w:r w:rsidRPr="00437929">
        <w:rPr>
          <w:rFonts w:ascii="Times New Roman" w:hAnsi="Times New Roman" w:cs="Times New Roman"/>
          <w:spacing w:val="17"/>
          <w:sz w:val="28"/>
          <w:szCs w:val="28"/>
        </w:rPr>
        <w:t xml:space="preserve"> </w:t>
      </w:r>
      <w:r w:rsidRPr="00437929">
        <w:rPr>
          <w:rFonts w:ascii="Times New Roman" w:hAnsi="Times New Roman" w:cs="Times New Roman"/>
          <w:sz w:val="28"/>
          <w:szCs w:val="28"/>
        </w:rPr>
        <w:t>концентраторами</w:t>
      </w:r>
      <w:r w:rsidRPr="00437929">
        <w:rPr>
          <w:rFonts w:ascii="Times New Roman" w:hAnsi="Times New Roman" w:cs="Times New Roman"/>
          <w:spacing w:val="10"/>
          <w:sz w:val="28"/>
          <w:szCs w:val="28"/>
        </w:rPr>
        <w:t xml:space="preserve"> </w:t>
      </w:r>
      <w:r w:rsidRPr="00437929">
        <w:rPr>
          <w:rFonts w:ascii="Times New Roman" w:hAnsi="Times New Roman" w:cs="Times New Roman"/>
          <w:sz w:val="28"/>
          <w:szCs w:val="28"/>
        </w:rPr>
        <w:t>солнечной</w:t>
      </w:r>
      <w:r w:rsidRPr="00437929">
        <w:rPr>
          <w:rFonts w:ascii="Times New Roman" w:hAnsi="Times New Roman" w:cs="Times New Roman"/>
          <w:spacing w:val="34"/>
          <w:sz w:val="28"/>
          <w:szCs w:val="28"/>
        </w:rPr>
        <w:t xml:space="preserve"> </w:t>
      </w:r>
      <w:r w:rsidRPr="00437929">
        <w:rPr>
          <w:rFonts w:ascii="Times New Roman" w:hAnsi="Times New Roman" w:cs="Times New Roman"/>
          <w:sz w:val="28"/>
          <w:szCs w:val="28"/>
        </w:rPr>
        <w:t>энергии</w:t>
      </w:r>
      <w:r w:rsidRPr="00437929">
        <w:rPr>
          <w:rFonts w:ascii="Times New Roman" w:hAnsi="Times New Roman" w:cs="Times New Roman"/>
          <w:spacing w:val="42"/>
          <w:sz w:val="28"/>
          <w:szCs w:val="28"/>
        </w:rPr>
        <w:t xml:space="preserve"> </w:t>
      </w:r>
      <w:r w:rsidRPr="00437929">
        <w:rPr>
          <w:rFonts w:ascii="Times New Roman" w:hAnsi="Times New Roman" w:cs="Times New Roman"/>
          <w:sz w:val="28"/>
          <w:szCs w:val="28"/>
        </w:rPr>
        <w:t>в</w:t>
      </w:r>
      <w:r w:rsidRPr="00437929">
        <w:rPr>
          <w:rFonts w:ascii="Times New Roman" w:hAnsi="Times New Roman" w:cs="Times New Roman"/>
          <w:spacing w:val="13"/>
          <w:sz w:val="28"/>
          <w:szCs w:val="28"/>
        </w:rPr>
        <w:t xml:space="preserve"> </w:t>
      </w:r>
      <w:r w:rsidRPr="00437929">
        <w:rPr>
          <w:rFonts w:ascii="Times New Roman" w:hAnsi="Times New Roman" w:cs="Times New Roman"/>
          <w:sz w:val="28"/>
          <w:szCs w:val="28"/>
        </w:rPr>
        <w:t>виде</w:t>
      </w:r>
      <w:r w:rsidRPr="00437929">
        <w:rPr>
          <w:rFonts w:ascii="Times New Roman" w:hAnsi="Times New Roman" w:cs="Times New Roman"/>
          <w:w w:val="103"/>
          <w:sz w:val="28"/>
          <w:szCs w:val="28"/>
        </w:rPr>
        <w:t xml:space="preserve"> </w:t>
      </w:r>
      <w:r w:rsidRPr="00437929">
        <w:rPr>
          <w:rFonts w:ascii="Times New Roman" w:hAnsi="Times New Roman" w:cs="Times New Roman"/>
          <w:sz w:val="28"/>
          <w:szCs w:val="28"/>
        </w:rPr>
        <w:t>параболоцилиндрических</w:t>
      </w:r>
      <w:r w:rsidRPr="00437929">
        <w:rPr>
          <w:rFonts w:ascii="Times New Roman" w:hAnsi="Times New Roman" w:cs="Times New Roman"/>
          <w:spacing w:val="39"/>
          <w:sz w:val="28"/>
          <w:szCs w:val="28"/>
        </w:rPr>
        <w:t xml:space="preserve"> </w:t>
      </w:r>
      <w:r w:rsidRPr="00437929">
        <w:rPr>
          <w:rFonts w:ascii="Times New Roman" w:hAnsi="Times New Roman" w:cs="Times New Roman"/>
          <w:sz w:val="28"/>
          <w:szCs w:val="28"/>
        </w:rPr>
        <w:t>зеркальных</w:t>
      </w:r>
      <w:r w:rsidRPr="00437929">
        <w:rPr>
          <w:rFonts w:ascii="Times New Roman" w:hAnsi="Times New Roman" w:cs="Times New Roman"/>
          <w:spacing w:val="27"/>
          <w:sz w:val="28"/>
          <w:szCs w:val="28"/>
        </w:rPr>
        <w:t xml:space="preserve"> </w:t>
      </w:r>
      <w:r w:rsidRPr="00437929">
        <w:rPr>
          <w:rFonts w:ascii="Times New Roman" w:hAnsi="Times New Roman" w:cs="Times New Roman"/>
          <w:sz w:val="28"/>
          <w:szCs w:val="28"/>
        </w:rPr>
        <w:t>концентраторов</w:t>
      </w:r>
      <w:r w:rsidRPr="00437929">
        <w:rPr>
          <w:rFonts w:ascii="Times New Roman" w:hAnsi="Times New Roman" w:cs="Times New Roman"/>
          <w:spacing w:val="31"/>
          <w:sz w:val="28"/>
          <w:szCs w:val="28"/>
        </w:rPr>
        <w:t xml:space="preserve"> </w:t>
      </w:r>
      <w:r w:rsidRPr="00437929">
        <w:rPr>
          <w:rFonts w:ascii="Times New Roman" w:hAnsi="Times New Roman" w:cs="Times New Roman"/>
          <w:sz w:val="28"/>
          <w:szCs w:val="28"/>
        </w:rPr>
        <w:t>с</w:t>
      </w:r>
      <w:r w:rsidRPr="00437929">
        <w:rPr>
          <w:rFonts w:ascii="Times New Roman" w:hAnsi="Times New Roman" w:cs="Times New Roman"/>
          <w:spacing w:val="52"/>
          <w:sz w:val="28"/>
          <w:szCs w:val="28"/>
        </w:rPr>
        <w:t xml:space="preserve"> </w:t>
      </w:r>
      <w:r w:rsidRPr="00437929">
        <w:rPr>
          <w:rFonts w:ascii="Times New Roman" w:hAnsi="Times New Roman" w:cs="Times New Roman"/>
          <w:sz w:val="28"/>
          <w:szCs w:val="28"/>
        </w:rPr>
        <w:t>одной</w:t>
      </w:r>
      <w:r w:rsidRPr="00437929">
        <w:rPr>
          <w:rFonts w:ascii="Times New Roman" w:hAnsi="Times New Roman" w:cs="Times New Roman"/>
          <w:w w:val="101"/>
          <w:sz w:val="28"/>
          <w:szCs w:val="28"/>
        </w:rPr>
        <w:t xml:space="preserve"> </w:t>
      </w:r>
      <w:r w:rsidRPr="00437929">
        <w:rPr>
          <w:rFonts w:ascii="Times New Roman" w:hAnsi="Times New Roman" w:cs="Times New Roman"/>
          <w:sz w:val="28"/>
          <w:szCs w:val="28"/>
        </w:rPr>
        <w:t>ст</w:t>
      </w:r>
      <w:r w:rsidRPr="00437929">
        <w:rPr>
          <w:rFonts w:ascii="Times New Roman" w:hAnsi="Times New Roman" w:cs="Times New Roman"/>
          <w:sz w:val="28"/>
          <w:szCs w:val="28"/>
        </w:rPr>
        <w:t>е</w:t>
      </w:r>
      <w:r w:rsidRPr="00437929">
        <w:rPr>
          <w:rFonts w:ascii="Times New Roman" w:hAnsi="Times New Roman" w:cs="Times New Roman"/>
          <w:sz w:val="28"/>
          <w:szCs w:val="28"/>
        </w:rPr>
        <w:t>пенью</w:t>
      </w:r>
      <w:r w:rsidRPr="00437929">
        <w:rPr>
          <w:rFonts w:ascii="Times New Roman" w:hAnsi="Times New Roman" w:cs="Times New Roman"/>
          <w:spacing w:val="33"/>
          <w:sz w:val="28"/>
          <w:szCs w:val="28"/>
        </w:rPr>
        <w:t xml:space="preserve"> </w:t>
      </w:r>
      <w:r w:rsidRPr="00437929">
        <w:rPr>
          <w:rFonts w:ascii="Times New Roman" w:hAnsi="Times New Roman" w:cs="Times New Roman"/>
          <w:sz w:val="28"/>
          <w:szCs w:val="28"/>
        </w:rPr>
        <w:t>свободы</w:t>
      </w:r>
      <w:r w:rsidRPr="00437929">
        <w:rPr>
          <w:rFonts w:ascii="Times New Roman" w:hAnsi="Times New Roman" w:cs="Times New Roman"/>
          <w:spacing w:val="22"/>
          <w:sz w:val="28"/>
          <w:szCs w:val="28"/>
        </w:rPr>
        <w:t xml:space="preserve"> </w:t>
      </w:r>
      <w:r w:rsidRPr="00437929">
        <w:rPr>
          <w:rFonts w:ascii="Times New Roman" w:hAnsi="Times New Roman" w:cs="Times New Roman"/>
          <w:sz w:val="28"/>
          <w:szCs w:val="28"/>
        </w:rPr>
        <w:t>или</w:t>
      </w:r>
      <w:r w:rsidRPr="00437929">
        <w:rPr>
          <w:rFonts w:ascii="Times New Roman" w:hAnsi="Times New Roman" w:cs="Times New Roman"/>
          <w:spacing w:val="32"/>
          <w:sz w:val="28"/>
          <w:szCs w:val="28"/>
        </w:rPr>
        <w:t xml:space="preserve"> </w:t>
      </w:r>
      <w:r w:rsidRPr="00437929">
        <w:rPr>
          <w:rFonts w:ascii="Times New Roman" w:hAnsi="Times New Roman" w:cs="Times New Roman"/>
          <w:sz w:val="28"/>
          <w:szCs w:val="28"/>
        </w:rPr>
        <w:t>параболических</w:t>
      </w:r>
      <w:r w:rsidRPr="00437929">
        <w:rPr>
          <w:rFonts w:ascii="Times New Roman" w:hAnsi="Times New Roman" w:cs="Times New Roman"/>
          <w:spacing w:val="41"/>
          <w:sz w:val="28"/>
          <w:szCs w:val="28"/>
        </w:rPr>
        <w:t xml:space="preserve"> </w:t>
      </w:r>
      <w:r w:rsidRPr="00437929">
        <w:rPr>
          <w:rFonts w:ascii="Times New Roman" w:hAnsi="Times New Roman" w:cs="Times New Roman"/>
          <w:sz w:val="28"/>
          <w:szCs w:val="28"/>
        </w:rPr>
        <w:t>с</w:t>
      </w:r>
      <w:r w:rsidRPr="00437929">
        <w:rPr>
          <w:rFonts w:ascii="Times New Roman" w:hAnsi="Times New Roman" w:cs="Times New Roman"/>
          <w:spacing w:val="15"/>
          <w:sz w:val="28"/>
          <w:szCs w:val="28"/>
        </w:rPr>
        <w:t xml:space="preserve"> </w:t>
      </w:r>
      <w:r w:rsidRPr="00437929">
        <w:rPr>
          <w:rFonts w:ascii="Times New Roman" w:hAnsi="Times New Roman" w:cs="Times New Roman"/>
          <w:sz w:val="28"/>
          <w:szCs w:val="28"/>
        </w:rPr>
        <w:t>двумя</w:t>
      </w:r>
      <w:r w:rsidRPr="00437929">
        <w:rPr>
          <w:rFonts w:ascii="Times New Roman" w:hAnsi="Times New Roman" w:cs="Times New Roman"/>
          <w:spacing w:val="42"/>
          <w:sz w:val="28"/>
          <w:szCs w:val="28"/>
        </w:rPr>
        <w:t xml:space="preserve"> </w:t>
      </w:r>
      <w:r w:rsidRPr="00437929">
        <w:rPr>
          <w:rFonts w:ascii="Times New Roman" w:hAnsi="Times New Roman" w:cs="Times New Roman"/>
          <w:sz w:val="28"/>
          <w:szCs w:val="28"/>
        </w:rPr>
        <w:t>степенями</w:t>
      </w:r>
      <w:r w:rsidRPr="00437929">
        <w:rPr>
          <w:rFonts w:ascii="Times New Roman" w:hAnsi="Times New Roman" w:cs="Times New Roman"/>
          <w:spacing w:val="39"/>
          <w:sz w:val="28"/>
          <w:szCs w:val="28"/>
        </w:rPr>
        <w:t xml:space="preserve"> </w:t>
      </w:r>
      <w:r w:rsidRPr="00437929">
        <w:rPr>
          <w:rFonts w:ascii="Times New Roman" w:hAnsi="Times New Roman" w:cs="Times New Roman"/>
          <w:sz w:val="28"/>
          <w:szCs w:val="28"/>
        </w:rPr>
        <w:t>свободы,</w:t>
      </w:r>
      <w:r w:rsidRPr="00437929">
        <w:rPr>
          <w:rFonts w:ascii="Times New Roman" w:hAnsi="Times New Roman" w:cs="Times New Roman"/>
          <w:w w:val="101"/>
          <w:sz w:val="28"/>
          <w:szCs w:val="28"/>
        </w:rPr>
        <w:t xml:space="preserve"> </w:t>
      </w:r>
      <w:r w:rsidRPr="00437929">
        <w:rPr>
          <w:rFonts w:ascii="Times New Roman" w:hAnsi="Times New Roman" w:cs="Times New Roman"/>
          <w:sz w:val="28"/>
          <w:szCs w:val="28"/>
        </w:rPr>
        <w:t>позволяющими</w:t>
      </w:r>
      <w:r w:rsidRPr="00437929">
        <w:rPr>
          <w:rFonts w:ascii="Times New Roman" w:hAnsi="Times New Roman" w:cs="Times New Roman"/>
          <w:spacing w:val="32"/>
          <w:sz w:val="28"/>
          <w:szCs w:val="28"/>
        </w:rPr>
        <w:t xml:space="preserve"> </w:t>
      </w:r>
      <w:r w:rsidRPr="00437929">
        <w:rPr>
          <w:rFonts w:ascii="Times New Roman" w:hAnsi="Times New Roman" w:cs="Times New Roman"/>
          <w:sz w:val="28"/>
          <w:szCs w:val="28"/>
        </w:rPr>
        <w:t>системам</w:t>
      </w:r>
      <w:r w:rsidRPr="00437929">
        <w:rPr>
          <w:rFonts w:ascii="Times New Roman" w:hAnsi="Times New Roman" w:cs="Times New Roman"/>
          <w:spacing w:val="32"/>
          <w:sz w:val="28"/>
          <w:szCs w:val="28"/>
        </w:rPr>
        <w:t xml:space="preserve"> </w:t>
      </w:r>
      <w:r w:rsidRPr="00437929">
        <w:rPr>
          <w:rFonts w:ascii="Times New Roman" w:hAnsi="Times New Roman" w:cs="Times New Roman"/>
          <w:sz w:val="28"/>
          <w:szCs w:val="28"/>
        </w:rPr>
        <w:t>«следить»</w:t>
      </w:r>
      <w:r w:rsidRPr="00437929">
        <w:rPr>
          <w:rFonts w:ascii="Times New Roman" w:hAnsi="Times New Roman" w:cs="Times New Roman"/>
          <w:spacing w:val="23"/>
          <w:sz w:val="28"/>
          <w:szCs w:val="28"/>
        </w:rPr>
        <w:t xml:space="preserve"> </w:t>
      </w:r>
      <w:r w:rsidRPr="00437929">
        <w:rPr>
          <w:rFonts w:ascii="Times New Roman" w:hAnsi="Times New Roman" w:cs="Times New Roman"/>
          <w:sz w:val="28"/>
          <w:szCs w:val="28"/>
        </w:rPr>
        <w:t>за</w:t>
      </w:r>
      <w:r w:rsidRPr="00437929">
        <w:rPr>
          <w:rFonts w:ascii="Times New Roman" w:hAnsi="Times New Roman" w:cs="Times New Roman"/>
          <w:spacing w:val="20"/>
          <w:sz w:val="28"/>
          <w:szCs w:val="28"/>
        </w:rPr>
        <w:t xml:space="preserve"> </w:t>
      </w:r>
      <w:r w:rsidRPr="00437929">
        <w:rPr>
          <w:rFonts w:ascii="Times New Roman" w:hAnsi="Times New Roman" w:cs="Times New Roman"/>
          <w:sz w:val="28"/>
          <w:szCs w:val="28"/>
        </w:rPr>
        <w:t>положением</w:t>
      </w:r>
      <w:r w:rsidRPr="00437929">
        <w:rPr>
          <w:rFonts w:ascii="Times New Roman" w:hAnsi="Times New Roman" w:cs="Times New Roman"/>
          <w:spacing w:val="35"/>
          <w:sz w:val="28"/>
          <w:szCs w:val="28"/>
        </w:rPr>
        <w:t xml:space="preserve"> </w:t>
      </w:r>
      <w:r w:rsidRPr="00437929">
        <w:rPr>
          <w:rFonts w:ascii="Times New Roman" w:hAnsi="Times New Roman" w:cs="Times New Roman"/>
          <w:sz w:val="28"/>
          <w:szCs w:val="28"/>
        </w:rPr>
        <w:t>солнца</w:t>
      </w:r>
      <w:r w:rsidRPr="00437929">
        <w:rPr>
          <w:rFonts w:ascii="Times New Roman" w:hAnsi="Times New Roman" w:cs="Times New Roman"/>
          <w:spacing w:val="17"/>
          <w:sz w:val="28"/>
          <w:szCs w:val="28"/>
        </w:rPr>
        <w:t xml:space="preserve"> </w:t>
      </w:r>
      <w:r w:rsidRPr="00437929">
        <w:rPr>
          <w:rFonts w:ascii="Times New Roman" w:hAnsi="Times New Roman" w:cs="Times New Roman"/>
          <w:sz w:val="28"/>
          <w:szCs w:val="28"/>
        </w:rPr>
        <w:t>на</w:t>
      </w:r>
      <w:r w:rsidRPr="00437929">
        <w:rPr>
          <w:rFonts w:ascii="Times New Roman" w:hAnsi="Times New Roman" w:cs="Times New Roman"/>
          <w:w w:val="102"/>
          <w:sz w:val="28"/>
          <w:szCs w:val="28"/>
        </w:rPr>
        <w:t xml:space="preserve"> </w:t>
      </w:r>
      <w:r w:rsidRPr="00437929">
        <w:rPr>
          <w:rFonts w:ascii="Times New Roman" w:hAnsi="Times New Roman" w:cs="Times New Roman"/>
          <w:sz w:val="28"/>
          <w:szCs w:val="28"/>
        </w:rPr>
        <w:t>небосводе.</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В</w:t>
      </w:r>
      <w:r w:rsidRPr="00437929">
        <w:rPr>
          <w:rFonts w:ascii="Times New Roman" w:hAnsi="Times New Roman" w:cs="Times New Roman"/>
          <w:spacing w:val="16"/>
          <w:sz w:val="28"/>
          <w:szCs w:val="28"/>
        </w:rPr>
        <w:t xml:space="preserve"> </w:t>
      </w:r>
      <w:r w:rsidRPr="00437929">
        <w:rPr>
          <w:rFonts w:ascii="Times New Roman" w:hAnsi="Times New Roman" w:cs="Times New Roman"/>
          <w:sz w:val="28"/>
          <w:szCs w:val="28"/>
        </w:rPr>
        <w:t>крупномасштабной</w:t>
      </w:r>
      <w:r w:rsidRPr="00437929">
        <w:rPr>
          <w:rFonts w:ascii="Times New Roman" w:hAnsi="Times New Roman" w:cs="Times New Roman"/>
          <w:spacing w:val="47"/>
          <w:sz w:val="28"/>
          <w:szCs w:val="28"/>
        </w:rPr>
        <w:t xml:space="preserve"> </w:t>
      </w:r>
      <w:r w:rsidRPr="00437929">
        <w:rPr>
          <w:rFonts w:ascii="Times New Roman" w:hAnsi="Times New Roman" w:cs="Times New Roman"/>
          <w:sz w:val="28"/>
          <w:szCs w:val="28"/>
        </w:rPr>
        <w:t>энергетике</w:t>
      </w:r>
      <w:r w:rsidRPr="00437929">
        <w:rPr>
          <w:rFonts w:ascii="Times New Roman" w:hAnsi="Times New Roman" w:cs="Times New Roman"/>
          <w:spacing w:val="42"/>
          <w:sz w:val="28"/>
          <w:szCs w:val="28"/>
        </w:rPr>
        <w:t xml:space="preserve"> </w:t>
      </w:r>
      <w:r w:rsidRPr="00437929">
        <w:rPr>
          <w:rFonts w:ascii="Times New Roman" w:hAnsi="Times New Roman" w:cs="Times New Roman"/>
          <w:sz w:val="28"/>
          <w:szCs w:val="28"/>
        </w:rPr>
        <w:t>активные</w:t>
      </w:r>
      <w:r w:rsidRPr="00437929">
        <w:rPr>
          <w:rFonts w:ascii="Times New Roman" w:hAnsi="Times New Roman" w:cs="Times New Roman"/>
          <w:spacing w:val="30"/>
          <w:sz w:val="28"/>
          <w:szCs w:val="28"/>
        </w:rPr>
        <w:t xml:space="preserve"> </w:t>
      </w:r>
      <w:r w:rsidRPr="00437929">
        <w:rPr>
          <w:rFonts w:ascii="Times New Roman" w:hAnsi="Times New Roman" w:cs="Times New Roman"/>
          <w:sz w:val="28"/>
          <w:szCs w:val="28"/>
        </w:rPr>
        <w:t>солнечные</w:t>
      </w:r>
      <w:r w:rsidRPr="00437929">
        <w:rPr>
          <w:rFonts w:ascii="Times New Roman" w:hAnsi="Times New Roman" w:cs="Times New Roman"/>
          <w:spacing w:val="27"/>
          <w:sz w:val="28"/>
          <w:szCs w:val="28"/>
        </w:rPr>
        <w:t xml:space="preserve"> </w:t>
      </w:r>
      <w:r w:rsidRPr="00437929">
        <w:rPr>
          <w:rFonts w:ascii="Times New Roman" w:hAnsi="Times New Roman" w:cs="Times New Roman"/>
          <w:sz w:val="28"/>
          <w:szCs w:val="28"/>
        </w:rPr>
        <w:t>системы применяются</w:t>
      </w:r>
      <w:r w:rsidRPr="00437929">
        <w:rPr>
          <w:rFonts w:ascii="Times New Roman" w:hAnsi="Times New Roman" w:cs="Times New Roman"/>
          <w:spacing w:val="1"/>
          <w:sz w:val="28"/>
          <w:szCs w:val="28"/>
        </w:rPr>
        <w:t xml:space="preserve"> </w:t>
      </w:r>
      <w:r w:rsidRPr="00437929">
        <w:rPr>
          <w:rFonts w:ascii="Times New Roman" w:hAnsi="Times New Roman" w:cs="Times New Roman"/>
          <w:sz w:val="28"/>
          <w:szCs w:val="28"/>
        </w:rPr>
        <w:t>в</w:t>
      </w:r>
      <w:r w:rsidRPr="00437929">
        <w:rPr>
          <w:rFonts w:ascii="Times New Roman" w:hAnsi="Times New Roman" w:cs="Times New Roman"/>
          <w:spacing w:val="-19"/>
          <w:sz w:val="28"/>
          <w:szCs w:val="28"/>
        </w:rPr>
        <w:t xml:space="preserve"> виде  тепловых</w:t>
      </w:r>
      <w:r w:rsidRPr="00437929">
        <w:rPr>
          <w:rFonts w:ascii="Times New Roman" w:hAnsi="Times New Roman" w:cs="Times New Roman"/>
          <w:spacing w:val="-6"/>
          <w:sz w:val="28"/>
          <w:szCs w:val="28"/>
        </w:rPr>
        <w:t xml:space="preserve"> </w:t>
      </w:r>
      <w:r w:rsidRPr="00437929">
        <w:rPr>
          <w:rFonts w:ascii="Times New Roman" w:hAnsi="Times New Roman" w:cs="Times New Roman"/>
          <w:sz w:val="28"/>
          <w:szCs w:val="28"/>
        </w:rPr>
        <w:t xml:space="preserve">электростанций. </w:t>
      </w:r>
      <w:r w:rsidRPr="00437929">
        <w:rPr>
          <w:rFonts w:ascii="Times New Roman" w:hAnsi="Times New Roman" w:cs="Times New Roman"/>
          <w:w w:val="105"/>
          <w:sz w:val="28"/>
          <w:szCs w:val="28"/>
        </w:rPr>
        <w:t>Производство</w:t>
      </w:r>
      <w:r w:rsidRPr="00437929">
        <w:rPr>
          <w:rFonts w:ascii="Times New Roman" w:hAnsi="Times New Roman" w:cs="Times New Roman"/>
          <w:spacing w:val="5"/>
          <w:w w:val="105"/>
          <w:sz w:val="28"/>
          <w:szCs w:val="28"/>
        </w:rPr>
        <w:t xml:space="preserve"> </w:t>
      </w:r>
      <w:r w:rsidRPr="00437929">
        <w:rPr>
          <w:rFonts w:ascii="Times New Roman" w:hAnsi="Times New Roman" w:cs="Times New Roman"/>
          <w:w w:val="105"/>
          <w:sz w:val="28"/>
          <w:szCs w:val="28"/>
        </w:rPr>
        <w:t>электрической</w:t>
      </w:r>
      <w:r w:rsidRPr="00437929">
        <w:rPr>
          <w:rFonts w:ascii="Times New Roman" w:hAnsi="Times New Roman" w:cs="Times New Roman"/>
          <w:spacing w:val="23"/>
          <w:w w:val="105"/>
          <w:sz w:val="28"/>
          <w:szCs w:val="28"/>
        </w:rPr>
        <w:t xml:space="preserve"> </w:t>
      </w:r>
      <w:r w:rsidRPr="00437929">
        <w:rPr>
          <w:rFonts w:ascii="Times New Roman" w:hAnsi="Times New Roman" w:cs="Times New Roman"/>
          <w:w w:val="105"/>
          <w:sz w:val="28"/>
          <w:szCs w:val="28"/>
        </w:rPr>
        <w:t>энергии</w:t>
      </w:r>
      <w:r w:rsidRPr="00437929">
        <w:rPr>
          <w:rFonts w:ascii="Times New Roman" w:hAnsi="Times New Roman" w:cs="Times New Roman"/>
          <w:spacing w:val="11"/>
          <w:w w:val="105"/>
          <w:sz w:val="28"/>
          <w:szCs w:val="28"/>
        </w:rPr>
        <w:t xml:space="preserve"> </w:t>
      </w:r>
      <w:r w:rsidRPr="00437929">
        <w:rPr>
          <w:rFonts w:ascii="Times New Roman" w:hAnsi="Times New Roman" w:cs="Times New Roman"/>
          <w:w w:val="105"/>
          <w:sz w:val="28"/>
          <w:szCs w:val="28"/>
        </w:rPr>
        <w:t>из лучистой</w:t>
      </w:r>
      <w:r w:rsidRPr="00437929">
        <w:rPr>
          <w:rFonts w:ascii="Times New Roman" w:hAnsi="Times New Roman" w:cs="Times New Roman"/>
          <w:spacing w:val="9"/>
          <w:w w:val="105"/>
          <w:sz w:val="28"/>
          <w:szCs w:val="28"/>
        </w:rPr>
        <w:t xml:space="preserve"> </w:t>
      </w:r>
      <w:r w:rsidRPr="00437929">
        <w:rPr>
          <w:rFonts w:ascii="Times New Roman" w:hAnsi="Times New Roman" w:cs="Times New Roman"/>
          <w:w w:val="105"/>
          <w:sz w:val="28"/>
          <w:szCs w:val="28"/>
        </w:rPr>
        <w:t>энергии</w:t>
      </w:r>
      <w:r w:rsidRPr="00437929">
        <w:rPr>
          <w:rFonts w:ascii="Times New Roman" w:hAnsi="Times New Roman" w:cs="Times New Roman"/>
          <w:sz w:val="28"/>
          <w:szCs w:val="28"/>
        </w:rPr>
        <w:t xml:space="preserve"> </w:t>
      </w:r>
      <w:r w:rsidRPr="00437929">
        <w:rPr>
          <w:rFonts w:ascii="Times New Roman" w:hAnsi="Times New Roman" w:cs="Times New Roman"/>
          <w:w w:val="105"/>
          <w:sz w:val="28"/>
          <w:szCs w:val="28"/>
        </w:rPr>
        <w:t>солнца</w:t>
      </w:r>
      <w:r w:rsidRPr="00437929">
        <w:rPr>
          <w:rFonts w:ascii="Times New Roman" w:hAnsi="Times New Roman" w:cs="Times New Roman"/>
          <w:spacing w:val="16"/>
          <w:w w:val="105"/>
          <w:sz w:val="28"/>
          <w:szCs w:val="28"/>
        </w:rPr>
        <w:t xml:space="preserve"> </w:t>
      </w:r>
      <w:r w:rsidRPr="00437929">
        <w:rPr>
          <w:rFonts w:ascii="Times New Roman" w:hAnsi="Times New Roman" w:cs="Times New Roman"/>
          <w:w w:val="105"/>
          <w:sz w:val="28"/>
          <w:szCs w:val="28"/>
        </w:rPr>
        <w:t>в</w:t>
      </w:r>
      <w:r w:rsidRPr="00437929">
        <w:rPr>
          <w:rFonts w:ascii="Times New Roman" w:hAnsi="Times New Roman" w:cs="Times New Roman"/>
          <w:spacing w:val="12"/>
          <w:w w:val="105"/>
          <w:sz w:val="28"/>
          <w:szCs w:val="28"/>
        </w:rPr>
        <w:t xml:space="preserve"> </w:t>
      </w:r>
      <w:r w:rsidRPr="00437929">
        <w:rPr>
          <w:rFonts w:ascii="Times New Roman" w:hAnsi="Times New Roman" w:cs="Times New Roman"/>
          <w:w w:val="105"/>
          <w:sz w:val="28"/>
          <w:szCs w:val="28"/>
        </w:rPr>
        <w:t>настоящее</w:t>
      </w:r>
      <w:r w:rsidRPr="00437929">
        <w:rPr>
          <w:rFonts w:ascii="Times New Roman" w:hAnsi="Times New Roman" w:cs="Times New Roman"/>
          <w:spacing w:val="33"/>
          <w:w w:val="105"/>
          <w:sz w:val="28"/>
          <w:szCs w:val="28"/>
        </w:rPr>
        <w:t xml:space="preserve"> </w:t>
      </w:r>
      <w:r w:rsidRPr="00437929">
        <w:rPr>
          <w:rFonts w:ascii="Times New Roman" w:hAnsi="Times New Roman" w:cs="Times New Roman"/>
          <w:w w:val="105"/>
          <w:sz w:val="28"/>
          <w:szCs w:val="28"/>
        </w:rPr>
        <w:t>время</w:t>
      </w:r>
      <w:r w:rsidRPr="00437929">
        <w:rPr>
          <w:rFonts w:ascii="Times New Roman" w:hAnsi="Times New Roman" w:cs="Times New Roman"/>
          <w:spacing w:val="14"/>
          <w:w w:val="105"/>
          <w:sz w:val="28"/>
          <w:szCs w:val="28"/>
        </w:rPr>
        <w:t xml:space="preserve"> </w:t>
      </w:r>
      <w:r w:rsidRPr="00437929">
        <w:rPr>
          <w:rFonts w:ascii="Times New Roman" w:hAnsi="Times New Roman" w:cs="Times New Roman"/>
          <w:w w:val="105"/>
          <w:sz w:val="28"/>
          <w:szCs w:val="28"/>
        </w:rPr>
        <w:t>развивается</w:t>
      </w:r>
      <w:r w:rsidRPr="00437929">
        <w:rPr>
          <w:rFonts w:ascii="Times New Roman" w:hAnsi="Times New Roman" w:cs="Times New Roman"/>
          <w:spacing w:val="32"/>
          <w:w w:val="105"/>
          <w:sz w:val="28"/>
          <w:szCs w:val="28"/>
        </w:rPr>
        <w:t xml:space="preserve"> </w:t>
      </w:r>
      <w:r w:rsidRPr="00437929">
        <w:rPr>
          <w:rFonts w:ascii="Times New Roman" w:hAnsi="Times New Roman" w:cs="Times New Roman"/>
          <w:w w:val="105"/>
          <w:sz w:val="28"/>
          <w:szCs w:val="28"/>
        </w:rPr>
        <w:t>по</w:t>
      </w:r>
      <w:r w:rsidRPr="00437929">
        <w:rPr>
          <w:rFonts w:ascii="Times New Roman" w:hAnsi="Times New Roman" w:cs="Times New Roman"/>
          <w:spacing w:val="11"/>
          <w:w w:val="105"/>
          <w:sz w:val="28"/>
          <w:szCs w:val="28"/>
        </w:rPr>
        <w:t xml:space="preserve"> </w:t>
      </w:r>
      <w:r w:rsidRPr="00437929">
        <w:rPr>
          <w:rFonts w:ascii="Times New Roman" w:hAnsi="Times New Roman" w:cs="Times New Roman"/>
          <w:w w:val="105"/>
          <w:sz w:val="28"/>
          <w:szCs w:val="28"/>
        </w:rPr>
        <w:t>двум</w:t>
      </w:r>
      <w:r w:rsidRPr="00437929">
        <w:rPr>
          <w:rFonts w:ascii="Times New Roman" w:hAnsi="Times New Roman" w:cs="Times New Roman"/>
          <w:spacing w:val="25"/>
          <w:w w:val="105"/>
          <w:sz w:val="28"/>
          <w:szCs w:val="28"/>
        </w:rPr>
        <w:t xml:space="preserve"> </w:t>
      </w:r>
      <w:r w:rsidRPr="00437929">
        <w:rPr>
          <w:rFonts w:ascii="Times New Roman" w:hAnsi="Times New Roman" w:cs="Times New Roman"/>
          <w:w w:val="105"/>
          <w:sz w:val="28"/>
          <w:szCs w:val="28"/>
        </w:rPr>
        <w:t>основным</w:t>
      </w:r>
      <w:r w:rsidRPr="00437929">
        <w:rPr>
          <w:rFonts w:ascii="Times New Roman" w:hAnsi="Times New Roman" w:cs="Times New Roman"/>
          <w:w w:val="99"/>
          <w:sz w:val="28"/>
          <w:szCs w:val="28"/>
        </w:rPr>
        <w:t xml:space="preserve"> </w:t>
      </w:r>
      <w:r w:rsidRPr="00437929">
        <w:rPr>
          <w:rFonts w:ascii="Times New Roman" w:hAnsi="Times New Roman" w:cs="Times New Roman"/>
          <w:w w:val="105"/>
          <w:sz w:val="28"/>
          <w:szCs w:val="28"/>
        </w:rPr>
        <w:t>направлен</w:t>
      </w:r>
      <w:r w:rsidRPr="00437929">
        <w:rPr>
          <w:rFonts w:ascii="Times New Roman" w:hAnsi="Times New Roman" w:cs="Times New Roman"/>
          <w:w w:val="105"/>
          <w:sz w:val="28"/>
          <w:szCs w:val="28"/>
        </w:rPr>
        <w:t>и</w:t>
      </w:r>
      <w:r w:rsidRPr="00437929">
        <w:rPr>
          <w:rFonts w:ascii="Times New Roman" w:hAnsi="Times New Roman" w:cs="Times New Roman"/>
          <w:w w:val="105"/>
          <w:sz w:val="28"/>
          <w:szCs w:val="28"/>
        </w:rPr>
        <w:t>ям:</w:t>
      </w:r>
      <w:r w:rsidRPr="00437929">
        <w:rPr>
          <w:rFonts w:ascii="Times New Roman" w:hAnsi="Times New Roman" w:cs="Times New Roman"/>
          <w:spacing w:val="4"/>
          <w:w w:val="105"/>
          <w:sz w:val="28"/>
          <w:szCs w:val="28"/>
        </w:rPr>
        <w:t xml:space="preserve"> </w:t>
      </w:r>
      <w:r w:rsidRPr="00437929">
        <w:rPr>
          <w:rFonts w:ascii="Times New Roman" w:hAnsi="Times New Roman" w:cs="Times New Roman"/>
          <w:sz w:val="28"/>
          <w:szCs w:val="28"/>
        </w:rPr>
        <w:t xml:space="preserve">1 </w:t>
      </w:r>
      <w:r w:rsidRPr="00437929">
        <w:rPr>
          <w:rFonts w:ascii="Times New Roman" w:hAnsi="Times New Roman" w:cs="Times New Roman"/>
          <w:w w:val="205"/>
          <w:sz w:val="28"/>
          <w:szCs w:val="28"/>
        </w:rPr>
        <w:t>-</w:t>
      </w:r>
      <w:r w:rsidRPr="00437929">
        <w:rPr>
          <w:rFonts w:ascii="Times New Roman" w:hAnsi="Times New Roman" w:cs="Times New Roman"/>
          <w:spacing w:val="-16"/>
          <w:w w:val="205"/>
          <w:sz w:val="28"/>
          <w:szCs w:val="28"/>
        </w:rPr>
        <w:t xml:space="preserve"> </w:t>
      </w:r>
      <w:r w:rsidRPr="00437929">
        <w:rPr>
          <w:rFonts w:ascii="Times New Roman" w:hAnsi="Times New Roman" w:cs="Times New Roman"/>
          <w:w w:val="105"/>
          <w:sz w:val="28"/>
          <w:szCs w:val="28"/>
        </w:rPr>
        <w:t>путём</w:t>
      </w:r>
      <w:r w:rsidRPr="00437929">
        <w:rPr>
          <w:rFonts w:ascii="Times New Roman" w:hAnsi="Times New Roman" w:cs="Times New Roman"/>
          <w:spacing w:val="33"/>
          <w:w w:val="105"/>
          <w:sz w:val="28"/>
          <w:szCs w:val="28"/>
        </w:rPr>
        <w:t xml:space="preserve"> </w:t>
      </w:r>
      <w:r w:rsidRPr="00437929">
        <w:rPr>
          <w:rFonts w:ascii="Times New Roman" w:hAnsi="Times New Roman" w:cs="Times New Roman"/>
          <w:w w:val="105"/>
          <w:sz w:val="28"/>
          <w:szCs w:val="28"/>
        </w:rPr>
        <w:t>термодинамического</w:t>
      </w:r>
      <w:r w:rsidRPr="00437929">
        <w:rPr>
          <w:rFonts w:ascii="Times New Roman" w:hAnsi="Times New Roman" w:cs="Times New Roman"/>
          <w:spacing w:val="48"/>
          <w:w w:val="105"/>
          <w:sz w:val="28"/>
          <w:szCs w:val="28"/>
        </w:rPr>
        <w:t xml:space="preserve"> </w:t>
      </w:r>
      <w:r w:rsidRPr="00437929">
        <w:rPr>
          <w:rFonts w:ascii="Times New Roman" w:hAnsi="Times New Roman" w:cs="Times New Roman"/>
          <w:w w:val="105"/>
          <w:sz w:val="28"/>
          <w:szCs w:val="28"/>
        </w:rPr>
        <w:t>преобразования</w:t>
      </w:r>
      <w:r w:rsidRPr="00437929">
        <w:rPr>
          <w:rFonts w:ascii="Times New Roman" w:hAnsi="Times New Roman" w:cs="Times New Roman"/>
          <w:w w:val="99"/>
          <w:sz w:val="28"/>
          <w:szCs w:val="28"/>
        </w:rPr>
        <w:t xml:space="preserve"> </w:t>
      </w:r>
      <w:r w:rsidRPr="00437929">
        <w:rPr>
          <w:rFonts w:ascii="Times New Roman" w:hAnsi="Times New Roman" w:cs="Times New Roman"/>
          <w:w w:val="105"/>
          <w:sz w:val="28"/>
          <w:szCs w:val="28"/>
        </w:rPr>
        <w:t>солнечной</w:t>
      </w:r>
      <w:r w:rsidRPr="00437929">
        <w:rPr>
          <w:rFonts w:ascii="Times New Roman" w:hAnsi="Times New Roman" w:cs="Times New Roman"/>
          <w:spacing w:val="-31"/>
          <w:w w:val="105"/>
          <w:sz w:val="28"/>
          <w:szCs w:val="28"/>
        </w:rPr>
        <w:t xml:space="preserve"> </w:t>
      </w:r>
      <w:r w:rsidRPr="00437929">
        <w:rPr>
          <w:rFonts w:ascii="Times New Roman" w:hAnsi="Times New Roman" w:cs="Times New Roman"/>
          <w:w w:val="105"/>
          <w:sz w:val="28"/>
          <w:szCs w:val="28"/>
        </w:rPr>
        <w:t>энергии</w:t>
      </w:r>
      <w:r w:rsidRPr="00437929">
        <w:rPr>
          <w:rFonts w:ascii="Times New Roman" w:hAnsi="Times New Roman" w:cs="Times New Roman"/>
          <w:spacing w:val="-27"/>
          <w:w w:val="105"/>
          <w:sz w:val="28"/>
          <w:szCs w:val="28"/>
        </w:rPr>
        <w:t xml:space="preserve"> </w:t>
      </w:r>
      <w:r w:rsidRPr="00437929">
        <w:rPr>
          <w:rFonts w:ascii="Times New Roman" w:hAnsi="Times New Roman" w:cs="Times New Roman"/>
          <w:w w:val="105"/>
          <w:sz w:val="28"/>
          <w:szCs w:val="28"/>
        </w:rPr>
        <w:t>и</w:t>
      </w:r>
      <w:r w:rsidRPr="00437929">
        <w:rPr>
          <w:rFonts w:ascii="Times New Roman" w:hAnsi="Times New Roman" w:cs="Times New Roman"/>
          <w:spacing w:val="-39"/>
          <w:w w:val="105"/>
          <w:sz w:val="28"/>
          <w:szCs w:val="28"/>
        </w:rPr>
        <w:t xml:space="preserve"> </w:t>
      </w:r>
      <w:r w:rsidRPr="00437929">
        <w:rPr>
          <w:rFonts w:ascii="Times New Roman" w:hAnsi="Times New Roman" w:cs="Times New Roman"/>
          <w:w w:val="105"/>
          <w:sz w:val="28"/>
          <w:szCs w:val="28"/>
        </w:rPr>
        <w:t>2</w:t>
      </w:r>
      <w:r w:rsidRPr="00437929">
        <w:rPr>
          <w:rFonts w:ascii="Times New Roman" w:hAnsi="Times New Roman" w:cs="Times New Roman"/>
          <w:spacing w:val="-43"/>
          <w:w w:val="105"/>
          <w:sz w:val="28"/>
          <w:szCs w:val="28"/>
        </w:rPr>
        <w:t xml:space="preserve"> </w:t>
      </w:r>
      <w:r w:rsidRPr="00437929">
        <w:rPr>
          <w:rFonts w:ascii="Times New Roman" w:hAnsi="Times New Roman" w:cs="Times New Roman"/>
          <w:spacing w:val="-8"/>
          <w:w w:val="120"/>
          <w:sz w:val="28"/>
          <w:szCs w:val="28"/>
        </w:rPr>
        <w:t xml:space="preserve">- </w:t>
      </w:r>
      <w:r w:rsidRPr="00437929">
        <w:rPr>
          <w:rFonts w:ascii="Times New Roman" w:hAnsi="Times New Roman" w:cs="Times New Roman"/>
          <w:w w:val="120"/>
          <w:sz w:val="28"/>
          <w:szCs w:val="28"/>
        </w:rPr>
        <w:t>п</w:t>
      </w:r>
      <w:r w:rsidRPr="00437929">
        <w:rPr>
          <w:rFonts w:ascii="Times New Roman" w:hAnsi="Times New Roman" w:cs="Times New Roman"/>
          <w:w w:val="120"/>
          <w:sz w:val="28"/>
          <w:szCs w:val="28"/>
        </w:rPr>
        <w:t>у</w:t>
      </w:r>
      <w:r w:rsidRPr="00437929">
        <w:rPr>
          <w:rFonts w:ascii="Times New Roman" w:hAnsi="Times New Roman" w:cs="Times New Roman"/>
          <w:w w:val="120"/>
          <w:sz w:val="28"/>
          <w:szCs w:val="28"/>
        </w:rPr>
        <w:t>тем</w:t>
      </w:r>
      <w:r w:rsidRPr="00437929">
        <w:rPr>
          <w:rFonts w:ascii="Times New Roman" w:hAnsi="Times New Roman" w:cs="Times New Roman"/>
          <w:spacing w:val="-38"/>
          <w:w w:val="120"/>
          <w:sz w:val="28"/>
          <w:szCs w:val="28"/>
        </w:rPr>
        <w:t xml:space="preserve"> </w:t>
      </w:r>
      <w:r w:rsidRPr="00437929">
        <w:rPr>
          <w:rFonts w:ascii="Times New Roman" w:hAnsi="Times New Roman" w:cs="Times New Roman"/>
          <w:w w:val="105"/>
          <w:sz w:val="28"/>
          <w:szCs w:val="28"/>
        </w:rPr>
        <w:t>фотоэлектрического</w:t>
      </w:r>
      <w:r w:rsidRPr="00437929">
        <w:rPr>
          <w:rFonts w:ascii="Times New Roman" w:hAnsi="Times New Roman" w:cs="Times New Roman"/>
          <w:spacing w:val="-25"/>
          <w:w w:val="105"/>
          <w:sz w:val="28"/>
          <w:szCs w:val="28"/>
        </w:rPr>
        <w:t xml:space="preserve"> </w:t>
      </w:r>
      <w:r w:rsidRPr="00437929">
        <w:rPr>
          <w:rFonts w:ascii="Times New Roman" w:hAnsi="Times New Roman" w:cs="Times New Roman"/>
          <w:w w:val="105"/>
          <w:sz w:val="28"/>
          <w:szCs w:val="28"/>
        </w:rPr>
        <w:t>преобразования.</w:t>
      </w:r>
    </w:p>
    <w:p w:rsidR="000407AA" w:rsidRPr="00437929" w:rsidRDefault="000407AA" w:rsidP="000407AA">
      <w:pPr>
        <w:pStyle w:val="a3"/>
        <w:ind w:firstLine="709"/>
        <w:jc w:val="both"/>
        <w:rPr>
          <w:rFonts w:cs="Times New Roman"/>
          <w:sz w:val="28"/>
          <w:szCs w:val="28"/>
          <w:lang w:val="ru-RU"/>
        </w:rPr>
      </w:pPr>
      <w:r w:rsidRPr="00437929">
        <w:rPr>
          <w:rFonts w:eastAsia="Arial" w:cs="Times New Roman"/>
          <w:sz w:val="28"/>
          <w:szCs w:val="28"/>
          <w:lang w:val="ru-RU"/>
        </w:rPr>
        <w:t>Для</w:t>
      </w:r>
      <w:r w:rsidRPr="00437929">
        <w:rPr>
          <w:rFonts w:eastAsia="Arial" w:cs="Times New Roman"/>
          <w:spacing w:val="17"/>
          <w:sz w:val="28"/>
          <w:szCs w:val="28"/>
          <w:lang w:val="ru-RU"/>
        </w:rPr>
        <w:t xml:space="preserve"> </w:t>
      </w:r>
      <w:r w:rsidRPr="00437929">
        <w:rPr>
          <w:rFonts w:cs="Times New Roman"/>
          <w:sz w:val="28"/>
          <w:szCs w:val="28"/>
          <w:lang w:val="ru-RU"/>
        </w:rPr>
        <w:t>крупномасштабной</w:t>
      </w:r>
      <w:r w:rsidRPr="00437929">
        <w:rPr>
          <w:rFonts w:cs="Times New Roman"/>
          <w:spacing w:val="46"/>
          <w:sz w:val="28"/>
          <w:szCs w:val="28"/>
          <w:lang w:val="ru-RU"/>
        </w:rPr>
        <w:t xml:space="preserve"> </w:t>
      </w:r>
      <w:r w:rsidRPr="00437929">
        <w:rPr>
          <w:rFonts w:cs="Times New Roman"/>
          <w:sz w:val="28"/>
          <w:szCs w:val="28"/>
          <w:lang w:val="ru-RU"/>
        </w:rPr>
        <w:t>энергетики</w:t>
      </w:r>
      <w:r w:rsidRPr="00437929">
        <w:rPr>
          <w:rFonts w:cs="Times New Roman"/>
          <w:spacing w:val="34"/>
          <w:sz w:val="28"/>
          <w:szCs w:val="28"/>
          <w:lang w:val="ru-RU"/>
        </w:rPr>
        <w:t xml:space="preserve"> </w:t>
      </w:r>
      <w:r w:rsidRPr="00437929">
        <w:rPr>
          <w:rFonts w:cs="Times New Roman"/>
          <w:sz w:val="28"/>
          <w:szCs w:val="28"/>
          <w:lang w:val="ru-RU"/>
        </w:rPr>
        <w:t>первое</w:t>
      </w:r>
      <w:r w:rsidRPr="00437929">
        <w:rPr>
          <w:rFonts w:cs="Times New Roman"/>
          <w:spacing w:val="25"/>
          <w:sz w:val="28"/>
          <w:szCs w:val="28"/>
          <w:lang w:val="ru-RU"/>
        </w:rPr>
        <w:t xml:space="preserve"> </w:t>
      </w:r>
      <w:r w:rsidRPr="00437929">
        <w:rPr>
          <w:rFonts w:cs="Times New Roman"/>
          <w:sz w:val="28"/>
          <w:szCs w:val="28"/>
          <w:lang w:val="ru-RU"/>
        </w:rPr>
        <w:t>направление</w:t>
      </w:r>
      <w:r w:rsidRPr="00437929">
        <w:rPr>
          <w:rFonts w:cs="Times New Roman"/>
          <w:spacing w:val="38"/>
          <w:sz w:val="28"/>
          <w:szCs w:val="28"/>
          <w:lang w:val="ru-RU"/>
        </w:rPr>
        <w:t xml:space="preserve"> </w:t>
      </w:r>
      <w:r w:rsidRPr="00437929">
        <w:rPr>
          <w:rFonts w:cs="Times New Roman"/>
          <w:sz w:val="28"/>
          <w:szCs w:val="28"/>
          <w:lang w:val="ru-RU"/>
        </w:rPr>
        <w:t xml:space="preserve">может </w:t>
      </w:r>
      <w:r w:rsidRPr="00437929">
        <w:rPr>
          <w:rFonts w:cs="Times New Roman"/>
          <w:w w:val="105"/>
          <w:sz w:val="28"/>
          <w:szCs w:val="28"/>
          <w:lang w:val="ru-RU"/>
        </w:rPr>
        <w:t>быть</w:t>
      </w:r>
      <w:r w:rsidRPr="00437929">
        <w:rPr>
          <w:rFonts w:cs="Times New Roman"/>
          <w:spacing w:val="3"/>
          <w:w w:val="105"/>
          <w:sz w:val="28"/>
          <w:szCs w:val="28"/>
          <w:lang w:val="ru-RU"/>
        </w:rPr>
        <w:t xml:space="preserve"> </w:t>
      </w:r>
      <w:r w:rsidRPr="00437929">
        <w:rPr>
          <w:rFonts w:cs="Times New Roman"/>
          <w:w w:val="105"/>
          <w:sz w:val="28"/>
          <w:szCs w:val="28"/>
          <w:lang w:val="ru-RU"/>
        </w:rPr>
        <w:t>реал</w:t>
      </w:r>
      <w:r w:rsidRPr="00437929">
        <w:rPr>
          <w:rFonts w:cs="Times New Roman"/>
          <w:w w:val="105"/>
          <w:sz w:val="28"/>
          <w:szCs w:val="28"/>
          <w:lang w:val="ru-RU"/>
        </w:rPr>
        <w:t>и</w:t>
      </w:r>
      <w:r w:rsidRPr="00437929">
        <w:rPr>
          <w:rFonts w:cs="Times New Roman"/>
          <w:w w:val="105"/>
          <w:sz w:val="28"/>
          <w:szCs w:val="28"/>
          <w:lang w:val="ru-RU"/>
        </w:rPr>
        <w:t>зовано</w:t>
      </w:r>
      <w:r w:rsidRPr="00437929">
        <w:rPr>
          <w:rFonts w:cs="Times New Roman"/>
          <w:spacing w:val="14"/>
          <w:w w:val="105"/>
          <w:sz w:val="28"/>
          <w:szCs w:val="28"/>
          <w:lang w:val="ru-RU"/>
        </w:rPr>
        <w:t xml:space="preserve"> </w:t>
      </w:r>
      <w:r w:rsidRPr="00437929">
        <w:rPr>
          <w:rFonts w:cs="Times New Roman"/>
          <w:w w:val="105"/>
          <w:sz w:val="28"/>
          <w:szCs w:val="28"/>
          <w:lang w:val="ru-RU"/>
        </w:rPr>
        <w:t>двумя</w:t>
      </w:r>
      <w:r w:rsidRPr="00437929">
        <w:rPr>
          <w:rFonts w:cs="Times New Roman"/>
          <w:spacing w:val="14"/>
          <w:w w:val="105"/>
          <w:sz w:val="28"/>
          <w:szCs w:val="28"/>
          <w:lang w:val="ru-RU"/>
        </w:rPr>
        <w:t xml:space="preserve"> </w:t>
      </w:r>
      <w:r w:rsidRPr="00437929">
        <w:rPr>
          <w:rFonts w:cs="Times New Roman"/>
          <w:w w:val="105"/>
          <w:sz w:val="28"/>
          <w:szCs w:val="28"/>
          <w:lang w:val="ru-RU"/>
        </w:rPr>
        <w:t>способами:</w:t>
      </w:r>
      <w:r w:rsidRPr="00437929">
        <w:rPr>
          <w:rFonts w:cs="Times New Roman"/>
          <w:spacing w:val="-38"/>
          <w:w w:val="385"/>
          <w:sz w:val="28"/>
          <w:szCs w:val="28"/>
          <w:lang w:val="ru-RU"/>
        </w:rPr>
        <w:t xml:space="preserve"> </w:t>
      </w:r>
      <w:r w:rsidRPr="00437929">
        <w:rPr>
          <w:rFonts w:cs="Times New Roman"/>
          <w:w w:val="105"/>
          <w:sz w:val="28"/>
          <w:szCs w:val="28"/>
          <w:lang w:val="ru-RU"/>
        </w:rPr>
        <w:t>в</w:t>
      </w:r>
      <w:r w:rsidRPr="00437929">
        <w:rPr>
          <w:rFonts w:cs="Times New Roman"/>
          <w:spacing w:val="7"/>
          <w:w w:val="105"/>
          <w:sz w:val="28"/>
          <w:szCs w:val="28"/>
          <w:lang w:val="ru-RU"/>
        </w:rPr>
        <w:t xml:space="preserve"> </w:t>
      </w:r>
      <w:r w:rsidRPr="00437929">
        <w:rPr>
          <w:rFonts w:cs="Times New Roman"/>
          <w:w w:val="105"/>
          <w:sz w:val="28"/>
          <w:szCs w:val="28"/>
          <w:lang w:val="ru-RU"/>
        </w:rPr>
        <w:t>виде</w:t>
      </w:r>
      <w:r w:rsidRPr="00437929">
        <w:rPr>
          <w:rFonts w:cs="Times New Roman"/>
          <w:spacing w:val="11"/>
          <w:w w:val="105"/>
          <w:sz w:val="28"/>
          <w:szCs w:val="28"/>
          <w:lang w:val="ru-RU"/>
        </w:rPr>
        <w:t xml:space="preserve"> </w:t>
      </w:r>
      <w:r w:rsidRPr="00437929">
        <w:rPr>
          <w:rFonts w:cs="Times New Roman"/>
          <w:w w:val="105"/>
          <w:sz w:val="28"/>
          <w:szCs w:val="28"/>
          <w:lang w:val="ru-RU"/>
        </w:rPr>
        <w:t>СЭС</w:t>
      </w:r>
      <w:r w:rsidRPr="00437929">
        <w:rPr>
          <w:rFonts w:cs="Times New Roman"/>
          <w:spacing w:val="-6"/>
          <w:w w:val="105"/>
          <w:sz w:val="28"/>
          <w:szCs w:val="28"/>
          <w:lang w:val="ru-RU"/>
        </w:rPr>
        <w:t xml:space="preserve"> </w:t>
      </w:r>
      <w:r w:rsidRPr="00437929">
        <w:rPr>
          <w:rFonts w:cs="Times New Roman"/>
          <w:w w:val="105"/>
          <w:sz w:val="28"/>
          <w:szCs w:val="28"/>
          <w:lang w:val="ru-RU"/>
        </w:rPr>
        <w:t>с</w:t>
      </w:r>
      <w:r w:rsidRPr="00437929">
        <w:rPr>
          <w:rFonts w:cs="Times New Roman"/>
          <w:spacing w:val="-24"/>
          <w:w w:val="105"/>
          <w:sz w:val="28"/>
          <w:szCs w:val="28"/>
          <w:lang w:val="ru-RU"/>
        </w:rPr>
        <w:t xml:space="preserve"> </w:t>
      </w:r>
      <w:r w:rsidRPr="00437929">
        <w:rPr>
          <w:rFonts w:cs="Times New Roman"/>
          <w:w w:val="105"/>
          <w:sz w:val="28"/>
          <w:szCs w:val="28"/>
          <w:lang w:val="ru-RU"/>
        </w:rPr>
        <w:t>центральным</w:t>
      </w:r>
      <w:r w:rsidRPr="00437929">
        <w:rPr>
          <w:rFonts w:cs="Times New Roman"/>
          <w:spacing w:val="-8"/>
          <w:w w:val="105"/>
          <w:sz w:val="28"/>
          <w:szCs w:val="28"/>
          <w:lang w:val="ru-RU"/>
        </w:rPr>
        <w:t xml:space="preserve"> </w:t>
      </w:r>
      <w:r w:rsidRPr="00437929">
        <w:rPr>
          <w:rFonts w:cs="Times New Roman"/>
          <w:w w:val="105"/>
          <w:sz w:val="28"/>
          <w:szCs w:val="28"/>
          <w:lang w:val="ru-RU"/>
        </w:rPr>
        <w:t>приемником</w:t>
      </w:r>
      <w:r w:rsidRPr="00437929">
        <w:rPr>
          <w:rFonts w:cs="Times New Roman"/>
          <w:spacing w:val="-6"/>
          <w:w w:val="105"/>
          <w:sz w:val="28"/>
          <w:szCs w:val="28"/>
          <w:lang w:val="ru-RU"/>
        </w:rPr>
        <w:t xml:space="preserve"> </w:t>
      </w:r>
      <w:r w:rsidRPr="00437929">
        <w:rPr>
          <w:rFonts w:cs="Times New Roman"/>
          <w:w w:val="105"/>
          <w:sz w:val="28"/>
          <w:szCs w:val="28"/>
          <w:lang w:val="ru-RU"/>
        </w:rPr>
        <w:t>(ри</w:t>
      </w:r>
      <w:r w:rsidRPr="00437929">
        <w:rPr>
          <w:rFonts w:cs="Times New Roman"/>
          <w:spacing w:val="3"/>
          <w:w w:val="105"/>
          <w:sz w:val="28"/>
          <w:szCs w:val="28"/>
          <w:lang w:val="ru-RU"/>
        </w:rPr>
        <w:t xml:space="preserve">сунок </w:t>
      </w:r>
      <w:r w:rsidRPr="00437929">
        <w:rPr>
          <w:rFonts w:cs="Times New Roman"/>
          <w:w w:val="105"/>
          <w:sz w:val="28"/>
          <w:szCs w:val="28"/>
          <w:lang w:val="ru-RU"/>
        </w:rPr>
        <w:t>2.</w:t>
      </w:r>
      <w:r>
        <w:rPr>
          <w:rFonts w:cs="Times New Roman"/>
          <w:w w:val="105"/>
          <w:sz w:val="28"/>
          <w:szCs w:val="28"/>
          <w:lang w:val="ru-RU"/>
        </w:rPr>
        <w:t>6</w:t>
      </w:r>
      <w:r w:rsidRPr="00437929">
        <w:rPr>
          <w:rFonts w:cs="Times New Roman"/>
          <w:w w:val="105"/>
          <w:sz w:val="28"/>
          <w:szCs w:val="28"/>
          <w:lang w:val="ru-RU"/>
        </w:rPr>
        <w:t>) [</w:t>
      </w:r>
      <w:r>
        <w:rPr>
          <w:rFonts w:cs="Times New Roman"/>
          <w:w w:val="105"/>
          <w:sz w:val="28"/>
          <w:szCs w:val="28"/>
          <w:lang w:val="ru-RU"/>
        </w:rPr>
        <w:t>42</w:t>
      </w:r>
      <w:r w:rsidRPr="00437929">
        <w:rPr>
          <w:rFonts w:cs="Times New Roman"/>
          <w:w w:val="105"/>
          <w:sz w:val="28"/>
          <w:szCs w:val="28"/>
          <w:lang w:val="ru-RU"/>
        </w:rPr>
        <w:t>] или в</w:t>
      </w:r>
      <w:r w:rsidRPr="00437929">
        <w:rPr>
          <w:rFonts w:cs="Times New Roman"/>
          <w:spacing w:val="-13"/>
          <w:w w:val="105"/>
          <w:sz w:val="28"/>
          <w:szCs w:val="28"/>
          <w:lang w:val="ru-RU"/>
        </w:rPr>
        <w:t xml:space="preserve"> </w:t>
      </w:r>
      <w:r w:rsidRPr="00437929">
        <w:rPr>
          <w:rFonts w:cs="Times New Roman"/>
          <w:w w:val="105"/>
          <w:sz w:val="28"/>
          <w:szCs w:val="28"/>
          <w:lang w:val="ru-RU"/>
        </w:rPr>
        <w:t>виде</w:t>
      </w:r>
      <w:r w:rsidRPr="00437929">
        <w:rPr>
          <w:rFonts w:cs="Times New Roman"/>
          <w:w w:val="97"/>
          <w:sz w:val="28"/>
          <w:szCs w:val="28"/>
          <w:lang w:val="ru-RU"/>
        </w:rPr>
        <w:t xml:space="preserve"> </w:t>
      </w:r>
      <w:r w:rsidRPr="00437929">
        <w:rPr>
          <w:rFonts w:cs="Times New Roman"/>
          <w:sz w:val="28"/>
          <w:szCs w:val="28"/>
          <w:lang w:val="ru-RU"/>
        </w:rPr>
        <w:t>СЭС</w:t>
      </w:r>
      <w:r w:rsidRPr="00437929">
        <w:rPr>
          <w:rFonts w:cs="Times New Roman"/>
          <w:spacing w:val="-10"/>
          <w:sz w:val="28"/>
          <w:szCs w:val="28"/>
          <w:lang w:val="ru-RU"/>
        </w:rPr>
        <w:t xml:space="preserve"> </w:t>
      </w:r>
      <w:r w:rsidRPr="00437929">
        <w:rPr>
          <w:rFonts w:cs="Times New Roman"/>
          <w:sz w:val="28"/>
          <w:szCs w:val="28"/>
          <w:lang w:val="ru-RU"/>
        </w:rPr>
        <w:t>с</w:t>
      </w:r>
      <w:r w:rsidRPr="00437929">
        <w:rPr>
          <w:rFonts w:cs="Times New Roman"/>
          <w:spacing w:val="-14"/>
          <w:sz w:val="28"/>
          <w:szCs w:val="28"/>
          <w:lang w:val="ru-RU"/>
        </w:rPr>
        <w:t xml:space="preserve"> </w:t>
      </w:r>
      <w:r w:rsidRPr="00437929">
        <w:rPr>
          <w:rFonts w:cs="Times New Roman"/>
          <w:sz w:val="28"/>
          <w:szCs w:val="28"/>
          <w:lang w:val="ru-RU"/>
        </w:rPr>
        <w:t>распределенными</w:t>
      </w:r>
      <w:r w:rsidRPr="00437929">
        <w:rPr>
          <w:rFonts w:cs="Times New Roman"/>
          <w:spacing w:val="14"/>
          <w:sz w:val="28"/>
          <w:szCs w:val="28"/>
          <w:lang w:val="ru-RU"/>
        </w:rPr>
        <w:t xml:space="preserve"> </w:t>
      </w:r>
      <w:r w:rsidRPr="00437929">
        <w:rPr>
          <w:rFonts w:cs="Times New Roman"/>
          <w:sz w:val="28"/>
          <w:szCs w:val="28"/>
          <w:lang w:val="ru-RU"/>
        </w:rPr>
        <w:t>параметрами</w:t>
      </w:r>
      <w:r w:rsidRPr="00437929">
        <w:rPr>
          <w:rFonts w:cs="Times New Roman"/>
          <w:spacing w:val="12"/>
          <w:sz w:val="28"/>
          <w:szCs w:val="28"/>
          <w:lang w:val="ru-RU"/>
        </w:rPr>
        <w:t xml:space="preserve"> </w:t>
      </w:r>
      <w:r w:rsidRPr="00437929">
        <w:rPr>
          <w:rFonts w:cs="Times New Roman"/>
          <w:sz w:val="28"/>
          <w:szCs w:val="28"/>
          <w:lang w:val="ru-RU"/>
        </w:rPr>
        <w:t>(модульного</w:t>
      </w:r>
      <w:r w:rsidRPr="00437929">
        <w:rPr>
          <w:rFonts w:cs="Times New Roman"/>
          <w:spacing w:val="-4"/>
          <w:sz w:val="28"/>
          <w:szCs w:val="28"/>
          <w:lang w:val="ru-RU"/>
        </w:rPr>
        <w:t xml:space="preserve"> </w:t>
      </w:r>
      <w:r>
        <w:rPr>
          <w:rFonts w:cs="Times New Roman"/>
          <w:sz w:val="28"/>
          <w:szCs w:val="28"/>
          <w:lang w:val="ru-RU"/>
        </w:rPr>
        <w:t>типа)</w:t>
      </w:r>
      <w:r w:rsidRPr="00437929">
        <w:rPr>
          <w:rFonts w:cs="Times New Roman"/>
          <w:sz w:val="28"/>
          <w:szCs w:val="28"/>
          <w:lang w:val="ru-RU"/>
        </w:rPr>
        <w:t xml:space="preserve"> </w:t>
      </w:r>
      <w:r w:rsidRPr="00437929">
        <w:rPr>
          <w:rFonts w:cs="Times New Roman"/>
          <w:spacing w:val="-1"/>
          <w:sz w:val="28"/>
          <w:szCs w:val="28"/>
          <w:lang w:val="ru-RU"/>
        </w:rPr>
        <w:t>[</w:t>
      </w:r>
      <w:r>
        <w:rPr>
          <w:rFonts w:cs="Times New Roman"/>
          <w:spacing w:val="-1"/>
          <w:sz w:val="28"/>
          <w:szCs w:val="28"/>
          <w:lang w:val="ru-RU"/>
        </w:rPr>
        <w:t>47</w:t>
      </w:r>
      <w:r w:rsidRPr="00437929">
        <w:rPr>
          <w:rFonts w:cs="Times New Roman"/>
          <w:spacing w:val="-1"/>
          <w:sz w:val="28"/>
          <w:szCs w:val="28"/>
          <w:lang w:val="ru-RU"/>
        </w:rPr>
        <w:t>]</w:t>
      </w:r>
      <w:r w:rsidRPr="00437929">
        <w:rPr>
          <w:rFonts w:cs="Times New Roman"/>
          <w:sz w:val="28"/>
          <w:szCs w:val="28"/>
          <w:lang w:val="ru-RU"/>
        </w:rPr>
        <w:t xml:space="preserve">. </w:t>
      </w:r>
    </w:p>
    <w:tbl>
      <w:tblPr>
        <w:tblpPr w:leftFromText="180" w:rightFromText="180" w:vertAnchor="text" w:horzAnchor="margin" w:tblpY="711"/>
        <w:tblOverlap w:val="never"/>
        <w:tblW w:w="0" w:type="auto"/>
        <w:tblLook w:val="04A0"/>
      </w:tblPr>
      <w:tblGrid>
        <w:gridCol w:w="7003"/>
      </w:tblGrid>
      <w:tr w:rsidR="00BB4296" w:rsidTr="00BB4296">
        <w:tc>
          <w:tcPr>
            <w:tcW w:w="7003" w:type="dxa"/>
          </w:tcPr>
          <w:p w:rsidR="00BB4296" w:rsidRDefault="00BB4296" w:rsidP="00BB4296">
            <w:pPr>
              <w:pStyle w:val="afc"/>
              <w:spacing w:after="0"/>
              <w:ind w:left="0"/>
              <w:contextualSpacing/>
              <w:jc w:val="both"/>
              <w:rPr>
                <w:rFonts w:ascii="Times New Roman" w:hAnsi="Times New Roman" w:cs="Times New Roman"/>
                <w:sz w:val="28"/>
                <w:szCs w:val="28"/>
              </w:rPr>
            </w:pPr>
            <w:r w:rsidRPr="006E03E5">
              <w:rPr>
                <w:rFonts w:ascii="Times New Roman" w:hAnsi="Times New Roman" w:cs="Times New Roman"/>
                <w:noProof/>
                <w:sz w:val="28"/>
                <w:szCs w:val="28"/>
                <w:lang w:eastAsia="ru-RU"/>
              </w:rPr>
              <w:drawing>
                <wp:inline distT="0" distB="0" distL="0" distR="0">
                  <wp:extent cx="4295812" cy="2577830"/>
                  <wp:effectExtent l="19050" t="0" r="9488" b="0"/>
                  <wp:docPr id="7" name="Рисунок 141" descr="v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9q.jpg"/>
                          <pic:cNvPicPr/>
                        </pic:nvPicPr>
                        <pic:blipFill>
                          <a:blip r:embed="rId61" cstate="print"/>
                          <a:stretch>
                            <a:fillRect/>
                          </a:stretch>
                        </pic:blipFill>
                        <pic:spPr>
                          <a:xfrm>
                            <a:off x="0" y="0"/>
                            <a:ext cx="4303827" cy="2582639"/>
                          </a:xfrm>
                          <a:prstGeom prst="rect">
                            <a:avLst/>
                          </a:prstGeom>
                          <a:noFill/>
                          <a:ln>
                            <a:noFill/>
                          </a:ln>
                        </pic:spPr>
                      </pic:pic>
                    </a:graphicData>
                  </a:graphic>
                </wp:inline>
              </w:drawing>
            </w:r>
          </w:p>
        </w:tc>
      </w:tr>
      <w:tr w:rsidR="00BB4296" w:rsidTr="00BB4296">
        <w:trPr>
          <w:trHeight w:val="885"/>
        </w:trPr>
        <w:tc>
          <w:tcPr>
            <w:tcW w:w="7003" w:type="dxa"/>
          </w:tcPr>
          <w:p w:rsidR="00BB4296" w:rsidRDefault="00BB4296" w:rsidP="00BB4296">
            <w:pPr>
              <w:rPr>
                <w:rFonts w:cs="Times New Roman"/>
                <w:sz w:val="24"/>
                <w:szCs w:val="24"/>
              </w:rPr>
            </w:pPr>
          </w:p>
          <w:p w:rsidR="00BB4296" w:rsidRPr="00BB4296" w:rsidRDefault="00BB4296" w:rsidP="00BB4296">
            <w:pPr>
              <w:rPr>
                <w:rFonts w:ascii="Times New Roman" w:hAnsi="Times New Roman" w:cs="Times New Roman"/>
                <w:sz w:val="24"/>
                <w:szCs w:val="24"/>
              </w:rPr>
            </w:pPr>
            <w:r w:rsidRPr="00BB4296">
              <w:rPr>
                <w:rFonts w:ascii="Times New Roman" w:hAnsi="Times New Roman" w:cs="Times New Roman"/>
                <w:sz w:val="24"/>
                <w:szCs w:val="24"/>
              </w:rPr>
              <w:t>Рисунок  2.6 –  Испанская солнечная электростанция      Gemasolar башенного типа – первая в мире, способная работать и ночью (фото Torresol Energy) [42]</w:t>
            </w:r>
          </w:p>
        </w:tc>
      </w:tr>
    </w:tbl>
    <w:p w:rsidR="000407AA" w:rsidRDefault="000407AA" w:rsidP="000407AA">
      <w:pPr>
        <w:pStyle w:val="afc"/>
        <w:spacing w:after="0"/>
        <w:ind w:left="0" w:firstLine="709"/>
        <w:contextualSpacing/>
        <w:jc w:val="both"/>
        <w:rPr>
          <w:rFonts w:ascii="Times New Roman" w:hAnsi="Times New Roman" w:cs="Times New Roman"/>
          <w:sz w:val="28"/>
          <w:szCs w:val="28"/>
        </w:rPr>
      </w:pPr>
      <w:r w:rsidRPr="00437929">
        <w:rPr>
          <w:rFonts w:ascii="Times New Roman" w:hAnsi="Times New Roman" w:cs="Times New Roman"/>
          <w:sz w:val="28"/>
          <w:szCs w:val="28"/>
        </w:rPr>
        <w:t>Принцип работы</w:t>
      </w:r>
      <w:r w:rsidRPr="00437929">
        <w:rPr>
          <w:rFonts w:ascii="Times New Roman" w:hAnsi="Times New Roman" w:cs="Times New Roman"/>
          <w:spacing w:val="23"/>
          <w:sz w:val="28"/>
          <w:szCs w:val="28"/>
        </w:rPr>
        <w:t xml:space="preserve"> </w:t>
      </w:r>
      <w:r w:rsidRPr="00437929">
        <w:rPr>
          <w:rFonts w:ascii="Times New Roman" w:hAnsi="Times New Roman" w:cs="Times New Roman"/>
          <w:sz w:val="28"/>
          <w:szCs w:val="28"/>
        </w:rPr>
        <w:t>СЭС</w:t>
      </w:r>
      <w:r w:rsidRPr="00437929">
        <w:rPr>
          <w:rFonts w:ascii="Times New Roman" w:hAnsi="Times New Roman" w:cs="Times New Roman"/>
          <w:spacing w:val="15"/>
          <w:sz w:val="28"/>
          <w:szCs w:val="28"/>
        </w:rPr>
        <w:t xml:space="preserve"> </w:t>
      </w:r>
      <w:r w:rsidRPr="00437929">
        <w:rPr>
          <w:rFonts w:ascii="Times New Roman" w:hAnsi="Times New Roman" w:cs="Times New Roman"/>
          <w:sz w:val="28"/>
          <w:szCs w:val="28"/>
        </w:rPr>
        <w:t>с</w:t>
      </w:r>
      <w:r w:rsidRPr="00437929">
        <w:rPr>
          <w:rFonts w:ascii="Times New Roman" w:hAnsi="Times New Roman" w:cs="Times New Roman"/>
          <w:spacing w:val="10"/>
          <w:sz w:val="28"/>
          <w:szCs w:val="28"/>
        </w:rPr>
        <w:t xml:space="preserve"> </w:t>
      </w:r>
      <w:r w:rsidRPr="00437929">
        <w:rPr>
          <w:rFonts w:ascii="Times New Roman" w:hAnsi="Times New Roman" w:cs="Times New Roman"/>
          <w:sz w:val="28"/>
          <w:szCs w:val="28"/>
        </w:rPr>
        <w:t>центральным</w:t>
      </w:r>
      <w:r w:rsidRPr="00437929">
        <w:rPr>
          <w:rFonts w:ascii="Times New Roman" w:hAnsi="Times New Roman" w:cs="Times New Roman"/>
          <w:spacing w:val="26"/>
          <w:sz w:val="28"/>
          <w:szCs w:val="28"/>
        </w:rPr>
        <w:t xml:space="preserve"> </w:t>
      </w:r>
      <w:r w:rsidRPr="00437929">
        <w:rPr>
          <w:rFonts w:ascii="Times New Roman" w:hAnsi="Times New Roman" w:cs="Times New Roman"/>
          <w:sz w:val="28"/>
          <w:szCs w:val="28"/>
        </w:rPr>
        <w:t>приемником</w:t>
      </w:r>
      <w:r w:rsidRPr="00437929">
        <w:rPr>
          <w:rFonts w:ascii="Times New Roman" w:hAnsi="Times New Roman" w:cs="Times New Roman"/>
          <w:spacing w:val="43"/>
          <w:sz w:val="28"/>
          <w:szCs w:val="28"/>
        </w:rPr>
        <w:t xml:space="preserve"> </w:t>
      </w:r>
      <w:r w:rsidRPr="00437929">
        <w:rPr>
          <w:rFonts w:ascii="Times New Roman" w:hAnsi="Times New Roman" w:cs="Times New Roman"/>
          <w:sz w:val="28"/>
          <w:szCs w:val="28"/>
        </w:rPr>
        <w:t>следующий: солнечная</w:t>
      </w:r>
      <w:r w:rsidRPr="00437929">
        <w:rPr>
          <w:rFonts w:ascii="Times New Roman" w:hAnsi="Times New Roman" w:cs="Times New Roman"/>
          <w:spacing w:val="27"/>
          <w:sz w:val="28"/>
          <w:szCs w:val="28"/>
        </w:rPr>
        <w:t xml:space="preserve"> </w:t>
      </w:r>
      <w:r w:rsidRPr="00437929">
        <w:rPr>
          <w:rFonts w:ascii="Times New Roman" w:hAnsi="Times New Roman" w:cs="Times New Roman"/>
          <w:sz w:val="28"/>
          <w:szCs w:val="28"/>
        </w:rPr>
        <w:t>радиация</w:t>
      </w:r>
      <w:r w:rsidRPr="00437929">
        <w:rPr>
          <w:rFonts w:ascii="Times New Roman" w:hAnsi="Times New Roman" w:cs="Times New Roman"/>
          <w:spacing w:val="44"/>
          <w:sz w:val="28"/>
          <w:szCs w:val="28"/>
        </w:rPr>
        <w:t xml:space="preserve"> </w:t>
      </w:r>
      <w:r w:rsidRPr="00437929">
        <w:rPr>
          <w:rFonts w:ascii="Times New Roman" w:hAnsi="Times New Roman" w:cs="Times New Roman"/>
          <w:sz w:val="28"/>
          <w:szCs w:val="28"/>
        </w:rPr>
        <w:t>отражается</w:t>
      </w:r>
      <w:r w:rsidRPr="00437929">
        <w:rPr>
          <w:rFonts w:ascii="Times New Roman" w:hAnsi="Times New Roman" w:cs="Times New Roman"/>
          <w:spacing w:val="38"/>
          <w:sz w:val="28"/>
          <w:szCs w:val="28"/>
        </w:rPr>
        <w:t xml:space="preserve"> </w:t>
      </w:r>
      <w:r w:rsidRPr="00437929">
        <w:rPr>
          <w:rFonts w:ascii="Times New Roman" w:hAnsi="Times New Roman" w:cs="Times New Roman"/>
          <w:sz w:val="28"/>
          <w:szCs w:val="28"/>
        </w:rPr>
        <w:t>множеством</w:t>
      </w:r>
      <w:r w:rsidRPr="00437929">
        <w:rPr>
          <w:rFonts w:ascii="Times New Roman" w:hAnsi="Times New Roman" w:cs="Times New Roman"/>
          <w:spacing w:val="34"/>
          <w:sz w:val="28"/>
          <w:szCs w:val="28"/>
        </w:rPr>
        <w:t xml:space="preserve"> </w:t>
      </w:r>
      <w:r w:rsidRPr="00437929">
        <w:rPr>
          <w:rFonts w:ascii="Times New Roman" w:hAnsi="Times New Roman" w:cs="Times New Roman"/>
          <w:sz w:val="28"/>
          <w:szCs w:val="28"/>
        </w:rPr>
        <w:t>управляемых</w:t>
      </w:r>
      <w:r w:rsidRPr="00437929">
        <w:rPr>
          <w:rFonts w:ascii="Times New Roman" w:hAnsi="Times New Roman" w:cs="Times New Roman"/>
          <w:spacing w:val="42"/>
          <w:sz w:val="28"/>
          <w:szCs w:val="28"/>
        </w:rPr>
        <w:t xml:space="preserve"> </w:t>
      </w:r>
      <w:r w:rsidRPr="00437929">
        <w:rPr>
          <w:rFonts w:ascii="Times New Roman" w:hAnsi="Times New Roman" w:cs="Times New Roman"/>
          <w:sz w:val="28"/>
          <w:szCs w:val="28"/>
        </w:rPr>
        <w:t>зеркал (гелиостатов)</w:t>
      </w:r>
      <w:r w:rsidRPr="00437929">
        <w:rPr>
          <w:rFonts w:ascii="Times New Roman" w:hAnsi="Times New Roman" w:cs="Times New Roman"/>
          <w:spacing w:val="19"/>
          <w:sz w:val="28"/>
          <w:szCs w:val="28"/>
        </w:rPr>
        <w:t xml:space="preserve"> </w:t>
      </w:r>
      <w:r w:rsidRPr="00437929">
        <w:rPr>
          <w:rFonts w:ascii="Times New Roman" w:hAnsi="Times New Roman" w:cs="Times New Roman"/>
          <w:sz w:val="28"/>
          <w:szCs w:val="28"/>
        </w:rPr>
        <w:t>на</w:t>
      </w:r>
      <w:r w:rsidRPr="00437929">
        <w:rPr>
          <w:rFonts w:ascii="Times New Roman" w:hAnsi="Times New Roman" w:cs="Times New Roman"/>
          <w:spacing w:val="3"/>
          <w:sz w:val="28"/>
          <w:szCs w:val="28"/>
        </w:rPr>
        <w:t xml:space="preserve"> </w:t>
      </w:r>
      <w:r w:rsidRPr="00437929">
        <w:rPr>
          <w:rFonts w:ascii="Times New Roman" w:hAnsi="Times New Roman" w:cs="Times New Roman"/>
          <w:sz w:val="28"/>
          <w:szCs w:val="28"/>
        </w:rPr>
        <w:t>централ</w:t>
      </w:r>
      <w:r w:rsidRPr="00437929">
        <w:rPr>
          <w:rFonts w:ascii="Times New Roman" w:hAnsi="Times New Roman" w:cs="Times New Roman"/>
          <w:sz w:val="28"/>
          <w:szCs w:val="28"/>
        </w:rPr>
        <w:t>ь</w:t>
      </w:r>
      <w:r w:rsidRPr="00437929">
        <w:rPr>
          <w:rFonts w:ascii="Times New Roman" w:hAnsi="Times New Roman" w:cs="Times New Roman"/>
          <w:sz w:val="28"/>
          <w:szCs w:val="28"/>
        </w:rPr>
        <w:t>ный</w:t>
      </w:r>
      <w:r w:rsidRPr="00437929">
        <w:rPr>
          <w:rFonts w:ascii="Times New Roman" w:hAnsi="Times New Roman" w:cs="Times New Roman"/>
          <w:spacing w:val="18"/>
          <w:sz w:val="28"/>
          <w:szCs w:val="28"/>
        </w:rPr>
        <w:t xml:space="preserve"> </w:t>
      </w:r>
      <w:r w:rsidRPr="00437929">
        <w:rPr>
          <w:rFonts w:ascii="Times New Roman" w:hAnsi="Times New Roman" w:cs="Times New Roman"/>
          <w:sz w:val="28"/>
          <w:szCs w:val="28"/>
        </w:rPr>
        <w:t>приемник,</w:t>
      </w:r>
      <w:r w:rsidRPr="00437929">
        <w:rPr>
          <w:rFonts w:ascii="Times New Roman" w:hAnsi="Times New Roman" w:cs="Times New Roman"/>
          <w:spacing w:val="12"/>
          <w:sz w:val="28"/>
          <w:szCs w:val="28"/>
        </w:rPr>
        <w:t xml:space="preserve"> </w:t>
      </w:r>
      <w:r w:rsidRPr="00437929">
        <w:rPr>
          <w:rFonts w:ascii="Times New Roman" w:hAnsi="Times New Roman" w:cs="Times New Roman"/>
          <w:sz w:val="28"/>
          <w:szCs w:val="28"/>
        </w:rPr>
        <w:t>распол</w:t>
      </w:r>
      <w:r w:rsidRPr="00437929">
        <w:rPr>
          <w:rFonts w:ascii="Times New Roman" w:hAnsi="Times New Roman" w:cs="Times New Roman"/>
          <w:sz w:val="28"/>
          <w:szCs w:val="28"/>
        </w:rPr>
        <w:t>о</w:t>
      </w:r>
      <w:r w:rsidRPr="00437929">
        <w:rPr>
          <w:rFonts w:ascii="Times New Roman" w:hAnsi="Times New Roman" w:cs="Times New Roman"/>
          <w:sz w:val="28"/>
          <w:szCs w:val="28"/>
        </w:rPr>
        <w:t>женный</w:t>
      </w:r>
      <w:r w:rsidRPr="00437929">
        <w:rPr>
          <w:rFonts w:ascii="Times New Roman" w:hAnsi="Times New Roman" w:cs="Times New Roman"/>
          <w:spacing w:val="35"/>
          <w:sz w:val="28"/>
          <w:szCs w:val="28"/>
        </w:rPr>
        <w:t xml:space="preserve"> </w:t>
      </w:r>
      <w:r w:rsidRPr="00437929">
        <w:rPr>
          <w:rFonts w:ascii="Times New Roman" w:hAnsi="Times New Roman" w:cs="Times New Roman"/>
          <w:sz w:val="28"/>
          <w:szCs w:val="28"/>
        </w:rPr>
        <w:t>на</w:t>
      </w:r>
      <w:r w:rsidRPr="00437929">
        <w:rPr>
          <w:rFonts w:ascii="Times New Roman" w:hAnsi="Times New Roman" w:cs="Times New Roman"/>
          <w:spacing w:val="9"/>
          <w:sz w:val="28"/>
          <w:szCs w:val="28"/>
        </w:rPr>
        <w:t xml:space="preserve"> </w:t>
      </w:r>
      <w:r w:rsidRPr="00437929">
        <w:rPr>
          <w:rFonts w:ascii="Times New Roman" w:hAnsi="Times New Roman" w:cs="Times New Roman"/>
          <w:sz w:val="28"/>
          <w:szCs w:val="28"/>
        </w:rPr>
        <w:t>высокой</w:t>
      </w:r>
      <w:r w:rsidRPr="00437929">
        <w:rPr>
          <w:rFonts w:ascii="Times New Roman" w:hAnsi="Times New Roman" w:cs="Times New Roman"/>
          <w:w w:val="99"/>
          <w:sz w:val="28"/>
          <w:szCs w:val="28"/>
        </w:rPr>
        <w:t xml:space="preserve"> </w:t>
      </w:r>
      <w:r w:rsidRPr="00437929">
        <w:rPr>
          <w:rFonts w:ascii="Times New Roman" w:hAnsi="Times New Roman" w:cs="Times New Roman"/>
          <w:sz w:val="28"/>
          <w:szCs w:val="28"/>
        </w:rPr>
        <w:t>ба</w:t>
      </w:r>
      <w:r w:rsidRPr="00437929">
        <w:rPr>
          <w:rFonts w:ascii="Times New Roman" w:hAnsi="Times New Roman" w:cs="Times New Roman"/>
          <w:sz w:val="28"/>
          <w:szCs w:val="28"/>
        </w:rPr>
        <w:t>ш</w:t>
      </w:r>
      <w:r w:rsidRPr="00437929">
        <w:rPr>
          <w:rFonts w:ascii="Times New Roman" w:hAnsi="Times New Roman" w:cs="Times New Roman"/>
          <w:sz w:val="28"/>
          <w:szCs w:val="28"/>
        </w:rPr>
        <w:t>не. В</w:t>
      </w:r>
      <w:r w:rsidRPr="00437929">
        <w:rPr>
          <w:rFonts w:ascii="Times New Roman" w:hAnsi="Times New Roman" w:cs="Times New Roman"/>
          <w:spacing w:val="26"/>
          <w:sz w:val="28"/>
          <w:szCs w:val="28"/>
        </w:rPr>
        <w:t xml:space="preserve"> </w:t>
      </w:r>
      <w:r w:rsidRPr="00437929">
        <w:rPr>
          <w:rFonts w:ascii="Times New Roman" w:hAnsi="Times New Roman" w:cs="Times New Roman"/>
          <w:sz w:val="28"/>
          <w:szCs w:val="28"/>
        </w:rPr>
        <w:t>приемнике</w:t>
      </w:r>
      <w:r w:rsidRPr="00437929">
        <w:rPr>
          <w:rFonts w:ascii="Times New Roman" w:hAnsi="Times New Roman" w:cs="Times New Roman"/>
          <w:spacing w:val="36"/>
          <w:sz w:val="28"/>
          <w:szCs w:val="28"/>
        </w:rPr>
        <w:t xml:space="preserve"> </w:t>
      </w:r>
      <w:r w:rsidRPr="00437929">
        <w:rPr>
          <w:rFonts w:ascii="Times New Roman" w:hAnsi="Times New Roman" w:cs="Times New Roman"/>
          <w:sz w:val="28"/>
          <w:szCs w:val="28"/>
        </w:rPr>
        <w:t>рабочее</w:t>
      </w:r>
      <w:r w:rsidRPr="00437929">
        <w:rPr>
          <w:rFonts w:ascii="Times New Roman" w:hAnsi="Times New Roman" w:cs="Times New Roman"/>
          <w:spacing w:val="35"/>
          <w:sz w:val="28"/>
          <w:szCs w:val="28"/>
        </w:rPr>
        <w:t xml:space="preserve"> </w:t>
      </w:r>
      <w:r w:rsidRPr="00437929">
        <w:rPr>
          <w:rFonts w:ascii="Times New Roman" w:hAnsi="Times New Roman" w:cs="Times New Roman"/>
          <w:sz w:val="28"/>
          <w:szCs w:val="28"/>
        </w:rPr>
        <w:t>тело</w:t>
      </w:r>
      <w:r w:rsidRPr="00437929">
        <w:rPr>
          <w:rFonts w:ascii="Times New Roman" w:hAnsi="Times New Roman" w:cs="Times New Roman"/>
          <w:spacing w:val="37"/>
          <w:sz w:val="28"/>
          <w:szCs w:val="28"/>
        </w:rPr>
        <w:t xml:space="preserve"> </w:t>
      </w:r>
      <w:r w:rsidRPr="00437929">
        <w:rPr>
          <w:rFonts w:ascii="Times New Roman" w:hAnsi="Times New Roman" w:cs="Times New Roman"/>
          <w:sz w:val="28"/>
          <w:szCs w:val="28"/>
        </w:rPr>
        <w:t>(в</w:t>
      </w:r>
      <w:r w:rsidRPr="00437929">
        <w:rPr>
          <w:rFonts w:ascii="Times New Roman" w:hAnsi="Times New Roman" w:cs="Times New Roman"/>
          <w:sz w:val="28"/>
          <w:szCs w:val="28"/>
        </w:rPr>
        <w:t>о</w:t>
      </w:r>
      <w:r w:rsidRPr="00437929">
        <w:rPr>
          <w:rFonts w:ascii="Times New Roman" w:hAnsi="Times New Roman" w:cs="Times New Roman"/>
          <w:sz w:val="28"/>
          <w:szCs w:val="28"/>
        </w:rPr>
        <w:t>да)</w:t>
      </w:r>
      <w:r w:rsidRPr="00437929">
        <w:rPr>
          <w:rFonts w:ascii="Times New Roman" w:hAnsi="Times New Roman" w:cs="Times New Roman"/>
          <w:spacing w:val="24"/>
          <w:sz w:val="28"/>
          <w:szCs w:val="28"/>
        </w:rPr>
        <w:t xml:space="preserve"> </w:t>
      </w:r>
      <w:r w:rsidRPr="00437929">
        <w:rPr>
          <w:rFonts w:ascii="Times New Roman" w:hAnsi="Times New Roman" w:cs="Times New Roman"/>
          <w:sz w:val="28"/>
          <w:szCs w:val="28"/>
        </w:rPr>
        <w:t>нагревается</w:t>
      </w:r>
      <w:r w:rsidRPr="00437929">
        <w:rPr>
          <w:rFonts w:ascii="Times New Roman" w:hAnsi="Times New Roman" w:cs="Times New Roman"/>
          <w:spacing w:val="38"/>
          <w:sz w:val="28"/>
          <w:szCs w:val="28"/>
        </w:rPr>
        <w:t xml:space="preserve"> </w:t>
      </w:r>
      <w:r w:rsidRPr="00437929">
        <w:rPr>
          <w:rFonts w:ascii="Times New Roman" w:hAnsi="Times New Roman" w:cs="Times New Roman"/>
          <w:sz w:val="28"/>
          <w:szCs w:val="28"/>
        </w:rPr>
        <w:t>до</w:t>
      </w:r>
      <w:r w:rsidRPr="00437929">
        <w:rPr>
          <w:rFonts w:ascii="Times New Roman" w:hAnsi="Times New Roman" w:cs="Times New Roman"/>
          <w:spacing w:val="12"/>
          <w:sz w:val="28"/>
          <w:szCs w:val="28"/>
        </w:rPr>
        <w:t xml:space="preserve"> </w:t>
      </w:r>
      <w:r w:rsidRPr="00437929">
        <w:rPr>
          <w:rFonts w:ascii="Times New Roman" w:hAnsi="Times New Roman" w:cs="Times New Roman"/>
          <w:sz w:val="28"/>
          <w:szCs w:val="28"/>
        </w:rPr>
        <w:t>температуры выше</w:t>
      </w:r>
      <w:r w:rsidRPr="00437929">
        <w:rPr>
          <w:rFonts w:ascii="Times New Roman" w:hAnsi="Times New Roman" w:cs="Times New Roman"/>
          <w:spacing w:val="47"/>
          <w:sz w:val="28"/>
          <w:szCs w:val="28"/>
        </w:rPr>
        <w:t xml:space="preserve"> </w:t>
      </w:r>
      <w:r>
        <w:rPr>
          <w:rFonts w:ascii="Times New Roman" w:hAnsi="Times New Roman" w:cs="Times New Roman"/>
          <w:sz w:val="28"/>
          <w:szCs w:val="28"/>
        </w:rPr>
        <w:t>400</w:t>
      </w:r>
      <w:r w:rsidRPr="00F27899">
        <w:rPr>
          <w:rFonts w:ascii="Times New Roman" w:hAnsi="Times New Roman" w:cs="Times New Roman"/>
          <w:sz w:val="28"/>
          <w:szCs w:val="28"/>
          <w:vertAlign w:val="superscript"/>
        </w:rPr>
        <w:t>о</w:t>
      </w:r>
      <w:r w:rsidRPr="00437929">
        <w:rPr>
          <w:rFonts w:ascii="Times New Roman" w:hAnsi="Times New Roman" w:cs="Times New Roman"/>
          <w:sz w:val="28"/>
          <w:szCs w:val="28"/>
        </w:rPr>
        <w:t>С</w:t>
      </w:r>
      <w:r w:rsidRPr="00437929">
        <w:rPr>
          <w:rFonts w:ascii="Times New Roman" w:hAnsi="Times New Roman" w:cs="Times New Roman"/>
          <w:spacing w:val="48"/>
          <w:sz w:val="28"/>
          <w:szCs w:val="28"/>
        </w:rPr>
        <w:t xml:space="preserve"> </w:t>
      </w:r>
      <w:r w:rsidRPr="00437929">
        <w:rPr>
          <w:rFonts w:ascii="Times New Roman" w:hAnsi="Times New Roman" w:cs="Times New Roman"/>
          <w:sz w:val="28"/>
          <w:szCs w:val="28"/>
        </w:rPr>
        <w:t>и</w:t>
      </w:r>
      <w:r w:rsidRPr="00437929">
        <w:rPr>
          <w:rFonts w:ascii="Times New Roman" w:hAnsi="Times New Roman" w:cs="Times New Roman"/>
          <w:spacing w:val="44"/>
          <w:sz w:val="28"/>
          <w:szCs w:val="28"/>
        </w:rPr>
        <w:t xml:space="preserve"> </w:t>
      </w:r>
      <w:r w:rsidRPr="00437929">
        <w:rPr>
          <w:rFonts w:ascii="Times New Roman" w:hAnsi="Times New Roman" w:cs="Times New Roman"/>
          <w:sz w:val="28"/>
          <w:szCs w:val="28"/>
        </w:rPr>
        <w:t>направляется</w:t>
      </w:r>
      <w:r w:rsidRPr="00437929">
        <w:rPr>
          <w:rFonts w:ascii="Times New Roman" w:hAnsi="Times New Roman" w:cs="Times New Roman"/>
          <w:spacing w:val="26"/>
          <w:sz w:val="28"/>
          <w:szCs w:val="28"/>
        </w:rPr>
        <w:t xml:space="preserve"> </w:t>
      </w:r>
      <w:r w:rsidRPr="00437929">
        <w:rPr>
          <w:rFonts w:ascii="Times New Roman" w:hAnsi="Times New Roman" w:cs="Times New Roman"/>
          <w:sz w:val="28"/>
          <w:szCs w:val="28"/>
        </w:rPr>
        <w:t>в</w:t>
      </w:r>
      <w:r w:rsidRPr="00437929">
        <w:rPr>
          <w:rFonts w:ascii="Times New Roman" w:hAnsi="Times New Roman" w:cs="Times New Roman"/>
          <w:spacing w:val="49"/>
          <w:sz w:val="28"/>
          <w:szCs w:val="28"/>
        </w:rPr>
        <w:t xml:space="preserve"> </w:t>
      </w:r>
      <w:r w:rsidRPr="00437929">
        <w:rPr>
          <w:rFonts w:ascii="Times New Roman" w:hAnsi="Times New Roman" w:cs="Times New Roman"/>
          <w:sz w:val="28"/>
          <w:szCs w:val="28"/>
        </w:rPr>
        <w:t>паровую</w:t>
      </w:r>
      <w:r w:rsidRPr="00437929">
        <w:rPr>
          <w:rFonts w:ascii="Times New Roman" w:hAnsi="Times New Roman" w:cs="Times New Roman"/>
          <w:spacing w:val="2"/>
          <w:sz w:val="28"/>
          <w:szCs w:val="28"/>
        </w:rPr>
        <w:t xml:space="preserve"> </w:t>
      </w:r>
      <w:r w:rsidRPr="00437929">
        <w:rPr>
          <w:rFonts w:ascii="Times New Roman" w:hAnsi="Times New Roman" w:cs="Times New Roman"/>
          <w:sz w:val="28"/>
          <w:szCs w:val="28"/>
        </w:rPr>
        <w:t>турбин</w:t>
      </w:r>
      <w:r w:rsidRPr="00437929">
        <w:rPr>
          <w:rFonts w:ascii="Times New Roman" w:hAnsi="Times New Roman" w:cs="Times New Roman"/>
          <w:spacing w:val="17"/>
          <w:sz w:val="28"/>
          <w:szCs w:val="28"/>
        </w:rPr>
        <w:t>у.</w:t>
      </w:r>
      <w:r w:rsidRPr="00437929">
        <w:rPr>
          <w:rFonts w:ascii="Times New Roman" w:hAnsi="Times New Roman" w:cs="Times New Roman"/>
          <w:sz w:val="28"/>
          <w:szCs w:val="28"/>
        </w:rPr>
        <w:t xml:space="preserve"> Дал</w:t>
      </w:r>
      <w:r w:rsidRPr="00437929">
        <w:rPr>
          <w:rFonts w:ascii="Times New Roman" w:hAnsi="Times New Roman" w:cs="Times New Roman"/>
          <w:sz w:val="28"/>
          <w:szCs w:val="28"/>
        </w:rPr>
        <w:t>ь</w:t>
      </w:r>
      <w:r w:rsidRPr="00437929">
        <w:rPr>
          <w:rFonts w:ascii="Times New Roman" w:hAnsi="Times New Roman" w:cs="Times New Roman"/>
          <w:sz w:val="28"/>
          <w:szCs w:val="28"/>
        </w:rPr>
        <w:t>нейшее</w:t>
      </w:r>
      <w:r w:rsidRPr="00437929">
        <w:rPr>
          <w:rFonts w:ascii="Times New Roman" w:hAnsi="Times New Roman" w:cs="Times New Roman"/>
          <w:spacing w:val="11"/>
          <w:sz w:val="28"/>
          <w:szCs w:val="28"/>
        </w:rPr>
        <w:t xml:space="preserve"> </w:t>
      </w:r>
      <w:r w:rsidRPr="00437929">
        <w:rPr>
          <w:rFonts w:ascii="Times New Roman" w:hAnsi="Times New Roman" w:cs="Times New Roman"/>
          <w:sz w:val="28"/>
          <w:szCs w:val="28"/>
        </w:rPr>
        <w:t>преобразование</w:t>
      </w:r>
      <w:r w:rsidRPr="00437929">
        <w:rPr>
          <w:rFonts w:ascii="Times New Roman" w:hAnsi="Times New Roman" w:cs="Times New Roman"/>
          <w:spacing w:val="4"/>
          <w:sz w:val="28"/>
          <w:szCs w:val="28"/>
        </w:rPr>
        <w:t xml:space="preserve"> </w:t>
      </w:r>
      <w:r w:rsidRPr="00437929">
        <w:rPr>
          <w:rFonts w:ascii="Times New Roman" w:hAnsi="Times New Roman" w:cs="Times New Roman"/>
          <w:sz w:val="28"/>
          <w:szCs w:val="28"/>
        </w:rPr>
        <w:t>теплоты</w:t>
      </w:r>
      <w:r w:rsidRPr="00437929">
        <w:rPr>
          <w:rFonts w:ascii="Times New Roman" w:hAnsi="Times New Roman" w:cs="Times New Roman"/>
          <w:spacing w:val="3"/>
          <w:sz w:val="28"/>
          <w:szCs w:val="28"/>
        </w:rPr>
        <w:t xml:space="preserve"> </w:t>
      </w:r>
      <w:r w:rsidRPr="00437929">
        <w:rPr>
          <w:rFonts w:ascii="Times New Roman" w:hAnsi="Times New Roman" w:cs="Times New Roman"/>
          <w:sz w:val="28"/>
          <w:szCs w:val="28"/>
        </w:rPr>
        <w:t>в</w:t>
      </w:r>
      <w:r w:rsidRPr="00437929">
        <w:rPr>
          <w:rFonts w:ascii="Times New Roman" w:hAnsi="Times New Roman" w:cs="Times New Roman"/>
          <w:spacing w:val="-7"/>
          <w:sz w:val="28"/>
          <w:szCs w:val="28"/>
        </w:rPr>
        <w:t xml:space="preserve"> </w:t>
      </w:r>
      <w:r w:rsidRPr="00437929">
        <w:rPr>
          <w:rFonts w:ascii="Times New Roman" w:hAnsi="Times New Roman" w:cs="Times New Roman"/>
          <w:sz w:val="28"/>
          <w:szCs w:val="28"/>
        </w:rPr>
        <w:t>электроэне</w:t>
      </w:r>
      <w:r w:rsidRPr="00437929">
        <w:rPr>
          <w:rFonts w:ascii="Times New Roman" w:hAnsi="Times New Roman" w:cs="Times New Roman"/>
          <w:sz w:val="28"/>
          <w:szCs w:val="28"/>
        </w:rPr>
        <w:t>р</w:t>
      </w:r>
      <w:r w:rsidRPr="00437929">
        <w:rPr>
          <w:rFonts w:ascii="Times New Roman" w:hAnsi="Times New Roman" w:cs="Times New Roman"/>
          <w:sz w:val="28"/>
          <w:szCs w:val="28"/>
        </w:rPr>
        <w:t>гию</w:t>
      </w:r>
      <w:r w:rsidRPr="00437929">
        <w:rPr>
          <w:rFonts w:ascii="Times New Roman" w:hAnsi="Times New Roman" w:cs="Times New Roman"/>
          <w:spacing w:val="14"/>
          <w:sz w:val="28"/>
          <w:szCs w:val="28"/>
        </w:rPr>
        <w:t xml:space="preserve"> </w:t>
      </w:r>
      <w:r w:rsidRPr="00437929">
        <w:rPr>
          <w:rFonts w:ascii="Times New Roman" w:hAnsi="Times New Roman" w:cs="Times New Roman"/>
          <w:sz w:val="28"/>
          <w:szCs w:val="28"/>
        </w:rPr>
        <w:t>не</w:t>
      </w:r>
      <w:r w:rsidRPr="00437929">
        <w:rPr>
          <w:rFonts w:ascii="Times New Roman" w:hAnsi="Times New Roman" w:cs="Times New Roman"/>
          <w:spacing w:val="-8"/>
          <w:sz w:val="28"/>
          <w:szCs w:val="28"/>
        </w:rPr>
        <w:t xml:space="preserve"> </w:t>
      </w:r>
      <w:r w:rsidRPr="00437929">
        <w:rPr>
          <w:rFonts w:ascii="Times New Roman" w:hAnsi="Times New Roman" w:cs="Times New Roman"/>
          <w:sz w:val="28"/>
          <w:szCs w:val="28"/>
        </w:rPr>
        <w:t>отличается от</w:t>
      </w:r>
      <w:r w:rsidRPr="00437929">
        <w:rPr>
          <w:rFonts w:ascii="Times New Roman" w:hAnsi="Times New Roman" w:cs="Times New Roman"/>
          <w:spacing w:val="42"/>
          <w:sz w:val="28"/>
          <w:szCs w:val="28"/>
        </w:rPr>
        <w:t xml:space="preserve"> </w:t>
      </w:r>
      <w:r w:rsidRPr="00437929">
        <w:rPr>
          <w:rFonts w:ascii="Times New Roman" w:hAnsi="Times New Roman" w:cs="Times New Roman"/>
          <w:sz w:val="28"/>
          <w:szCs w:val="28"/>
        </w:rPr>
        <w:t>обычных</w:t>
      </w:r>
      <w:r w:rsidRPr="00437929">
        <w:rPr>
          <w:rFonts w:ascii="Times New Roman" w:hAnsi="Times New Roman" w:cs="Times New Roman"/>
          <w:spacing w:val="50"/>
          <w:sz w:val="28"/>
          <w:szCs w:val="28"/>
        </w:rPr>
        <w:t xml:space="preserve"> </w:t>
      </w:r>
      <w:r w:rsidRPr="00437929">
        <w:rPr>
          <w:rFonts w:ascii="Times New Roman" w:hAnsi="Times New Roman" w:cs="Times New Roman"/>
          <w:sz w:val="28"/>
          <w:szCs w:val="28"/>
        </w:rPr>
        <w:t>ТЭ</w:t>
      </w:r>
      <w:r w:rsidRPr="00437929">
        <w:rPr>
          <w:rFonts w:ascii="Times New Roman" w:hAnsi="Times New Roman" w:cs="Times New Roman"/>
          <w:spacing w:val="14"/>
          <w:sz w:val="28"/>
          <w:szCs w:val="28"/>
        </w:rPr>
        <w:t>С</w:t>
      </w:r>
      <w:r w:rsidRPr="00437929">
        <w:rPr>
          <w:rFonts w:ascii="Times New Roman" w:hAnsi="Times New Roman" w:cs="Times New Roman"/>
          <w:sz w:val="28"/>
          <w:szCs w:val="28"/>
        </w:rPr>
        <w:t>. Система</w:t>
      </w:r>
      <w:r w:rsidRPr="00437929">
        <w:rPr>
          <w:rFonts w:ascii="Times New Roman" w:hAnsi="Times New Roman" w:cs="Times New Roman"/>
          <w:spacing w:val="52"/>
          <w:sz w:val="28"/>
          <w:szCs w:val="28"/>
        </w:rPr>
        <w:t xml:space="preserve"> </w:t>
      </w:r>
      <w:r w:rsidRPr="00437929">
        <w:rPr>
          <w:rFonts w:ascii="Times New Roman" w:hAnsi="Times New Roman" w:cs="Times New Roman"/>
          <w:sz w:val="28"/>
          <w:szCs w:val="28"/>
        </w:rPr>
        <w:t>слежения</w:t>
      </w:r>
      <w:r w:rsidRPr="00437929">
        <w:rPr>
          <w:rFonts w:ascii="Times New Roman" w:hAnsi="Times New Roman" w:cs="Times New Roman"/>
          <w:spacing w:val="48"/>
          <w:sz w:val="28"/>
          <w:szCs w:val="28"/>
        </w:rPr>
        <w:t xml:space="preserve"> </w:t>
      </w:r>
      <w:r w:rsidRPr="00437929">
        <w:rPr>
          <w:rFonts w:ascii="Times New Roman" w:hAnsi="Times New Roman" w:cs="Times New Roman"/>
          <w:sz w:val="28"/>
          <w:szCs w:val="28"/>
        </w:rPr>
        <w:t>и</w:t>
      </w:r>
      <w:r w:rsidRPr="00437929">
        <w:rPr>
          <w:rFonts w:ascii="Times New Roman" w:hAnsi="Times New Roman" w:cs="Times New Roman"/>
          <w:spacing w:val="50"/>
          <w:sz w:val="28"/>
          <w:szCs w:val="28"/>
        </w:rPr>
        <w:t xml:space="preserve"> </w:t>
      </w:r>
      <w:r w:rsidRPr="00437929">
        <w:rPr>
          <w:rFonts w:ascii="Times New Roman" w:hAnsi="Times New Roman" w:cs="Times New Roman"/>
          <w:sz w:val="28"/>
          <w:szCs w:val="28"/>
        </w:rPr>
        <w:t>ориентации</w:t>
      </w:r>
      <w:r w:rsidRPr="00437929">
        <w:rPr>
          <w:rFonts w:ascii="Times New Roman" w:hAnsi="Times New Roman" w:cs="Times New Roman"/>
          <w:spacing w:val="5"/>
          <w:sz w:val="28"/>
          <w:szCs w:val="28"/>
        </w:rPr>
        <w:t xml:space="preserve"> </w:t>
      </w:r>
      <w:r w:rsidRPr="00437929">
        <w:rPr>
          <w:rFonts w:ascii="Times New Roman" w:hAnsi="Times New Roman" w:cs="Times New Roman"/>
          <w:sz w:val="28"/>
          <w:szCs w:val="28"/>
        </w:rPr>
        <w:t>за</w:t>
      </w:r>
      <w:r w:rsidRPr="00437929">
        <w:rPr>
          <w:rFonts w:ascii="Times New Roman" w:hAnsi="Times New Roman" w:cs="Times New Roman"/>
          <w:spacing w:val="48"/>
          <w:sz w:val="28"/>
          <w:szCs w:val="28"/>
        </w:rPr>
        <w:t xml:space="preserve"> </w:t>
      </w:r>
      <w:r w:rsidRPr="00437929">
        <w:rPr>
          <w:rFonts w:ascii="Times New Roman" w:hAnsi="Times New Roman" w:cs="Times New Roman"/>
          <w:sz w:val="28"/>
          <w:szCs w:val="28"/>
        </w:rPr>
        <w:t>солнцем</w:t>
      </w:r>
      <w:r w:rsidRPr="00437929">
        <w:rPr>
          <w:rFonts w:ascii="Times New Roman" w:hAnsi="Times New Roman" w:cs="Times New Roman"/>
          <w:w w:val="99"/>
          <w:sz w:val="28"/>
          <w:szCs w:val="28"/>
        </w:rPr>
        <w:t xml:space="preserve"> </w:t>
      </w:r>
      <w:r w:rsidRPr="00437929">
        <w:rPr>
          <w:rFonts w:ascii="Times New Roman" w:hAnsi="Times New Roman" w:cs="Times New Roman"/>
          <w:sz w:val="28"/>
          <w:szCs w:val="28"/>
        </w:rPr>
        <w:t>обеспечивает постоянную</w:t>
      </w:r>
      <w:r w:rsidRPr="00437929">
        <w:rPr>
          <w:rFonts w:ascii="Times New Roman" w:hAnsi="Times New Roman" w:cs="Times New Roman"/>
          <w:spacing w:val="-3"/>
          <w:sz w:val="28"/>
          <w:szCs w:val="28"/>
        </w:rPr>
        <w:t xml:space="preserve"> </w:t>
      </w:r>
      <w:r w:rsidRPr="00437929">
        <w:rPr>
          <w:rFonts w:ascii="Times New Roman" w:hAnsi="Times New Roman" w:cs="Times New Roman"/>
          <w:sz w:val="28"/>
          <w:szCs w:val="28"/>
        </w:rPr>
        <w:t>концентр</w:t>
      </w:r>
      <w:r w:rsidRPr="00437929">
        <w:rPr>
          <w:rFonts w:ascii="Times New Roman" w:hAnsi="Times New Roman" w:cs="Times New Roman"/>
          <w:sz w:val="28"/>
          <w:szCs w:val="28"/>
        </w:rPr>
        <w:t>а</w:t>
      </w:r>
      <w:r w:rsidRPr="00437929">
        <w:rPr>
          <w:rFonts w:ascii="Times New Roman" w:hAnsi="Times New Roman" w:cs="Times New Roman"/>
          <w:sz w:val="28"/>
          <w:szCs w:val="28"/>
        </w:rPr>
        <w:t>цию</w:t>
      </w:r>
      <w:r w:rsidRPr="00437929">
        <w:rPr>
          <w:rFonts w:ascii="Times New Roman" w:hAnsi="Times New Roman" w:cs="Times New Roman"/>
          <w:spacing w:val="-2"/>
          <w:sz w:val="28"/>
          <w:szCs w:val="28"/>
        </w:rPr>
        <w:t xml:space="preserve"> </w:t>
      </w:r>
      <w:r w:rsidRPr="00437929">
        <w:rPr>
          <w:rFonts w:ascii="Times New Roman" w:hAnsi="Times New Roman" w:cs="Times New Roman"/>
          <w:sz w:val="28"/>
          <w:szCs w:val="28"/>
        </w:rPr>
        <w:t>на</w:t>
      </w:r>
      <w:r w:rsidRPr="00437929">
        <w:rPr>
          <w:rFonts w:ascii="Times New Roman" w:hAnsi="Times New Roman" w:cs="Times New Roman"/>
          <w:spacing w:val="-16"/>
          <w:sz w:val="28"/>
          <w:szCs w:val="28"/>
        </w:rPr>
        <w:t xml:space="preserve"> </w:t>
      </w:r>
      <w:r w:rsidRPr="00437929">
        <w:rPr>
          <w:rFonts w:ascii="Times New Roman" w:hAnsi="Times New Roman" w:cs="Times New Roman"/>
          <w:sz w:val="28"/>
          <w:szCs w:val="28"/>
        </w:rPr>
        <w:t>приемнике.</w:t>
      </w:r>
    </w:p>
    <w:p w:rsidR="00BB4296" w:rsidRDefault="000407AA" w:rsidP="000407AA">
      <w:pPr>
        <w:pStyle w:val="a3"/>
        <w:tabs>
          <w:tab w:val="left" w:pos="8931"/>
        </w:tabs>
        <w:ind w:right="-1" w:firstLine="709"/>
        <w:jc w:val="both"/>
        <w:rPr>
          <w:rFonts w:cs="Times New Roman"/>
          <w:sz w:val="28"/>
          <w:szCs w:val="28"/>
          <w:lang w:val="ru-RU"/>
        </w:rPr>
      </w:pPr>
      <w:r w:rsidRPr="00437929">
        <w:rPr>
          <w:rFonts w:cs="Times New Roman"/>
          <w:sz w:val="28"/>
          <w:szCs w:val="28"/>
          <w:lang w:val="ru-RU"/>
        </w:rPr>
        <w:t>Необходимым у</w:t>
      </w:r>
      <w:r w:rsidRPr="00437929">
        <w:rPr>
          <w:rFonts w:cs="Times New Roman"/>
          <w:sz w:val="28"/>
          <w:szCs w:val="28"/>
          <w:lang w:val="ru-RU"/>
        </w:rPr>
        <w:t>с</w:t>
      </w:r>
      <w:r w:rsidRPr="00437929">
        <w:rPr>
          <w:rFonts w:cs="Times New Roman"/>
          <w:sz w:val="28"/>
          <w:szCs w:val="28"/>
          <w:lang w:val="ru-RU"/>
        </w:rPr>
        <w:t>ловием нормальной</w:t>
      </w:r>
      <w:r w:rsidRPr="00437929">
        <w:rPr>
          <w:rFonts w:cs="Times New Roman"/>
          <w:spacing w:val="1"/>
          <w:sz w:val="28"/>
          <w:szCs w:val="28"/>
          <w:lang w:val="ru-RU"/>
        </w:rPr>
        <w:t xml:space="preserve"> </w:t>
      </w:r>
      <w:r w:rsidRPr="00437929">
        <w:rPr>
          <w:rFonts w:cs="Times New Roman"/>
          <w:sz w:val="28"/>
          <w:szCs w:val="28"/>
          <w:lang w:val="ru-RU"/>
        </w:rPr>
        <w:t>раб</w:t>
      </w:r>
      <w:r w:rsidRPr="00437929">
        <w:rPr>
          <w:rFonts w:cs="Times New Roman"/>
          <w:sz w:val="28"/>
          <w:szCs w:val="28"/>
          <w:lang w:val="ru-RU"/>
        </w:rPr>
        <w:t>о</w:t>
      </w:r>
      <w:r w:rsidRPr="00437929">
        <w:rPr>
          <w:rFonts w:cs="Times New Roman"/>
          <w:sz w:val="28"/>
          <w:szCs w:val="28"/>
          <w:lang w:val="ru-RU"/>
        </w:rPr>
        <w:t>ты</w:t>
      </w:r>
      <w:r w:rsidRPr="00437929">
        <w:rPr>
          <w:rFonts w:cs="Times New Roman"/>
          <w:spacing w:val="52"/>
          <w:sz w:val="28"/>
          <w:szCs w:val="28"/>
          <w:lang w:val="ru-RU"/>
        </w:rPr>
        <w:t xml:space="preserve"> </w:t>
      </w:r>
      <w:r w:rsidRPr="00437929">
        <w:rPr>
          <w:rFonts w:cs="Times New Roman"/>
          <w:sz w:val="28"/>
          <w:szCs w:val="28"/>
          <w:lang w:val="ru-RU"/>
        </w:rPr>
        <w:t>СЭС</w:t>
      </w:r>
      <w:r w:rsidRPr="00437929">
        <w:rPr>
          <w:rFonts w:cs="Times New Roman"/>
          <w:spacing w:val="38"/>
          <w:sz w:val="28"/>
          <w:szCs w:val="28"/>
          <w:lang w:val="ru-RU"/>
        </w:rPr>
        <w:t xml:space="preserve"> </w:t>
      </w:r>
      <w:r w:rsidRPr="00437929">
        <w:rPr>
          <w:rFonts w:cs="Times New Roman"/>
          <w:sz w:val="28"/>
          <w:szCs w:val="28"/>
          <w:lang w:val="ru-RU"/>
        </w:rPr>
        <w:t>является</w:t>
      </w:r>
      <w:r w:rsidRPr="00437929">
        <w:rPr>
          <w:rFonts w:cs="Times New Roman"/>
          <w:w w:val="99"/>
          <w:sz w:val="28"/>
          <w:szCs w:val="28"/>
          <w:lang w:val="ru-RU"/>
        </w:rPr>
        <w:t xml:space="preserve"> </w:t>
      </w:r>
      <w:r w:rsidRPr="00437929">
        <w:rPr>
          <w:rFonts w:cs="Times New Roman"/>
          <w:sz w:val="28"/>
          <w:szCs w:val="28"/>
          <w:lang w:val="ru-RU"/>
        </w:rPr>
        <w:t>наличие</w:t>
      </w:r>
      <w:r w:rsidRPr="00437929">
        <w:rPr>
          <w:rFonts w:cs="Times New Roman"/>
          <w:spacing w:val="10"/>
          <w:sz w:val="28"/>
          <w:szCs w:val="28"/>
          <w:lang w:val="ru-RU"/>
        </w:rPr>
        <w:t xml:space="preserve"> </w:t>
      </w:r>
      <w:r w:rsidRPr="00437929">
        <w:rPr>
          <w:rFonts w:cs="Times New Roman"/>
          <w:sz w:val="28"/>
          <w:szCs w:val="28"/>
          <w:lang w:val="ru-RU"/>
        </w:rPr>
        <w:t>аккумуляторов</w:t>
      </w:r>
      <w:r w:rsidRPr="00437929">
        <w:rPr>
          <w:rFonts w:cs="Times New Roman"/>
          <w:spacing w:val="9"/>
          <w:sz w:val="28"/>
          <w:szCs w:val="28"/>
          <w:lang w:val="ru-RU"/>
        </w:rPr>
        <w:t xml:space="preserve">  тепловой </w:t>
      </w:r>
      <w:r w:rsidRPr="00437929">
        <w:rPr>
          <w:rFonts w:cs="Times New Roman"/>
          <w:sz w:val="28"/>
          <w:szCs w:val="28"/>
          <w:lang w:val="ru-RU"/>
        </w:rPr>
        <w:t>энергии,</w:t>
      </w:r>
      <w:r w:rsidRPr="00437929">
        <w:rPr>
          <w:rFonts w:cs="Times New Roman"/>
          <w:spacing w:val="4"/>
          <w:sz w:val="28"/>
          <w:szCs w:val="28"/>
          <w:lang w:val="ru-RU"/>
        </w:rPr>
        <w:t xml:space="preserve"> </w:t>
      </w:r>
      <w:r w:rsidRPr="00437929">
        <w:rPr>
          <w:rFonts w:cs="Times New Roman"/>
          <w:sz w:val="28"/>
          <w:szCs w:val="28"/>
          <w:lang w:val="ru-RU"/>
        </w:rPr>
        <w:t>чтобы</w:t>
      </w:r>
      <w:r w:rsidRPr="00437929">
        <w:rPr>
          <w:rFonts w:cs="Times New Roman"/>
          <w:spacing w:val="-1"/>
          <w:sz w:val="28"/>
          <w:szCs w:val="28"/>
          <w:lang w:val="ru-RU"/>
        </w:rPr>
        <w:t xml:space="preserve"> </w:t>
      </w:r>
      <w:r w:rsidRPr="00437929">
        <w:rPr>
          <w:rFonts w:cs="Times New Roman"/>
          <w:sz w:val="28"/>
          <w:szCs w:val="28"/>
          <w:lang w:val="ru-RU"/>
        </w:rPr>
        <w:t>обеспечить</w:t>
      </w:r>
      <w:r w:rsidRPr="00437929">
        <w:rPr>
          <w:rFonts w:cs="Times New Roman"/>
          <w:spacing w:val="2"/>
          <w:sz w:val="28"/>
          <w:szCs w:val="28"/>
          <w:lang w:val="ru-RU"/>
        </w:rPr>
        <w:t xml:space="preserve"> </w:t>
      </w:r>
      <w:r w:rsidRPr="00437929">
        <w:rPr>
          <w:rFonts w:cs="Times New Roman"/>
          <w:sz w:val="28"/>
          <w:szCs w:val="28"/>
          <w:lang w:val="ru-RU"/>
        </w:rPr>
        <w:t>р</w:t>
      </w:r>
      <w:r w:rsidRPr="00437929">
        <w:rPr>
          <w:rFonts w:cs="Times New Roman"/>
          <w:sz w:val="28"/>
          <w:szCs w:val="28"/>
          <w:lang w:val="ru-RU"/>
        </w:rPr>
        <w:t>а</w:t>
      </w:r>
      <w:r w:rsidRPr="00437929">
        <w:rPr>
          <w:rFonts w:cs="Times New Roman"/>
          <w:sz w:val="28"/>
          <w:szCs w:val="28"/>
          <w:lang w:val="ru-RU"/>
        </w:rPr>
        <w:t>боту</w:t>
      </w:r>
      <w:r w:rsidRPr="00437929">
        <w:rPr>
          <w:rFonts w:cs="Times New Roman"/>
          <w:spacing w:val="17"/>
          <w:sz w:val="28"/>
          <w:szCs w:val="28"/>
          <w:lang w:val="ru-RU"/>
        </w:rPr>
        <w:t xml:space="preserve"> </w:t>
      </w:r>
      <w:r w:rsidRPr="00437929">
        <w:rPr>
          <w:rFonts w:cs="Times New Roman"/>
          <w:sz w:val="28"/>
          <w:szCs w:val="28"/>
          <w:lang w:val="ru-RU"/>
        </w:rPr>
        <w:t>в</w:t>
      </w:r>
      <w:r w:rsidRPr="00437929">
        <w:rPr>
          <w:rFonts w:cs="Times New Roman"/>
          <w:w w:val="98"/>
          <w:sz w:val="28"/>
          <w:szCs w:val="28"/>
          <w:lang w:val="ru-RU"/>
        </w:rPr>
        <w:t xml:space="preserve"> </w:t>
      </w:r>
      <w:r w:rsidRPr="00437929">
        <w:rPr>
          <w:rFonts w:cs="Times New Roman"/>
          <w:sz w:val="28"/>
          <w:szCs w:val="28"/>
          <w:lang w:val="ru-RU"/>
        </w:rPr>
        <w:t>ночные</w:t>
      </w:r>
      <w:r w:rsidRPr="00437929">
        <w:rPr>
          <w:rFonts w:cs="Times New Roman"/>
          <w:spacing w:val="-1"/>
          <w:sz w:val="28"/>
          <w:szCs w:val="28"/>
          <w:lang w:val="ru-RU"/>
        </w:rPr>
        <w:t xml:space="preserve"> </w:t>
      </w:r>
      <w:r w:rsidRPr="00437929">
        <w:rPr>
          <w:rFonts w:cs="Times New Roman"/>
          <w:sz w:val="28"/>
          <w:szCs w:val="28"/>
          <w:lang w:val="ru-RU"/>
        </w:rPr>
        <w:t>часы</w:t>
      </w:r>
      <w:r w:rsidRPr="00437929">
        <w:rPr>
          <w:rFonts w:cs="Times New Roman"/>
          <w:spacing w:val="1"/>
          <w:sz w:val="28"/>
          <w:szCs w:val="28"/>
          <w:lang w:val="ru-RU"/>
        </w:rPr>
        <w:t xml:space="preserve"> </w:t>
      </w:r>
      <w:r w:rsidRPr="00437929">
        <w:rPr>
          <w:rFonts w:cs="Times New Roman"/>
          <w:sz w:val="28"/>
          <w:szCs w:val="28"/>
          <w:lang w:val="ru-RU"/>
        </w:rPr>
        <w:t>и</w:t>
      </w:r>
      <w:r w:rsidRPr="00437929">
        <w:rPr>
          <w:rFonts w:cs="Times New Roman"/>
          <w:spacing w:val="-8"/>
          <w:sz w:val="28"/>
          <w:szCs w:val="28"/>
          <w:lang w:val="ru-RU"/>
        </w:rPr>
        <w:t xml:space="preserve"> </w:t>
      </w:r>
      <w:r w:rsidRPr="00437929">
        <w:rPr>
          <w:rFonts w:cs="Times New Roman"/>
          <w:sz w:val="28"/>
          <w:szCs w:val="28"/>
          <w:lang w:val="ru-RU"/>
        </w:rPr>
        <w:t>в</w:t>
      </w:r>
      <w:r w:rsidRPr="00437929">
        <w:rPr>
          <w:rFonts w:cs="Times New Roman"/>
          <w:spacing w:val="-6"/>
          <w:sz w:val="28"/>
          <w:szCs w:val="28"/>
          <w:lang w:val="ru-RU"/>
        </w:rPr>
        <w:t xml:space="preserve"> </w:t>
      </w:r>
      <w:r w:rsidRPr="00437929">
        <w:rPr>
          <w:rFonts w:cs="Times New Roman"/>
          <w:sz w:val="28"/>
          <w:szCs w:val="28"/>
          <w:lang w:val="ru-RU"/>
        </w:rPr>
        <w:t>пасмурные</w:t>
      </w:r>
      <w:r w:rsidRPr="00437929">
        <w:rPr>
          <w:rFonts w:cs="Times New Roman"/>
          <w:spacing w:val="4"/>
          <w:sz w:val="28"/>
          <w:szCs w:val="28"/>
          <w:lang w:val="ru-RU"/>
        </w:rPr>
        <w:t xml:space="preserve"> </w:t>
      </w:r>
      <w:r w:rsidRPr="00437929">
        <w:rPr>
          <w:rFonts w:cs="Times New Roman"/>
          <w:sz w:val="28"/>
          <w:szCs w:val="28"/>
          <w:lang w:val="ru-RU"/>
        </w:rPr>
        <w:t>дни. СЭС</w:t>
      </w:r>
      <w:r w:rsidRPr="00437929">
        <w:rPr>
          <w:rFonts w:cs="Times New Roman"/>
          <w:spacing w:val="28"/>
          <w:sz w:val="28"/>
          <w:szCs w:val="28"/>
          <w:lang w:val="ru-RU"/>
        </w:rPr>
        <w:t xml:space="preserve"> </w:t>
      </w:r>
      <w:r w:rsidRPr="00437929">
        <w:rPr>
          <w:rFonts w:cs="Times New Roman"/>
          <w:sz w:val="28"/>
          <w:szCs w:val="28"/>
          <w:lang w:val="ru-RU"/>
        </w:rPr>
        <w:t>башенного</w:t>
      </w:r>
      <w:r w:rsidRPr="00437929">
        <w:rPr>
          <w:rFonts w:cs="Times New Roman"/>
          <w:spacing w:val="37"/>
          <w:sz w:val="28"/>
          <w:szCs w:val="28"/>
          <w:lang w:val="ru-RU"/>
        </w:rPr>
        <w:t xml:space="preserve"> </w:t>
      </w:r>
      <w:r w:rsidRPr="00437929">
        <w:rPr>
          <w:rFonts w:cs="Times New Roman"/>
          <w:sz w:val="28"/>
          <w:szCs w:val="28"/>
          <w:lang w:val="ru-RU"/>
        </w:rPr>
        <w:t>типа</w:t>
      </w:r>
      <w:r w:rsidRPr="00437929">
        <w:rPr>
          <w:rFonts w:cs="Times New Roman"/>
          <w:spacing w:val="40"/>
          <w:sz w:val="28"/>
          <w:szCs w:val="28"/>
          <w:lang w:val="ru-RU"/>
        </w:rPr>
        <w:t xml:space="preserve"> </w:t>
      </w:r>
      <w:r w:rsidRPr="00437929">
        <w:rPr>
          <w:rFonts w:cs="Times New Roman"/>
          <w:sz w:val="28"/>
          <w:szCs w:val="28"/>
          <w:lang w:val="ru-RU"/>
        </w:rPr>
        <w:t>не</w:t>
      </w:r>
      <w:r w:rsidRPr="00437929">
        <w:rPr>
          <w:rFonts w:cs="Times New Roman"/>
          <w:spacing w:val="32"/>
          <w:sz w:val="28"/>
          <w:szCs w:val="28"/>
          <w:lang w:val="ru-RU"/>
        </w:rPr>
        <w:t xml:space="preserve"> </w:t>
      </w:r>
      <w:r w:rsidRPr="00437929">
        <w:rPr>
          <w:rFonts w:cs="Times New Roman"/>
          <w:sz w:val="28"/>
          <w:szCs w:val="28"/>
          <w:lang w:val="ru-RU"/>
        </w:rPr>
        <w:t>нашли</w:t>
      </w:r>
      <w:r w:rsidRPr="00437929">
        <w:rPr>
          <w:rFonts w:cs="Times New Roman"/>
          <w:spacing w:val="35"/>
          <w:sz w:val="28"/>
          <w:szCs w:val="28"/>
          <w:lang w:val="ru-RU"/>
        </w:rPr>
        <w:t xml:space="preserve"> </w:t>
      </w:r>
      <w:r w:rsidRPr="00437929">
        <w:rPr>
          <w:rFonts w:cs="Times New Roman"/>
          <w:sz w:val="28"/>
          <w:szCs w:val="28"/>
          <w:lang w:val="ru-RU"/>
        </w:rPr>
        <w:t>широкого</w:t>
      </w:r>
      <w:r w:rsidRPr="00437929">
        <w:rPr>
          <w:rFonts w:cs="Times New Roman"/>
          <w:spacing w:val="47"/>
          <w:sz w:val="28"/>
          <w:szCs w:val="28"/>
          <w:lang w:val="ru-RU"/>
        </w:rPr>
        <w:t xml:space="preserve"> </w:t>
      </w:r>
      <w:r w:rsidRPr="00437929">
        <w:rPr>
          <w:rFonts w:cs="Times New Roman"/>
          <w:sz w:val="28"/>
          <w:szCs w:val="28"/>
          <w:lang w:val="ru-RU"/>
        </w:rPr>
        <w:t>применения</w:t>
      </w:r>
      <w:r w:rsidRPr="00437929">
        <w:rPr>
          <w:rFonts w:cs="Times New Roman"/>
          <w:spacing w:val="43"/>
          <w:sz w:val="28"/>
          <w:szCs w:val="28"/>
          <w:lang w:val="ru-RU"/>
        </w:rPr>
        <w:t xml:space="preserve"> </w:t>
      </w:r>
      <w:r w:rsidRPr="00437929">
        <w:rPr>
          <w:rFonts w:cs="Times New Roman"/>
          <w:sz w:val="28"/>
          <w:szCs w:val="28"/>
          <w:lang w:val="ru-RU"/>
        </w:rPr>
        <w:t>прежде всего</w:t>
      </w:r>
      <w:r w:rsidRPr="00437929">
        <w:rPr>
          <w:rFonts w:cs="Times New Roman"/>
          <w:spacing w:val="34"/>
          <w:sz w:val="28"/>
          <w:szCs w:val="28"/>
          <w:lang w:val="ru-RU"/>
        </w:rPr>
        <w:t xml:space="preserve"> </w:t>
      </w:r>
      <w:r w:rsidRPr="00437929">
        <w:rPr>
          <w:rFonts w:cs="Times New Roman"/>
          <w:sz w:val="28"/>
          <w:szCs w:val="28"/>
          <w:lang w:val="ru-RU"/>
        </w:rPr>
        <w:t>из-за</w:t>
      </w:r>
      <w:r w:rsidRPr="00437929">
        <w:rPr>
          <w:rFonts w:cs="Times New Roman"/>
          <w:spacing w:val="38"/>
          <w:sz w:val="28"/>
          <w:szCs w:val="28"/>
          <w:lang w:val="ru-RU"/>
        </w:rPr>
        <w:t xml:space="preserve"> </w:t>
      </w:r>
      <w:r w:rsidRPr="00437929">
        <w:rPr>
          <w:rFonts w:cs="Times New Roman"/>
          <w:sz w:val="28"/>
          <w:szCs w:val="28"/>
          <w:lang w:val="ru-RU"/>
        </w:rPr>
        <w:t>высоких</w:t>
      </w:r>
      <w:r w:rsidRPr="00437929">
        <w:rPr>
          <w:rFonts w:cs="Times New Roman"/>
          <w:spacing w:val="45"/>
          <w:sz w:val="28"/>
          <w:szCs w:val="28"/>
          <w:lang w:val="ru-RU"/>
        </w:rPr>
        <w:t xml:space="preserve"> </w:t>
      </w:r>
      <w:r w:rsidRPr="00437929">
        <w:rPr>
          <w:rFonts w:cs="Times New Roman"/>
          <w:sz w:val="28"/>
          <w:szCs w:val="28"/>
          <w:lang w:val="ru-RU"/>
        </w:rPr>
        <w:t>удельных</w:t>
      </w:r>
      <w:r w:rsidRPr="00437929">
        <w:rPr>
          <w:rFonts w:cs="Times New Roman"/>
          <w:spacing w:val="7"/>
          <w:sz w:val="28"/>
          <w:szCs w:val="28"/>
          <w:lang w:val="ru-RU"/>
        </w:rPr>
        <w:t xml:space="preserve"> </w:t>
      </w:r>
      <w:r w:rsidRPr="00437929">
        <w:rPr>
          <w:rFonts w:cs="Times New Roman"/>
          <w:sz w:val="28"/>
          <w:szCs w:val="28"/>
          <w:lang w:val="ru-RU"/>
        </w:rPr>
        <w:t>капиталовложений</w:t>
      </w:r>
      <w:r w:rsidRPr="00437929">
        <w:rPr>
          <w:rFonts w:cs="Times New Roman"/>
          <w:spacing w:val="14"/>
          <w:sz w:val="28"/>
          <w:szCs w:val="28"/>
          <w:lang w:val="ru-RU"/>
        </w:rPr>
        <w:t xml:space="preserve"> </w:t>
      </w:r>
      <w:r w:rsidRPr="00437929">
        <w:rPr>
          <w:rFonts w:cs="Times New Roman"/>
          <w:sz w:val="28"/>
          <w:szCs w:val="28"/>
          <w:lang w:val="ru-RU"/>
        </w:rPr>
        <w:t>и</w:t>
      </w:r>
      <w:r w:rsidRPr="00437929">
        <w:rPr>
          <w:rFonts w:cs="Times New Roman"/>
          <w:spacing w:val="38"/>
          <w:sz w:val="28"/>
          <w:szCs w:val="28"/>
          <w:lang w:val="ru-RU"/>
        </w:rPr>
        <w:t xml:space="preserve"> </w:t>
      </w:r>
      <w:r w:rsidRPr="00437929">
        <w:rPr>
          <w:rFonts w:cs="Times New Roman"/>
          <w:sz w:val="28"/>
          <w:szCs w:val="28"/>
          <w:lang w:val="ru-RU"/>
        </w:rPr>
        <w:t>высокой</w:t>
      </w:r>
      <w:r w:rsidRPr="00437929">
        <w:rPr>
          <w:rFonts w:cs="Times New Roman"/>
          <w:w w:val="98"/>
          <w:sz w:val="28"/>
          <w:szCs w:val="28"/>
          <w:lang w:val="ru-RU"/>
        </w:rPr>
        <w:t xml:space="preserve"> </w:t>
      </w:r>
      <w:r w:rsidRPr="00437929">
        <w:rPr>
          <w:rFonts w:cs="Times New Roman"/>
          <w:sz w:val="28"/>
          <w:szCs w:val="28"/>
          <w:lang w:val="ru-RU"/>
        </w:rPr>
        <w:t>себестоимости</w:t>
      </w:r>
      <w:r w:rsidRPr="00437929">
        <w:rPr>
          <w:rFonts w:cs="Times New Roman"/>
          <w:spacing w:val="10"/>
          <w:sz w:val="28"/>
          <w:szCs w:val="28"/>
          <w:lang w:val="ru-RU"/>
        </w:rPr>
        <w:t xml:space="preserve"> </w:t>
      </w:r>
      <w:r w:rsidR="00E0451E" w:rsidRPr="00437929">
        <w:rPr>
          <w:rFonts w:cs="Times New Roman"/>
          <w:sz w:val="28"/>
          <w:szCs w:val="28"/>
          <w:lang w:val="ru-RU"/>
        </w:rPr>
        <w:t>получаемой электрической энерги</w:t>
      </w:r>
      <w:r w:rsidR="00E0451E" w:rsidRPr="00437929">
        <w:rPr>
          <w:rFonts w:cs="Times New Roman"/>
          <w:spacing w:val="18"/>
          <w:sz w:val="28"/>
          <w:szCs w:val="28"/>
          <w:lang w:val="ru-RU"/>
        </w:rPr>
        <w:t>и</w:t>
      </w:r>
      <w:r w:rsidR="00E0451E" w:rsidRPr="00437929">
        <w:rPr>
          <w:rFonts w:cs="Times New Roman"/>
          <w:sz w:val="28"/>
          <w:szCs w:val="28"/>
          <w:lang w:val="ru-RU"/>
        </w:rPr>
        <w:t>,</w:t>
      </w:r>
      <w:r w:rsidR="00E0451E" w:rsidRPr="00437929">
        <w:rPr>
          <w:rFonts w:cs="Times New Roman"/>
          <w:spacing w:val="25"/>
          <w:sz w:val="28"/>
          <w:szCs w:val="28"/>
          <w:lang w:val="ru-RU"/>
        </w:rPr>
        <w:t xml:space="preserve"> </w:t>
      </w:r>
      <w:r w:rsidR="00E0451E" w:rsidRPr="00437929">
        <w:rPr>
          <w:rFonts w:cs="Times New Roman"/>
          <w:sz w:val="28"/>
          <w:szCs w:val="28"/>
          <w:lang w:val="ru-RU"/>
        </w:rPr>
        <w:t>которы</w:t>
      </w:r>
      <w:r w:rsidR="00E0451E" w:rsidRPr="00437929">
        <w:rPr>
          <w:rFonts w:cs="Times New Roman"/>
          <w:spacing w:val="15"/>
          <w:sz w:val="28"/>
          <w:szCs w:val="28"/>
          <w:lang w:val="ru-RU"/>
        </w:rPr>
        <w:t>е</w:t>
      </w:r>
      <w:r w:rsidR="00E0451E" w:rsidRPr="00437929">
        <w:rPr>
          <w:rFonts w:cs="Times New Roman"/>
          <w:sz w:val="28"/>
          <w:szCs w:val="28"/>
          <w:lang w:val="ru-RU"/>
        </w:rPr>
        <w:t>, например</w:t>
      </w:r>
      <w:r w:rsidR="00E0451E" w:rsidRPr="00437929">
        <w:rPr>
          <w:rFonts w:cs="Times New Roman"/>
          <w:spacing w:val="33"/>
          <w:sz w:val="28"/>
          <w:szCs w:val="28"/>
          <w:lang w:val="ru-RU"/>
        </w:rPr>
        <w:t xml:space="preserve"> </w:t>
      </w:r>
      <w:r w:rsidR="00E0451E" w:rsidRPr="00437929">
        <w:rPr>
          <w:rFonts w:cs="Times New Roman"/>
          <w:sz w:val="28"/>
          <w:szCs w:val="28"/>
          <w:lang w:val="ru-RU"/>
        </w:rPr>
        <w:t>для</w:t>
      </w:r>
      <w:r w:rsidR="00E0451E" w:rsidRPr="00437929">
        <w:rPr>
          <w:rFonts w:cs="Times New Roman"/>
          <w:spacing w:val="41"/>
          <w:sz w:val="28"/>
          <w:szCs w:val="28"/>
          <w:lang w:val="ru-RU"/>
        </w:rPr>
        <w:t xml:space="preserve"> </w:t>
      </w:r>
      <w:r w:rsidR="00E0451E" w:rsidRPr="00437929">
        <w:rPr>
          <w:rFonts w:cs="Times New Roman"/>
          <w:sz w:val="28"/>
          <w:szCs w:val="28"/>
          <w:lang w:val="ru-RU"/>
        </w:rPr>
        <w:t>СЭС</w:t>
      </w:r>
      <w:r w:rsidR="00E0451E" w:rsidRPr="00437929">
        <w:rPr>
          <w:rFonts w:cs="Times New Roman"/>
          <w:spacing w:val="31"/>
          <w:sz w:val="28"/>
          <w:szCs w:val="28"/>
          <w:lang w:val="ru-RU"/>
        </w:rPr>
        <w:t xml:space="preserve"> </w:t>
      </w:r>
      <w:r w:rsidR="00E0451E" w:rsidRPr="00437929">
        <w:rPr>
          <w:rFonts w:cs="Times New Roman"/>
          <w:sz w:val="28"/>
          <w:szCs w:val="28"/>
          <w:lang w:val="ru-RU"/>
        </w:rPr>
        <w:t>Барстоу</w:t>
      </w:r>
      <w:r w:rsidR="00E0451E" w:rsidRPr="00437929">
        <w:rPr>
          <w:rFonts w:cs="Times New Roman"/>
          <w:spacing w:val="49"/>
          <w:sz w:val="28"/>
          <w:szCs w:val="28"/>
          <w:lang w:val="ru-RU"/>
        </w:rPr>
        <w:t xml:space="preserve"> </w:t>
      </w:r>
      <w:r w:rsidR="00E0451E" w:rsidRPr="00437929">
        <w:rPr>
          <w:rFonts w:cs="Times New Roman"/>
          <w:sz w:val="28"/>
          <w:szCs w:val="28"/>
          <w:lang w:val="ru-RU"/>
        </w:rPr>
        <w:t>составили</w:t>
      </w:r>
      <w:r w:rsidR="00E0451E" w:rsidRPr="00437929">
        <w:rPr>
          <w:rFonts w:cs="Times New Roman"/>
          <w:spacing w:val="41"/>
          <w:sz w:val="28"/>
          <w:szCs w:val="28"/>
          <w:lang w:val="ru-RU"/>
        </w:rPr>
        <w:t xml:space="preserve"> </w:t>
      </w:r>
      <w:r w:rsidR="00E0451E" w:rsidRPr="00437929">
        <w:rPr>
          <w:rFonts w:cs="Times New Roman"/>
          <w:sz w:val="28"/>
          <w:szCs w:val="28"/>
          <w:lang w:val="ru-RU"/>
        </w:rPr>
        <w:t>около 14300</w:t>
      </w:r>
      <w:r w:rsidR="00E0451E" w:rsidRPr="00437929">
        <w:rPr>
          <w:rFonts w:cs="Times New Roman"/>
          <w:spacing w:val="16"/>
          <w:sz w:val="28"/>
          <w:szCs w:val="28"/>
          <w:lang w:val="ru-RU"/>
        </w:rPr>
        <w:t xml:space="preserve"> </w:t>
      </w:r>
      <w:r w:rsidR="00E0451E" w:rsidRPr="00437929">
        <w:rPr>
          <w:rFonts w:cs="Times New Roman"/>
          <w:sz w:val="28"/>
          <w:szCs w:val="28"/>
          <w:lang w:val="ru-RU"/>
        </w:rPr>
        <w:t>долл/кВтч</w:t>
      </w:r>
      <w:r w:rsidR="00E0451E" w:rsidRPr="00437929">
        <w:rPr>
          <w:rFonts w:cs="Times New Roman"/>
          <w:spacing w:val="42"/>
          <w:sz w:val="28"/>
          <w:szCs w:val="28"/>
          <w:lang w:val="ru-RU"/>
        </w:rPr>
        <w:t xml:space="preserve"> </w:t>
      </w:r>
      <w:r w:rsidR="00E0451E" w:rsidRPr="00437929">
        <w:rPr>
          <w:rFonts w:cs="Times New Roman"/>
          <w:sz w:val="28"/>
          <w:szCs w:val="28"/>
          <w:lang w:val="ru-RU"/>
        </w:rPr>
        <w:t>и</w:t>
      </w:r>
      <w:r w:rsidR="00E0451E" w:rsidRPr="00437929">
        <w:rPr>
          <w:rFonts w:cs="Times New Roman"/>
          <w:spacing w:val="31"/>
          <w:sz w:val="28"/>
          <w:szCs w:val="28"/>
          <w:lang w:val="ru-RU"/>
        </w:rPr>
        <w:t xml:space="preserve"> </w:t>
      </w:r>
      <w:r w:rsidR="00E0451E" w:rsidRPr="00437929">
        <w:rPr>
          <w:rFonts w:cs="Times New Roman"/>
          <w:sz w:val="28"/>
          <w:szCs w:val="28"/>
          <w:lang w:val="ru-RU"/>
        </w:rPr>
        <w:t>0</w:t>
      </w:r>
      <w:r w:rsidR="00E0451E" w:rsidRPr="00437929">
        <w:rPr>
          <w:rFonts w:cs="Times New Roman"/>
          <w:spacing w:val="-12"/>
          <w:sz w:val="28"/>
          <w:szCs w:val="28"/>
          <w:lang w:val="ru-RU"/>
        </w:rPr>
        <w:t>.</w:t>
      </w:r>
      <w:r w:rsidR="00E0451E" w:rsidRPr="00437929">
        <w:rPr>
          <w:rFonts w:cs="Times New Roman"/>
          <w:sz w:val="28"/>
          <w:szCs w:val="28"/>
          <w:lang w:val="ru-RU"/>
        </w:rPr>
        <w:t>25 долл/кВтч.</w:t>
      </w:r>
    </w:p>
    <w:p w:rsidR="00E0451E" w:rsidRPr="00437929" w:rsidRDefault="00E0451E" w:rsidP="000407AA">
      <w:pPr>
        <w:pStyle w:val="a3"/>
        <w:tabs>
          <w:tab w:val="left" w:pos="8931"/>
        </w:tabs>
        <w:ind w:right="-1" w:firstLine="709"/>
        <w:jc w:val="both"/>
        <w:rPr>
          <w:rFonts w:cs="Times New Roman"/>
          <w:sz w:val="28"/>
          <w:szCs w:val="28"/>
          <w:lang w:val="ru-RU"/>
        </w:rPr>
      </w:pPr>
      <w:r w:rsidRPr="00437929">
        <w:rPr>
          <w:rFonts w:cs="Times New Roman"/>
          <w:sz w:val="28"/>
          <w:szCs w:val="28"/>
          <w:lang w:val="ru-RU"/>
        </w:rPr>
        <w:lastRenderedPageBreak/>
        <w:t>Бо</w:t>
      </w:r>
      <w:r>
        <w:rPr>
          <w:rFonts w:cs="Times New Roman"/>
          <w:sz w:val="28"/>
          <w:szCs w:val="28"/>
          <w:lang w:val="ru-RU"/>
        </w:rPr>
        <w:t xml:space="preserve">лее </w:t>
      </w:r>
      <w:r w:rsidRPr="00437929">
        <w:rPr>
          <w:rFonts w:cs="Times New Roman"/>
          <w:sz w:val="28"/>
          <w:szCs w:val="28"/>
          <w:lang w:val="ru-RU"/>
        </w:rPr>
        <w:t>экономичны СЭС модульного типа, у которых отсутствует сложная си</w:t>
      </w:r>
      <w:r w:rsidRPr="00437929">
        <w:rPr>
          <w:rFonts w:cs="Times New Roman"/>
          <w:sz w:val="28"/>
          <w:szCs w:val="28"/>
          <w:lang w:val="ru-RU"/>
        </w:rPr>
        <w:t>с</w:t>
      </w:r>
      <w:r w:rsidRPr="00437929">
        <w:rPr>
          <w:rFonts w:cs="Times New Roman"/>
          <w:sz w:val="28"/>
          <w:szCs w:val="28"/>
          <w:lang w:val="ru-RU"/>
        </w:rPr>
        <w:t>тема двухкоординатной ориентации.</w:t>
      </w:r>
    </w:p>
    <w:tbl>
      <w:tblPr>
        <w:tblpPr w:leftFromText="180" w:rightFromText="180" w:vertAnchor="text" w:horzAnchor="margin" w:tblpY="70"/>
        <w:tblOverlap w:val="never"/>
        <w:tblW w:w="0" w:type="auto"/>
        <w:tblLayout w:type="fixed"/>
        <w:tblLook w:val="04A0"/>
      </w:tblPr>
      <w:tblGrid>
        <w:gridCol w:w="6771"/>
      </w:tblGrid>
      <w:tr w:rsidR="00BB4296" w:rsidTr="00BB4296">
        <w:trPr>
          <w:trHeight w:val="4569"/>
        </w:trPr>
        <w:tc>
          <w:tcPr>
            <w:tcW w:w="6771" w:type="dxa"/>
          </w:tcPr>
          <w:p w:rsidR="00BB4296" w:rsidRDefault="00BB4296" w:rsidP="00BB4296">
            <w:pPr>
              <w:pStyle w:val="a3"/>
              <w:tabs>
                <w:tab w:val="left" w:pos="8931"/>
              </w:tabs>
              <w:ind w:right="-1"/>
              <w:jc w:val="both"/>
              <w:rPr>
                <w:rFonts w:cs="Times New Roman"/>
                <w:sz w:val="28"/>
                <w:szCs w:val="28"/>
                <w:lang w:val="ru-RU"/>
              </w:rPr>
            </w:pPr>
            <w:r w:rsidRPr="00D94BF4">
              <w:rPr>
                <w:rFonts w:cs="Times New Roman"/>
                <w:noProof/>
                <w:sz w:val="28"/>
                <w:szCs w:val="28"/>
                <w:lang w:val="ru-RU" w:eastAsia="ru-RU"/>
              </w:rPr>
              <w:drawing>
                <wp:inline distT="0" distB="0" distL="0" distR="0">
                  <wp:extent cx="4037330" cy="3268980"/>
                  <wp:effectExtent l="19050" t="0" r="1270" b="0"/>
                  <wp:docPr id="11" name="Рисунок 21" descr="C:\Users\Геннадий\Documents\Солнечный  кластер\Таблица 3.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еннадий\Documents\Солнечный  кластер\Таблица 3.2.1.BMP"/>
                          <pic:cNvPicPr>
                            <a:picLocks noChangeAspect="1" noChangeArrowheads="1"/>
                          </pic:cNvPicPr>
                        </pic:nvPicPr>
                        <pic:blipFill>
                          <a:blip r:embed="rId62" cstate="print"/>
                          <a:srcRect/>
                          <a:stretch>
                            <a:fillRect/>
                          </a:stretch>
                        </pic:blipFill>
                        <pic:spPr bwMode="auto">
                          <a:xfrm>
                            <a:off x="0" y="0"/>
                            <a:ext cx="4037330" cy="3268980"/>
                          </a:xfrm>
                          <a:prstGeom prst="rect">
                            <a:avLst/>
                          </a:prstGeom>
                          <a:noFill/>
                          <a:ln w="9525">
                            <a:noFill/>
                            <a:miter lim="800000"/>
                            <a:headEnd/>
                            <a:tailEnd/>
                          </a:ln>
                        </pic:spPr>
                      </pic:pic>
                    </a:graphicData>
                  </a:graphic>
                </wp:inline>
              </w:drawing>
            </w:r>
          </w:p>
        </w:tc>
      </w:tr>
      <w:tr w:rsidR="00BB4296" w:rsidTr="00BB4296">
        <w:trPr>
          <w:trHeight w:val="630"/>
        </w:trPr>
        <w:tc>
          <w:tcPr>
            <w:tcW w:w="6771" w:type="dxa"/>
          </w:tcPr>
          <w:p w:rsidR="00BB4296" w:rsidRDefault="00BB4296" w:rsidP="00BB4296">
            <w:pPr>
              <w:pStyle w:val="a3"/>
              <w:spacing w:before="50"/>
              <w:ind w:right="-1"/>
              <w:jc w:val="center"/>
              <w:rPr>
                <w:rFonts w:cs="Times New Roman"/>
                <w:sz w:val="28"/>
                <w:szCs w:val="28"/>
                <w:lang w:val="ru-RU"/>
              </w:rPr>
            </w:pPr>
            <w:r w:rsidRPr="00A14180">
              <w:rPr>
                <w:rFonts w:cs="Times New Roman"/>
                <w:sz w:val="24"/>
                <w:szCs w:val="24"/>
                <w:lang w:val="ru-RU"/>
              </w:rPr>
              <w:t>Рисунок</w:t>
            </w:r>
            <w:r>
              <w:rPr>
                <w:rFonts w:cs="Times New Roman"/>
                <w:sz w:val="24"/>
                <w:szCs w:val="24"/>
                <w:lang w:val="ru-RU"/>
              </w:rPr>
              <w:t xml:space="preserve"> </w:t>
            </w:r>
            <w:r w:rsidRPr="00A14180">
              <w:rPr>
                <w:rFonts w:cs="Times New Roman"/>
                <w:sz w:val="24"/>
                <w:szCs w:val="24"/>
                <w:lang w:val="ru-RU"/>
              </w:rPr>
              <w:t xml:space="preserve"> 2.</w:t>
            </w:r>
            <w:r>
              <w:rPr>
                <w:rFonts w:cs="Times New Roman"/>
                <w:sz w:val="24"/>
                <w:szCs w:val="24"/>
                <w:lang w:val="ru-RU"/>
              </w:rPr>
              <w:t xml:space="preserve">7 </w:t>
            </w:r>
            <w:r w:rsidRPr="009C7C14">
              <w:rPr>
                <w:rFonts w:cs="Times New Roman"/>
                <w:szCs w:val="28"/>
                <w:lang w:val="ru-RU"/>
              </w:rPr>
              <w:t>–</w:t>
            </w:r>
            <w:r w:rsidRPr="00A14180">
              <w:rPr>
                <w:rFonts w:cs="Times New Roman"/>
                <w:sz w:val="24"/>
                <w:szCs w:val="24"/>
                <w:lang w:val="ru-RU"/>
              </w:rPr>
              <w:t xml:space="preserve">  Энергетические пути преобразования солне</w:t>
            </w:r>
            <w:r w:rsidRPr="00A14180">
              <w:rPr>
                <w:rFonts w:cs="Times New Roman"/>
                <w:sz w:val="24"/>
                <w:szCs w:val="24"/>
                <w:lang w:val="ru-RU"/>
              </w:rPr>
              <w:t>ч</w:t>
            </w:r>
            <w:r w:rsidRPr="00A14180">
              <w:rPr>
                <w:rFonts w:cs="Times New Roman"/>
                <w:sz w:val="24"/>
                <w:szCs w:val="24"/>
                <w:lang w:val="ru-RU"/>
              </w:rPr>
              <w:t>ной энергии</w:t>
            </w:r>
          </w:p>
        </w:tc>
      </w:tr>
    </w:tbl>
    <w:p w:rsidR="000407AA" w:rsidRPr="00437929" w:rsidRDefault="000407AA" w:rsidP="000407AA">
      <w:pPr>
        <w:pStyle w:val="a3"/>
        <w:tabs>
          <w:tab w:val="left" w:pos="8931"/>
        </w:tabs>
        <w:ind w:right="-1" w:firstLine="709"/>
        <w:jc w:val="both"/>
        <w:rPr>
          <w:rFonts w:cs="Times New Roman"/>
          <w:sz w:val="28"/>
          <w:szCs w:val="28"/>
          <w:lang w:val="ru-RU"/>
        </w:rPr>
      </w:pPr>
      <w:r w:rsidRPr="00437929">
        <w:rPr>
          <w:rFonts w:cs="Times New Roman"/>
          <w:sz w:val="28"/>
          <w:szCs w:val="28"/>
          <w:lang w:val="ru-RU"/>
        </w:rPr>
        <w:t>Параболоцилиндр</w:t>
      </w:r>
      <w:r w:rsidRPr="00437929">
        <w:rPr>
          <w:rFonts w:cs="Times New Roman"/>
          <w:sz w:val="28"/>
          <w:szCs w:val="28"/>
          <w:lang w:val="ru-RU"/>
        </w:rPr>
        <w:t>и</w:t>
      </w:r>
      <w:r w:rsidRPr="00437929">
        <w:rPr>
          <w:rFonts w:cs="Times New Roman"/>
          <w:sz w:val="28"/>
          <w:szCs w:val="28"/>
          <w:lang w:val="ru-RU"/>
        </w:rPr>
        <w:t xml:space="preserve">ческие  системы с одной степенью свободы </w:t>
      </w:r>
      <w:r w:rsidRPr="00437929">
        <w:rPr>
          <w:rFonts w:cs="Times New Roman"/>
          <w:w w:val="95"/>
          <w:sz w:val="28"/>
          <w:szCs w:val="28"/>
          <w:lang w:val="ru-RU"/>
        </w:rPr>
        <w:t xml:space="preserve"> </w:t>
      </w:r>
      <w:r w:rsidRPr="00437929">
        <w:rPr>
          <w:rFonts w:cs="Times New Roman"/>
          <w:sz w:val="28"/>
          <w:szCs w:val="28"/>
          <w:lang w:val="ru-RU"/>
        </w:rPr>
        <w:t>обесп</w:t>
      </w:r>
      <w:r w:rsidRPr="00437929">
        <w:rPr>
          <w:rFonts w:cs="Times New Roman"/>
          <w:sz w:val="28"/>
          <w:szCs w:val="28"/>
          <w:lang w:val="ru-RU"/>
        </w:rPr>
        <w:t>е</w:t>
      </w:r>
      <w:r w:rsidRPr="00437929">
        <w:rPr>
          <w:rFonts w:cs="Times New Roman"/>
          <w:sz w:val="28"/>
          <w:szCs w:val="28"/>
          <w:lang w:val="ru-RU"/>
        </w:rPr>
        <w:t>чивают концентрацию со</w:t>
      </w:r>
      <w:r w:rsidRPr="00437929">
        <w:rPr>
          <w:rFonts w:cs="Times New Roman"/>
          <w:sz w:val="28"/>
          <w:szCs w:val="28"/>
          <w:lang w:val="ru-RU"/>
        </w:rPr>
        <w:t>л</w:t>
      </w:r>
      <w:r w:rsidRPr="00437929">
        <w:rPr>
          <w:rFonts w:cs="Times New Roman"/>
          <w:sz w:val="28"/>
          <w:szCs w:val="28"/>
          <w:lang w:val="ru-RU"/>
        </w:rPr>
        <w:t>нечных лучей на трубчатом теплообменнике. Благодаря этому теплоноситель н</w:t>
      </w:r>
      <w:r w:rsidRPr="00437929">
        <w:rPr>
          <w:rFonts w:cs="Times New Roman"/>
          <w:sz w:val="28"/>
          <w:szCs w:val="28"/>
          <w:lang w:val="ru-RU"/>
        </w:rPr>
        <w:t>а</w:t>
      </w:r>
      <w:r w:rsidRPr="00437929">
        <w:rPr>
          <w:rFonts w:cs="Times New Roman"/>
          <w:sz w:val="28"/>
          <w:szCs w:val="28"/>
          <w:lang w:val="ru-RU"/>
        </w:rPr>
        <w:t>гревается с помощью пар</w:t>
      </w:r>
      <w:r w:rsidRPr="00437929">
        <w:rPr>
          <w:rFonts w:cs="Times New Roman"/>
          <w:sz w:val="28"/>
          <w:szCs w:val="28"/>
          <w:lang w:val="ru-RU"/>
        </w:rPr>
        <w:t>а</w:t>
      </w:r>
      <w:r w:rsidRPr="00437929">
        <w:rPr>
          <w:rFonts w:cs="Times New Roman"/>
          <w:sz w:val="28"/>
          <w:szCs w:val="28"/>
          <w:lang w:val="ru-RU"/>
        </w:rPr>
        <w:t>болических концентрат</w:t>
      </w:r>
      <w:r w:rsidRPr="00437929">
        <w:rPr>
          <w:rFonts w:cs="Times New Roman"/>
          <w:sz w:val="28"/>
          <w:szCs w:val="28"/>
          <w:lang w:val="ru-RU"/>
        </w:rPr>
        <w:t>о</w:t>
      </w:r>
      <w:r w:rsidRPr="00437929">
        <w:rPr>
          <w:rFonts w:cs="Times New Roman"/>
          <w:sz w:val="28"/>
          <w:szCs w:val="28"/>
          <w:lang w:val="ru-RU"/>
        </w:rPr>
        <w:t>ров, представляющих о</w:t>
      </w:r>
      <w:r w:rsidRPr="00437929">
        <w:rPr>
          <w:rFonts w:cs="Times New Roman"/>
          <w:sz w:val="28"/>
          <w:szCs w:val="28"/>
          <w:lang w:val="ru-RU"/>
        </w:rPr>
        <w:t>т</w:t>
      </w:r>
      <w:r w:rsidRPr="00437929">
        <w:rPr>
          <w:rFonts w:cs="Times New Roman"/>
          <w:sz w:val="28"/>
          <w:szCs w:val="28"/>
          <w:lang w:val="ru-RU"/>
        </w:rPr>
        <w:t>дельно стоящие модули до 300</w:t>
      </w:r>
      <w:r w:rsidRPr="00437929">
        <w:rPr>
          <w:rFonts w:cs="Times New Roman"/>
          <w:sz w:val="28"/>
          <w:szCs w:val="28"/>
          <w:vertAlign w:val="superscript"/>
          <w:lang w:val="ru-RU"/>
        </w:rPr>
        <w:t xml:space="preserve">о </w:t>
      </w:r>
      <w:r w:rsidRPr="00437929">
        <w:rPr>
          <w:rFonts w:cs="Times New Roman"/>
          <w:sz w:val="28"/>
          <w:szCs w:val="28"/>
          <w:lang w:val="ru-RU"/>
        </w:rPr>
        <w:t>С. Нагретый теплон</w:t>
      </w:r>
      <w:r w:rsidRPr="00437929">
        <w:rPr>
          <w:rFonts w:cs="Times New Roman"/>
          <w:sz w:val="28"/>
          <w:szCs w:val="28"/>
          <w:lang w:val="ru-RU"/>
        </w:rPr>
        <w:t>о</w:t>
      </w:r>
      <w:r w:rsidRPr="00437929">
        <w:rPr>
          <w:rFonts w:cs="Times New Roman"/>
          <w:sz w:val="28"/>
          <w:szCs w:val="28"/>
          <w:lang w:val="ru-RU"/>
        </w:rPr>
        <w:t>ситель по трубопроводу направляется в турбоген</w:t>
      </w:r>
      <w:r w:rsidRPr="00437929">
        <w:rPr>
          <w:rFonts w:cs="Times New Roman"/>
          <w:sz w:val="28"/>
          <w:szCs w:val="28"/>
          <w:lang w:val="ru-RU"/>
        </w:rPr>
        <w:t>е</w:t>
      </w:r>
      <w:r w:rsidRPr="00437929">
        <w:rPr>
          <w:rFonts w:cs="Times New Roman"/>
          <w:sz w:val="28"/>
          <w:szCs w:val="28"/>
          <w:lang w:val="ru-RU"/>
        </w:rPr>
        <w:t>ратор.</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sz w:val="28"/>
          <w:szCs w:val="28"/>
        </w:rPr>
        <w:t>Сопоставление эне</w:t>
      </w:r>
      <w:r w:rsidRPr="00BB4296">
        <w:rPr>
          <w:rFonts w:ascii="Times New Roman" w:hAnsi="Times New Roman" w:cs="Times New Roman"/>
          <w:sz w:val="28"/>
          <w:szCs w:val="28"/>
        </w:rPr>
        <w:t>р</w:t>
      </w:r>
      <w:r w:rsidRPr="00BB4296">
        <w:rPr>
          <w:rFonts w:ascii="Times New Roman" w:hAnsi="Times New Roman" w:cs="Times New Roman"/>
          <w:sz w:val="28"/>
          <w:szCs w:val="28"/>
        </w:rPr>
        <w:t>гетических путей преобр</w:t>
      </w:r>
      <w:r w:rsidRPr="00BB4296">
        <w:rPr>
          <w:rFonts w:ascii="Times New Roman" w:hAnsi="Times New Roman" w:cs="Times New Roman"/>
          <w:sz w:val="28"/>
          <w:szCs w:val="28"/>
        </w:rPr>
        <w:t>а</w:t>
      </w:r>
      <w:r w:rsidRPr="00BB4296">
        <w:rPr>
          <w:rFonts w:ascii="Times New Roman" w:hAnsi="Times New Roman" w:cs="Times New Roman"/>
          <w:sz w:val="28"/>
          <w:szCs w:val="28"/>
        </w:rPr>
        <w:t>зования солнечной энергии, приведённых на рисунке  2.7  показывает, что термодинамический путь предполагает необходимость тран</w:t>
      </w:r>
      <w:r w:rsidRPr="00BB4296">
        <w:rPr>
          <w:rFonts w:ascii="Times New Roman" w:hAnsi="Times New Roman" w:cs="Times New Roman"/>
          <w:sz w:val="28"/>
          <w:szCs w:val="28"/>
        </w:rPr>
        <w:t>с</w:t>
      </w:r>
      <w:r w:rsidRPr="00BB4296">
        <w:rPr>
          <w:rFonts w:ascii="Times New Roman" w:hAnsi="Times New Roman" w:cs="Times New Roman"/>
          <w:sz w:val="28"/>
          <w:szCs w:val="28"/>
        </w:rPr>
        <w:t>формации лучистой энергии в тепловую, затем в механическую  и только потом в электрическую, что неизбежно связано с дополнительными потерями.</w:t>
      </w:r>
    </w:p>
    <w:p w:rsidR="000407AA" w:rsidRPr="00BB4296" w:rsidRDefault="000407AA" w:rsidP="00BB4296">
      <w:pPr>
        <w:jc w:val="both"/>
        <w:rPr>
          <w:rFonts w:ascii="Times New Roman" w:hAnsi="Times New Roman" w:cs="Times New Roman"/>
          <w:b/>
          <w:sz w:val="28"/>
          <w:szCs w:val="28"/>
        </w:rPr>
      </w:pPr>
    </w:p>
    <w:p w:rsidR="000407AA" w:rsidRPr="006455EA" w:rsidRDefault="000407AA" w:rsidP="006455EA">
      <w:pPr>
        <w:pStyle w:val="2"/>
      </w:pPr>
      <w:bookmarkStart w:id="102" w:name="_Toc352332743"/>
      <w:bookmarkStart w:id="103" w:name="_Toc352584455"/>
      <w:bookmarkStart w:id="104" w:name="_Toc355269121"/>
      <w:bookmarkStart w:id="105" w:name="_Toc355440118"/>
      <w:r w:rsidRPr="006455EA">
        <w:t>2.2.3 Прямое преобразование солнечной энергии в электрическую</w:t>
      </w:r>
      <w:bookmarkEnd w:id="102"/>
      <w:bookmarkEnd w:id="103"/>
      <w:bookmarkEnd w:id="104"/>
      <w:bookmarkEnd w:id="105"/>
    </w:p>
    <w:p w:rsidR="000407AA" w:rsidRPr="00BB4296" w:rsidRDefault="000407AA" w:rsidP="00BB4296">
      <w:pPr>
        <w:ind w:firstLine="709"/>
        <w:jc w:val="both"/>
        <w:rPr>
          <w:rFonts w:ascii="Times New Roman" w:hAnsi="Times New Roman" w:cs="Times New Roman"/>
          <w:sz w:val="28"/>
          <w:szCs w:val="28"/>
        </w:rPr>
      </w:pPr>
    </w:p>
    <w:p w:rsidR="000407AA" w:rsidRPr="00BB4296" w:rsidRDefault="000407AA" w:rsidP="00BB4296">
      <w:pPr>
        <w:pStyle w:val="af6"/>
        <w:ind w:firstLine="709"/>
        <w:jc w:val="both"/>
        <w:rPr>
          <w:b/>
          <w:sz w:val="28"/>
          <w:szCs w:val="28"/>
        </w:rPr>
      </w:pPr>
      <w:r w:rsidRPr="00BB4296">
        <w:rPr>
          <w:sz w:val="28"/>
          <w:szCs w:val="28"/>
        </w:rPr>
        <w:t>Прямое получение электрической энергии из солнечного излучения осущест</w:t>
      </w:r>
      <w:r w:rsidRPr="00BB4296">
        <w:rPr>
          <w:sz w:val="28"/>
          <w:szCs w:val="28"/>
        </w:rPr>
        <w:t>в</w:t>
      </w:r>
      <w:r w:rsidRPr="00BB4296">
        <w:rPr>
          <w:sz w:val="28"/>
          <w:szCs w:val="28"/>
        </w:rPr>
        <w:t>ляется в фотоэлектрических преобразователях. Основным элементом таких ус</w:t>
      </w:r>
      <w:r w:rsidRPr="00BB4296">
        <w:rPr>
          <w:sz w:val="28"/>
          <w:szCs w:val="28"/>
        </w:rPr>
        <w:t>т</w:t>
      </w:r>
      <w:r w:rsidRPr="00BB4296">
        <w:rPr>
          <w:sz w:val="28"/>
          <w:szCs w:val="28"/>
        </w:rPr>
        <w:t>ройств являются фотоэлектрические батареи (фотоэлементы или солнечные элеме</w:t>
      </w:r>
      <w:r w:rsidRPr="00BB4296">
        <w:rPr>
          <w:sz w:val="28"/>
          <w:szCs w:val="28"/>
        </w:rPr>
        <w:t>н</w:t>
      </w:r>
      <w:r w:rsidRPr="00BB4296">
        <w:rPr>
          <w:sz w:val="28"/>
          <w:szCs w:val="28"/>
        </w:rPr>
        <w:t xml:space="preserve">ты). Они представляют собой полупроводник, в котором под действием солнечной радиации  проявляется фотоэлектрический эффект. </w:t>
      </w:r>
    </w:p>
    <w:p w:rsidR="000407AA" w:rsidRPr="00BB4296" w:rsidRDefault="000407AA" w:rsidP="00BB4296">
      <w:pPr>
        <w:tabs>
          <w:tab w:val="left" w:pos="426"/>
        </w:tabs>
        <w:ind w:firstLine="709"/>
        <w:contextualSpacing/>
        <w:jc w:val="both"/>
        <w:rPr>
          <w:rFonts w:ascii="Times New Roman" w:hAnsi="Times New Roman" w:cs="Times New Roman"/>
          <w:sz w:val="28"/>
          <w:szCs w:val="28"/>
        </w:rPr>
      </w:pPr>
      <w:r w:rsidRPr="00BB4296">
        <w:rPr>
          <w:rFonts w:ascii="Times New Roman" w:hAnsi="Times New Roman" w:cs="Times New Roman"/>
          <w:sz w:val="28"/>
          <w:szCs w:val="28"/>
        </w:rPr>
        <w:t>Эффект возникает в результате воздействия солнечного излучения</w:t>
      </w:r>
      <w:r w:rsidRPr="00BB4296">
        <w:rPr>
          <w:rFonts w:ascii="Times New Roman" w:hAnsi="Times New Roman" w:cs="Times New Roman"/>
          <w:spacing w:val="34"/>
          <w:sz w:val="28"/>
          <w:szCs w:val="28"/>
        </w:rPr>
        <w:t xml:space="preserve"> на </w:t>
      </w:r>
      <w:r w:rsidRPr="00BB4296">
        <w:rPr>
          <w:rFonts w:ascii="Times New Roman" w:hAnsi="Times New Roman" w:cs="Times New Roman"/>
          <w:sz w:val="28"/>
          <w:szCs w:val="28"/>
        </w:rPr>
        <w:t>п</w:t>
      </w:r>
      <w:r w:rsidRPr="00BB4296">
        <w:rPr>
          <w:rFonts w:ascii="Times New Roman" w:hAnsi="Times New Roman" w:cs="Times New Roman"/>
          <w:sz w:val="28"/>
          <w:szCs w:val="28"/>
        </w:rPr>
        <w:t>о</w:t>
      </w:r>
      <w:r w:rsidRPr="00BB4296">
        <w:rPr>
          <w:rFonts w:ascii="Times New Roman" w:hAnsi="Times New Roman" w:cs="Times New Roman"/>
          <w:sz w:val="28"/>
          <w:szCs w:val="28"/>
        </w:rPr>
        <w:t>верхностные</w:t>
      </w:r>
      <w:r w:rsidRPr="00BB4296">
        <w:rPr>
          <w:rFonts w:ascii="Times New Roman" w:hAnsi="Times New Roman" w:cs="Times New Roman"/>
          <w:spacing w:val="32"/>
          <w:sz w:val="28"/>
          <w:szCs w:val="28"/>
        </w:rPr>
        <w:t xml:space="preserve"> </w:t>
      </w:r>
      <w:r w:rsidRPr="00BB4296">
        <w:rPr>
          <w:rFonts w:ascii="Times New Roman" w:hAnsi="Times New Roman" w:cs="Times New Roman"/>
          <w:sz w:val="28"/>
          <w:szCs w:val="28"/>
        </w:rPr>
        <w:t>слои</w:t>
      </w:r>
      <w:r w:rsidRPr="00BB4296">
        <w:rPr>
          <w:rFonts w:ascii="Times New Roman" w:hAnsi="Times New Roman" w:cs="Times New Roman"/>
          <w:spacing w:val="17"/>
          <w:sz w:val="28"/>
          <w:szCs w:val="28"/>
        </w:rPr>
        <w:t xml:space="preserve"> </w:t>
      </w:r>
      <w:r w:rsidRPr="00BB4296">
        <w:rPr>
          <w:rFonts w:ascii="Times New Roman" w:hAnsi="Times New Roman" w:cs="Times New Roman"/>
          <w:sz w:val="28"/>
          <w:szCs w:val="28"/>
        </w:rPr>
        <w:t>полупроводника</w:t>
      </w:r>
      <w:r w:rsidRPr="00BB4296">
        <w:rPr>
          <w:rFonts w:ascii="Times New Roman" w:hAnsi="Times New Roman" w:cs="Times New Roman"/>
          <w:spacing w:val="28"/>
          <w:sz w:val="28"/>
          <w:szCs w:val="28"/>
        </w:rPr>
        <w:t xml:space="preserve"> </w:t>
      </w:r>
      <w:r w:rsidRPr="00BB4296">
        <w:rPr>
          <w:rFonts w:ascii="Times New Roman" w:hAnsi="Times New Roman" w:cs="Times New Roman"/>
          <w:sz w:val="28"/>
          <w:szCs w:val="28"/>
        </w:rPr>
        <w:t>толщиной</w:t>
      </w:r>
      <w:r w:rsidRPr="00BB4296">
        <w:rPr>
          <w:rFonts w:ascii="Times New Roman" w:hAnsi="Times New Roman" w:cs="Times New Roman"/>
          <w:spacing w:val="28"/>
          <w:sz w:val="28"/>
          <w:szCs w:val="28"/>
        </w:rPr>
        <w:t xml:space="preserve"> </w:t>
      </w:r>
      <w:r w:rsidRPr="00BB4296">
        <w:rPr>
          <w:rFonts w:ascii="Times New Roman" w:hAnsi="Times New Roman" w:cs="Times New Roman"/>
          <w:sz w:val="28"/>
          <w:szCs w:val="28"/>
        </w:rPr>
        <w:t>2-3</w:t>
      </w:r>
      <w:r w:rsidRPr="00BB4296">
        <w:rPr>
          <w:rFonts w:ascii="Times New Roman" w:hAnsi="Times New Roman" w:cs="Times New Roman"/>
          <w:w w:val="101"/>
          <w:sz w:val="28"/>
          <w:szCs w:val="28"/>
        </w:rPr>
        <w:t xml:space="preserve"> </w:t>
      </w:r>
      <w:r w:rsidRPr="00BB4296">
        <w:rPr>
          <w:rFonts w:ascii="Times New Roman" w:hAnsi="Times New Roman" w:cs="Times New Roman"/>
          <w:sz w:val="28"/>
          <w:szCs w:val="28"/>
        </w:rPr>
        <w:t>мкм,</w:t>
      </w:r>
      <w:r w:rsidRPr="00BB4296">
        <w:rPr>
          <w:rFonts w:ascii="Times New Roman" w:hAnsi="Times New Roman" w:cs="Times New Roman"/>
          <w:spacing w:val="6"/>
          <w:sz w:val="28"/>
          <w:szCs w:val="28"/>
        </w:rPr>
        <w:t xml:space="preserve"> </w:t>
      </w:r>
      <w:r w:rsidRPr="00BB4296">
        <w:rPr>
          <w:rFonts w:ascii="Times New Roman" w:hAnsi="Times New Roman" w:cs="Times New Roman"/>
          <w:sz w:val="28"/>
          <w:szCs w:val="28"/>
        </w:rPr>
        <w:t>при</w:t>
      </w:r>
      <w:r w:rsidRPr="00BB4296">
        <w:rPr>
          <w:rFonts w:ascii="Times New Roman" w:hAnsi="Times New Roman" w:cs="Times New Roman"/>
          <w:spacing w:val="6"/>
          <w:sz w:val="28"/>
          <w:szCs w:val="28"/>
        </w:rPr>
        <w:t xml:space="preserve"> </w:t>
      </w:r>
      <w:r w:rsidRPr="00BB4296">
        <w:rPr>
          <w:rFonts w:ascii="Times New Roman" w:hAnsi="Times New Roman" w:cs="Times New Roman"/>
          <w:sz w:val="28"/>
          <w:szCs w:val="28"/>
        </w:rPr>
        <w:t>котором</w:t>
      </w:r>
      <w:r w:rsidRPr="00BB4296">
        <w:rPr>
          <w:rFonts w:ascii="Times New Roman" w:hAnsi="Times New Roman" w:cs="Times New Roman"/>
          <w:spacing w:val="18"/>
          <w:sz w:val="28"/>
          <w:szCs w:val="28"/>
        </w:rPr>
        <w:t xml:space="preserve"> </w:t>
      </w:r>
      <w:r w:rsidRPr="00BB4296">
        <w:rPr>
          <w:rFonts w:ascii="Times New Roman" w:hAnsi="Times New Roman" w:cs="Times New Roman"/>
          <w:sz w:val="28"/>
          <w:szCs w:val="28"/>
        </w:rPr>
        <w:t>высвобождае</w:t>
      </w:r>
      <w:r w:rsidRPr="00BB4296">
        <w:rPr>
          <w:rFonts w:ascii="Times New Roman" w:hAnsi="Times New Roman" w:cs="Times New Roman"/>
          <w:sz w:val="28"/>
          <w:szCs w:val="28"/>
        </w:rPr>
        <w:t>т</w:t>
      </w:r>
      <w:r w:rsidRPr="00BB4296">
        <w:rPr>
          <w:rFonts w:ascii="Times New Roman" w:hAnsi="Times New Roman" w:cs="Times New Roman"/>
          <w:sz w:val="28"/>
          <w:szCs w:val="28"/>
        </w:rPr>
        <w:t>ся</w:t>
      </w:r>
      <w:r w:rsidRPr="00BB4296">
        <w:rPr>
          <w:rFonts w:ascii="Times New Roman" w:hAnsi="Times New Roman" w:cs="Times New Roman"/>
          <w:spacing w:val="19"/>
          <w:sz w:val="28"/>
          <w:szCs w:val="28"/>
        </w:rPr>
        <w:t xml:space="preserve"> </w:t>
      </w:r>
      <w:r w:rsidRPr="00BB4296">
        <w:rPr>
          <w:rFonts w:ascii="Times New Roman" w:hAnsi="Times New Roman" w:cs="Times New Roman"/>
          <w:sz w:val="28"/>
          <w:szCs w:val="28"/>
        </w:rPr>
        <w:t>некоторое</w:t>
      </w:r>
      <w:r w:rsidRPr="00BB4296">
        <w:rPr>
          <w:rFonts w:ascii="Times New Roman" w:hAnsi="Times New Roman" w:cs="Times New Roman"/>
          <w:spacing w:val="12"/>
          <w:sz w:val="28"/>
          <w:szCs w:val="28"/>
        </w:rPr>
        <w:t xml:space="preserve"> </w:t>
      </w:r>
      <w:r w:rsidRPr="00BB4296">
        <w:rPr>
          <w:rFonts w:ascii="Times New Roman" w:hAnsi="Times New Roman" w:cs="Times New Roman"/>
          <w:sz w:val="28"/>
          <w:szCs w:val="28"/>
        </w:rPr>
        <w:t>количество</w:t>
      </w:r>
      <w:r w:rsidRPr="00BB4296">
        <w:rPr>
          <w:rFonts w:ascii="Times New Roman" w:hAnsi="Times New Roman" w:cs="Times New Roman"/>
          <w:spacing w:val="14"/>
          <w:sz w:val="28"/>
          <w:szCs w:val="28"/>
        </w:rPr>
        <w:t xml:space="preserve"> </w:t>
      </w:r>
      <w:r w:rsidRPr="00BB4296">
        <w:rPr>
          <w:rFonts w:ascii="Times New Roman" w:hAnsi="Times New Roman" w:cs="Times New Roman"/>
          <w:sz w:val="28"/>
          <w:szCs w:val="28"/>
        </w:rPr>
        <w:t>электронов.</w:t>
      </w:r>
      <w:r w:rsidRPr="00BB4296">
        <w:rPr>
          <w:rFonts w:ascii="Times New Roman" w:hAnsi="Times New Roman" w:cs="Times New Roman"/>
          <w:w w:val="98"/>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43"/>
          <w:sz w:val="28"/>
          <w:szCs w:val="28"/>
        </w:rPr>
        <w:t xml:space="preserve"> </w:t>
      </w:r>
      <w:r w:rsidRPr="00BB4296">
        <w:rPr>
          <w:rFonts w:ascii="Times New Roman" w:hAnsi="Times New Roman" w:cs="Times New Roman"/>
          <w:sz w:val="28"/>
          <w:szCs w:val="28"/>
        </w:rPr>
        <w:t>результате</w:t>
      </w:r>
      <w:r w:rsidRPr="00BB4296">
        <w:rPr>
          <w:rFonts w:ascii="Times New Roman" w:hAnsi="Times New Roman" w:cs="Times New Roman"/>
          <w:spacing w:val="23"/>
          <w:sz w:val="28"/>
          <w:szCs w:val="28"/>
        </w:rPr>
        <w:t xml:space="preserve"> </w:t>
      </w:r>
      <w:r w:rsidRPr="00BB4296">
        <w:rPr>
          <w:rFonts w:ascii="Times New Roman" w:hAnsi="Times New Roman" w:cs="Times New Roman"/>
          <w:sz w:val="28"/>
          <w:szCs w:val="28"/>
        </w:rPr>
        <w:t>этого</w:t>
      </w:r>
      <w:r w:rsidRPr="00BB4296">
        <w:rPr>
          <w:rFonts w:ascii="Times New Roman" w:hAnsi="Times New Roman" w:cs="Times New Roman"/>
          <w:spacing w:val="8"/>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31"/>
          <w:sz w:val="28"/>
          <w:szCs w:val="28"/>
        </w:rPr>
        <w:t xml:space="preserve"> </w:t>
      </w:r>
      <w:r w:rsidRPr="00BB4296">
        <w:rPr>
          <w:rFonts w:ascii="Times New Roman" w:hAnsi="Times New Roman" w:cs="Times New Roman"/>
          <w:sz w:val="28"/>
          <w:szCs w:val="28"/>
        </w:rPr>
        <w:t>теле  между</w:t>
      </w:r>
      <w:r w:rsidRPr="00BB4296">
        <w:rPr>
          <w:rFonts w:ascii="Times New Roman" w:hAnsi="Times New Roman" w:cs="Times New Roman"/>
          <w:spacing w:val="2"/>
          <w:sz w:val="28"/>
          <w:szCs w:val="28"/>
        </w:rPr>
        <w:t xml:space="preserve"> </w:t>
      </w:r>
      <w:r w:rsidRPr="00BB4296">
        <w:rPr>
          <w:rFonts w:ascii="Times New Roman" w:hAnsi="Times New Roman" w:cs="Times New Roman"/>
          <w:sz w:val="28"/>
          <w:szCs w:val="28"/>
        </w:rPr>
        <w:t>облучаемой</w:t>
      </w:r>
      <w:r w:rsidRPr="00BB4296">
        <w:rPr>
          <w:rFonts w:ascii="Times New Roman" w:hAnsi="Times New Roman" w:cs="Times New Roman"/>
          <w:spacing w:val="18"/>
          <w:sz w:val="28"/>
          <w:szCs w:val="28"/>
        </w:rPr>
        <w:t xml:space="preserve"> </w:t>
      </w:r>
      <w:r w:rsidRPr="00BB4296">
        <w:rPr>
          <w:rFonts w:ascii="Times New Roman" w:hAnsi="Times New Roman" w:cs="Times New Roman"/>
          <w:sz w:val="28"/>
          <w:szCs w:val="28"/>
        </w:rPr>
        <w:t>поверхностью</w:t>
      </w:r>
      <w:r w:rsidRPr="00BB4296">
        <w:rPr>
          <w:rFonts w:ascii="Times New Roman" w:hAnsi="Times New Roman" w:cs="Times New Roman"/>
          <w:spacing w:val="24"/>
          <w:sz w:val="28"/>
          <w:szCs w:val="28"/>
        </w:rPr>
        <w:t xml:space="preserve"> </w:t>
      </w:r>
      <w:r w:rsidRPr="00BB4296">
        <w:rPr>
          <w:rFonts w:ascii="Times New Roman" w:hAnsi="Times New Roman" w:cs="Times New Roman"/>
          <w:sz w:val="28"/>
          <w:szCs w:val="28"/>
        </w:rPr>
        <w:t>и</w:t>
      </w:r>
      <w:r w:rsidRPr="00BB4296">
        <w:rPr>
          <w:rFonts w:ascii="Times New Roman" w:hAnsi="Times New Roman" w:cs="Times New Roman"/>
          <w:spacing w:val="51"/>
          <w:sz w:val="28"/>
          <w:szCs w:val="28"/>
        </w:rPr>
        <w:t xml:space="preserve"> </w:t>
      </w:r>
      <w:r w:rsidRPr="00BB4296">
        <w:rPr>
          <w:rFonts w:ascii="Times New Roman" w:hAnsi="Times New Roman" w:cs="Times New Roman"/>
          <w:sz w:val="28"/>
          <w:szCs w:val="28"/>
        </w:rPr>
        <w:t>его</w:t>
      </w:r>
      <w:r w:rsidRPr="00BB4296">
        <w:rPr>
          <w:rFonts w:ascii="Times New Roman" w:hAnsi="Times New Roman" w:cs="Times New Roman"/>
          <w:w w:val="102"/>
          <w:sz w:val="28"/>
          <w:szCs w:val="28"/>
        </w:rPr>
        <w:t xml:space="preserve"> </w:t>
      </w:r>
      <w:r w:rsidRPr="00BB4296">
        <w:rPr>
          <w:rFonts w:ascii="Times New Roman" w:hAnsi="Times New Roman" w:cs="Times New Roman"/>
          <w:sz w:val="28"/>
          <w:szCs w:val="28"/>
        </w:rPr>
        <w:t>теневой</w:t>
      </w:r>
      <w:r w:rsidRPr="00BB4296">
        <w:rPr>
          <w:rFonts w:ascii="Times New Roman" w:hAnsi="Times New Roman" w:cs="Times New Roman"/>
          <w:spacing w:val="32"/>
          <w:sz w:val="28"/>
          <w:szCs w:val="28"/>
        </w:rPr>
        <w:t xml:space="preserve"> </w:t>
      </w:r>
      <w:r w:rsidRPr="00BB4296">
        <w:rPr>
          <w:rFonts w:ascii="Times New Roman" w:hAnsi="Times New Roman" w:cs="Times New Roman"/>
          <w:sz w:val="28"/>
          <w:szCs w:val="28"/>
        </w:rPr>
        <w:t>стороной</w:t>
      </w:r>
      <w:r w:rsidRPr="00BB4296">
        <w:rPr>
          <w:rFonts w:ascii="Times New Roman" w:hAnsi="Times New Roman" w:cs="Times New Roman"/>
          <w:spacing w:val="30"/>
          <w:sz w:val="28"/>
          <w:szCs w:val="28"/>
        </w:rPr>
        <w:t xml:space="preserve"> </w:t>
      </w:r>
      <w:r w:rsidRPr="00BB4296">
        <w:rPr>
          <w:rFonts w:ascii="Times New Roman" w:hAnsi="Times New Roman" w:cs="Times New Roman"/>
          <w:sz w:val="28"/>
          <w:szCs w:val="28"/>
        </w:rPr>
        <w:t>возникает</w:t>
      </w:r>
      <w:r w:rsidRPr="00BB4296">
        <w:rPr>
          <w:rFonts w:ascii="Times New Roman" w:hAnsi="Times New Roman" w:cs="Times New Roman"/>
          <w:spacing w:val="24"/>
          <w:sz w:val="28"/>
          <w:szCs w:val="28"/>
        </w:rPr>
        <w:t xml:space="preserve"> </w:t>
      </w:r>
      <w:r w:rsidRPr="00BB4296">
        <w:rPr>
          <w:rFonts w:ascii="Times New Roman" w:hAnsi="Times New Roman" w:cs="Times New Roman"/>
          <w:sz w:val="28"/>
          <w:szCs w:val="28"/>
        </w:rPr>
        <w:t>разность</w:t>
      </w:r>
      <w:r w:rsidRPr="00BB4296">
        <w:rPr>
          <w:rFonts w:ascii="Times New Roman" w:hAnsi="Times New Roman" w:cs="Times New Roman"/>
          <w:spacing w:val="32"/>
          <w:sz w:val="28"/>
          <w:szCs w:val="28"/>
        </w:rPr>
        <w:t xml:space="preserve"> </w:t>
      </w:r>
      <w:r w:rsidRPr="00BB4296">
        <w:rPr>
          <w:rFonts w:ascii="Times New Roman" w:hAnsi="Times New Roman" w:cs="Times New Roman"/>
          <w:sz w:val="28"/>
          <w:szCs w:val="28"/>
        </w:rPr>
        <w:t>электрических</w:t>
      </w:r>
      <w:r w:rsidRPr="00BB4296">
        <w:rPr>
          <w:rFonts w:ascii="Times New Roman" w:hAnsi="Times New Roman" w:cs="Times New Roman"/>
          <w:spacing w:val="39"/>
          <w:sz w:val="28"/>
          <w:szCs w:val="28"/>
        </w:rPr>
        <w:t xml:space="preserve"> </w:t>
      </w:r>
      <w:r w:rsidRPr="00BB4296">
        <w:rPr>
          <w:rFonts w:ascii="Times New Roman" w:hAnsi="Times New Roman" w:cs="Times New Roman"/>
          <w:sz w:val="28"/>
          <w:szCs w:val="28"/>
        </w:rPr>
        <w:t>поте</w:t>
      </w:r>
      <w:r w:rsidRPr="00BB4296">
        <w:rPr>
          <w:rFonts w:ascii="Times New Roman" w:hAnsi="Times New Roman" w:cs="Times New Roman"/>
          <w:sz w:val="28"/>
          <w:szCs w:val="28"/>
        </w:rPr>
        <w:t>н</w:t>
      </w:r>
      <w:r w:rsidRPr="00BB4296">
        <w:rPr>
          <w:rFonts w:ascii="Times New Roman" w:hAnsi="Times New Roman" w:cs="Times New Roman"/>
          <w:sz w:val="28"/>
          <w:szCs w:val="28"/>
        </w:rPr>
        <w:t>циалов</w:t>
      </w:r>
      <w:r w:rsidRPr="00BB4296">
        <w:rPr>
          <w:rFonts w:ascii="Times New Roman" w:hAnsi="Times New Roman" w:cs="Times New Roman"/>
          <w:w w:val="98"/>
          <w:sz w:val="28"/>
          <w:szCs w:val="28"/>
        </w:rPr>
        <w:t xml:space="preserve"> </w:t>
      </w:r>
      <w:r w:rsidRPr="00BB4296">
        <w:rPr>
          <w:rFonts w:ascii="Times New Roman" w:hAnsi="Times New Roman" w:cs="Times New Roman"/>
          <w:sz w:val="28"/>
          <w:szCs w:val="28"/>
        </w:rPr>
        <w:t>около</w:t>
      </w:r>
      <w:r w:rsidRPr="00BB4296">
        <w:rPr>
          <w:rFonts w:ascii="Times New Roman" w:hAnsi="Times New Roman" w:cs="Times New Roman"/>
          <w:spacing w:val="50"/>
          <w:sz w:val="28"/>
          <w:szCs w:val="28"/>
        </w:rPr>
        <w:t xml:space="preserve"> </w:t>
      </w:r>
      <w:r w:rsidRPr="00BB4296">
        <w:rPr>
          <w:rFonts w:ascii="Times New Roman" w:hAnsi="Times New Roman" w:cs="Times New Roman"/>
          <w:sz w:val="28"/>
          <w:szCs w:val="28"/>
        </w:rPr>
        <w:t>0</w:t>
      </w:r>
      <w:r w:rsidRPr="00BB4296">
        <w:rPr>
          <w:rFonts w:ascii="Times New Roman" w:hAnsi="Times New Roman" w:cs="Times New Roman"/>
          <w:spacing w:val="-19"/>
          <w:sz w:val="28"/>
          <w:szCs w:val="28"/>
        </w:rPr>
        <w:t>.</w:t>
      </w:r>
      <w:r w:rsidRPr="00BB4296">
        <w:rPr>
          <w:rFonts w:ascii="Times New Roman" w:hAnsi="Times New Roman" w:cs="Times New Roman"/>
          <w:sz w:val="28"/>
          <w:szCs w:val="28"/>
        </w:rPr>
        <w:t>5</w:t>
      </w:r>
      <w:r w:rsidRPr="00BB4296">
        <w:rPr>
          <w:rFonts w:ascii="Times New Roman" w:hAnsi="Times New Roman" w:cs="Times New Roman"/>
          <w:spacing w:val="35"/>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50"/>
          <w:sz w:val="28"/>
          <w:szCs w:val="28"/>
        </w:rPr>
        <w:t xml:space="preserve"> </w:t>
      </w:r>
      <w:r w:rsidRPr="00BB4296">
        <w:rPr>
          <w:rFonts w:ascii="Times New Roman" w:hAnsi="Times New Roman" w:cs="Times New Roman"/>
          <w:sz w:val="28"/>
          <w:szCs w:val="28"/>
        </w:rPr>
        <w:t>Если  их</w:t>
      </w:r>
      <w:r w:rsidRPr="00BB4296">
        <w:rPr>
          <w:rFonts w:ascii="Times New Roman" w:hAnsi="Times New Roman" w:cs="Times New Roman"/>
          <w:spacing w:val="9"/>
          <w:sz w:val="28"/>
          <w:szCs w:val="28"/>
        </w:rPr>
        <w:t xml:space="preserve"> </w:t>
      </w:r>
      <w:r w:rsidRPr="00BB4296">
        <w:rPr>
          <w:rFonts w:ascii="Times New Roman" w:hAnsi="Times New Roman" w:cs="Times New Roman"/>
          <w:sz w:val="28"/>
          <w:szCs w:val="28"/>
        </w:rPr>
        <w:t>соединить</w:t>
      </w:r>
      <w:r w:rsidRPr="00BB4296">
        <w:rPr>
          <w:rFonts w:ascii="Times New Roman" w:hAnsi="Times New Roman" w:cs="Times New Roman"/>
          <w:spacing w:val="50"/>
          <w:sz w:val="28"/>
          <w:szCs w:val="28"/>
        </w:rPr>
        <w:t xml:space="preserve"> </w:t>
      </w:r>
      <w:r w:rsidRPr="00BB4296">
        <w:rPr>
          <w:rFonts w:ascii="Times New Roman" w:hAnsi="Times New Roman" w:cs="Times New Roman"/>
          <w:sz w:val="28"/>
          <w:szCs w:val="28"/>
        </w:rPr>
        <w:t>проводником,</w:t>
      </w:r>
      <w:r w:rsidRPr="00BB4296">
        <w:rPr>
          <w:rFonts w:ascii="Times New Roman" w:hAnsi="Times New Roman" w:cs="Times New Roman"/>
          <w:spacing w:val="50"/>
          <w:sz w:val="28"/>
          <w:szCs w:val="28"/>
        </w:rPr>
        <w:t xml:space="preserve"> </w:t>
      </w:r>
      <w:r w:rsidRPr="00BB4296">
        <w:rPr>
          <w:rFonts w:ascii="Times New Roman" w:hAnsi="Times New Roman" w:cs="Times New Roman"/>
          <w:sz w:val="28"/>
          <w:szCs w:val="28"/>
        </w:rPr>
        <w:t>то</w:t>
      </w:r>
      <w:r w:rsidRPr="00BB4296">
        <w:rPr>
          <w:rFonts w:ascii="Times New Roman" w:hAnsi="Times New Roman" w:cs="Times New Roman"/>
          <w:spacing w:val="50"/>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42"/>
          <w:sz w:val="28"/>
          <w:szCs w:val="28"/>
        </w:rPr>
        <w:t xml:space="preserve"> </w:t>
      </w:r>
      <w:r w:rsidRPr="00BB4296">
        <w:rPr>
          <w:rFonts w:ascii="Times New Roman" w:hAnsi="Times New Roman" w:cs="Times New Roman"/>
          <w:sz w:val="28"/>
          <w:szCs w:val="28"/>
        </w:rPr>
        <w:t>нем</w:t>
      </w:r>
      <w:r w:rsidRPr="00BB4296">
        <w:rPr>
          <w:rFonts w:ascii="Times New Roman" w:hAnsi="Times New Roman" w:cs="Times New Roman"/>
          <w:spacing w:val="43"/>
          <w:sz w:val="28"/>
          <w:szCs w:val="28"/>
        </w:rPr>
        <w:t xml:space="preserve"> </w:t>
      </w:r>
      <w:r w:rsidRPr="00BB4296">
        <w:rPr>
          <w:rFonts w:ascii="Times New Roman" w:hAnsi="Times New Roman" w:cs="Times New Roman"/>
          <w:sz w:val="28"/>
          <w:szCs w:val="28"/>
        </w:rPr>
        <w:t>возникнет</w:t>
      </w:r>
      <w:r w:rsidRPr="00BB4296">
        <w:rPr>
          <w:rFonts w:ascii="Times New Roman" w:hAnsi="Times New Roman" w:cs="Times New Roman"/>
          <w:w w:val="99"/>
          <w:sz w:val="28"/>
          <w:szCs w:val="28"/>
        </w:rPr>
        <w:t xml:space="preserve"> </w:t>
      </w:r>
      <w:r w:rsidRPr="00BB4296">
        <w:rPr>
          <w:rFonts w:ascii="Times New Roman" w:hAnsi="Times New Roman" w:cs="Times New Roman"/>
          <w:sz w:val="28"/>
          <w:szCs w:val="28"/>
        </w:rPr>
        <w:t>эле</w:t>
      </w:r>
      <w:r w:rsidRPr="00BB4296">
        <w:rPr>
          <w:rFonts w:ascii="Times New Roman" w:hAnsi="Times New Roman" w:cs="Times New Roman"/>
          <w:sz w:val="28"/>
          <w:szCs w:val="28"/>
        </w:rPr>
        <w:t>к</w:t>
      </w:r>
      <w:r w:rsidRPr="00BB4296">
        <w:rPr>
          <w:rFonts w:ascii="Times New Roman" w:hAnsi="Times New Roman" w:cs="Times New Roman"/>
          <w:sz w:val="28"/>
          <w:szCs w:val="28"/>
        </w:rPr>
        <w:t>трический</w:t>
      </w:r>
      <w:r w:rsidRPr="00BB4296">
        <w:rPr>
          <w:rFonts w:ascii="Times New Roman" w:hAnsi="Times New Roman" w:cs="Times New Roman"/>
          <w:spacing w:val="24"/>
          <w:sz w:val="28"/>
          <w:szCs w:val="28"/>
        </w:rPr>
        <w:t xml:space="preserve"> </w:t>
      </w:r>
      <w:r w:rsidRPr="00BB4296">
        <w:rPr>
          <w:rFonts w:ascii="Times New Roman" w:hAnsi="Times New Roman" w:cs="Times New Roman"/>
          <w:sz w:val="28"/>
          <w:szCs w:val="28"/>
        </w:rPr>
        <w:t>то</w:t>
      </w:r>
      <w:r w:rsidRPr="00BB4296">
        <w:rPr>
          <w:rFonts w:ascii="Times New Roman" w:hAnsi="Times New Roman" w:cs="Times New Roman"/>
          <w:spacing w:val="9"/>
          <w:sz w:val="28"/>
          <w:szCs w:val="28"/>
        </w:rPr>
        <w:t>к</w:t>
      </w:r>
      <w:r w:rsidRPr="00BB4296">
        <w:rPr>
          <w:rFonts w:ascii="Times New Roman" w:hAnsi="Times New Roman" w:cs="Times New Roman"/>
          <w:sz w:val="28"/>
          <w:szCs w:val="28"/>
        </w:rPr>
        <w:t>.</w:t>
      </w:r>
    </w:p>
    <w:p w:rsidR="000407AA" w:rsidRPr="00BB4296" w:rsidRDefault="000407AA" w:rsidP="00BB4296">
      <w:pPr>
        <w:pStyle w:val="a3"/>
        <w:ind w:firstLine="709"/>
        <w:jc w:val="both"/>
        <w:rPr>
          <w:rFonts w:eastAsia="Arial" w:cs="Times New Roman"/>
          <w:w w:val="110"/>
          <w:sz w:val="28"/>
          <w:szCs w:val="28"/>
          <w:lang w:val="ru-RU"/>
        </w:rPr>
      </w:pPr>
      <w:r w:rsidRPr="00BB4296">
        <w:rPr>
          <w:rFonts w:cs="Times New Roman"/>
          <w:sz w:val="28"/>
          <w:szCs w:val="28"/>
          <w:lang w:val="ru-RU"/>
        </w:rPr>
        <w:t>Большинство фотобатарей</w:t>
      </w:r>
      <w:r w:rsidRPr="00BB4296">
        <w:rPr>
          <w:rFonts w:cs="Times New Roman"/>
          <w:spacing w:val="23"/>
          <w:sz w:val="28"/>
          <w:szCs w:val="28"/>
          <w:lang w:val="ru-RU"/>
        </w:rPr>
        <w:t xml:space="preserve"> </w:t>
      </w:r>
      <w:r w:rsidRPr="00BB4296">
        <w:rPr>
          <w:rFonts w:cs="Times New Roman"/>
          <w:sz w:val="28"/>
          <w:szCs w:val="28"/>
          <w:lang w:val="ru-RU"/>
        </w:rPr>
        <w:t xml:space="preserve">изготавливается из </w:t>
      </w:r>
      <w:r w:rsidRPr="00BB4296">
        <w:rPr>
          <w:rFonts w:cs="Times New Roman"/>
          <w:spacing w:val="19"/>
          <w:sz w:val="28"/>
          <w:szCs w:val="28"/>
          <w:lang w:val="ru-RU"/>
        </w:rPr>
        <w:t xml:space="preserve"> </w:t>
      </w:r>
      <w:r w:rsidRPr="00BB4296">
        <w:rPr>
          <w:rFonts w:cs="Times New Roman"/>
          <w:sz w:val="28"/>
          <w:szCs w:val="28"/>
          <w:lang w:val="ru-RU"/>
        </w:rPr>
        <w:t>кремниевых элементов. Коэ</w:t>
      </w:r>
      <w:r w:rsidRPr="00BB4296">
        <w:rPr>
          <w:rFonts w:cs="Times New Roman"/>
          <w:sz w:val="28"/>
          <w:szCs w:val="28"/>
          <w:lang w:val="ru-RU"/>
        </w:rPr>
        <w:t>ф</w:t>
      </w:r>
      <w:r w:rsidRPr="00BB4296">
        <w:rPr>
          <w:rFonts w:cs="Times New Roman"/>
          <w:sz w:val="28"/>
          <w:szCs w:val="28"/>
          <w:lang w:val="ru-RU"/>
        </w:rPr>
        <w:t>фициент</w:t>
      </w:r>
      <w:r w:rsidRPr="00BB4296">
        <w:rPr>
          <w:rFonts w:cs="Times New Roman"/>
          <w:spacing w:val="8"/>
          <w:sz w:val="28"/>
          <w:szCs w:val="28"/>
          <w:lang w:val="ru-RU"/>
        </w:rPr>
        <w:t xml:space="preserve"> </w:t>
      </w:r>
      <w:r w:rsidRPr="00BB4296">
        <w:rPr>
          <w:rFonts w:cs="Times New Roman"/>
          <w:sz w:val="28"/>
          <w:szCs w:val="28"/>
          <w:lang w:val="ru-RU"/>
        </w:rPr>
        <w:t>полезного</w:t>
      </w:r>
      <w:r w:rsidRPr="00BB4296">
        <w:rPr>
          <w:rFonts w:cs="Times New Roman"/>
          <w:spacing w:val="47"/>
          <w:sz w:val="28"/>
          <w:szCs w:val="28"/>
          <w:lang w:val="ru-RU"/>
        </w:rPr>
        <w:t xml:space="preserve"> </w:t>
      </w:r>
      <w:r w:rsidRPr="00BB4296">
        <w:rPr>
          <w:rFonts w:cs="Times New Roman"/>
          <w:sz w:val="28"/>
          <w:szCs w:val="28"/>
          <w:lang w:val="ru-RU"/>
        </w:rPr>
        <w:t>действия таки</w:t>
      </w:r>
      <w:r w:rsidRPr="00BB4296">
        <w:rPr>
          <w:rFonts w:cs="Times New Roman"/>
          <w:spacing w:val="11"/>
          <w:sz w:val="28"/>
          <w:szCs w:val="28"/>
          <w:lang w:val="ru-RU"/>
        </w:rPr>
        <w:t xml:space="preserve"> </w:t>
      </w:r>
      <w:r w:rsidRPr="00BB4296">
        <w:rPr>
          <w:rFonts w:cs="Times New Roman"/>
          <w:sz w:val="28"/>
          <w:szCs w:val="28"/>
          <w:lang w:val="ru-RU"/>
        </w:rPr>
        <w:t xml:space="preserve">элементов </w:t>
      </w:r>
      <w:r w:rsidRPr="00BB4296">
        <w:rPr>
          <w:rFonts w:cs="Times New Roman"/>
          <w:spacing w:val="4"/>
          <w:sz w:val="28"/>
          <w:szCs w:val="28"/>
          <w:lang w:val="ru-RU"/>
        </w:rPr>
        <w:t xml:space="preserve"> </w:t>
      </w:r>
      <w:r w:rsidRPr="00BB4296">
        <w:rPr>
          <w:rFonts w:cs="Times New Roman"/>
          <w:sz w:val="28"/>
          <w:szCs w:val="28"/>
          <w:lang w:val="ru-RU"/>
        </w:rPr>
        <w:t xml:space="preserve">при </w:t>
      </w:r>
      <w:r w:rsidRPr="00BB4296">
        <w:rPr>
          <w:rFonts w:cs="Times New Roman"/>
          <w:w w:val="105"/>
          <w:sz w:val="28"/>
          <w:szCs w:val="28"/>
          <w:lang w:val="ru-RU"/>
        </w:rPr>
        <w:t>интенсивности</w:t>
      </w:r>
      <w:r w:rsidRPr="00BB4296">
        <w:rPr>
          <w:rFonts w:cs="Times New Roman"/>
          <w:spacing w:val="-23"/>
          <w:w w:val="105"/>
          <w:sz w:val="28"/>
          <w:szCs w:val="28"/>
          <w:lang w:val="ru-RU"/>
        </w:rPr>
        <w:t xml:space="preserve"> </w:t>
      </w:r>
      <w:r w:rsidRPr="00BB4296">
        <w:rPr>
          <w:rFonts w:cs="Times New Roman"/>
          <w:w w:val="105"/>
          <w:sz w:val="28"/>
          <w:szCs w:val="28"/>
          <w:lang w:val="ru-RU"/>
        </w:rPr>
        <w:t>светового</w:t>
      </w:r>
      <w:r w:rsidRPr="00BB4296">
        <w:rPr>
          <w:rFonts w:cs="Times New Roman"/>
          <w:spacing w:val="-28"/>
          <w:w w:val="105"/>
          <w:sz w:val="28"/>
          <w:szCs w:val="28"/>
          <w:lang w:val="ru-RU"/>
        </w:rPr>
        <w:t xml:space="preserve"> </w:t>
      </w:r>
      <w:r w:rsidRPr="00BB4296">
        <w:rPr>
          <w:rFonts w:cs="Times New Roman"/>
          <w:w w:val="105"/>
          <w:sz w:val="28"/>
          <w:szCs w:val="28"/>
          <w:lang w:val="ru-RU"/>
        </w:rPr>
        <w:t>изл</w:t>
      </w:r>
      <w:r w:rsidRPr="00BB4296">
        <w:rPr>
          <w:rFonts w:cs="Times New Roman"/>
          <w:w w:val="105"/>
          <w:sz w:val="28"/>
          <w:szCs w:val="28"/>
          <w:lang w:val="ru-RU"/>
        </w:rPr>
        <w:t>у</w:t>
      </w:r>
      <w:r w:rsidRPr="00BB4296">
        <w:rPr>
          <w:rFonts w:cs="Times New Roman"/>
          <w:w w:val="105"/>
          <w:sz w:val="28"/>
          <w:szCs w:val="28"/>
          <w:lang w:val="ru-RU"/>
        </w:rPr>
        <w:t>чения</w:t>
      </w:r>
      <w:r w:rsidRPr="00BB4296">
        <w:rPr>
          <w:rFonts w:cs="Times New Roman"/>
          <w:spacing w:val="-21"/>
          <w:w w:val="105"/>
          <w:sz w:val="28"/>
          <w:szCs w:val="28"/>
          <w:lang w:val="ru-RU"/>
        </w:rPr>
        <w:t xml:space="preserve"> </w:t>
      </w:r>
      <w:r w:rsidRPr="00BB4296">
        <w:rPr>
          <w:rFonts w:cs="Times New Roman"/>
          <w:w w:val="105"/>
          <w:sz w:val="28"/>
          <w:szCs w:val="28"/>
          <w:lang w:val="ru-RU"/>
        </w:rPr>
        <w:t>1</w:t>
      </w:r>
      <w:r w:rsidRPr="00BB4296">
        <w:rPr>
          <w:rFonts w:cs="Times New Roman"/>
          <w:spacing w:val="-42"/>
          <w:w w:val="105"/>
          <w:sz w:val="28"/>
          <w:szCs w:val="28"/>
          <w:lang w:val="ru-RU"/>
        </w:rPr>
        <w:t xml:space="preserve"> </w:t>
      </w:r>
      <w:r w:rsidRPr="00BB4296">
        <w:rPr>
          <w:rFonts w:cs="Times New Roman"/>
          <w:w w:val="105"/>
          <w:sz w:val="28"/>
          <w:szCs w:val="28"/>
          <w:lang w:val="ru-RU"/>
        </w:rPr>
        <w:t>кВт/</w:t>
      </w:r>
      <w:r w:rsidRPr="00BB4296">
        <w:rPr>
          <w:rFonts w:cs="Times New Roman"/>
          <w:spacing w:val="8"/>
          <w:w w:val="105"/>
          <w:sz w:val="28"/>
          <w:szCs w:val="28"/>
          <w:lang w:val="ru-RU"/>
        </w:rPr>
        <w:t>м</w:t>
      </w:r>
      <w:r w:rsidRPr="00BB4296">
        <w:rPr>
          <w:rFonts w:cs="Times New Roman"/>
          <w:w w:val="105"/>
          <w:position w:val="10"/>
          <w:sz w:val="28"/>
          <w:szCs w:val="28"/>
          <w:lang w:val="ru-RU"/>
        </w:rPr>
        <w:t xml:space="preserve">2 </w:t>
      </w:r>
      <w:r w:rsidRPr="00BB4296">
        <w:rPr>
          <w:rFonts w:cs="Times New Roman"/>
          <w:spacing w:val="-16"/>
          <w:w w:val="105"/>
          <w:position w:val="10"/>
          <w:sz w:val="28"/>
          <w:szCs w:val="28"/>
          <w:lang w:val="ru-RU"/>
        </w:rPr>
        <w:t xml:space="preserve"> </w:t>
      </w:r>
      <w:r w:rsidRPr="00BB4296">
        <w:rPr>
          <w:rFonts w:cs="Times New Roman"/>
          <w:w w:val="105"/>
          <w:sz w:val="28"/>
          <w:szCs w:val="28"/>
          <w:lang w:val="ru-RU"/>
        </w:rPr>
        <w:t>может</w:t>
      </w:r>
      <w:r w:rsidRPr="00BB4296">
        <w:rPr>
          <w:rFonts w:cs="Times New Roman"/>
          <w:spacing w:val="-31"/>
          <w:w w:val="105"/>
          <w:sz w:val="28"/>
          <w:szCs w:val="28"/>
          <w:lang w:val="ru-RU"/>
        </w:rPr>
        <w:t xml:space="preserve"> </w:t>
      </w:r>
      <w:r w:rsidRPr="00BB4296">
        <w:rPr>
          <w:rFonts w:cs="Times New Roman"/>
          <w:w w:val="105"/>
          <w:sz w:val="28"/>
          <w:szCs w:val="28"/>
          <w:lang w:val="ru-RU"/>
        </w:rPr>
        <w:t>достигать</w:t>
      </w:r>
      <w:r w:rsidRPr="00BB4296">
        <w:rPr>
          <w:rFonts w:cs="Times New Roman"/>
          <w:spacing w:val="-18"/>
          <w:w w:val="105"/>
          <w:sz w:val="28"/>
          <w:szCs w:val="28"/>
          <w:lang w:val="ru-RU"/>
        </w:rPr>
        <w:t xml:space="preserve"> </w:t>
      </w:r>
      <w:r w:rsidRPr="00BB4296">
        <w:rPr>
          <w:rFonts w:cs="Times New Roman"/>
          <w:w w:val="105"/>
          <w:sz w:val="28"/>
          <w:szCs w:val="28"/>
          <w:lang w:val="ru-RU"/>
        </w:rPr>
        <w:t>15</w:t>
      </w:r>
      <w:r w:rsidRPr="00BB4296">
        <w:rPr>
          <w:rFonts w:cs="Times New Roman"/>
          <w:spacing w:val="-40"/>
          <w:w w:val="105"/>
          <w:sz w:val="28"/>
          <w:szCs w:val="28"/>
          <w:lang w:val="ru-RU"/>
        </w:rPr>
        <w:t xml:space="preserve"> </w:t>
      </w:r>
      <w:r w:rsidRPr="00BB4296">
        <w:rPr>
          <w:rFonts w:cs="Times New Roman"/>
          <w:w w:val="180"/>
          <w:sz w:val="28"/>
          <w:szCs w:val="28"/>
          <w:lang w:val="ru-RU"/>
        </w:rPr>
        <w:t>-</w:t>
      </w:r>
      <w:r w:rsidRPr="00BB4296">
        <w:rPr>
          <w:rFonts w:cs="Times New Roman"/>
          <w:spacing w:val="-72"/>
          <w:w w:val="180"/>
          <w:sz w:val="28"/>
          <w:szCs w:val="28"/>
          <w:lang w:val="ru-RU"/>
        </w:rPr>
        <w:t xml:space="preserve"> </w:t>
      </w:r>
      <w:r w:rsidRPr="00BB4296">
        <w:rPr>
          <w:rFonts w:cs="Times New Roman"/>
          <w:w w:val="105"/>
          <w:sz w:val="28"/>
          <w:szCs w:val="28"/>
          <w:lang w:val="ru-RU"/>
        </w:rPr>
        <w:t xml:space="preserve">19 </w:t>
      </w:r>
      <w:r w:rsidRPr="00BB4296">
        <w:rPr>
          <w:rFonts w:eastAsia="Arial" w:cs="Times New Roman"/>
          <w:w w:val="110"/>
          <w:sz w:val="28"/>
          <w:szCs w:val="28"/>
          <w:lang w:val="ru-RU"/>
        </w:rPr>
        <w:t>%.</w:t>
      </w:r>
    </w:p>
    <w:p w:rsidR="000407AA" w:rsidRPr="00BB4296" w:rsidRDefault="000407AA" w:rsidP="00BB4296">
      <w:pPr>
        <w:pStyle w:val="afa"/>
        <w:ind w:right="0" w:firstLine="709"/>
        <w:jc w:val="both"/>
        <w:rPr>
          <w:rFonts w:ascii="Times New Roman" w:hAnsi="Times New Roman" w:cs="Times New Roman"/>
          <w:w w:val="110"/>
          <w:sz w:val="28"/>
          <w:szCs w:val="28"/>
        </w:rPr>
      </w:pPr>
      <w:r w:rsidRPr="00BB4296">
        <w:rPr>
          <w:rFonts w:ascii="Times New Roman" w:hAnsi="Times New Roman" w:cs="Times New Roman"/>
          <w:w w:val="110"/>
          <w:sz w:val="28"/>
          <w:szCs w:val="28"/>
        </w:rPr>
        <w:t xml:space="preserve">В фотобатареях могут использоваться и другие материалы, например: сульфид кадмия, арсенид галлия и другие. </w:t>
      </w:r>
    </w:p>
    <w:p w:rsidR="000407AA" w:rsidRPr="00BB4296" w:rsidRDefault="000407AA" w:rsidP="00BB4296">
      <w:pPr>
        <w:pStyle w:val="afa"/>
        <w:ind w:right="0" w:firstLine="709"/>
        <w:jc w:val="both"/>
        <w:rPr>
          <w:rFonts w:ascii="Times New Roman" w:hAnsi="Times New Roman" w:cs="Times New Roman"/>
          <w:sz w:val="28"/>
          <w:szCs w:val="28"/>
        </w:rPr>
      </w:pPr>
      <w:r w:rsidRPr="00BB4296">
        <w:rPr>
          <w:rFonts w:ascii="Times New Roman" w:hAnsi="Times New Roman" w:cs="Times New Roman"/>
          <w:sz w:val="28"/>
          <w:szCs w:val="28"/>
        </w:rPr>
        <w:lastRenderedPageBreak/>
        <w:t>Если</w:t>
      </w:r>
      <w:r w:rsidRPr="00BB4296">
        <w:rPr>
          <w:rFonts w:ascii="Times New Roman" w:hAnsi="Times New Roman" w:cs="Times New Roman"/>
          <w:spacing w:val="44"/>
          <w:sz w:val="28"/>
          <w:szCs w:val="28"/>
        </w:rPr>
        <w:t xml:space="preserve"> </w:t>
      </w:r>
      <w:r w:rsidRPr="00BB4296">
        <w:rPr>
          <w:rFonts w:ascii="Times New Roman" w:hAnsi="Times New Roman" w:cs="Times New Roman"/>
          <w:sz w:val="28"/>
          <w:szCs w:val="28"/>
        </w:rPr>
        <w:t>отдельные</w:t>
      </w:r>
      <w:r w:rsidRPr="00BB4296">
        <w:rPr>
          <w:rFonts w:ascii="Times New Roman" w:hAnsi="Times New Roman" w:cs="Times New Roman"/>
          <w:spacing w:val="43"/>
          <w:sz w:val="28"/>
          <w:szCs w:val="28"/>
        </w:rPr>
        <w:t xml:space="preserve"> </w:t>
      </w:r>
      <w:r w:rsidRPr="00BB4296">
        <w:rPr>
          <w:rFonts w:ascii="Times New Roman" w:hAnsi="Times New Roman" w:cs="Times New Roman"/>
          <w:sz w:val="28"/>
          <w:szCs w:val="28"/>
        </w:rPr>
        <w:t>полупроводниковые</w:t>
      </w:r>
      <w:r w:rsidRPr="00BB4296">
        <w:rPr>
          <w:rFonts w:ascii="Times New Roman" w:hAnsi="Times New Roman" w:cs="Times New Roman"/>
          <w:spacing w:val="6"/>
          <w:sz w:val="28"/>
          <w:szCs w:val="28"/>
        </w:rPr>
        <w:t xml:space="preserve"> </w:t>
      </w:r>
      <w:r w:rsidRPr="00BB4296">
        <w:rPr>
          <w:rFonts w:ascii="Times New Roman" w:hAnsi="Times New Roman" w:cs="Times New Roman"/>
          <w:sz w:val="28"/>
          <w:szCs w:val="28"/>
        </w:rPr>
        <w:t>фотоэлементы соединить</w:t>
      </w:r>
      <w:r w:rsidRPr="00BB4296">
        <w:rPr>
          <w:rFonts w:ascii="Times New Roman" w:hAnsi="Times New Roman" w:cs="Times New Roman"/>
          <w:w w:val="99"/>
          <w:sz w:val="28"/>
          <w:szCs w:val="28"/>
        </w:rPr>
        <w:t xml:space="preserve"> </w:t>
      </w:r>
      <w:r w:rsidRPr="00BB4296">
        <w:rPr>
          <w:rFonts w:ascii="Times New Roman" w:hAnsi="Times New Roman" w:cs="Times New Roman"/>
          <w:sz w:val="28"/>
          <w:szCs w:val="28"/>
        </w:rPr>
        <w:t>последов</w:t>
      </w:r>
      <w:r w:rsidRPr="00BB4296">
        <w:rPr>
          <w:rFonts w:ascii="Times New Roman" w:hAnsi="Times New Roman" w:cs="Times New Roman"/>
          <w:sz w:val="28"/>
          <w:szCs w:val="28"/>
        </w:rPr>
        <w:t>а</w:t>
      </w:r>
      <w:r w:rsidRPr="00BB4296">
        <w:rPr>
          <w:rFonts w:ascii="Times New Roman" w:hAnsi="Times New Roman" w:cs="Times New Roman"/>
          <w:sz w:val="28"/>
          <w:szCs w:val="28"/>
        </w:rPr>
        <w:t>тельно</w:t>
      </w:r>
      <w:r w:rsidRPr="00BB4296">
        <w:rPr>
          <w:rFonts w:ascii="Times New Roman" w:hAnsi="Times New Roman" w:cs="Times New Roman"/>
          <w:spacing w:val="23"/>
          <w:sz w:val="28"/>
          <w:szCs w:val="28"/>
        </w:rPr>
        <w:t xml:space="preserve"> </w:t>
      </w:r>
      <w:r w:rsidRPr="00BB4296">
        <w:rPr>
          <w:rFonts w:ascii="Times New Roman" w:hAnsi="Times New Roman" w:cs="Times New Roman"/>
          <w:sz w:val="28"/>
          <w:szCs w:val="28"/>
        </w:rPr>
        <w:t>или</w:t>
      </w:r>
      <w:r w:rsidRPr="00BB4296">
        <w:rPr>
          <w:rFonts w:ascii="Times New Roman" w:hAnsi="Times New Roman" w:cs="Times New Roman"/>
          <w:spacing w:val="7"/>
          <w:sz w:val="28"/>
          <w:szCs w:val="28"/>
        </w:rPr>
        <w:t xml:space="preserve"> </w:t>
      </w:r>
      <w:r w:rsidRPr="00BB4296">
        <w:rPr>
          <w:rFonts w:ascii="Times New Roman" w:hAnsi="Times New Roman" w:cs="Times New Roman"/>
          <w:sz w:val="28"/>
          <w:szCs w:val="28"/>
        </w:rPr>
        <w:t>параллельно</w:t>
      </w:r>
      <w:r w:rsidRPr="00BB4296">
        <w:rPr>
          <w:rFonts w:ascii="Times New Roman" w:hAnsi="Times New Roman" w:cs="Times New Roman"/>
          <w:spacing w:val="26"/>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2"/>
          <w:sz w:val="28"/>
          <w:szCs w:val="28"/>
        </w:rPr>
        <w:t xml:space="preserve"> </w:t>
      </w:r>
      <w:r w:rsidRPr="00BB4296">
        <w:rPr>
          <w:rFonts w:ascii="Times New Roman" w:hAnsi="Times New Roman" w:cs="Times New Roman"/>
          <w:sz w:val="28"/>
          <w:szCs w:val="28"/>
        </w:rPr>
        <w:t>батареи</w:t>
      </w:r>
      <w:r w:rsidRPr="00BB4296">
        <w:rPr>
          <w:rFonts w:ascii="Times New Roman" w:hAnsi="Times New Roman" w:cs="Times New Roman"/>
          <w:spacing w:val="15"/>
          <w:sz w:val="28"/>
          <w:szCs w:val="28"/>
        </w:rPr>
        <w:t xml:space="preserve"> </w:t>
      </w:r>
      <w:r w:rsidRPr="00BB4296">
        <w:rPr>
          <w:rFonts w:ascii="Times New Roman" w:hAnsi="Times New Roman" w:cs="Times New Roman"/>
          <w:sz w:val="28"/>
          <w:szCs w:val="28"/>
        </w:rPr>
        <w:t>с</w:t>
      </w:r>
      <w:r w:rsidRPr="00BB4296">
        <w:rPr>
          <w:rFonts w:ascii="Times New Roman" w:hAnsi="Times New Roman" w:cs="Times New Roman"/>
          <w:spacing w:val="-3"/>
          <w:sz w:val="28"/>
          <w:szCs w:val="28"/>
        </w:rPr>
        <w:t xml:space="preserve"> </w:t>
      </w:r>
      <w:r w:rsidRPr="00BB4296">
        <w:rPr>
          <w:rFonts w:ascii="Times New Roman" w:hAnsi="Times New Roman" w:cs="Times New Roman"/>
          <w:sz w:val="28"/>
          <w:szCs w:val="28"/>
        </w:rPr>
        <w:t>требуемой</w:t>
      </w:r>
      <w:r w:rsidRPr="00BB4296">
        <w:rPr>
          <w:rFonts w:ascii="Times New Roman" w:hAnsi="Times New Roman" w:cs="Times New Roman"/>
          <w:spacing w:val="32"/>
          <w:sz w:val="28"/>
          <w:szCs w:val="28"/>
        </w:rPr>
        <w:t xml:space="preserve"> </w:t>
      </w:r>
      <w:r w:rsidRPr="00BB4296">
        <w:rPr>
          <w:rFonts w:ascii="Times New Roman" w:hAnsi="Times New Roman" w:cs="Times New Roman"/>
          <w:sz w:val="28"/>
          <w:szCs w:val="28"/>
        </w:rPr>
        <w:t>мощностью</w:t>
      </w:r>
      <w:r w:rsidRPr="00BB4296">
        <w:rPr>
          <w:rFonts w:ascii="Times New Roman" w:hAnsi="Times New Roman" w:cs="Times New Roman"/>
          <w:w w:val="98"/>
          <w:sz w:val="28"/>
          <w:szCs w:val="28"/>
        </w:rPr>
        <w:t xml:space="preserve"> </w:t>
      </w:r>
      <w:r w:rsidRPr="00BB4296">
        <w:rPr>
          <w:rFonts w:ascii="Times New Roman" w:hAnsi="Times New Roman" w:cs="Times New Roman"/>
          <w:sz w:val="28"/>
          <w:szCs w:val="28"/>
        </w:rPr>
        <w:t>током</w:t>
      </w:r>
      <w:r w:rsidRPr="00BB4296">
        <w:rPr>
          <w:rFonts w:ascii="Times New Roman" w:hAnsi="Times New Roman" w:cs="Times New Roman"/>
          <w:spacing w:val="-10"/>
          <w:sz w:val="28"/>
          <w:szCs w:val="28"/>
        </w:rPr>
        <w:t xml:space="preserve"> </w:t>
      </w:r>
      <w:r w:rsidRPr="00BB4296">
        <w:rPr>
          <w:rFonts w:ascii="Times New Roman" w:hAnsi="Times New Roman" w:cs="Times New Roman"/>
          <w:sz w:val="28"/>
          <w:szCs w:val="28"/>
        </w:rPr>
        <w:t>и</w:t>
      </w:r>
      <w:r w:rsidRPr="00BB4296">
        <w:rPr>
          <w:rFonts w:ascii="Times New Roman" w:hAnsi="Times New Roman" w:cs="Times New Roman"/>
          <w:spacing w:val="-13"/>
          <w:sz w:val="28"/>
          <w:szCs w:val="28"/>
        </w:rPr>
        <w:t xml:space="preserve"> </w:t>
      </w:r>
      <w:r w:rsidRPr="00BB4296">
        <w:rPr>
          <w:rFonts w:ascii="Times New Roman" w:hAnsi="Times New Roman" w:cs="Times New Roman"/>
          <w:sz w:val="28"/>
          <w:szCs w:val="28"/>
        </w:rPr>
        <w:t>напряжением.</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sz w:val="28"/>
          <w:szCs w:val="28"/>
        </w:rPr>
        <w:t>Основными достои</w:t>
      </w:r>
      <w:r w:rsidRPr="00BB4296">
        <w:rPr>
          <w:rFonts w:ascii="Times New Roman" w:hAnsi="Times New Roman" w:cs="Times New Roman"/>
          <w:spacing w:val="12"/>
          <w:sz w:val="28"/>
          <w:szCs w:val="28"/>
        </w:rPr>
        <w:t>н</w:t>
      </w:r>
      <w:r w:rsidRPr="00BB4296">
        <w:rPr>
          <w:rFonts w:ascii="Times New Roman" w:hAnsi="Times New Roman" w:cs="Times New Roman"/>
          <w:spacing w:val="-13"/>
          <w:sz w:val="28"/>
          <w:szCs w:val="28"/>
        </w:rPr>
        <w:t>с</w:t>
      </w:r>
      <w:r w:rsidRPr="00BB4296">
        <w:rPr>
          <w:rFonts w:ascii="Times New Roman" w:hAnsi="Times New Roman" w:cs="Times New Roman"/>
          <w:sz w:val="28"/>
          <w:szCs w:val="28"/>
        </w:rPr>
        <w:t>твами</w:t>
      </w:r>
      <w:r w:rsidRPr="00BB4296">
        <w:rPr>
          <w:rFonts w:ascii="Times New Roman" w:hAnsi="Times New Roman" w:cs="Times New Roman"/>
          <w:i/>
          <w:sz w:val="28"/>
          <w:szCs w:val="28"/>
        </w:rPr>
        <w:t xml:space="preserve"> </w:t>
      </w:r>
      <w:r w:rsidRPr="00BB4296">
        <w:rPr>
          <w:rFonts w:ascii="Times New Roman" w:hAnsi="Times New Roman" w:cs="Times New Roman"/>
          <w:sz w:val="28"/>
          <w:szCs w:val="28"/>
        </w:rPr>
        <w:t>фотоэлектрических установок являются:</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sz w:val="28"/>
          <w:szCs w:val="28"/>
        </w:rPr>
        <w:t>-</w:t>
      </w:r>
      <w:r w:rsidRPr="00BB4296">
        <w:rPr>
          <w:rFonts w:ascii="Times New Roman" w:hAnsi="Times New Roman" w:cs="Times New Roman"/>
          <w:spacing w:val="-30"/>
          <w:sz w:val="28"/>
          <w:szCs w:val="28"/>
        </w:rPr>
        <w:t xml:space="preserve"> </w:t>
      </w:r>
      <w:r w:rsidRPr="00BB4296">
        <w:rPr>
          <w:rFonts w:ascii="Times New Roman" w:hAnsi="Times New Roman" w:cs="Times New Roman"/>
          <w:sz w:val="28"/>
          <w:szCs w:val="28"/>
        </w:rPr>
        <w:t>сравнительная</w:t>
      </w:r>
      <w:r w:rsidRPr="00BB4296">
        <w:rPr>
          <w:rFonts w:ascii="Times New Roman" w:hAnsi="Times New Roman" w:cs="Times New Roman"/>
          <w:spacing w:val="20"/>
          <w:sz w:val="28"/>
          <w:szCs w:val="28"/>
        </w:rPr>
        <w:t xml:space="preserve"> </w:t>
      </w:r>
      <w:r w:rsidRPr="00BB4296">
        <w:rPr>
          <w:rFonts w:ascii="Times New Roman" w:hAnsi="Times New Roman" w:cs="Times New Roman"/>
          <w:sz w:val="28"/>
          <w:szCs w:val="28"/>
        </w:rPr>
        <w:t>простота</w:t>
      </w:r>
      <w:r w:rsidRPr="00BB4296">
        <w:rPr>
          <w:rFonts w:ascii="Times New Roman" w:hAnsi="Times New Roman" w:cs="Times New Roman"/>
          <w:spacing w:val="18"/>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7"/>
          <w:sz w:val="28"/>
          <w:szCs w:val="28"/>
        </w:rPr>
        <w:t xml:space="preserve"> </w:t>
      </w:r>
      <w:r w:rsidRPr="00BB4296">
        <w:rPr>
          <w:rFonts w:ascii="Times New Roman" w:hAnsi="Times New Roman" w:cs="Times New Roman"/>
          <w:sz w:val="28"/>
          <w:szCs w:val="28"/>
        </w:rPr>
        <w:t>изготовлении;</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spacing w:val="8"/>
          <w:w w:val="105"/>
          <w:sz w:val="28"/>
          <w:szCs w:val="28"/>
        </w:rPr>
        <w:t>-</w:t>
      </w:r>
      <w:r w:rsidRPr="00BB4296">
        <w:rPr>
          <w:rFonts w:ascii="Times New Roman" w:hAnsi="Times New Roman" w:cs="Times New Roman"/>
          <w:w w:val="105"/>
          <w:sz w:val="28"/>
          <w:szCs w:val="28"/>
        </w:rPr>
        <w:t>долговечность;</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w w:val="105"/>
          <w:sz w:val="28"/>
          <w:szCs w:val="28"/>
        </w:rPr>
        <w:t>-</w:t>
      </w:r>
      <w:r w:rsidRPr="00BB4296">
        <w:rPr>
          <w:rFonts w:ascii="Times New Roman" w:hAnsi="Times New Roman" w:cs="Times New Roman"/>
          <w:spacing w:val="-44"/>
          <w:w w:val="105"/>
          <w:sz w:val="28"/>
          <w:szCs w:val="28"/>
        </w:rPr>
        <w:t xml:space="preserve"> </w:t>
      </w:r>
      <w:r w:rsidRPr="00BB4296">
        <w:rPr>
          <w:rFonts w:ascii="Times New Roman" w:hAnsi="Times New Roman" w:cs="Times New Roman"/>
          <w:w w:val="105"/>
          <w:sz w:val="28"/>
          <w:szCs w:val="28"/>
        </w:rPr>
        <w:t>отсутствие</w:t>
      </w:r>
      <w:r w:rsidRPr="00BB4296">
        <w:rPr>
          <w:rFonts w:ascii="Times New Roman" w:hAnsi="Times New Roman" w:cs="Times New Roman"/>
          <w:spacing w:val="7"/>
          <w:w w:val="105"/>
          <w:sz w:val="28"/>
          <w:szCs w:val="28"/>
        </w:rPr>
        <w:t xml:space="preserve"> </w:t>
      </w:r>
      <w:r w:rsidRPr="00BB4296">
        <w:rPr>
          <w:rFonts w:ascii="Times New Roman" w:hAnsi="Times New Roman" w:cs="Times New Roman"/>
          <w:w w:val="105"/>
          <w:sz w:val="28"/>
          <w:szCs w:val="28"/>
        </w:rPr>
        <w:t>механических</w:t>
      </w:r>
      <w:r w:rsidRPr="00BB4296">
        <w:rPr>
          <w:rFonts w:ascii="Times New Roman" w:hAnsi="Times New Roman" w:cs="Times New Roman"/>
          <w:spacing w:val="13"/>
          <w:w w:val="105"/>
          <w:sz w:val="28"/>
          <w:szCs w:val="28"/>
        </w:rPr>
        <w:t xml:space="preserve"> </w:t>
      </w:r>
      <w:r w:rsidRPr="00BB4296">
        <w:rPr>
          <w:rFonts w:ascii="Times New Roman" w:hAnsi="Times New Roman" w:cs="Times New Roman"/>
          <w:w w:val="105"/>
          <w:sz w:val="28"/>
          <w:szCs w:val="28"/>
        </w:rPr>
        <w:t>потерь</w:t>
      </w:r>
      <w:r w:rsidRPr="00BB4296">
        <w:rPr>
          <w:rFonts w:ascii="Times New Roman" w:hAnsi="Times New Roman" w:cs="Times New Roman"/>
          <w:spacing w:val="2"/>
          <w:w w:val="105"/>
          <w:sz w:val="28"/>
          <w:szCs w:val="28"/>
        </w:rPr>
        <w:t xml:space="preserve"> </w:t>
      </w:r>
      <w:r w:rsidRPr="00BB4296">
        <w:rPr>
          <w:rFonts w:ascii="Times New Roman" w:hAnsi="Times New Roman" w:cs="Times New Roman"/>
          <w:w w:val="105"/>
          <w:sz w:val="28"/>
          <w:szCs w:val="28"/>
        </w:rPr>
        <w:t>в</w:t>
      </w:r>
      <w:r w:rsidRPr="00BB4296">
        <w:rPr>
          <w:rFonts w:ascii="Times New Roman" w:hAnsi="Times New Roman" w:cs="Times New Roman"/>
          <w:spacing w:val="-4"/>
          <w:w w:val="105"/>
          <w:sz w:val="28"/>
          <w:szCs w:val="28"/>
        </w:rPr>
        <w:t xml:space="preserve"> </w:t>
      </w:r>
      <w:r w:rsidRPr="00BB4296">
        <w:rPr>
          <w:rFonts w:ascii="Times New Roman" w:hAnsi="Times New Roman" w:cs="Times New Roman"/>
          <w:w w:val="105"/>
          <w:sz w:val="28"/>
          <w:szCs w:val="28"/>
        </w:rPr>
        <w:t>процессе</w:t>
      </w:r>
      <w:r w:rsidRPr="00BB4296">
        <w:rPr>
          <w:rFonts w:ascii="Times New Roman" w:hAnsi="Times New Roman" w:cs="Times New Roman"/>
          <w:spacing w:val="8"/>
          <w:w w:val="105"/>
          <w:sz w:val="28"/>
          <w:szCs w:val="28"/>
        </w:rPr>
        <w:t xml:space="preserve"> </w:t>
      </w:r>
      <w:r w:rsidRPr="00BB4296">
        <w:rPr>
          <w:rFonts w:ascii="Times New Roman" w:hAnsi="Times New Roman" w:cs="Times New Roman"/>
          <w:w w:val="105"/>
          <w:sz w:val="28"/>
          <w:szCs w:val="28"/>
        </w:rPr>
        <w:t>преобразования энергии;</w:t>
      </w:r>
    </w:p>
    <w:p w:rsidR="000407AA" w:rsidRPr="00BB4296" w:rsidRDefault="000407AA" w:rsidP="00BB4296">
      <w:pPr>
        <w:ind w:firstLine="709"/>
        <w:jc w:val="both"/>
        <w:rPr>
          <w:rFonts w:ascii="Times New Roman" w:hAnsi="Times New Roman" w:cs="Times New Roman"/>
          <w:sz w:val="28"/>
          <w:szCs w:val="28"/>
        </w:rPr>
      </w:pPr>
      <w:r w:rsidRPr="00BB4296">
        <w:rPr>
          <w:rFonts w:ascii="Times New Roman" w:hAnsi="Times New Roman" w:cs="Times New Roman"/>
          <w:spacing w:val="4"/>
          <w:sz w:val="28"/>
          <w:szCs w:val="28"/>
        </w:rPr>
        <w:t>-</w:t>
      </w:r>
      <w:r w:rsidRPr="00BB4296">
        <w:rPr>
          <w:rFonts w:ascii="Times New Roman" w:hAnsi="Times New Roman" w:cs="Times New Roman"/>
          <w:sz w:val="28"/>
          <w:szCs w:val="28"/>
        </w:rPr>
        <w:t>простота</w:t>
      </w:r>
      <w:r w:rsidRPr="00BB4296">
        <w:rPr>
          <w:rFonts w:ascii="Times New Roman" w:hAnsi="Times New Roman" w:cs="Times New Roman"/>
          <w:spacing w:val="43"/>
          <w:sz w:val="28"/>
          <w:szCs w:val="28"/>
        </w:rPr>
        <w:t xml:space="preserve"> </w:t>
      </w:r>
      <w:r w:rsidRPr="00BB4296">
        <w:rPr>
          <w:rFonts w:ascii="Times New Roman" w:hAnsi="Times New Roman" w:cs="Times New Roman"/>
          <w:sz w:val="28"/>
          <w:szCs w:val="28"/>
        </w:rPr>
        <w:t>в</w:t>
      </w:r>
      <w:r w:rsidRPr="00BB4296">
        <w:rPr>
          <w:rFonts w:ascii="Times New Roman" w:hAnsi="Times New Roman" w:cs="Times New Roman"/>
          <w:spacing w:val="24"/>
          <w:sz w:val="28"/>
          <w:szCs w:val="28"/>
        </w:rPr>
        <w:t xml:space="preserve"> </w:t>
      </w:r>
      <w:r w:rsidRPr="00BB4296">
        <w:rPr>
          <w:rFonts w:ascii="Times New Roman" w:hAnsi="Times New Roman" w:cs="Times New Roman"/>
          <w:sz w:val="28"/>
          <w:szCs w:val="28"/>
        </w:rPr>
        <w:t>обслуживании;</w:t>
      </w:r>
    </w:p>
    <w:p w:rsidR="000407AA" w:rsidRDefault="000407AA" w:rsidP="006455EA">
      <w:pPr>
        <w:ind w:firstLine="709"/>
        <w:jc w:val="both"/>
        <w:rPr>
          <w:rFonts w:ascii="Times New Roman" w:hAnsi="Times New Roman" w:cs="Times New Roman"/>
          <w:sz w:val="28"/>
          <w:szCs w:val="28"/>
        </w:rPr>
      </w:pPr>
      <w:r w:rsidRPr="00BB4296">
        <w:rPr>
          <w:rFonts w:ascii="Times New Roman" w:hAnsi="Times New Roman" w:cs="Times New Roman"/>
          <w:sz w:val="28"/>
          <w:szCs w:val="28"/>
        </w:rPr>
        <w:t>-отсутствие загрязнения окружающей среды при эксплуатации.</w:t>
      </w:r>
      <w:bookmarkStart w:id="106" w:name="_Toc352332744"/>
      <w:bookmarkStart w:id="107" w:name="_Toc352584456"/>
    </w:p>
    <w:p w:rsidR="006455EA" w:rsidRPr="006455EA" w:rsidRDefault="006455EA" w:rsidP="006455EA">
      <w:pPr>
        <w:ind w:firstLine="709"/>
        <w:jc w:val="both"/>
        <w:rPr>
          <w:rFonts w:ascii="Times New Roman" w:hAnsi="Times New Roman" w:cs="Times New Roman"/>
          <w:sz w:val="28"/>
          <w:szCs w:val="28"/>
        </w:rPr>
      </w:pPr>
    </w:p>
    <w:p w:rsidR="000407AA" w:rsidRPr="006455EA" w:rsidRDefault="00D755AF" w:rsidP="006455EA">
      <w:pPr>
        <w:pStyle w:val="2"/>
      </w:pPr>
      <w:bookmarkStart w:id="108" w:name="_Toc355269122"/>
      <w:bookmarkStart w:id="109" w:name="_Toc355440119"/>
      <w:r>
        <w:t xml:space="preserve">2.2.4 </w:t>
      </w:r>
      <w:r w:rsidR="000407AA" w:rsidRPr="006455EA">
        <w:t>Физический принцип работы солнечных батарей</w:t>
      </w:r>
      <w:bookmarkEnd w:id="106"/>
      <w:bookmarkEnd w:id="107"/>
      <w:bookmarkEnd w:id="108"/>
      <w:bookmarkEnd w:id="109"/>
    </w:p>
    <w:p w:rsidR="000407AA" w:rsidRPr="00BB4296" w:rsidRDefault="000407AA" w:rsidP="000407AA">
      <w:pPr>
        <w:pStyle w:val="a3"/>
        <w:ind w:firstLine="709"/>
        <w:jc w:val="both"/>
        <w:rPr>
          <w:rFonts w:cs="Times New Roman"/>
          <w:sz w:val="28"/>
          <w:szCs w:val="28"/>
          <w:lang w:val="ru-RU"/>
        </w:rPr>
      </w:pPr>
    </w:p>
    <w:p w:rsidR="000407AA" w:rsidRDefault="000407AA" w:rsidP="000407AA">
      <w:pPr>
        <w:pStyle w:val="a3"/>
        <w:ind w:firstLine="709"/>
        <w:jc w:val="both"/>
        <w:rPr>
          <w:rFonts w:cs="Times New Roman"/>
          <w:sz w:val="28"/>
          <w:szCs w:val="28"/>
          <w:lang w:val="ru-RU" w:eastAsia="ru-RU"/>
        </w:rPr>
      </w:pPr>
      <w:r w:rsidRPr="00437929">
        <w:rPr>
          <w:rFonts w:cs="Times New Roman"/>
          <w:sz w:val="28"/>
          <w:szCs w:val="28"/>
          <w:lang w:val="ru-RU"/>
        </w:rPr>
        <w:t>Преобразование  энергии в фотоэлектрических преобразователях основано на фотовольтаическом эффекте,  который возникает в неоднородных полупроводник</w:t>
      </w:r>
      <w:r w:rsidRPr="00437929">
        <w:rPr>
          <w:rFonts w:cs="Times New Roman"/>
          <w:sz w:val="28"/>
          <w:szCs w:val="28"/>
          <w:lang w:val="ru-RU"/>
        </w:rPr>
        <w:t>о</w:t>
      </w:r>
      <w:r w:rsidRPr="00437929">
        <w:rPr>
          <w:rFonts w:cs="Times New Roman"/>
          <w:sz w:val="28"/>
          <w:szCs w:val="28"/>
          <w:lang w:val="ru-RU"/>
        </w:rPr>
        <w:t>вых структурах при воздействии на них солнечного излучения [</w:t>
      </w:r>
      <w:r>
        <w:rPr>
          <w:rFonts w:cs="Times New Roman"/>
          <w:sz w:val="28"/>
          <w:szCs w:val="28"/>
          <w:lang w:val="ru-RU"/>
        </w:rPr>
        <w:t>53</w:t>
      </w:r>
      <w:r w:rsidRPr="00437929">
        <w:rPr>
          <w:rFonts w:cs="Times New Roman"/>
          <w:sz w:val="28"/>
          <w:szCs w:val="28"/>
          <w:lang w:val="ru-RU"/>
        </w:rPr>
        <w:t>;</w:t>
      </w:r>
      <w:r>
        <w:rPr>
          <w:rFonts w:cs="Times New Roman"/>
          <w:sz w:val="28"/>
          <w:szCs w:val="28"/>
          <w:lang w:val="ru-RU"/>
        </w:rPr>
        <w:t>54</w:t>
      </w:r>
      <w:r w:rsidRPr="00437929">
        <w:rPr>
          <w:rFonts w:cs="Times New Roman"/>
          <w:sz w:val="28"/>
          <w:szCs w:val="28"/>
          <w:lang w:val="ru-RU"/>
        </w:rPr>
        <w:t>] .  Неодноро</w:t>
      </w:r>
      <w:r w:rsidRPr="00437929">
        <w:rPr>
          <w:rFonts w:cs="Times New Roman"/>
          <w:sz w:val="28"/>
          <w:szCs w:val="28"/>
          <w:lang w:val="ru-RU"/>
        </w:rPr>
        <w:t>д</w:t>
      </w:r>
      <w:r w:rsidRPr="00437929">
        <w:rPr>
          <w:rFonts w:cs="Times New Roman"/>
          <w:sz w:val="28"/>
          <w:szCs w:val="28"/>
          <w:lang w:val="ru-RU"/>
        </w:rPr>
        <w:t>ность структуры ФЭП может быть получена  легированием одного и того же пол</w:t>
      </w:r>
      <w:r w:rsidRPr="00437929">
        <w:rPr>
          <w:rFonts w:cs="Times New Roman"/>
          <w:sz w:val="28"/>
          <w:szCs w:val="28"/>
          <w:lang w:val="ru-RU"/>
        </w:rPr>
        <w:t>у</w:t>
      </w:r>
      <w:r w:rsidRPr="00437929">
        <w:rPr>
          <w:rFonts w:cs="Times New Roman"/>
          <w:sz w:val="28"/>
          <w:szCs w:val="28"/>
          <w:lang w:val="ru-RU"/>
        </w:rPr>
        <w:t>проводника различными примесями {создание р-</w:t>
      </w:r>
      <w:r w:rsidRPr="00437929">
        <w:rPr>
          <w:rFonts w:cs="Times New Roman"/>
          <w:sz w:val="28"/>
          <w:szCs w:val="28"/>
        </w:rPr>
        <w:t>n</w:t>
      </w:r>
      <w:r w:rsidRPr="00437929">
        <w:rPr>
          <w:rFonts w:cs="Times New Roman"/>
          <w:sz w:val="28"/>
          <w:szCs w:val="28"/>
          <w:lang w:val="ru-RU"/>
        </w:rPr>
        <w:t xml:space="preserve">  переходов} или путем соедин</w:t>
      </w:r>
      <w:r w:rsidRPr="00437929">
        <w:rPr>
          <w:rFonts w:cs="Times New Roman"/>
          <w:sz w:val="28"/>
          <w:szCs w:val="28"/>
          <w:lang w:val="ru-RU"/>
        </w:rPr>
        <w:t>е</w:t>
      </w:r>
      <w:r w:rsidRPr="00437929">
        <w:rPr>
          <w:rFonts w:cs="Times New Roman"/>
          <w:sz w:val="28"/>
          <w:szCs w:val="28"/>
          <w:lang w:val="ru-RU"/>
        </w:rPr>
        <w:t>ния различных полупроводников с неодинаковой шириной запрещенной зоны {со</w:t>
      </w:r>
      <w:r w:rsidRPr="00437929">
        <w:rPr>
          <w:rFonts w:cs="Times New Roman"/>
          <w:sz w:val="28"/>
          <w:szCs w:val="28"/>
          <w:lang w:val="ru-RU"/>
        </w:rPr>
        <w:t>з</w:t>
      </w:r>
      <w:r w:rsidRPr="00437929">
        <w:rPr>
          <w:rFonts w:cs="Times New Roman"/>
          <w:sz w:val="28"/>
          <w:szCs w:val="28"/>
          <w:lang w:val="ru-RU"/>
        </w:rPr>
        <w:t>дание гетеропереходов}. Эффективность преобразования зависит от электрофизич</w:t>
      </w:r>
      <w:r w:rsidRPr="00437929">
        <w:rPr>
          <w:rFonts w:cs="Times New Roman"/>
          <w:sz w:val="28"/>
          <w:szCs w:val="28"/>
          <w:lang w:val="ru-RU"/>
        </w:rPr>
        <w:t>е</w:t>
      </w:r>
      <w:r w:rsidRPr="00437929">
        <w:rPr>
          <w:rFonts w:cs="Times New Roman"/>
          <w:sz w:val="28"/>
          <w:szCs w:val="28"/>
          <w:lang w:val="ru-RU"/>
        </w:rPr>
        <w:t>ских характеристик неоднородной полупроводниковой структуры, а также оптич</w:t>
      </w:r>
      <w:r w:rsidRPr="00437929">
        <w:rPr>
          <w:rFonts w:cs="Times New Roman"/>
          <w:sz w:val="28"/>
          <w:szCs w:val="28"/>
          <w:lang w:val="ru-RU"/>
        </w:rPr>
        <w:t>е</w:t>
      </w:r>
      <w:r w:rsidRPr="00437929">
        <w:rPr>
          <w:rFonts w:cs="Times New Roman"/>
          <w:sz w:val="28"/>
          <w:szCs w:val="28"/>
          <w:lang w:val="ru-RU"/>
        </w:rPr>
        <w:t>ских свойств ФЭП, среди которых наиболее важную роль играет фотопроводимость, обусловленная явлениями внутреннего фотоэффекта в полупроводниках при обл</w:t>
      </w:r>
      <w:r w:rsidRPr="00437929">
        <w:rPr>
          <w:rFonts w:cs="Times New Roman"/>
          <w:sz w:val="28"/>
          <w:szCs w:val="28"/>
          <w:lang w:val="ru-RU"/>
        </w:rPr>
        <w:t>у</w:t>
      </w:r>
      <w:r w:rsidRPr="00437929">
        <w:rPr>
          <w:rFonts w:cs="Times New Roman"/>
          <w:sz w:val="28"/>
          <w:szCs w:val="28"/>
          <w:lang w:val="ru-RU"/>
        </w:rPr>
        <w:t xml:space="preserve">чении их солнечным светом. </w:t>
      </w:r>
      <w:r w:rsidRPr="00437929">
        <w:rPr>
          <w:rFonts w:cs="Times New Roman"/>
          <w:sz w:val="28"/>
          <w:szCs w:val="28"/>
          <w:lang w:val="ru-RU" w:eastAsia="ru-RU"/>
        </w:rPr>
        <w:t xml:space="preserve"> Принцип работы ФЭП можно пояснить на примере преобразователей с </w:t>
      </w:r>
      <w:r w:rsidRPr="00437929">
        <w:rPr>
          <w:rFonts w:cs="Times New Roman"/>
          <w:sz w:val="28"/>
          <w:szCs w:val="28"/>
          <w:lang w:eastAsia="ru-RU"/>
        </w:rPr>
        <w:t>p</w:t>
      </w:r>
      <w:r w:rsidRPr="00437929">
        <w:rPr>
          <w:rFonts w:cs="Times New Roman"/>
          <w:sz w:val="28"/>
          <w:szCs w:val="28"/>
          <w:lang w:val="ru-RU" w:eastAsia="ru-RU"/>
        </w:rPr>
        <w:t>-</w:t>
      </w:r>
      <w:r w:rsidRPr="00437929">
        <w:rPr>
          <w:rFonts w:cs="Times New Roman"/>
          <w:sz w:val="28"/>
          <w:szCs w:val="28"/>
          <w:lang w:eastAsia="ru-RU"/>
        </w:rPr>
        <w:t>n</w:t>
      </w:r>
      <w:r w:rsidRPr="00437929">
        <w:rPr>
          <w:rFonts w:cs="Times New Roman"/>
          <w:sz w:val="28"/>
          <w:szCs w:val="28"/>
          <w:lang w:val="ru-RU" w:eastAsia="ru-RU"/>
        </w:rPr>
        <w:t>- переходом, которые широко применяются в современной солнечной и космической энергетике. Электронно-дырочный переход создаётся п</w:t>
      </w:r>
      <w:r w:rsidRPr="00437929">
        <w:rPr>
          <w:rFonts w:cs="Times New Roman"/>
          <w:sz w:val="28"/>
          <w:szCs w:val="28"/>
          <w:lang w:val="ru-RU" w:eastAsia="ru-RU"/>
        </w:rPr>
        <w:t>у</w:t>
      </w:r>
      <w:r w:rsidRPr="00437929">
        <w:rPr>
          <w:rFonts w:cs="Times New Roman"/>
          <w:sz w:val="28"/>
          <w:szCs w:val="28"/>
          <w:lang w:val="ru-RU" w:eastAsia="ru-RU"/>
        </w:rPr>
        <w:t xml:space="preserve">тём легирования пластинки монокристаллического полупроводникового материала с определённым типом проводимости (т.е. или </w:t>
      </w:r>
      <w:r w:rsidRPr="00437929">
        <w:rPr>
          <w:rFonts w:cs="Times New Roman"/>
          <w:sz w:val="28"/>
          <w:szCs w:val="28"/>
          <w:lang w:eastAsia="ru-RU"/>
        </w:rPr>
        <w:t>p</w:t>
      </w:r>
      <w:r w:rsidRPr="00437929">
        <w:rPr>
          <w:rFonts w:cs="Times New Roman"/>
          <w:sz w:val="28"/>
          <w:szCs w:val="28"/>
          <w:lang w:val="ru-RU" w:eastAsia="ru-RU"/>
        </w:rPr>
        <w:t xml:space="preserve">- или </w:t>
      </w:r>
      <w:r w:rsidRPr="00437929">
        <w:rPr>
          <w:rFonts w:cs="Times New Roman"/>
          <w:sz w:val="28"/>
          <w:szCs w:val="28"/>
          <w:lang w:eastAsia="ru-RU"/>
        </w:rPr>
        <w:t>n</w:t>
      </w:r>
      <w:r w:rsidRPr="00437929">
        <w:rPr>
          <w:rFonts w:cs="Times New Roman"/>
          <w:sz w:val="28"/>
          <w:szCs w:val="28"/>
          <w:lang w:val="ru-RU" w:eastAsia="ru-RU"/>
        </w:rPr>
        <w:t>- типа) примесью, обеспеч</w:t>
      </w:r>
      <w:r w:rsidRPr="00437929">
        <w:rPr>
          <w:rFonts w:cs="Times New Roman"/>
          <w:sz w:val="28"/>
          <w:szCs w:val="28"/>
          <w:lang w:val="ru-RU" w:eastAsia="ru-RU"/>
        </w:rPr>
        <w:t>и</w:t>
      </w:r>
      <w:r w:rsidRPr="00437929">
        <w:rPr>
          <w:rFonts w:cs="Times New Roman"/>
          <w:sz w:val="28"/>
          <w:szCs w:val="28"/>
          <w:lang w:val="ru-RU" w:eastAsia="ru-RU"/>
        </w:rPr>
        <w:t>вающей создание поверхностного слоя с проводимостью противоположного типа. Концентрация легирующей примеси в этом слое должна быть значительно выше, чем концентрация примеси в базовом (первоначальном монокристалле) материале, чтобы нейтрализовать имеющиеся там основные свободные носители заряда и со</w:t>
      </w:r>
      <w:r w:rsidRPr="00437929">
        <w:rPr>
          <w:rFonts w:cs="Times New Roman"/>
          <w:sz w:val="28"/>
          <w:szCs w:val="28"/>
          <w:lang w:val="ru-RU" w:eastAsia="ru-RU"/>
        </w:rPr>
        <w:t>з</w:t>
      </w:r>
      <w:r w:rsidRPr="00437929">
        <w:rPr>
          <w:rFonts w:cs="Times New Roman"/>
          <w:sz w:val="28"/>
          <w:szCs w:val="28"/>
          <w:lang w:val="ru-RU" w:eastAsia="ru-RU"/>
        </w:rPr>
        <w:t xml:space="preserve">дать проводимость противоположного знака. У границы </w:t>
      </w:r>
      <w:r w:rsidRPr="00437929">
        <w:rPr>
          <w:rFonts w:cs="Times New Roman"/>
          <w:sz w:val="28"/>
          <w:szCs w:val="28"/>
          <w:lang w:eastAsia="ru-RU"/>
        </w:rPr>
        <w:t>n</w:t>
      </w:r>
      <w:r w:rsidRPr="00437929">
        <w:rPr>
          <w:rFonts w:cs="Times New Roman"/>
          <w:sz w:val="28"/>
          <w:szCs w:val="28"/>
          <w:lang w:val="ru-RU" w:eastAsia="ru-RU"/>
        </w:rPr>
        <w:t xml:space="preserve">-и </w:t>
      </w:r>
      <w:r w:rsidRPr="00437929">
        <w:rPr>
          <w:rFonts w:cs="Times New Roman"/>
          <w:sz w:val="28"/>
          <w:szCs w:val="28"/>
          <w:lang w:eastAsia="ru-RU"/>
        </w:rPr>
        <w:t>p</w:t>
      </w:r>
      <w:r w:rsidRPr="00437929">
        <w:rPr>
          <w:rFonts w:cs="Times New Roman"/>
          <w:sz w:val="28"/>
          <w:szCs w:val="28"/>
          <w:lang w:val="ru-RU" w:eastAsia="ru-RU"/>
        </w:rPr>
        <w:t>- слоёв в результате перетечки зарядов образуются обеднённые зоны с нескомпенсированным объёмным</w:t>
      </w:r>
      <w:r w:rsidRPr="00437929">
        <w:rPr>
          <w:rFonts w:cs="Times New Roman"/>
          <w:color w:val="000000"/>
          <w:sz w:val="28"/>
          <w:szCs w:val="28"/>
          <w:lang w:val="ru-RU" w:eastAsia="ru-RU"/>
        </w:rPr>
        <w:t xml:space="preserve"> </w:t>
      </w:r>
      <w:r w:rsidRPr="00437929">
        <w:rPr>
          <w:rFonts w:cs="Times New Roman"/>
          <w:sz w:val="28"/>
          <w:szCs w:val="28"/>
          <w:lang w:val="ru-RU" w:eastAsia="ru-RU"/>
        </w:rPr>
        <w:t xml:space="preserve">положительным зарядом в </w:t>
      </w:r>
      <w:r w:rsidRPr="00437929">
        <w:rPr>
          <w:rFonts w:cs="Times New Roman"/>
          <w:sz w:val="28"/>
          <w:szCs w:val="28"/>
          <w:lang w:eastAsia="ru-RU"/>
        </w:rPr>
        <w:t>n</w:t>
      </w:r>
      <w:r w:rsidRPr="00437929">
        <w:rPr>
          <w:rFonts w:cs="Times New Roman"/>
          <w:sz w:val="28"/>
          <w:szCs w:val="28"/>
          <w:lang w:val="ru-RU" w:eastAsia="ru-RU"/>
        </w:rPr>
        <w:t xml:space="preserve">-слое и объёмным отрицательным зарядом в </w:t>
      </w:r>
      <w:r w:rsidRPr="00437929">
        <w:rPr>
          <w:rFonts w:cs="Times New Roman"/>
          <w:sz w:val="28"/>
          <w:szCs w:val="28"/>
          <w:lang w:eastAsia="ru-RU"/>
        </w:rPr>
        <w:t>p</w:t>
      </w:r>
      <w:r w:rsidRPr="00437929">
        <w:rPr>
          <w:rFonts w:cs="Times New Roman"/>
          <w:sz w:val="28"/>
          <w:szCs w:val="28"/>
          <w:lang w:val="ru-RU" w:eastAsia="ru-RU"/>
        </w:rPr>
        <w:t xml:space="preserve">-слое. Эти зоны в совокупности и образуют </w:t>
      </w:r>
      <w:r w:rsidRPr="00437929">
        <w:rPr>
          <w:rFonts w:cs="Times New Roman"/>
          <w:sz w:val="28"/>
          <w:szCs w:val="28"/>
          <w:lang w:eastAsia="ru-RU"/>
        </w:rPr>
        <w:t>p</w:t>
      </w:r>
      <w:r w:rsidRPr="00437929">
        <w:rPr>
          <w:rFonts w:cs="Times New Roman"/>
          <w:sz w:val="28"/>
          <w:szCs w:val="28"/>
          <w:lang w:val="ru-RU" w:eastAsia="ru-RU"/>
        </w:rPr>
        <w:t>-</w:t>
      </w:r>
      <w:r w:rsidRPr="00437929">
        <w:rPr>
          <w:rFonts w:cs="Times New Roman"/>
          <w:sz w:val="28"/>
          <w:szCs w:val="28"/>
          <w:lang w:eastAsia="ru-RU"/>
        </w:rPr>
        <w:t>n</w:t>
      </w:r>
      <w:r w:rsidRPr="00437929">
        <w:rPr>
          <w:rFonts w:cs="Times New Roman"/>
          <w:sz w:val="28"/>
          <w:szCs w:val="28"/>
          <w:lang w:val="ru-RU" w:eastAsia="ru-RU"/>
        </w:rPr>
        <w:t>-переход.</w:t>
      </w:r>
    </w:p>
    <w:p w:rsidR="000407AA" w:rsidRDefault="000407AA" w:rsidP="000407AA">
      <w:pPr>
        <w:pStyle w:val="a3"/>
        <w:ind w:firstLine="709"/>
        <w:jc w:val="both"/>
        <w:rPr>
          <w:rFonts w:cs="Times New Roman"/>
          <w:sz w:val="28"/>
          <w:szCs w:val="28"/>
          <w:lang w:val="ru-RU" w:eastAsia="ru-RU"/>
        </w:rPr>
      </w:pPr>
      <w:r w:rsidRPr="00437929">
        <w:rPr>
          <w:rFonts w:cs="Times New Roman"/>
          <w:sz w:val="28"/>
          <w:szCs w:val="28"/>
          <w:lang w:val="ru-RU" w:eastAsia="ru-RU"/>
        </w:rPr>
        <w:t>Возникший на переходе потенциальный барьер (контактная разность поте</w:t>
      </w:r>
      <w:r w:rsidRPr="00437929">
        <w:rPr>
          <w:rFonts w:cs="Times New Roman"/>
          <w:sz w:val="28"/>
          <w:szCs w:val="28"/>
          <w:lang w:val="ru-RU" w:eastAsia="ru-RU"/>
        </w:rPr>
        <w:t>н</w:t>
      </w:r>
      <w:r w:rsidRPr="00437929">
        <w:rPr>
          <w:rFonts w:cs="Times New Roman"/>
          <w:sz w:val="28"/>
          <w:szCs w:val="28"/>
          <w:lang w:val="ru-RU" w:eastAsia="ru-RU"/>
        </w:rPr>
        <w:t xml:space="preserve">циалов) препятствует прохождению основных носителей заряда, т.е. электронов со стороны </w:t>
      </w:r>
      <w:r w:rsidRPr="00437929">
        <w:rPr>
          <w:rFonts w:cs="Times New Roman"/>
          <w:sz w:val="28"/>
          <w:szCs w:val="28"/>
          <w:lang w:eastAsia="ru-RU"/>
        </w:rPr>
        <w:t>p</w:t>
      </w:r>
      <w:r w:rsidRPr="00437929">
        <w:rPr>
          <w:rFonts w:cs="Times New Roman"/>
          <w:sz w:val="28"/>
          <w:szCs w:val="28"/>
          <w:lang w:val="ru-RU" w:eastAsia="ru-RU"/>
        </w:rPr>
        <w:t>-слоя, но беспрепятственно пропускают неосновные носители в против</w:t>
      </w:r>
      <w:r w:rsidRPr="00437929">
        <w:rPr>
          <w:rFonts w:cs="Times New Roman"/>
          <w:sz w:val="28"/>
          <w:szCs w:val="28"/>
          <w:lang w:val="ru-RU" w:eastAsia="ru-RU"/>
        </w:rPr>
        <w:t>о</w:t>
      </w:r>
      <w:r w:rsidRPr="00437929">
        <w:rPr>
          <w:rFonts w:cs="Times New Roman"/>
          <w:sz w:val="28"/>
          <w:szCs w:val="28"/>
          <w:lang w:val="ru-RU" w:eastAsia="ru-RU"/>
        </w:rPr>
        <w:t xml:space="preserve">положных направлениях. Это свойство </w:t>
      </w:r>
      <w:r w:rsidRPr="00437929">
        <w:rPr>
          <w:rFonts w:cs="Times New Roman"/>
          <w:sz w:val="28"/>
          <w:szCs w:val="28"/>
          <w:lang w:eastAsia="ru-RU"/>
        </w:rPr>
        <w:t>p</w:t>
      </w:r>
      <w:r w:rsidRPr="00437929">
        <w:rPr>
          <w:rFonts w:cs="Times New Roman"/>
          <w:sz w:val="28"/>
          <w:szCs w:val="28"/>
          <w:lang w:val="ru-RU" w:eastAsia="ru-RU"/>
        </w:rPr>
        <w:t>-</w:t>
      </w:r>
      <w:r w:rsidRPr="00437929">
        <w:rPr>
          <w:rFonts w:cs="Times New Roman"/>
          <w:sz w:val="28"/>
          <w:szCs w:val="28"/>
          <w:lang w:eastAsia="ru-RU"/>
        </w:rPr>
        <w:t>n</w:t>
      </w:r>
      <w:r w:rsidRPr="00437929">
        <w:rPr>
          <w:rFonts w:cs="Times New Roman"/>
          <w:sz w:val="28"/>
          <w:szCs w:val="28"/>
          <w:lang w:val="ru-RU" w:eastAsia="ru-RU"/>
        </w:rPr>
        <w:t xml:space="preserve">-переходов и определяет возможность получения фото-ЭДС при облучении ФЭП солнечным светом. Созданные светом в обоих слоях ФЭП неравновесные носители заряда (электронно-дырочные пары ) разделяются на </w:t>
      </w:r>
      <w:r w:rsidRPr="00437929">
        <w:rPr>
          <w:rFonts w:cs="Times New Roman"/>
          <w:sz w:val="28"/>
          <w:szCs w:val="28"/>
          <w:lang w:eastAsia="ru-RU"/>
        </w:rPr>
        <w:t>p</w:t>
      </w:r>
      <w:r w:rsidRPr="00437929">
        <w:rPr>
          <w:rFonts w:cs="Times New Roman"/>
          <w:sz w:val="28"/>
          <w:szCs w:val="28"/>
          <w:lang w:val="ru-RU" w:eastAsia="ru-RU"/>
        </w:rPr>
        <w:t>-</w:t>
      </w:r>
      <w:r w:rsidRPr="00437929">
        <w:rPr>
          <w:rFonts w:cs="Times New Roman"/>
          <w:sz w:val="28"/>
          <w:szCs w:val="28"/>
          <w:lang w:eastAsia="ru-RU"/>
        </w:rPr>
        <w:t>n</w:t>
      </w:r>
      <w:r w:rsidRPr="00437929">
        <w:rPr>
          <w:rFonts w:cs="Times New Roman"/>
          <w:sz w:val="28"/>
          <w:szCs w:val="28"/>
          <w:lang w:val="ru-RU" w:eastAsia="ru-RU"/>
        </w:rPr>
        <w:t>-переходе: неосновные носители (т.е. электроны) свободно пр</w:t>
      </w:r>
      <w:r w:rsidRPr="00437929">
        <w:rPr>
          <w:rFonts w:cs="Times New Roman"/>
          <w:sz w:val="28"/>
          <w:szCs w:val="28"/>
          <w:lang w:val="ru-RU" w:eastAsia="ru-RU"/>
        </w:rPr>
        <w:t>о</w:t>
      </w:r>
      <w:r w:rsidRPr="00437929">
        <w:rPr>
          <w:rFonts w:cs="Times New Roman"/>
          <w:sz w:val="28"/>
          <w:szCs w:val="28"/>
          <w:lang w:val="ru-RU" w:eastAsia="ru-RU"/>
        </w:rPr>
        <w:t>ходят через переход, а основные (дырки) задерживаются. Таким образом, под дейс</w:t>
      </w:r>
      <w:r w:rsidRPr="00437929">
        <w:rPr>
          <w:rFonts w:cs="Times New Roman"/>
          <w:sz w:val="28"/>
          <w:szCs w:val="28"/>
          <w:lang w:val="ru-RU" w:eastAsia="ru-RU"/>
        </w:rPr>
        <w:t>т</w:t>
      </w:r>
      <w:r w:rsidRPr="00437929">
        <w:rPr>
          <w:rFonts w:cs="Times New Roman"/>
          <w:sz w:val="28"/>
          <w:szCs w:val="28"/>
          <w:lang w:val="ru-RU" w:eastAsia="ru-RU"/>
        </w:rPr>
        <w:t xml:space="preserve">вием солнечного излучения через </w:t>
      </w:r>
      <w:r w:rsidRPr="00437929">
        <w:rPr>
          <w:rFonts w:cs="Times New Roman"/>
          <w:sz w:val="28"/>
          <w:szCs w:val="28"/>
          <w:lang w:eastAsia="ru-RU"/>
        </w:rPr>
        <w:t>p</w:t>
      </w:r>
      <w:r w:rsidRPr="00437929">
        <w:rPr>
          <w:rFonts w:cs="Times New Roman"/>
          <w:sz w:val="28"/>
          <w:szCs w:val="28"/>
          <w:lang w:val="ru-RU" w:eastAsia="ru-RU"/>
        </w:rPr>
        <w:t>-</w:t>
      </w:r>
      <w:r w:rsidRPr="00437929">
        <w:rPr>
          <w:rFonts w:cs="Times New Roman"/>
          <w:sz w:val="28"/>
          <w:szCs w:val="28"/>
          <w:lang w:eastAsia="ru-RU"/>
        </w:rPr>
        <w:t>n</w:t>
      </w:r>
      <w:r w:rsidRPr="00437929">
        <w:rPr>
          <w:rFonts w:cs="Times New Roman"/>
          <w:sz w:val="28"/>
          <w:szCs w:val="28"/>
          <w:lang w:val="ru-RU" w:eastAsia="ru-RU"/>
        </w:rPr>
        <w:t>-переход в обоих направлениях будет прот</w:t>
      </w:r>
      <w:r w:rsidRPr="00437929">
        <w:rPr>
          <w:rFonts w:cs="Times New Roman"/>
          <w:sz w:val="28"/>
          <w:szCs w:val="28"/>
          <w:lang w:val="ru-RU" w:eastAsia="ru-RU"/>
        </w:rPr>
        <w:t>е</w:t>
      </w:r>
      <w:r w:rsidRPr="00437929">
        <w:rPr>
          <w:rFonts w:cs="Times New Roman"/>
          <w:sz w:val="28"/>
          <w:szCs w:val="28"/>
          <w:lang w:val="ru-RU" w:eastAsia="ru-RU"/>
        </w:rPr>
        <w:t>кать ток неравновесных неосновных носителей заряда   - фотоэлектронов и фотод</w:t>
      </w:r>
      <w:r w:rsidRPr="00437929">
        <w:rPr>
          <w:rFonts w:cs="Times New Roman"/>
          <w:sz w:val="28"/>
          <w:szCs w:val="28"/>
          <w:lang w:val="ru-RU" w:eastAsia="ru-RU"/>
        </w:rPr>
        <w:t>ы</w:t>
      </w:r>
      <w:r w:rsidRPr="00437929">
        <w:rPr>
          <w:rFonts w:cs="Times New Roman"/>
          <w:sz w:val="28"/>
          <w:szCs w:val="28"/>
          <w:lang w:val="ru-RU" w:eastAsia="ru-RU"/>
        </w:rPr>
        <w:lastRenderedPageBreak/>
        <w:t xml:space="preserve">рок, что как раз и нужно для работы ФЭП. Если теперь замкнуть внешнюю цепь, то электроны из </w:t>
      </w:r>
      <w:r w:rsidRPr="00437929">
        <w:rPr>
          <w:rFonts w:cs="Times New Roman"/>
          <w:sz w:val="28"/>
          <w:szCs w:val="28"/>
          <w:lang w:eastAsia="ru-RU"/>
        </w:rPr>
        <w:t>n</w:t>
      </w:r>
      <w:r w:rsidRPr="00437929">
        <w:rPr>
          <w:rFonts w:cs="Times New Roman"/>
          <w:sz w:val="28"/>
          <w:szCs w:val="28"/>
          <w:lang w:val="ru-RU" w:eastAsia="ru-RU"/>
        </w:rPr>
        <w:t xml:space="preserve">-слоя, совершив работу на нагрузке, будут возвращаться в </w:t>
      </w:r>
      <w:r w:rsidRPr="00437929">
        <w:rPr>
          <w:rFonts w:cs="Times New Roman"/>
          <w:sz w:val="28"/>
          <w:szCs w:val="28"/>
          <w:lang w:eastAsia="ru-RU"/>
        </w:rPr>
        <w:t>p</w:t>
      </w:r>
      <w:r w:rsidRPr="00437929">
        <w:rPr>
          <w:rFonts w:cs="Times New Roman"/>
          <w:sz w:val="28"/>
          <w:szCs w:val="28"/>
          <w:lang w:val="ru-RU" w:eastAsia="ru-RU"/>
        </w:rPr>
        <w:t>-слой и там рекомбинировать (объединяться) с дырками,  движущимися внутри ФЭП в пр</w:t>
      </w:r>
      <w:r w:rsidRPr="00437929">
        <w:rPr>
          <w:rFonts w:cs="Times New Roman"/>
          <w:sz w:val="28"/>
          <w:szCs w:val="28"/>
          <w:lang w:val="ru-RU" w:eastAsia="ru-RU"/>
        </w:rPr>
        <w:t>о</w:t>
      </w:r>
      <w:r w:rsidRPr="00437929">
        <w:rPr>
          <w:rFonts w:cs="Times New Roman"/>
          <w:sz w:val="28"/>
          <w:szCs w:val="28"/>
          <w:lang w:val="ru-RU" w:eastAsia="ru-RU"/>
        </w:rPr>
        <w:t>тивоположном направлении. Для сбора и отвода электронов во внешнюю цепь на поверхности полупроводниковой структуры ФЭП имеется контактная система. На передней освещённой поверхности преобразователя контакты выполняются в виде</w:t>
      </w:r>
      <w:r w:rsidRPr="00437929">
        <w:rPr>
          <w:rFonts w:cs="Times New Roman"/>
          <w:color w:val="000000"/>
          <w:sz w:val="28"/>
          <w:szCs w:val="28"/>
          <w:lang w:val="ru-RU" w:eastAsia="ru-RU"/>
        </w:rPr>
        <w:t xml:space="preserve"> </w:t>
      </w:r>
      <w:r w:rsidRPr="00437929">
        <w:rPr>
          <w:rFonts w:cs="Times New Roman"/>
          <w:sz w:val="28"/>
          <w:szCs w:val="28"/>
          <w:lang w:val="ru-RU" w:eastAsia="ru-RU"/>
        </w:rPr>
        <w:t>сетки или гребёнки, а на тыльной могут быть сплошными.</w:t>
      </w:r>
    </w:p>
    <w:p w:rsidR="000407AA" w:rsidRDefault="000407AA" w:rsidP="000407AA">
      <w:pPr>
        <w:pStyle w:val="a3"/>
        <w:ind w:firstLine="709"/>
        <w:jc w:val="both"/>
        <w:rPr>
          <w:rFonts w:cs="Times New Roman"/>
          <w:sz w:val="28"/>
          <w:szCs w:val="28"/>
          <w:lang w:val="ru-RU" w:eastAsia="ru-RU"/>
        </w:rPr>
      </w:pPr>
      <w:r w:rsidRPr="00437929">
        <w:rPr>
          <w:rFonts w:cs="Times New Roman"/>
          <w:sz w:val="28"/>
          <w:szCs w:val="28"/>
          <w:lang w:val="ru-RU" w:eastAsia="ru-RU"/>
        </w:rPr>
        <w:t>Основные необратимые потери энергии в ФЭП связ</w:t>
      </w:r>
      <w:r>
        <w:rPr>
          <w:rFonts w:cs="Times New Roman"/>
          <w:sz w:val="28"/>
          <w:szCs w:val="28"/>
          <w:lang w:val="ru-RU" w:eastAsia="ru-RU"/>
        </w:rPr>
        <w:t>аны с:</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w:t>
      </w:r>
      <w:r>
        <w:rPr>
          <w:rFonts w:cs="Times New Roman"/>
          <w:sz w:val="28"/>
          <w:szCs w:val="28"/>
          <w:lang w:val="ru-RU" w:eastAsia="ru-RU"/>
        </w:rPr>
        <w:t xml:space="preserve"> </w:t>
      </w:r>
      <w:r w:rsidRPr="00437929">
        <w:rPr>
          <w:rFonts w:cs="Times New Roman"/>
          <w:sz w:val="28"/>
          <w:szCs w:val="28"/>
          <w:lang w:val="ru-RU" w:eastAsia="ru-RU"/>
        </w:rPr>
        <w:t>прохождением части излучения</w:t>
      </w:r>
      <w:r>
        <w:rPr>
          <w:rFonts w:cs="Times New Roman"/>
          <w:sz w:val="28"/>
          <w:szCs w:val="28"/>
          <w:lang w:val="ru-RU" w:eastAsia="ru-RU"/>
        </w:rPr>
        <w:t xml:space="preserve"> через ФЭП без поглощения в нём;</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рассеянием на тепловых колебаниях решётки избыточной энергии фотонов</w:t>
      </w:r>
      <w:r>
        <w:rPr>
          <w:rFonts w:cs="Times New Roman"/>
          <w:sz w:val="28"/>
          <w:szCs w:val="28"/>
          <w:lang w:val="ru-RU" w:eastAsia="ru-RU"/>
        </w:rPr>
        <w:t>;</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рекомбинацией образовавшихся фотопар</w:t>
      </w:r>
      <w:r>
        <w:rPr>
          <w:rFonts w:cs="Times New Roman"/>
          <w:sz w:val="28"/>
          <w:szCs w:val="28"/>
          <w:lang w:val="ru-RU" w:eastAsia="ru-RU"/>
        </w:rPr>
        <w:t xml:space="preserve"> на поверхностях и в объёме ФЭП;</w:t>
      </w:r>
    </w:p>
    <w:p w:rsidR="000407AA" w:rsidRDefault="000407AA" w:rsidP="00D755AF">
      <w:pPr>
        <w:pStyle w:val="a3"/>
        <w:jc w:val="both"/>
        <w:rPr>
          <w:rFonts w:cs="Times New Roman"/>
          <w:sz w:val="28"/>
          <w:szCs w:val="28"/>
          <w:lang w:val="ru-RU" w:eastAsia="ru-RU"/>
        </w:rPr>
      </w:pPr>
      <w:r>
        <w:rPr>
          <w:rFonts w:cs="Times New Roman"/>
          <w:sz w:val="28"/>
          <w:szCs w:val="28"/>
          <w:lang w:val="ru-RU" w:eastAsia="ru-RU"/>
        </w:rPr>
        <w:t>-</w:t>
      </w:r>
      <w:r w:rsidRPr="00437929">
        <w:rPr>
          <w:rFonts w:cs="Times New Roman"/>
          <w:sz w:val="28"/>
          <w:szCs w:val="28"/>
          <w:lang w:val="ru-RU" w:eastAsia="ru-RU"/>
        </w:rPr>
        <w:t>внутренним сопротивлением преобразователя</w:t>
      </w:r>
      <w:r w:rsidR="00E0451E">
        <w:rPr>
          <w:rFonts w:cs="Times New Roman"/>
          <w:sz w:val="28"/>
          <w:szCs w:val="28"/>
          <w:lang w:val="ru-RU" w:eastAsia="ru-RU"/>
        </w:rPr>
        <w:t>;</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w:t>
      </w:r>
      <w:r>
        <w:rPr>
          <w:rFonts w:cs="Times New Roman"/>
          <w:sz w:val="28"/>
          <w:szCs w:val="28"/>
          <w:lang w:val="ru-RU" w:eastAsia="ru-RU"/>
        </w:rPr>
        <w:t xml:space="preserve"> </w:t>
      </w:r>
      <w:r w:rsidRPr="00437929">
        <w:rPr>
          <w:rFonts w:cs="Times New Roman"/>
          <w:sz w:val="28"/>
          <w:szCs w:val="28"/>
          <w:lang w:val="ru-RU" w:eastAsia="ru-RU"/>
        </w:rPr>
        <w:t>некоторыми другими физическими процессами.</w:t>
      </w:r>
    </w:p>
    <w:p w:rsidR="000407AA" w:rsidRDefault="000407AA" w:rsidP="000407AA">
      <w:pPr>
        <w:pStyle w:val="a3"/>
        <w:ind w:firstLine="709"/>
        <w:jc w:val="both"/>
        <w:rPr>
          <w:rFonts w:cs="Times New Roman"/>
          <w:sz w:val="28"/>
          <w:szCs w:val="28"/>
          <w:lang w:val="ru-RU" w:eastAsia="ru-RU"/>
        </w:rPr>
      </w:pPr>
      <w:r w:rsidRPr="00437929">
        <w:rPr>
          <w:rFonts w:cs="Times New Roman"/>
          <w:sz w:val="28"/>
          <w:szCs w:val="28"/>
          <w:lang w:val="ru-RU" w:eastAsia="ru-RU"/>
        </w:rPr>
        <w:t>В системах преобразования энергии СЭС (солнечных электростанций) в при</w:t>
      </w:r>
      <w:r w:rsidRPr="00437929">
        <w:rPr>
          <w:rFonts w:cs="Times New Roman"/>
          <w:sz w:val="28"/>
          <w:szCs w:val="28"/>
          <w:lang w:val="ru-RU" w:eastAsia="ru-RU"/>
        </w:rPr>
        <w:t>н</w:t>
      </w:r>
      <w:r w:rsidRPr="00437929">
        <w:rPr>
          <w:rFonts w:cs="Times New Roman"/>
          <w:sz w:val="28"/>
          <w:szCs w:val="28"/>
          <w:lang w:val="ru-RU" w:eastAsia="ru-RU"/>
        </w:rPr>
        <w:t>ципе могут быть использованы любые созданные и разрабатываемые в настоящее время типы ФЭП различной структуры на базе разнообразных полупроводниковых материалов, однако не все они удовлетворяют комплексу требований к этим сист</w:t>
      </w:r>
      <w:r w:rsidRPr="00437929">
        <w:rPr>
          <w:rFonts w:cs="Times New Roman"/>
          <w:sz w:val="28"/>
          <w:szCs w:val="28"/>
          <w:lang w:val="ru-RU" w:eastAsia="ru-RU"/>
        </w:rPr>
        <w:t>е</w:t>
      </w:r>
      <w:r>
        <w:rPr>
          <w:rFonts w:cs="Times New Roman"/>
          <w:sz w:val="28"/>
          <w:szCs w:val="28"/>
          <w:lang w:val="ru-RU" w:eastAsia="ru-RU"/>
        </w:rPr>
        <w:t xml:space="preserve">мам: </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высокая надёжность при длительном (десятки лет!) ресурсе  работы;</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доступность исходных материалов в достаточном, для изготовления элементов системы преобразования, количестве и возможность организации их массового пр</w:t>
      </w:r>
      <w:r w:rsidRPr="00437929">
        <w:rPr>
          <w:rFonts w:cs="Times New Roman"/>
          <w:sz w:val="28"/>
          <w:szCs w:val="28"/>
          <w:lang w:val="ru-RU" w:eastAsia="ru-RU"/>
        </w:rPr>
        <w:t>о</w:t>
      </w:r>
      <w:r w:rsidRPr="00437929">
        <w:rPr>
          <w:rFonts w:cs="Times New Roman"/>
          <w:sz w:val="28"/>
          <w:szCs w:val="28"/>
          <w:lang w:val="ru-RU" w:eastAsia="ru-RU"/>
        </w:rPr>
        <w:t>изводства;</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приемлемые, с точки зрения сроков окупаемости,  энергозатраты на создание с</w:t>
      </w:r>
      <w:r>
        <w:rPr>
          <w:rFonts w:cs="Times New Roman"/>
          <w:sz w:val="28"/>
          <w:szCs w:val="28"/>
          <w:lang w:val="ru-RU" w:eastAsia="ru-RU"/>
        </w:rPr>
        <w:t>и</w:t>
      </w:r>
      <w:r>
        <w:rPr>
          <w:rFonts w:cs="Times New Roman"/>
          <w:sz w:val="28"/>
          <w:szCs w:val="28"/>
          <w:lang w:val="ru-RU" w:eastAsia="ru-RU"/>
        </w:rPr>
        <w:t>с</w:t>
      </w:r>
      <w:r>
        <w:rPr>
          <w:rFonts w:cs="Times New Roman"/>
          <w:sz w:val="28"/>
          <w:szCs w:val="28"/>
          <w:lang w:val="ru-RU" w:eastAsia="ru-RU"/>
        </w:rPr>
        <w:t>темы преобразования;</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минимальные расходы энергии и массы, связанные с управлением системой пр</w:t>
      </w:r>
      <w:r w:rsidRPr="00437929">
        <w:rPr>
          <w:rFonts w:cs="Times New Roman"/>
          <w:sz w:val="28"/>
          <w:szCs w:val="28"/>
          <w:lang w:val="ru-RU" w:eastAsia="ru-RU"/>
        </w:rPr>
        <w:t>е</w:t>
      </w:r>
      <w:r w:rsidRPr="00437929">
        <w:rPr>
          <w:rFonts w:cs="Times New Roman"/>
          <w:sz w:val="28"/>
          <w:szCs w:val="28"/>
          <w:lang w:val="ru-RU" w:eastAsia="ru-RU"/>
        </w:rPr>
        <w:t>образования и передачи энергии (космос), включая ориентацию и стабилизацию в станции целом;</w:t>
      </w:r>
    </w:p>
    <w:p w:rsidR="000407AA" w:rsidRDefault="000407AA" w:rsidP="00D755AF">
      <w:pPr>
        <w:pStyle w:val="a3"/>
        <w:jc w:val="both"/>
        <w:rPr>
          <w:rFonts w:cs="Times New Roman"/>
          <w:sz w:val="28"/>
          <w:szCs w:val="28"/>
          <w:lang w:val="ru-RU" w:eastAsia="ru-RU"/>
        </w:rPr>
      </w:pPr>
      <w:r w:rsidRPr="00437929">
        <w:rPr>
          <w:rFonts w:cs="Times New Roman"/>
          <w:sz w:val="28"/>
          <w:szCs w:val="28"/>
          <w:lang w:val="ru-RU" w:eastAsia="ru-RU"/>
        </w:rPr>
        <w:t>- удобство техобслуживания.</w:t>
      </w:r>
    </w:p>
    <w:p w:rsidR="000407AA" w:rsidRDefault="000407AA" w:rsidP="00BB4296">
      <w:pPr>
        <w:pStyle w:val="a3"/>
        <w:ind w:firstLine="709"/>
        <w:jc w:val="both"/>
        <w:rPr>
          <w:rFonts w:cs="Times New Roman"/>
          <w:sz w:val="28"/>
          <w:szCs w:val="28"/>
          <w:lang w:val="ru-RU" w:eastAsia="ru-RU"/>
        </w:rPr>
      </w:pPr>
      <w:r w:rsidRPr="00437929">
        <w:rPr>
          <w:rFonts w:cs="Times New Roman"/>
          <w:sz w:val="28"/>
          <w:szCs w:val="28"/>
          <w:lang w:val="ru-RU" w:eastAsia="ru-RU"/>
        </w:rPr>
        <w:t>Изготовление солнечных элементов и сборка солнечных батарей на автомат</w:t>
      </w:r>
      <w:r w:rsidRPr="00437929">
        <w:rPr>
          <w:rFonts w:cs="Times New Roman"/>
          <w:sz w:val="28"/>
          <w:szCs w:val="28"/>
          <w:lang w:val="ru-RU" w:eastAsia="ru-RU"/>
        </w:rPr>
        <w:t>и</w:t>
      </w:r>
      <w:r w:rsidRPr="00437929">
        <w:rPr>
          <w:rFonts w:cs="Times New Roman"/>
          <w:sz w:val="28"/>
          <w:szCs w:val="28"/>
          <w:lang w:val="ru-RU" w:eastAsia="ru-RU"/>
        </w:rPr>
        <w:t>зированных линиях обеспечит снижение себестоимости модуля батареи в 2-2,5 раза.</w:t>
      </w:r>
      <w:r w:rsidR="00BB4296">
        <w:rPr>
          <w:rFonts w:cs="Times New Roman"/>
          <w:sz w:val="28"/>
          <w:szCs w:val="28"/>
          <w:lang w:val="ru-RU" w:eastAsia="ru-RU"/>
        </w:rPr>
        <w:t xml:space="preserve"> </w:t>
      </w:r>
      <w:r w:rsidRPr="00437929">
        <w:rPr>
          <w:rFonts w:cs="Times New Roman"/>
          <w:sz w:val="28"/>
          <w:szCs w:val="28"/>
          <w:lang w:val="ru-RU" w:eastAsia="ru-RU"/>
        </w:rPr>
        <w:t>В качестве наиболее вероятных материалов для фотоэлектрических систем преобр</w:t>
      </w:r>
      <w:r w:rsidRPr="00437929">
        <w:rPr>
          <w:rFonts w:cs="Times New Roman"/>
          <w:sz w:val="28"/>
          <w:szCs w:val="28"/>
          <w:lang w:val="ru-RU" w:eastAsia="ru-RU"/>
        </w:rPr>
        <w:t>а</w:t>
      </w:r>
      <w:r w:rsidRPr="00437929">
        <w:rPr>
          <w:rFonts w:cs="Times New Roman"/>
          <w:sz w:val="28"/>
          <w:szCs w:val="28"/>
          <w:lang w:val="ru-RU" w:eastAsia="ru-RU"/>
        </w:rPr>
        <w:t>зования солнечной энергии СЭС в настоящее время рассматривается кремний и а</w:t>
      </w:r>
      <w:r w:rsidRPr="00437929">
        <w:rPr>
          <w:rFonts w:cs="Times New Roman"/>
          <w:sz w:val="28"/>
          <w:szCs w:val="28"/>
          <w:lang w:val="ru-RU" w:eastAsia="ru-RU"/>
        </w:rPr>
        <w:t>р</w:t>
      </w:r>
      <w:r w:rsidRPr="00437929">
        <w:rPr>
          <w:rFonts w:cs="Times New Roman"/>
          <w:sz w:val="28"/>
          <w:szCs w:val="28"/>
          <w:lang w:val="ru-RU" w:eastAsia="ru-RU"/>
        </w:rPr>
        <w:t>сенид галлия (</w:t>
      </w:r>
      <w:r w:rsidRPr="00437929">
        <w:rPr>
          <w:rFonts w:cs="Times New Roman"/>
          <w:sz w:val="28"/>
          <w:szCs w:val="28"/>
          <w:lang w:eastAsia="ru-RU"/>
        </w:rPr>
        <w:t>GaAs</w:t>
      </w:r>
      <w:r w:rsidRPr="00437929">
        <w:rPr>
          <w:rFonts w:cs="Times New Roman"/>
          <w:sz w:val="28"/>
          <w:szCs w:val="28"/>
          <w:lang w:val="ru-RU" w:eastAsia="ru-RU"/>
        </w:rPr>
        <w:t>), причём</w:t>
      </w:r>
      <w:r w:rsidR="00E0451E">
        <w:rPr>
          <w:rFonts w:cs="Times New Roman"/>
          <w:sz w:val="28"/>
          <w:szCs w:val="28"/>
          <w:lang w:val="ru-RU" w:eastAsia="ru-RU"/>
        </w:rPr>
        <w:t>,</w:t>
      </w:r>
      <w:r w:rsidRPr="00437929">
        <w:rPr>
          <w:rFonts w:cs="Times New Roman"/>
          <w:sz w:val="28"/>
          <w:szCs w:val="28"/>
          <w:lang w:val="ru-RU" w:eastAsia="ru-RU"/>
        </w:rPr>
        <w:t xml:space="preserve"> в последнем случае</w:t>
      </w:r>
      <w:r w:rsidR="00E0451E">
        <w:rPr>
          <w:rFonts w:cs="Times New Roman"/>
          <w:sz w:val="28"/>
          <w:szCs w:val="28"/>
          <w:lang w:val="ru-RU" w:eastAsia="ru-RU"/>
        </w:rPr>
        <w:t>,</w:t>
      </w:r>
      <w:r w:rsidRPr="00437929">
        <w:rPr>
          <w:rFonts w:cs="Times New Roman"/>
          <w:sz w:val="28"/>
          <w:szCs w:val="28"/>
          <w:lang w:val="ru-RU" w:eastAsia="ru-RU"/>
        </w:rPr>
        <w:t xml:space="preserve"> речь идёт о гетерофотопреобр</w:t>
      </w:r>
      <w:r w:rsidRPr="00437929">
        <w:rPr>
          <w:rFonts w:cs="Times New Roman"/>
          <w:sz w:val="28"/>
          <w:szCs w:val="28"/>
          <w:lang w:val="ru-RU" w:eastAsia="ru-RU"/>
        </w:rPr>
        <w:t>а</w:t>
      </w:r>
      <w:r w:rsidRPr="00437929">
        <w:rPr>
          <w:rFonts w:cs="Times New Roman"/>
          <w:sz w:val="28"/>
          <w:szCs w:val="28"/>
          <w:lang w:val="ru-RU" w:eastAsia="ru-RU"/>
        </w:rPr>
        <w:t xml:space="preserve">зователях со структурой </w:t>
      </w:r>
      <w:r w:rsidRPr="00437929">
        <w:rPr>
          <w:rFonts w:cs="Times New Roman"/>
          <w:sz w:val="28"/>
          <w:szCs w:val="28"/>
          <w:lang w:eastAsia="ru-RU"/>
        </w:rPr>
        <w:t>AlGaAs</w:t>
      </w:r>
      <w:r w:rsidRPr="00437929">
        <w:rPr>
          <w:rFonts w:cs="Times New Roman"/>
          <w:sz w:val="28"/>
          <w:szCs w:val="28"/>
          <w:lang w:val="ru-RU" w:eastAsia="ru-RU"/>
        </w:rPr>
        <w:t>-</w:t>
      </w:r>
      <w:r w:rsidRPr="00437929">
        <w:rPr>
          <w:rFonts w:cs="Times New Roman"/>
          <w:sz w:val="28"/>
          <w:szCs w:val="28"/>
          <w:lang w:eastAsia="ru-RU"/>
        </w:rPr>
        <w:t>GaAs</w:t>
      </w:r>
      <w:r w:rsidRPr="00437929">
        <w:rPr>
          <w:rFonts w:cs="Times New Roman"/>
          <w:sz w:val="28"/>
          <w:szCs w:val="28"/>
          <w:lang w:val="ru-RU" w:eastAsia="ru-RU"/>
        </w:rPr>
        <w:t>.</w:t>
      </w:r>
    </w:p>
    <w:p w:rsidR="00E0451E" w:rsidRDefault="00E0451E" w:rsidP="00BB4296">
      <w:pPr>
        <w:pStyle w:val="a3"/>
        <w:ind w:firstLine="709"/>
        <w:jc w:val="both"/>
        <w:rPr>
          <w:rFonts w:cs="Times New Roman"/>
          <w:sz w:val="28"/>
          <w:szCs w:val="28"/>
          <w:lang w:val="ru-RU" w:eastAsia="ru-RU"/>
        </w:rPr>
      </w:pPr>
    </w:p>
    <w:p w:rsidR="000407AA" w:rsidRPr="00BB4296" w:rsidRDefault="00D755AF" w:rsidP="006455EA">
      <w:pPr>
        <w:pStyle w:val="2"/>
      </w:pPr>
      <w:bookmarkStart w:id="110" w:name="_Toc352332745"/>
      <w:bookmarkStart w:id="111" w:name="_Toc352584457"/>
      <w:bookmarkStart w:id="112" w:name="_Toc355269123"/>
      <w:bookmarkStart w:id="113" w:name="_Toc355440120"/>
      <w:r>
        <w:t>2.2.5</w:t>
      </w:r>
      <w:r w:rsidR="000407AA" w:rsidRPr="00BB4296">
        <w:t xml:space="preserve"> Энергетическая эффективность солнечной батареи</w:t>
      </w:r>
      <w:bookmarkEnd w:id="110"/>
      <w:bookmarkEnd w:id="111"/>
      <w:bookmarkEnd w:id="112"/>
      <w:bookmarkEnd w:id="113"/>
    </w:p>
    <w:p w:rsidR="000407AA" w:rsidRPr="00D755AF" w:rsidRDefault="000407AA" w:rsidP="00BB4296">
      <w:pPr>
        <w:tabs>
          <w:tab w:val="left" w:pos="711"/>
          <w:tab w:val="left" w:pos="1130"/>
          <w:tab w:val="center" w:pos="5114"/>
        </w:tabs>
        <w:ind w:firstLine="709"/>
        <w:rPr>
          <w:rFonts w:ascii="Times New Roman" w:hAnsi="Times New Roman" w:cs="Times New Roman"/>
          <w:sz w:val="28"/>
          <w:szCs w:val="28"/>
        </w:rPr>
      </w:pPr>
    </w:p>
    <w:p w:rsidR="000407AA" w:rsidRDefault="000407AA"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Под энергетической эффективностью понимают отношение энергии, доста</w:t>
      </w:r>
      <w:r w:rsidRPr="00437929">
        <w:rPr>
          <w:rFonts w:ascii="Times New Roman" w:hAnsi="Times New Roman" w:cs="Times New Roman"/>
          <w:sz w:val="28"/>
          <w:szCs w:val="28"/>
        </w:rPr>
        <w:t>в</w:t>
      </w:r>
      <w:r w:rsidRPr="00437929">
        <w:rPr>
          <w:rFonts w:ascii="Times New Roman" w:hAnsi="Times New Roman" w:cs="Times New Roman"/>
          <w:sz w:val="28"/>
          <w:szCs w:val="28"/>
        </w:rPr>
        <w:t>ляемую в нагрузку, к энергии, которую может выработать  солнечная батарея в р</w:t>
      </w:r>
      <w:r w:rsidRPr="00437929">
        <w:rPr>
          <w:rFonts w:ascii="Times New Roman" w:hAnsi="Times New Roman" w:cs="Times New Roman"/>
          <w:sz w:val="28"/>
          <w:szCs w:val="28"/>
        </w:rPr>
        <w:t>е</w:t>
      </w:r>
      <w:r w:rsidRPr="00437929">
        <w:rPr>
          <w:rFonts w:ascii="Times New Roman" w:hAnsi="Times New Roman" w:cs="Times New Roman"/>
          <w:sz w:val="28"/>
          <w:szCs w:val="28"/>
        </w:rPr>
        <w:t>жиме максимальной мощности.</w:t>
      </w:r>
    </w:p>
    <w:p w:rsidR="0007016B" w:rsidRDefault="000407AA" w:rsidP="00BB4296">
      <w:pPr>
        <w:pStyle w:val="afa"/>
        <w:ind w:firstLine="709"/>
        <w:jc w:val="both"/>
        <w:rPr>
          <w:rFonts w:ascii="Times New Roman" w:hAnsi="Times New Roman" w:cs="Times New Roman"/>
          <w:sz w:val="28"/>
          <w:szCs w:val="28"/>
        </w:rPr>
      </w:pPr>
      <w:r>
        <w:rPr>
          <w:rFonts w:ascii="Times New Roman" w:hAnsi="Times New Roman" w:cs="Times New Roman"/>
          <w:sz w:val="28"/>
          <w:szCs w:val="28"/>
        </w:rPr>
        <w:t>В</w:t>
      </w:r>
      <w:r w:rsidRPr="00437929">
        <w:rPr>
          <w:rFonts w:ascii="Times New Roman" w:hAnsi="Times New Roman" w:cs="Times New Roman"/>
          <w:sz w:val="28"/>
          <w:szCs w:val="28"/>
        </w:rPr>
        <w:t>ольт</w:t>
      </w:r>
      <w:r w:rsidR="00E0451E">
        <w:rPr>
          <w:rFonts w:ascii="Times New Roman" w:hAnsi="Times New Roman" w:cs="Times New Roman"/>
          <w:sz w:val="28"/>
          <w:szCs w:val="28"/>
        </w:rPr>
        <w:t xml:space="preserve"> </w:t>
      </w:r>
      <w:r w:rsidRPr="00437929">
        <w:rPr>
          <w:rFonts w:ascii="Times New Roman" w:hAnsi="Times New Roman" w:cs="Times New Roman"/>
          <w:sz w:val="28"/>
          <w:szCs w:val="28"/>
        </w:rPr>
        <w:t>-</w:t>
      </w:r>
      <w:r w:rsidR="00E0451E">
        <w:rPr>
          <w:rFonts w:ascii="Times New Roman" w:hAnsi="Times New Roman" w:cs="Times New Roman"/>
          <w:sz w:val="28"/>
          <w:szCs w:val="28"/>
        </w:rPr>
        <w:t xml:space="preserve"> </w:t>
      </w:r>
      <w:r w:rsidRPr="00437929">
        <w:rPr>
          <w:rFonts w:ascii="Times New Roman" w:hAnsi="Times New Roman" w:cs="Times New Roman"/>
          <w:sz w:val="28"/>
          <w:szCs w:val="28"/>
        </w:rPr>
        <w:t xml:space="preserve">амперная характеристика </w:t>
      </w:r>
      <w:r>
        <w:rPr>
          <w:rFonts w:ascii="Times New Roman" w:hAnsi="Times New Roman" w:cs="Times New Roman"/>
          <w:sz w:val="28"/>
          <w:szCs w:val="28"/>
        </w:rPr>
        <w:t>(</w:t>
      </w:r>
      <w:r w:rsidRPr="00437929">
        <w:rPr>
          <w:rFonts w:ascii="Times New Roman" w:hAnsi="Times New Roman" w:cs="Times New Roman"/>
          <w:sz w:val="28"/>
          <w:szCs w:val="28"/>
        </w:rPr>
        <w:t>ВАХ</w:t>
      </w:r>
      <w:r>
        <w:rPr>
          <w:rFonts w:ascii="Times New Roman" w:hAnsi="Times New Roman" w:cs="Times New Roman"/>
          <w:sz w:val="28"/>
          <w:szCs w:val="28"/>
        </w:rPr>
        <w:t>)</w:t>
      </w:r>
      <w:r w:rsidRPr="00437929">
        <w:rPr>
          <w:rFonts w:ascii="Times New Roman" w:hAnsi="Times New Roman" w:cs="Times New Roman"/>
          <w:sz w:val="28"/>
          <w:szCs w:val="28"/>
        </w:rPr>
        <w:t xml:space="preserve"> – основная  характеристика солне</w:t>
      </w:r>
      <w:r w:rsidRPr="00437929">
        <w:rPr>
          <w:rFonts w:ascii="Times New Roman" w:hAnsi="Times New Roman" w:cs="Times New Roman"/>
          <w:sz w:val="28"/>
          <w:szCs w:val="28"/>
        </w:rPr>
        <w:t>ч</w:t>
      </w:r>
      <w:r w:rsidRPr="00437929">
        <w:rPr>
          <w:rFonts w:ascii="Times New Roman" w:hAnsi="Times New Roman" w:cs="Times New Roman"/>
          <w:sz w:val="28"/>
          <w:szCs w:val="28"/>
        </w:rPr>
        <w:t>ной батареи, отражающая её энергетическую эффективность, представлена на р</w:t>
      </w:r>
      <w:r w:rsidRPr="00437929">
        <w:rPr>
          <w:rFonts w:ascii="Times New Roman" w:hAnsi="Times New Roman" w:cs="Times New Roman"/>
          <w:sz w:val="28"/>
          <w:szCs w:val="28"/>
        </w:rPr>
        <w:t>и</w:t>
      </w:r>
      <w:r w:rsidRPr="00437929">
        <w:rPr>
          <w:rFonts w:ascii="Times New Roman" w:hAnsi="Times New Roman" w:cs="Times New Roman"/>
          <w:sz w:val="28"/>
          <w:szCs w:val="28"/>
        </w:rPr>
        <w:t>сунке 2.</w:t>
      </w:r>
      <w:r>
        <w:rPr>
          <w:rFonts w:ascii="Times New Roman" w:hAnsi="Times New Roman" w:cs="Times New Roman"/>
          <w:sz w:val="28"/>
          <w:szCs w:val="28"/>
        </w:rPr>
        <w:t>8</w:t>
      </w:r>
      <w:r w:rsidR="00D755AF">
        <w:rPr>
          <w:rFonts w:ascii="Times New Roman" w:hAnsi="Times New Roman" w:cs="Times New Roman"/>
          <w:sz w:val="28"/>
          <w:szCs w:val="28"/>
        </w:rPr>
        <w:t xml:space="preserve"> а </w:t>
      </w:r>
      <w:r w:rsidRPr="00437929">
        <w:rPr>
          <w:rFonts w:ascii="Times New Roman" w:hAnsi="Times New Roman" w:cs="Times New Roman"/>
          <w:sz w:val="28"/>
          <w:szCs w:val="28"/>
        </w:rPr>
        <w:t>[</w:t>
      </w:r>
      <w:r>
        <w:rPr>
          <w:rFonts w:ascii="Times New Roman" w:hAnsi="Times New Roman" w:cs="Times New Roman"/>
          <w:sz w:val="28"/>
          <w:szCs w:val="28"/>
        </w:rPr>
        <w:t>48</w:t>
      </w:r>
      <w:r w:rsidRPr="00437929">
        <w:rPr>
          <w:rFonts w:ascii="Times New Roman" w:hAnsi="Times New Roman" w:cs="Times New Roman"/>
          <w:sz w:val="28"/>
          <w:szCs w:val="28"/>
        </w:rPr>
        <w:t>].</w:t>
      </w:r>
    </w:p>
    <w:p w:rsidR="0007016B" w:rsidRDefault="0007016B"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Работа солнечных батарей в наземных условиях происходит при переменной</w:t>
      </w:r>
    </w:p>
    <w:p w:rsidR="000407AA" w:rsidRPr="00437929" w:rsidRDefault="000407AA" w:rsidP="00BB4296">
      <w:pPr>
        <w:pStyle w:val="afa"/>
        <w:ind w:firstLine="709"/>
        <w:jc w:val="both"/>
        <w:rPr>
          <w:rFonts w:ascii="Times New Roman" w:hAnsi="Times New Roman" w:cs="Times New Roman"/>
          <w:sz w:val="28"/>
          <w:szCs w:val="28"/>
        </w:rPr>
      </w:pPr>
      <w:r>
        <w:rPr>
          <w:rFonts w:ascii="Times New Roman" w:hAnsi="Times New Roman" w:cs="Times New Roman"/>
          <w:sz w:val="28"/>
          <w:szCs w:val="28"/>
        </w:rPr>
        <w:lastRenderedPageBreak/>
        <w:t>интенсивности СИ</w:t>
      </w:r>
      <w:r w:rsidRPr="00437929">
        <w:rPr>
          <w:rFonts w:ascii="Times New Roman" w:hAnsi="Times New Roman" w:cs="Times New Roman"/>
          <w:sz w:val="28"/>
          <w:szCs w:val="28"/>
        </w:rPr>
        <w:t>, поступление которой определяется суточным ходом, м</w:t>
      </w:r>
      <w:r w:rsidRPr="00437929">
        <w:rPr>
          <w:rFonts w:ascii="Times New Roman" w:hAnsi="Times New Roman" w:cs="Times New Roman"/>
          <w:sz w:val="28"/>
          <w:szCs w:val="28"/>
        </w:rPr>
        <w:t>е</w:t>
      </w:r>
      <w:r w:rsidRPr="00437929">
        <w:rPr>
          <w:rFonts w:ascii="Times New Roman" w:hAnsi="Times New Roman" w:cs="Times New Roman"/>
          <w:sz w:val="28"/>
          <w:szCs w:val="28"/>
        </w:rPr>
        <w:t>теоусловиями,  прозрачностью атмосферы. Отметим, что изменение мощности бат</w:t>
      </w:r>
      <w:r w:rsidRPr="00437929">
        <w:rPr>
          <w:rFonts w:ascii="Times New Roman" w:hAnsi="Times New Roman" w:cs="Times New Roman"/>
          <w:sz w:val="28"/>
          <w:szCs w:val="28"/>
        </w:rPr>
        <w:t>а</w:t>
      </w:r>
      <w:r w:rsidRPr="00437929">
        <w:rPr>
          <w:rFonts w:ascii="Times New Roman" w:hAnsi="Times New Roman" w:cs="Times New Roman"/>
          <w:sz w:val="28"/>
          <w:szCs w:val="28"/>
        </w:rPr>
        <w:t>реи происходит в основном за счёт изменения тока солнечной батареи. С ростом и</w:t>
      </w:r>
      <w:r w:rsidRPr="00437929">
        <w:rPr>
          <w:rFonts w:ascii="Times New Roman" w:hAnsi="Times New Roman" w:cs="Times New Roman"/>
          <w:sz w:val="28"/>
          <w:szCs w:val="28"/>
        </w:rPr>
        <w:t>н</w:t>
      </w:r>
      <w:r w:rsidRPr="00437929">
        <w:rPr>
          <w:rFonts w:ascii="Times New Roman" w:hAnsi="Times New Roman" w:cs="Times New Roman"/>
          <w:sz w:val="28"/>
          <w:szCs w:val="28"/>
        </w:rPr>
        <w:t xml:space="preserve">тенсивности </w:t>
      </w:r>
      <w:r>
        <w:rPr>
          <w:rFonts w:ascii="Times New Roman" w:hAnsi="Times New Roman" w:cs="Times New Roman"/>
          <w:sz w:val="28"/>
          <w:szCs w:val="28"/>
        </w:rPr>
        <w:t>СИ</w:t>
      </w:r>
      <w:r w:rsidRPr="00437929">
        <w:rPr>
          <w:rFonts w:ascii="Times New Roman" w:hAnsi="Times New Roman" w:cs="Times New Roman"/>
          <w:sz w:val="28"/>
          <w:szCs w:val="28"/>
        </w:rPr>
        <w:t xml:space="preserve">, линейно растут ток  и мощность  при этом напряжение </w:t>
      </w:r>
      <w:r>
        <w:rPr>
          <w:rFonts w:ascii="Times New Roman" w:hAnsi="Times New Roman" w:cs="Times New Roman"/>
          <w:sz w:val="28"/>
          <w:szCs w:val="28"/>
        </w:rPr>
        <w:t xml:space="preserve">на выходе батареи </w:t>
      </w:r>
      <w:r w:rsidRPr="00437929">
        <w:rPr>
          <w:rFonts w:ascii="Times New Roman" w:hAnsi="Times New Roman" w:cs="Times New Roman"/>
          <w:sz w:val="28"/>
          <w:szCs w:val="28"/>
        </w:rPr>
        <w:t>изменяется в узком пределе изменения интенсивности. Однако этот закон сохраняется лишь при сравнительно высоких значениях</w:t>
      </w:r>
      <w:r>
        <w:rPr>
          <w:rFonts w:ascii="Times New Roman" w:hAnsi="Times New Roman" w:cs="Times New Roman"/>
          <w:sz w:val="28"/>
          <w:szCs w:val="28"/>
        </w:rPr>
        <w:t xml:space="preserve"> СИ</w:t>
      </w:r>
      <w:r w:rsidRPr="00437929">
        <w:rPr>
          <w:rFonts w:ascii="Times New Roman" w:hAnsi="Times New Roman" w:cs="Times New Roman"/>
          <w:sz w:val="28"/>
          <w:szCs w:val="28"/>
        </w:rPr>
        <w:t>, в противном случае, при низк</w:t>
      </w:r>
      <w:r>
        <w:rPr>
          <w:rFonts w:ascii="Times New Roman" w:hAnsi="Times New Roman" w:cs="Times New Roman"/>
          <w:sz w:val="28"/>
          <w:szCs w:val="28"/>
        </w:rPr>
        <w:t>ой интенсивности</w:t>
      </w:r>
      <w:r w:rsidRPr="00437929">
        <w:rPr>
          <w:rFonts w:ascii="Times New Roman" w:hAnsi="Times New Roman" w:cs="Times New Roman"/>
          <w:sz w:val="28"/>
          <w:szCs w:val="28"/>
        </w:rPr>
        <w:t>, напряжение резко падает  до нулевого значения (как и остальные параметры солнечной батареи). В связи с этим, при прямом подключении солнечной батареи к потребителю, могут возникнуть перепады мощности, что явл</w:t>
      </w:r>
      <w:r w:rsidRPr="00437929">
        <w:rPr>
          <w:rFonts w:ascii="Times New Roman" w:hAnsi="Times New Roman" w:cs="Times New Roman"/>
          <w:sz w:val="28"/>
          <w:szCs w:val="28"/>
        </w:rPr>
        <w:t>я</w:t>
      </w:r>
      <w:r w:rsidRPr="00437929">
        <w:rPr>
          <w:rFonts w:ascii="Times New Roman" w:hAnsi="Times New Roman" w:cs="Times New Roman"/>
          <w:sz w:val="28"/>
          <w:szCs w:val="28"/>
        </w:rPr>
        <w:t>ется нежелательным.</w:t>
      </w:r>
    </w:p>
    <w:p w:rsidR="000407AA" w:rsidRPr="00ED0A57" w:rsidRDefault="000407AA" w:rsidP="00BB4296">
      <w:pPr>
        <w:pStyle w:val="a3"/>
        <w:ind w:firstLine="709"/>
        <w:jc w:val="both"/>
        <w:rPr>
          <w:rFonts w:eastAsiaTheme="minorEastAsia" w:cs="Times New Roman"/>
          <w:sz w:val="28"/>
          <w:szCs w:val="28"/>
          <w:lang w:val="ru-RU"/>
        </w:rPr>
      </w:pPr>
      <w:r w:rsidRPr="00437929">
        <w:rPr>
          <w:rFonts w:cs="Times New Roman"/>
          <w:sz w:val="28"/>
          <w:szCs w:val="28"/>
          <w:lang w:val="ru-RU"/>
        </w:rPr>
        <w:t>Влияние температурной деградации солнечного элемента приводит к сниж</w:t>
      </w:r>
      <w:r w:rsidRPr="00437929">
        <w:rPr>
          <w:rFonts w:cs="Times New Roman"/>
          <w:sz w:val="28"/>
          <w:szCs w:val="28"/>
          <w:lang w:val="ru-RU"/>
        </w:rPr>
        <w:t>е</w:t>
      </w:r>
      <w:r w:rsidRPr="00437929">
        <w:rPr>
          <w:rFonts w:cs="Times New Roman"/>
          <w:sz w:val="28"/>
          <w:szCs w:val="28"/>
          <w:lang w:val="ru-RU"/>
        </w:rPr>
        <w:t xml:space="preserve">нию </w:t>
      </w:r>
      <w:r>
        <w:rPr>
          <w:rFonts w:cs="Times New Roman"/>
          <w:sz w:val="28"/>
          <w:szCs w:val="28"/>
          <w:lang w:val="ru-RU"/>
        </w:rPr>
        <w:t>КПД</w:t>
      </w:r>
      <w:r w:rsidRPr="00437929">
        <w:rPr>
          <w:rFonts w:cs="Times New Roman"/>
          <w:sz w:val="28"/>
          <w:szCs w:val="28"/>
          <w:lang w:val="ru-RU"/>
        </w:rPr>
        <w:t xml:space="preserve"> элемента, так же как и изменение интенсивности излучения относительно эталонных значений. На рисунке 2.</w:t>
      </w:r>
      <w:r>
        <w:rPr>
          <w:rFonts w:cs="Times New Roman"/>
          <w:sz w:val="28"/>
          <w:szCs w:val="28"/>
          <w:lang w:val="ru-RU"/>
        </w:rPr>
        <w:t>8</w:t>
      </w:r>
      <w:r w:rsidRPr="00437929">
        <w:rPr>
          <w:rFonts w:cs="Times New Roman"/>
          <w:sz w:val="28"/>
          <w:szCs w:val="28"/>
          <w:lang w:val="ru-RU"/>
        </w:rPr>
        <w:t xml:space="preserve"> б,  представлена зависимость  </w:t>
      </w:r>
      <w:r w:rsidR="00BE327A">
        <w:rPr>
          <w:rFonts w:cs="Times New Roman"/>
          <w:sz w:val="28"/>
          <w:szCs w:val="28"/>
          <w:lang w:val="ru-RU"/>
        </w:rPr>
        <w:t>КП</w:t>
      </w:r>
      <w:r>
        <w:rPr>
          <w:rFonts w:cs="Times New Roman"/>
          <w:sz w:val="28"/>
          <w:szCs w:val="28"/>
          <w:lang w:val="ru-RU"/>
        </w:rPr>
        <w:t xml:space="preserve"> от темпер</w:t>
      </w:r>
      <w:r>
        <w:rPr>
          <w:rFonts w:cs="Times New Roman"/>
          <w:sz w:val="28"/>
          <w:szCs w:val="28"/>
          <w:lang w:val="ru-RU"/>
        </w:rPr>
        <w:t>а</w:t>
      </w:r>
      <w:r>
        <w:rPr>
          <w:rFonts w:cs="Times New Roman"/>
          <w:sz w:val="28"/>
          <w:szCs w:val="28"/>
          <w:lang w:val="ru-RU"/>
        </w:rPr>
        <w:t xml:space="preserve">туры </w:t>
      </w:r>
      <w:r w:rsidRPr="00437929">
        <w:rPr>
          <w:rFonts w:eastAsiaTheme="minorEastAsia" w:cs="Times New Roman"/>
          <w:sz w:val="28"/>
          <w:szCs w:val="28"/>
          <w:lang w:val="ru-RU"/>
        </w:rPr>
        <w:t>для кремниевых и арсенид</w:t>
      </w:r>
      <w:r w:rsidR="00E0451E">
        <w:rPr>
          <w:rFonts w:eastAsiaTheme="minorEastAsia" w:cs="Times New Roman"/>
          <w:sz w:val="28"/>
          <w:szCs w:val="28"/>
          <w:lang w:val="ru-RU"/>
        </w:rPr>
        <w:t xml:space="preserve"> </w:t>
      </w:r>
      <w:r w:rsidRPr="00437929">
        <w:rPr>
          <w:rFonts w:eastAsiaTheme="minorEastAsia" w:cs="Times New Roman"/>
          <w:sz w:val="28"/>
          <w:szCs w:val="28"/>
          <w:lang w:val="ru-RU"/>
        </w:rPr>
        <w:t>-</w:t>
      </w:r>
      <w:r w:rsidR="00E0451E">
        <w:rPr>
          <w:rFonts w:eastAsiaTheme="minorEastAsia" w:cs="Times New Roman"/>
          <w:sz w:val="28"/>
          <w:szCs w:val="28"/>
          <w:lang w:val="ru-RU"/>
        </w:rPr>
        <w:t xml:space="preserve"> </w:t>
      </w:r>
      <w:r w:rsidRPr="00437929">
        <w:rPr>
          <w:rFonts w:eastAsiaTheme="minorEastAsia" w:cs="Times New Roman"/>
          <w:sz w:val="28"/>
          <w:szCs w:val="28"/>
          <w:lang w:val="ru-RU"/>
        </w:rPr>
        <w:t>галиевых элементов.</w:t>
      </w:r>
      <w:r>
        <w:rPr>
          <w:rFonts w:eastAsiaTheme="minorEastAsia" w:cs="Times New Roman"/>
          <w:sz w:val="28"/>
          <w:szCs w:val="28"/>
          <w:lang w:val="ru-RU"/>
        </w:rPr>
        <w:t xml:space="preserve"> Каждый элемент развивает напряжение порядка 0,6 В, поэтому для получения заданных параметров </w:t>
      </w:r>
      <w:r w:rsidRPr="00ED0A57">
        <w:rPr>
          <w:rFonts w:eastAsiaTheme="minorEastAsia" w:cs="Times New Roman"/>
          <w:sz w:val="28"/>
          <w:szCs w:val="28"/>
          <w:lang w:val="ru-RU"/>
        </w:rPr>
        <w:t>(</w:t>
      </w:r>
      <w:r>
        <w:rPr>
          <w:rFonts w:eastAsiaTheme="minorEastAsia" w:cs="Times New Roman"/>
          <w:sz w:val="28"/>
          <w:szCs w:val="28"/>
          <w:lang w:val="ru-RU"/>
        </w:rPr>
        <w:t>напряж</w:t>
      </w:r>
      <w:r>
        <w:rPr>
          <w:rFonts w:eastAsiaTheme="minorEastAsia" w:cs="Times New Roman"/>
          <w:sz w:val="28"/>
          <w:szCs w:val="28"/>
          <w:lang w:val="ru-RU"/>
        </w:rPr>
        <w:t>е</w:t>
      </w:r>
      <w:r>
        <w:rPr>
          <w:rFonts w:eastAsiaTheme="minorEastAsia" w:cs="Times New Roman"/>
          <w:sz w:val="28"/>
          <w:szCs w:val="28"/>
          <w:lang w:val="ru-RU"/>
        </w:rPr>
        <w:t>ния и тока</w:t>
      </w:r>
      <w:r w:rsidRPr="00ED0A57">
        <w:rPr>
          <w:rFonts w:eastAsiaTheme="minorEastAsia" w:cs="Times New Roman"/>
          <w:sz w:val="28"/>
          <w:szCs w:val="28"/>
          <w:lang w:val="ru-RU"/>
        </w:rPr>
        <w:t xml:space="preserve">) </w:t>
      </w:r>
      <w:r>
        <w:rPr>
          <w:rFonts w:eastAsiaTheme="minorEastAsia" w:cs="Times New Roman"/>
          <w:sz w:val="28"/>
          <w:szCs w:val="28"/>
          <w:lang w:val="ru-RU"/>
        </w:rPr>
        <w:t>элементы соединяют в группы</w:t>
      </w:r>
      <w:r w:rsidR="00E0451E">
        <w:rPr>
          <w:rFonts w:eastAsiaTheme="minorEastAsia" w:cs="Times New Roman"/>
          <w:sz w:val="28"/>
          <w:szCs w:val="28"/>
          <w:lang w:val="ru-RU"/>
        </w:rPr>
        <w:t xml:space="preserve">  </w:t>
      </w:r>
      <w:r>
        <w:rPr>
          <w:rFonts w:eastAsiaTheme="minorEastAsia" w:cs="Times New Roman"/>
          <w:sz w:val="28"/>
          <w:szCs w:val="28"/>
          <w:lang w:val="ru-RU"/>
        </w:rPr>
        <w:t>параллельно, а группы соединяют между собой последовательно.</w:t>
      </w:r>
    </w:p>
    <w:p w:rsidR="000407AA" w:rsidRPr="00437929" w:rsidRDefault="000407AA"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Факторами, значительно уменьшающими количество генерируемой энергии, являются невысокий реальный средний КПД кремниевых фотоэлементов массового производства (12 – 14%) и недоиспользование  генерирующих возможностей в</w:t>
      </w:r>
      <w:r w:rsidRPr="00437929">
        <w:rPr>
          <w:rFonts w:ascii="Times New Roman" w:hAnsi="Times New Roman" w:cs="Times New Roman"/>
          <w:sz w:val="28"/>
          <w:szCs w:val="28"/>
        </w:rPr>
        <w:t>ы</w:t>
      </w:r>
      <w:r>
        <w:rPr>
          <w:rFonts w:ascii="Times New Roman" w:hAnsi="Times New Roman" w:cs="Times New Roman"/>
          <w:sz w:val="28"/>
          <w:szCs w:val="28"/>
        </w:rPr>
        <w:t>бранной солнечной батареи</w:t>
      </w:r>
      <w:r w:rsidRPr="00437929">
        <w:rPr>
          <w:rFonts w:ascii="Times New Roman" w:hAnsi="Times New Roman" w:cs="Times New Roman"/>
          <w:sz w:val="28"/>
          <w:szCs w:val="28"/>
        </w:rPr>
        <w:t xml:space="preserve"> [</w:t>
      </w:r>
      <w:r>
        <w:rPr>
          <w:rFonts w:ascii="Times New Roman" w:hAnsi="Times New Roman" w:cs="Times New Roman"/>
          <w:sz w:val="28"/>
          <w:szCs w:val="28"/>
        </w:rPr>
        <w:t>55].</w:t>
      </w:r>
    </w:p>
    <w:p w:rsidR="000407AA" w:rsidRPr="00F27899" w:rsidRDefault="000407AA"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Максимальный отбор мощности от солнечной батареи возможен только при осуществлении непрерывного регулирования напряжения солнечной батареи  в о</w:t>
      </w:r>
      <w:r w:rsidRPr="00437929">
        <w:rPr>
          <w:rFonts w:ascii="Times New Roman" w:hAnsi="Times New Roman" w:cs="Times New Roman"/>
          <w:sz w:val="28"/>
          <w:szCs w:val="28"/>
        </w:rPr>
        <w:t>п</w:t>
      </w:r>
      <w:r w:rsidRPr="00437929">
        <w:rPr>
          <w:rFonts w:ascii="Times New Roman" w:hAnsi="Times New Roman" w:cs="Times New Roman"/>
          <w:sz w:val="28"/>
          <w:szCs w:val="28"/>
        </w:rPr>
        <w:t>тимальной  рабочей точке (точке максимума мощности). Такие системы с экстр</w:t>
      </w:r>
      <w:r w:rsidRPr="00437929">
        <w:rPr>
          <w:rFonts w:ascii="Times New Roman" w:hAnsi="Times New Roman" w:cs="Times New Roman"/>
          <w:sz w:val="28"/>
          <w:szCs w:val="28"/>
        </w:rPr>
        <w:t>е</w:t>
      </w:r>
      <w:r w:rsidRPr="00437929">
        <w:rPr>
          <w:rFonts w:ascii="Times New Roman" w:hAnsi="Times New Roman" w:cs="Times New Roman"/>
          <w:sz w:val="28"/>
          <w:szCs w:val="28"/>
        </w:rPr>
        <w:t xml:space="preserve">мальными регуляторами мощности солнечных батарей, разработанные впервые в России, в настоящее время широко используются в космических энергетических системах. В наземных  российских солнечных фотоэлектрических энергетических системах и установках экстремальное  регулирование мощности солнечных батарей </w:t>
      </w:r>
      <w:r w:rsidRPr="00F27899">
        <w:rPr>
          <w:rFonts w:ascii="Times New Roman" w:hAnsi="Times New Roman" w:cs="Times New Roman"/>
          <w:sz w:val="28"/>
          <w:szCs w:val="28"/>
        </w:rPr>
        <w:t>практически не применяется.</w:t>
      </w:r>
    </w:p>
    <w:tbl>
      <w:tblPr>
        <w:tblpPr w:leftFromText="180" w:rightFromText="180" w:vertAnchor="text" w:tblpY="1"/>
        <w:tblOverlap w:val="never"/>
        <w:tblW w:w="0" w:type="auto"/>
        <w:tblLayout w:type="fixed"/>
        <w:tblLook w:val="04A0"/>
      </w:tblPr>
      <w:tblGrid>
        <w:gridCol w:w="10173"/>
      </w:tblGrid>
      <w:tr w:rsidR="000407AA" w:rsidTr="000407AA">
        <w:trPr>
          <w:trHeight w:val="3534"/>
        </w:trPr>
        <w:tc>
          <w:tcPr>
            <w:tcW w:w="10173" w:type="dxa"/>
          </w:tcPr>
          <w:p w:rsidR="000407AA" w:rsidRDefault="000407AA" w:rsidP="000407AA">
            <w:pPr>
              <w:pStyle w:val="a3"/>
              <w:rPr>
                <w:rFonts w:cs="Times New Roman"/>
                <w:sz w:val="28"/>
                <w:szCs w:val="28"/>
                <w:lang w:val="ru-RU"/>
              </w:rPr>
            </w:pPr>
            <w:r>
              <w:rPr>
                <w:rFonts w:cs="Times New Roman"/>
                <w:noProof/>
                <w:sz w:val="28"/>
                <w:szCs w:val="28"/>
                <w:lang w:val="ru-RU" w:eastAsia="ru-RU"/>
              </w:rPr>
              <w:drawing>
                <wp:inline distT="0" distB="0" distL="0" distR="0">
                  <wp:extent cx="6284473" cy="2558374"/>
                  <wp:effectExtent l="19050" t="0" r="2027" b="0"/>
                  <wp:docPr id="1" name="Рисунок 0" descr="ВАХ сол.ба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 сол.бат..BMP"/>
                          <pic:cNvPicPr/>
                        </pic:nvPicPr>
                        <pic:blipFill>
                          <a:blip r:embed="rId63" cstate="print"/>
                          <a:stretch>
                            <a:fillRect/>
                          </a:stretch>
                        </pic:blipFill>
                        <pic:spPr>
                          <a:xfrm>
                            <a:off x="0" y="0"/>
                            <a:ext cx="6286789" cy="2559317"/>
                          </a:xfrm>
                          <a:prstGeom prst="rect">
                            <a:avLst/>
                          </a:prstGeom>
                        </pic:spPr>
                      </pic:pic>
                    </a:graphicData>
                  </a:graphic>
                </wp:inline>
              </w:drawing>
            </w:r>
          </w:p>
        </w:tc>
      </w:tr>
      <w:tr w:rsidR="000407AA" w:rsidTr="000407AA">
        <w:trPr>
          <w:trHeight w:val="641"/>
        </w:trPr>
        <w:tc>
          <w:tcPr>
            <w:tcW w:w="10173" w:type="dxa"/>
          </w:tcPr>
          <w:p w:rsidR="000407AA" w:rsidRPr="00BB4296" w:rsidRDefault="000407AA" w:rsidP="000407AA">
            <w:pPr>
              <w:ind w:firstLine="426"/>
              <w:rPr>
                <w:rFonts w:ascii="Times New Roman" w:hAnsi="Times New Roman" w:cs="Times New Roman"/>
                <w:sz w:val="24"/>
                <w:szCs w:val="24"/>
              </w:rPr>
            </w:pPr>
            <w:r w:rsidRPr="00BB4296">
              <w:rPr>
                <w:rFonts w:ascii="Times New Roman" w:hAnsi="Times New Roman" w:cs="Times New Roman"/>
                <w:sz w:val="24"/>
                <w:szCs w:val="24"/>
              </w:rPr>
              <w:t xml:space="preserve"> Рисунок  2.8 –  ВАХ  при различной интенсивности солнечного излучения  (а) и влияние температуры  на КПД  солнечной батареи (б)</w:t>
            </w:r>
          </w:p>
        </w:tc>
      </w:tr>
    </w:tbl>
    <w:p w:rsidR="00BB4296" w:rsidRDefault="000407AA" w:rsidP="006455EA">
      <w:pPr>
        <w:pStyle w:val="a3"/>
        <w:ind w:firstLine="709"/>
        <w:jc w:val="both"/>
        <w:rPr>
          <w:rFonts w:cs="Times New Roman"/>
          <w:sz w:val="28"/>
          <w:szCs w:val="28"/>
          <w:lang w:val="ru-RU"/>
        </w:rPr>
      </w:pPr>
      <w:r w:rsidRPr="00437929">
        <w:rPr>
          <w:rFonts w:cs="Times New Roman"/>
          <w:sz w:val="28"/>
          <w:szCs w:val="28"/>
          <w:lang w:val="ru-RU"/>
        </w:rPr>
        <w:t>Коллективом ученых Томского государственного университета систем упра</w:t>
      </w:r>
      <w:r w:rsidRPr="00437929">
        <w:rPr>
          <w:rFonts w:cs="Times New Roman"/>
          <w:sz w:val="28"/>
          <w:szCs w:val="28"/>
          <w:lang w:val="ru-RU"/>
        </w:rPr>
        <w:t>в</w:t>
      </w:r>
      <w:r w:rsidRPr="00437929">
        <w:rPr>
          <w:rFonts w:cs="Times New Roman"/>
          <w:sz w:val="28"/>
          <w:szCs w:val="28"/>
          <w:lang w:val="ru-RU"/>
        </w:rPr>
        <w:lastRenderedPageBreak/>
        <w:t>ления и радиоэлектроники (ТУСУР) ведутся исследования по повышению энерг</w:t>
      </w:r>
      <w:r w:rsidRPr="00437929">
        <w:rPr>
          <w:rFonts w:cs="Times New Roman"/>
          <w:sz w:val="28"/>
          <w:szCs w:val="28"/>
          <w:lang w:val="ru-RU"/>
        </w:rPr>
        <w:t>о</w:t>
      </w:r>
      <w:r w:rsidRPr="00437929">
        <w:rPr>
          <w:rFonts w:cs="Times New Roman"/>
          <w:sz w:val="28"/>
          <w:szCs w:val="28"/>
          <w:lang w:val="ru-RU"/>
        </w:rPr>
        <w:t>эффективности СБ [</w:t>
      </w:r>
      <w:r>
        <w:rPr>
          <w:rFonts w:cs="Times New Roman"/>
          <w:sz w:val="28"/>
          <w:szCs w:val="28"/>
          <w:lang w:val="ru-RU"/>
        </w:rPr>
        <w:t>55</w:t>
      </w:r>
      <w:r w:rsidRPr="00437929">
        <w:rPr>
          <w:rFonts w:cs="Times New Roman"/>
          <w:sz w:val="28"/>
          <w:szCs w:val="28"/>
          <w:lang w:val="ru-RU"/>
        </w:rPr>
        <w:t>]. Данные, полученные при исследовании типовой солнечной батареи, состоящей из двух модулей КСМ-160,  показывают, что  повышение эне</w:t>
      </w:r>
      <w:r w:rsidRPr="00437929">
        <w:rPr>
          <w:rFonts w:cs="Times New Roman"/>
          <w:sz w:val="28"/>
          <w:szCs w:val="28"/>
          <w:lang w:val="ru-RU"/>
        </w:rPr>
        <w:t>р</w:t>
      </w:r>
      <w:r w:rsidRPr="00437929">
        <w:rPr>
          <w:rFonts w:cs="Times New Roman"/>
          <w:sz w:val="28"/>
          <w:szCs w:val="28"/>
          <w:lang w:val="ru-RU"/>
        </w:rPr>
        <w:t>гетической  эффективности</w:t>
      </w:r>
      <w:r w:rsidR="00E0451E">
        <w:rPr>
          <w:rFonts w:cs="Times New Roman"/>
          <w:sz w:val="28"/>
          <w:szCs w:val="28"/>
          <w:lang w:val="ru-RU"/>
        </w:rPr>
        <w:t>,</w:t>
      </w:r>
      <w:r w:rsidRPr="00437929">
        <w:rPr>
          <w:rFonts w:cs="Times New Roman"/>
          <w:sz w:val="28"/>
          <w:szCs w:val="28"/>
          <w:lang w:val="ru-RU"/>
        </w:rPr>
        <w:t xml:space="preserve"> за счет введении режима экстремального регулиров</w:t>
      </w:r>
      <w:r w:rsidRPr="00437929">
        <w:rPr>
          <w:rFonts w:cs="Times New Roman"/>
          <w:sz w:val="28"/>
          <w:szCs w:val="28"/>
          <w:lang w:val="ru-RU"/>
        </w:rPr>
        <w:t>а</w:t>
      </w:r>
      <w:r w:rsidRPr="00437929">
        <w:rPr>
          <w:rFonts w:cs="Times New Roman"/>
          <w:sz w:val="28"/>
          <w:szCs w:val="28"/>
          <w:lang w:val="ru-RU"/>
        </w:rPr>
        <w:t>ния мощности (ЭРМ) солнечных батарей</w:t>
      </w:r>
      <w:r w:rsidR="00E0451E">
        <w:rPr>
          <w:rFonts w:cs="Times New Roman"/>
          <w:sz w:val="28"/>
          <w:szCs w:val="28"/>
          <w:lang w:val="ru-RU"/>
        </w:rPr>
        <w:t>,</w:t>
      </w:r>
      <w:r w:rsidRPr="00437929">
        <w:rPr>
          <w:rFonts w:cs="Times New Roman"/>
          <w:sz w:val="28"/>
          <w:szCs w:val="28"/>
          <w:lang w:val="ru-RU"/>
        </w:rPr>
        <w:t xml:space="preserve"> её энергоэффективность возрастает на 8</w:t>
      </w:r>
      <w:r w:rsidR="00442B3C">
        <w:rPr>
          <w:rFonts w:cs="Times New Roman"/>
          <w:sz w:val="28"/>
          <w:szCs w:val="28"/>
          <w:lang w:val="ru-RU"/>
        </w:rPr>
        <w:t xml:space="preserve"> </w:t>
      </w:r>
      <w:r w:rsidRPr="00437929">
        <w:rPr>
          <w:rFonts w:cs="Times New Roman"/>
          <w:sz w:val="28"/>
          <w:szCs w:val="28"/>
          <w:lang w:val="ru-RU"/>
        </w:rPr>
        <w:t>-24%.</w:t>
      </w:r>
      <w:r w:rsidR="00E0451E">
        <w:rPr>
          <w:rFonts w:cs="Times New Roman"/>
          <w:sz w:val="28"/>
          <w:szCs w:val="28"/>
          <w:lang w:val="ru-RU"/>
        </w:rPr>
        <w:t xml:space="preserve"> </w:t>
      </w:r>
      <w:r w:rsidRPr="00437929">
        <w:rPr>
          <w:rFonts w:cs="Times New Roman"/>
          <w:sz w:val="28"/>
          <w:szCs w:val="28"/>
          <w:lang w:val="ru-RU"/>
        </w:rPr>
        <w:t xml:space="preserve"> Экстремальные</w:t>
      </w:r>
      <w:r w:rsidR="00E0451E">
        <w:rPr>
          <w:rFonts w:cs="Times New Roman"/>
          <w:sz w:val="28"/>
          <w:szCs w:val="28"/>
          <w:lang w:val="ru-RU"/>
        </w:rPr>
        <w:t xml:space="preserve"> </w:t>
      </w:r>
      <w:r w:rsidRPr="00437929">
        <w:rPr>
          <w:rFonts w:cs="Times New Roman"/>
          <w:sz w:val="28"/>
          <w:szCs w:val="28"/>
          <w:lang w:val="ru-RU"/>
        </w:rPr>
        <w:t xml:space="preserve"> регуляторы наиболее эффективны в весенний, осенний и зимний периоды при понижении температуры.</w:t>
      </w:r>
      <w:bookmarkStart w:id="114" w:name="_Toc352332746"/>
      <w:bookmarkStart w:id="115" w:name="_Toc352584458"/>
    </w:p>
    <w:p w:rsidR="006455EA" w:rsidRPr="006455EA" w:rsidRDefault="006455EA" w:rsidP="006455EA">
      <w:pPr>
        <w:pStyle w:val="a3"/>
        <w:ind w:firstLine="709"/>
        <w:jc w:val="both"/>
        <w:rPr>
          <w:rFonts w:cs="Times New Roman"/>
          <w:sz w:val="28"/>
          <w:szCs w:val="28"/>
          <w:lang w:val="ru-RU"/>
        </w:rPr>
      </w:pPr>
    </w:p>
    <w:p w:rsidR="000407AA" w:rsidRPr="00BB4296" w:rsidRDefault="00081D23" w:rsidP="006455EA">
      <w:pPr>
        <w:pStyle w:val="2"/>
      </w:pPr>
      <w:bookmarkStart w:id="116" w:name="_Toc355269124"/>
      <w:bookmarkStart w:id="117" w:name="_Toc355440121"/>
      <w:r>
        <w:t>2.2.6 П</w:t>
      </w:r>
      <w:r w:rsidR="000407AA" w:rsidRPr="00BB4296">
        <w:t>овышени</w:t>
      </w:r>
      <w:r>
        <w:t>е</w:t>
      </w:r>
      <w:r w:rsidR="000407AA" w:rsidRPr="00BB4296">
        <w:t xml:space="preserve"> энергоэффективности солнечной батареи</w:t>
      </w:r>
      <w:bookmarkEnd w:id="114"/>
      <w:bookmarkEnd w:id="115"/>
      <w:bookmarkEnd w:id="116"/>
      <w:r>
        <w:t>. Инновацио</w:t>
      </w:r>
      <w:r>
        <w:t>н</w:t>
      </w:r>
      <w:r>
        <w:t>ные составляющие</w:t>
      </w:r>
      <w:bookmarkEnd w:id="117"/>
    </w:p>
    <w:p w:rsidR="000407AA" w:rsidRPr="00BB4296" w:rsidRDefault="000407AA" w:rsidP="000407AA">
      <w:pPr>
        <w:rPr>
          <w:rFonts w:ascii="Times New Roman" w:hAnsi="Times New Roman" w:cs="Times New Roman"/>
          <w:sz w:val="28"/>
          <w:szCs w:val="28"/>
        </w:rPr>
      </w:pPr>
    </w:p>
    <w:tbl>
      <w:tblPr>
        <w:tblpPr w:leftFromText="180" w:rightFromText="180" w:vertAnchor="text" w:tblpY="1"/>
        <w:tblOverlap w:val="never"/>
        <w:tblW w:w="0" w:type="auto"/>
        <w:tblLook w:val="04A0"/>
      </w:tblPr>
      <w:tblGrid>
        <w:gridCol w:w="5563"/>
      </w:tblGrid>
      <w:tr w:rsidR="000407AA" w:rsidTr="000407AA">
        <w:trPr>
          <w:trHeight w:val="4571"/>
        </w:trPr>
        <w:tc>
          <w:tcPr>
            <w:tcW w:w="5563" w:type="dxa"/>
          </w:tcPr>
          <w:p w:rsidR="000407AA" w:rsidRDefault="000407AA" w:rsidP="000407AA">
            <w:pPr>
              <w:pStyle w:val="afa"/>
              <w:ind w:firstLine="0"/>
              <w:jc w:val="both"/>
              <w:rPr>
                <w:rFonts w:ascii="Times New Roman" w:hAnsi="Times New Roman" w:cs="Times New Roman"/>
                <w:sz w:val="28"/>
                <w:szCs w:val="28"/>
              </w:rPr>
            </w:pPr>
            <w:r w:rsidRPr="007D7DC6">
              <w:rPr>
                <w:rFonts w:ascii="Times New Roman" w:hAnsi="Times New Roman" w:cs="Times New Roman"/>
                <w:noProof/>
                <w:sz w:val="28"/>
                <w:szCs w:val="28"/>
                <w:lang w:eastAsia="ru-RU"/>
              </w:rPr>
              <w:drawing>
                <wp:inline distT="0" distB="0" distL="0" distR="0">
                  <wp:extent cx="3350841" cy="2809301"/>
                  <wp:effectExtent l="19050" t="0" r="1959" b="0"/>
                  <wp:docPr id="29" name="Рисунок 15" descr="va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e (1).jpg"/>
                          <pic:cNvPicPr/>
                        </pic:nvPicPr>
                        <pic:blipFill>
                          <a:blip r:embed="rId64" cstate="print"/>
                          <a:stretch>
                            <a:fillRect/>
                          </a:stretch>
                        </pic:blipFill>
                        <pic:spPr>
                          <a:xfrm>
                            <a:off x="0" y="0"/>
                            <a:ext cx="3352394" cy="2810603"/>
                          </a:xfrm>
                          <a:prstGeom prst="rect">
                            <a:avLst/>
                          </a:prstGeom>
                        </pic:spPr>
                      </pic:pic>
                    </a:graphicData>
                  </a:graphic>
                </wp:inline>
              </w:drawing>
            </w:r>
          </w:p>
        </w:tc>
      </w:tr>
      <w:tr w:rsidR="000407AA" w:rsidTr="000407AA">
        <w:trPr>
          <w:trHeight w:val="556"/>
        </w:trPr>
        <w:tc>
          <w:tcPr>
            <w:tcW w:w="5563" w:type="dxa"/>
          </w:tcPr>
          <w:p w:rsidR="000407AA" w:rsidRPr="00BB4296" w:rsidRDefault="000407AA" w:rsidP="000407AA">
            <w:pPr>
              <w:ind w:left="-567" w:firstLine="567"/>
              <w:rPr>
                <w:rFonts w:ascii="Times New Roman" w:hAnsi="Times New Roman" w:cs="Times New Roman"/>
                <w:sz w:val="24"/>
                <w:szCs w:val="24"/>
              </w:rPr>
            </w:pPr>
            <w:r w:rsidRPr="00BB4296">
              <w:rPr>
                <w:rFonts w:ascii="Times New Roman" w:hAnsi="Times New Roman" w:cs="Times New Roman"/>
                <w:sz w:val="24"/>
                <w:szCs w:val="24"/>
              </w:rPr>
              <w:t>Рисунок  2.9 – «Солнечный парк»  в германском местечке Арнштейн</w:t>
            </w:r>
          </w:p>
        </w:tc>
      </w:tr>
    </w:tbl>
    <w:p w:rsidR="00DA7F28" w:rsidRDefault="00DA7F28" w:rsidP="000407AA">
      <w:pPr>
        <w:pStyle w:val="afa"/>
        <w:ind w:firstLine="709"/>
        <w:jc w:val="both"/>
        <w:rPr>
          <w:rFonts w:ascii="Times New Roman" w:hAnsi="Times New Roman" w:cs="Times New Roman"/>
          <w:sz w:val="28"/>
          <w:szCs w:val="28"/>
        </w:rPr>
      </w:pPr>
      <w:r>
        <w:rPr>
          <w:rFonts w:ascii="Times New Roman" w:hAnsi="Times New Roman" w:cs="Times New Roman"/>
          <w:sz w:val="28"/>
          <w:szCs w:val="28"/>
        </w:rPr>
        <w:t>Сам по себе рынок солнечной энергетики является инновацией, т.к. произво</w:t>
      </w:r>
      <w:r>
        <w:rPr>
          <w:rFonts w:ascii="Times New Roman" w:hAnsi="Times New Roman" w:cs="Times New Roman"/>
          <w:sz w:val="28"/>
          <w:szCs w:val="28"/>
        </w:rPr>
        <w:t>д</w:t>
      </w:r>
      <w:r>
        <w:rPr>
          <w:rFonts w:ascii="Times New Roman" w:hAnsi="Times New Roman" w:cs="Times New Roman"/>
          <w:sz w:val="28"/>
          <w:szCs w:val="28"/>
        </w:rPr>
        <w:t>ство солнечных батарей в промышленном масштабе началось сравнительно недавно.</w:t>
      </w:r>
    </w:p>
    <w:p w:rsidR="00081D23" w:rsidRDefault="00081D23" w:rsidP="000407AA">
      <w:pPr>
        <w:pStyle w:val="afa"/>
        <w:ind w:firstLine="709"/>
        <w:jc w:val="both"/>
        <w:rPr>
          <w:rFonts w:ascii="Times New Roman" w:hAnsi="Times New Roman" w:cs="Times New Roman"/>
          <w:sz w:val="28"/>
          <w:szCs w:val="28"/>
        </w:rPr>
      </w:pPr>
      <w:r>
        <w:rPr>
          <w:rFonts w:ascii="Times New Roman" w:hAnsi="Times New Roman" w:cs="Times New Roman"/>
          <w:sz w:val="28"/>
          <w:szCs w:val="28"/>
        </w:rPr>
        <w:t>Производители солнечных эл</w:t>
      </w:r>
      <w:r>
        <w:rPr>
          <w:rFonts w:ascii="Times New Roman" w:hAnsi="Times New Roman" w:cs="Times New Roman"/>
          <w:sz w:val="28"/>
          <w:szCs w:val="28"/>
        </w:rPr>
        <w:t>е</w:t>
      </w:r>
      <w:r>
        <w:rPr>
          <w:rFonts w:ascii="Times New Roman" w:hAnsi="Times New Roman" w:cs="Times New Roman"/>
          <w:sz w:val="28"/>
          <w:szCs w:val="28"/>
        </w:rPr>
        <w:t>ментов ведут постоянную борьбу м</w:t>
      </w:r>
      <w:r>
        <w:rPr>
          <w:rFonts w:ascii="Times New Roman" w:hAnsi="Times New Roman" w:cs="Times New Roman"/>
          <w:sz w:val="28"/>
          <w:szCs w:val="28"/>
        </w:rPr>
        <w:t>е</w:t>
      </w:r>
      <w:r>
        <w:rPr>
          <w:rFonts w:ascii="Times New Roman" w:hAnsi="Times New Roman" w:cs="Times New Roman"/>
          <w:sz w:val="28"/>
          <w:szCs w:val="28"/>
        </w:rPr>
        <w:t>жду собой на производство более д</w:t>
      </w:r>
      <w:r>
        <w:rPr>
          <w:rFonts w:ascii="Times New Roman" w:hAnsi="Times New Roman" w:cs="Times New Roman"/>
          <w:sz w:val="28"/>
          <w:szCs w:val="28"/>
        </w:rPr>
        <w:t>е</w:t>
      </w:r>
      <w:r>
        <w:rPr>
          <w:rFonts w:ascii="Times New Roman" w:hAnsi="Times New Roman" w:cs="Times New Roman"/>
          <w:sz w:val="28"/>
          <w:szCs w:val="28"/>
        </w:rPr>
        <w:t xml:space="preserve">шевых и наиболее эффективных </w:t>
      </w:r>
      <w:r w:rsidR="00DA7F28">
        <w:rPr>
          <w:rFonts w:ascii="Times New Roman" w:hAnsi="Times New Roman" w:cs="Times New Roman"/>
          <w:sz w:val="28"/>
          <w:szCs w:val="28"/>
        </w:rPr>
        <w:t>со</w:t>
      </w:r>
      <w:r w:rsidR="00DA7F28">
        <w:rPr>
          <w:rFonts w:ascii="Times New Roman" w:hAnsi="Times New Roman" w:cs="Times New Roman"/>
          <w:sz w:val="28"/>
          <w:szCs w:val="28"/>
        </w:rPr>
        <w:t>л</w:t>
      </w:r>
      <w:r w:rsidR="00DA7F28">
        <w:rPr>
          <w:rFonts w:ascii="Times New Roman" w:hAnsi="Times New Roman" w:cs="Times New Roman"/>
          <w:sz w:val="28"/>
          <w:szCs w:val="28"/>
        </w:rPr>
        <w:t>нечных элементов. В конструкцию солнечных батарей постоянно при</w:t>
      </w:r>
      <w:r w:rsidR="00DA7F28">
        <w:rPr>
          <w:rFonts w:ascii="Times New Roman" w:hAnsi="Times New Roman" w:cs="Times New Roman"/>
          <w:sz w:val="28"/>
          <w:szCs w:val="28"/>
        </w:rPr>
        <w:t>в</w:t>
      </w:r>
      <w:r w:rsidR="00DA7F28">
        <w:rPr>
          <w:rFonts w:ascii="Times New Roman" w:hAnsi="Times New Roman" w:cs="Times New Roman"/>
          <w:sz w:val="28"/>
          <w:szCs w:val="28"/>
        </w:rPr>
        <w:t>носятся инновационные элементы, тем или иным способом повыша</w:t>
      </w:r>
      <w:r w:rsidR="00DA7F28">
        <w:rPr>
          <w:rFonts w:ascii="Times New Roman" w:hAnsi="Times New Roman" w:cs="Times New Roman"/>
          <w:sz w:val="28"/>
          <w:szCs w:val="28"/>
        </w:rPr>
        <w:t>ю</w:t>
      </w:r>
      <w:r w:rsidR="00DA7F28">
        <w:rPr>
          <w:rFonts w:ascii="Times New Roman" w:hAnsi="Times New Roman" w:cs="Times New Roman"/>
          <w:sz w:val="28"/>
          <w:szCs w:val="28"/>
        </w:rPr>
        <w:t xml:space="preserve">щие энергоффективность установки. </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Солнечные батареи наиболее эффективно работают, когда их пло</w:t>
      </w:r>
      <w:r w:rsidRPr="00437929">
        <w:rPr>
          <w:rFonts w:ascii="Times New Roman" w:hAnsi="Times New Roman" w:cs="Times New Roman"/>
          <w:sz w:val="28"/>
          <w:szCs w:val="28"/>
        </w:rPr>
        <w:t>с</w:t>
      </w:r>
      <w:r w:rsidRPr="00437929">
        <w:rPr>
          <w:rFonts w:ascii="Times New Roman" w:hAnsi="Times New Roman" w:cs="Times New Roman"/>
          <w:sz w:val="28"/>
          <w:szCs w:val="28"/>
        </w:rPr>
        <w:t>кость перпендикулярна солнечным лучам. Чаще всего они располагаются непо</w:t>
      </w:r>
      <w:r w:rsidRPr="00437929">
        <w:rPr>
          <w:rFonts w:ascii="Times New Roman" w:hAnsi="Times New Roman" w:cs="Times New Roman"/>
          <w:sz w:val="28"/>
          <w:szCs w:val="28"/>
        </w:rPr>
        <w:t>д</w:t>
      </w:r>
      <w:r w:rsidRPr="00437929">
        <w:rPr>
          <w:rFonts w:ascii="Times New Roman" w:hAnsi="Times New Roman" w:cs="Times New Roman"/>
          <w:sz w:val="28"/>
          <w:szCs w:val="28"/>
        </w:rPr>
        <w:t>вижно на поддевающей конструкции под определённым углом к горизонтальной плоскости и ориентированы на юг. Такое решение не обеспечивает оптимальный угол (90 градусов) в течение всего дня. Кроме того, имеются также и сезонные в</w:t>
      </w:r>
      <w:r w:rsidRPr="00437929">
        <w:rPr>
          <w:rFonts w:ascii="Times New Roman" w:hAnsi="Times New Roman" w:cs="Times New Roman"/>
          <w:sz w:val="28"/>
          <w:szCs w:val="28"/>
        </w:rPr>
        <w:t>а</w:t>
      </w:r>
      <w:r w:rsidRPr="00437929">
        <w:rPr>
          <w:rFonts w:ascii="Times New Roman" w:hAnsi="Times New Roman" w:cs="Times New Roman"/>
          <w:sz w:val="28"/>
          <w:szCs w:val="28"/>
        </w:rPr>
        <w:t xml:space="preserve">риации. В идеале, солнечные панели летом должны располагаться более </w:t>
      </w:r>
      <w:r>
        <w:rPr>
          <w:rFonts w:ascii="Times New Roman" w:hAnsi="Times New Roman" w:cs="Times New Roman"/>
          <w:sz w:val="28"/>
          <w:szCs w:val="28"/>
        </w:rPr>
        <w:t>горизо</w:t>
      </w:r>
      <w:r>
        <w:rPr>
          <w:rFonts w:ascii="Times New Roman" w:hAnsi="Times New Roman" w:cs="Times New Roman"/>
          <w:sz w:val="28"/>
          <w:szCs w:val="28"/>
        </w:rPr>
        <w:t>н</w:t>
      </w:r>
      <w:r>
        <w:rPr>
          <w:rFonts w:ascii="Times New Roman" w:hAnsi="Times New Roman" w:cs="Times New Roman"/>
          <w:sz w:val="28"/>
          <w:szCs w:val="28"/>
        </w:rPr>
        <w:t>тально, чем зимой.</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Неоптимальное расположение солнечной батареи относительно Солнца пр</w:t>
      </w:r>
      <w:r w:rsidRPr="00437929">
        <w:rPr>
          <w:rFonts w:ascii="Times New Roman" w:hAnsi="Times New Roman" w:cs="Times New Roman"/>
          <w:sz w:val="28"/>
          <w:szCs w:val="28"/>
        </w:rPr>
        <w:t>и</w:t>
      </w:r>
      <w:r w:rsidRPr="00437929">
        <w:rPr>
          <w:rFonts w:ascii="Times New Roman" w:hAnsi="Times New Roman" w:cs="Times New Roman"/>
          <w:sz w:val="28"/>
          <w:szCs w:val="28"/>
        </w:rPr>
        <w:t>водит к снижению солнечной энергии, попадающей на её поверхность и, как следс</w:t>
      </w:r>
      <w:r w:rsidRPr="00437929">
        <w:rPr>
          <w:rFonts w:ascii="Times New Roman" w:hAnsi="Times New Roman" w:cs="Times New Roman"/>
          <w:sz w:val="28"/>
          <w:szCs w:val="28"/>
        </w:rPr>
        <w:t>т</w:t>
      </w:r>
      <w:r w:rsidRPr="00437929">
        <w:rPr>
          <w:rFonts w:ascii="Times New Roman" w:hAnsi="Times New Roman" w:cs="Times New Roman"/>
          <w:sz w:val="28"/>
          <w:szCs w:val="28"/>
        </w:rPr>
        <w:t>вие, к снижению её энергоэффективности [</w:t>
      </w:r>
      <w:r>
        <w:rPr>
          <w:rFonts w:ascii="Times New Roman" w:hAnsi="Times New Roman" w:cs="Times New Roman"/>
          <w:sz w:val="28"/>
          <w:szCs w:val="28"/>
        </w:rPr>
        <w:t>55</w:t>
      </w:r>
      <w:r w:rsidRPr="00437929">
        <w:rPr>
          <w:rFonts w:ascii="Times New Roman" w:hAnsi="Times New Roman" w:cs="Times New Roman"/>
          <w:sz w:val="28"/>
          <w:szCs w:val="28"/>
        </w:rPr>
        <w:t>;</w:t>
      </w:r>
      <w:r>
        <w:rPr>
          <w:rFonts w:ascii="Times New Roman" w:hAnsi="Times New Roman" w:cs="Times New Roman"/>
          <w:sz w:val="28"/>
          <w:szCs w:val="28"/>
        </w:rPr>
        <w:t>56</w:t>
      </w:r>
      <w:r w:rsidRPr="00437929">
        <w:rPr>
          <w:rFonts w:ascii="Times New Roman" w:hAnsi="Times New Roman" w:cs="Times New Roman"/>
          <w:sz w:val="28"/>
          <w:szCs w:val="28"/>
        </w:rPr>
        <w:t xml:space="preserve">]. Недоиспользование солнечных батарей по энергии может достигать 30-50%. </w:t>
      </w:r>
    </w:p>
    <w:p w:rsidR="00DA7F28" w:rsidRDefault="00DA7F28" w:rsidP="000407AA">
      <w:pPr>
        <w:pStyle w:val="a3"/>
        <w:rPr>
          <w:rFonts w:cs="Times New Roman"/>
          <w:sz w:val="24"/>
          <w:szCs w:val="24"/>
          <w:lang w:val="ru-RU"/>
        </w:rPr>
        <w:sectPr w:rsidR="00DA7F28" w:rsidSect="00322208">
          <w:pgSz w:w="11906" w:h="16838"/>
          <w:pgMar w:top="1134" w:right="567" w:bottom="1134" w:left="1134" w:header="709" w:footer="709" w:gutter="0"/>
          <w:cols w:space="708"/>
          <w:titlePg/>
          <w:docGrid w:linePitch="360"/>
        </w:sectPr>
      </w:pPr>
    </w:p>
    <w:p w:rsidR="000407AA" w:rsidRDefault="000407AA" w:rsidP="000407AA">
      <w:pPr>
        <w:pStyle w:val="a3"/>
        <w:rPr>
          <w:rFonts w:cs="Times New Roman"/>
          <w:sz w:val="24"/>
          <w:szCs w:val="24"/>
          <w:lang w:val="ru-RU"/>
        </w:rPr>
      </w:pPr>
      <w:r w:rsidRPr="005F4929">
        <w:rPr>
          <w:rFonts w:cs="Times New Roman"/>
          <w:sz w:val="24"/>
          <w:szCs w:val="24"/>
          <w:lang w:val="ru-RU"/>
        </w:rPr>
        <w:lastRenderedPageBreak/>
        <w:t>Таблица 2.</w:t>
      </w:r>
      <w:r>
        <w:rPr>
          <w:rFonts w:cs="Times New Roman"/>
          <w:sz w:val="24"/>
          <w:szCs w:val="24"/>
          <w:lang w:val="ru-RU"/>
        </w:rPr>
        <w:t>2</w:t>
      </w:r>
      <w:r w:rsidRPr="005F4929">
        <w:rPr>
          <w:rFonts w:cs="Times New Roman"/>
          <w:sz w:val="24"/>
          <w:szCs w:val="24"/>
          <w:lang w:val="ru-RU"/>
        </w:rPr>
        <w:t xml:space="preserve"> </w:t>
      </w:r>
      <w:r w:rsidRPr="009C7C14">
        <w:rPr>
          <w:rFonts w:cs="Times New Roman"/>
          <w:szCs w:val="28"/>
          <w:lang w:val="ru-RU"/>
        </w:rPr>
        <w:t>–</w:t>
      </w:r>
      <w:r>
        <w:rPr>
          <w:rFonts w:cs="Times New Roman"/>
          <w:sz w:val="24"/>
          <w:szCs w:val="24"/>
          <w:lang w:val="ru-RU"/>
        </w:rPr>
        <w:t xml:space="preserve"> </w:t>
      </w:r>
      <w:r w:rsidRPr="005F4929">
        <w:rPr>
          <w:rFonts w:cs="Times New Roman"/>
          <w:sz w:val="24"/>
          <w:szCs w:val="24"/>
          <w:lang w:val="ru-RU"/>
        </w:rPr>
        <w:t>технические характеристики двухкоординатных трекеров на различную мощность солнечных батарей</w:t>
      </w:r>
      <w:r>
        <w:rPr>
          <w:rFonts w:cs="Times New Roman"/>
          <w:sz w:val="24"/>
          <w:szCs w:val="24"/>
          <w:lang w:val="ru-RU"/>
        </w:rPr>
        <w:t xml:space="preserve"> </w:t>
      </w:r>
    </w:p>
    <w:tbl>
      <w:tblPr>
        <w:tblW w:w="14144"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78"/>
        <w:gridCol w:w="13"/>
        <w:gridCol w:w="293"/>
        <w:gridCol w:w="27"/>
        <w:gridCol w:w="5209"/>
        <w:gridCol w:w="4224"/>
      </w:tblGrid>
      <w:tr w:rsidR="000407AA" w:rsidRPr="00BB4296" w:rsidTr="000407AA">
        <w:trPr>
          <w:gridAfter w:val="1"/>
          <w:wAfter w:w="4224" w:type="dxa"/>
          <w:trHeight w:val="266"/>
        </w:trPr>
        <w:tc>
          <w:tcPr>
            <w:tcW w:w="4391" w:type="dxa"/>
            <w:gridSpan w:val="2"/>
            <w:tcBorders>
              <w:top w:val="single" w:sz="4" w:space="0" w:color="auto"/>
              <w:left w:val="single" w:sz="4" w:space="0" w:color="auto"/>
              <w:bottom w:val="single" w:sz="4" w:space="0" w:color="auto"/>
              <w:right w:val="nil"/>
            </w:tcBorders>
          </w:tcPr>
          <w:p w:rsidR="000407AA" w:rsidRPr="00BB4296" w:rsidRDefault="000407AA" w:rsidP="00BB4296">
            <w:pPr>
              <w:pStyle w:val="a3"/>
              <w:tabs>
                <w:tab w:val="left" w:pos="2963"/>
              </w:tabs>
              <w:jc w:val="center"/>
              <w:rPr>
                <w:rFonts w:cs="Times New Roman"/>
                <w:sz w:val="24"/>
                <w:szCs w:val="24"/>
                <w:lang w:val="ru-RU"/>
              </w:rPr>
            </w:pPr>
            <w:r w:rsidRPr="00BB4296">
              <w:rPr>
                <w:rFonts w:cs="Times New Roman"/>
                <w:sz w:val="24"/>
                <w:szCs w:val="24"/>
              </w:rPr>
              <w:t>ED-1500dual</w:t>
            </w:r>
          </w:p>
        </w:tc>
        <w:tc>
          <w:tcPr>
            <w:tcW w:w="320" w:type="dxa"/>
            <w:gridSpan w:val="2"/>
            <w:tcBorders>
              <w:top w:val="single" w:sz="4" w:space="0" w:color="auto"/>
              <w:left w:val="single" w:sz="4" w:space="0" w:color="auto"/>
              <w:bottom w:val="single" w:sz="4" w:space="0" w:color="auto"/>
              <w:right w:val="nil"/>
            </w:tcBorders>
          </w:tcPr>
          <w:p w:rsidR="000407AA" w:rsidRPr="00BB4296" w:rsidRDefault="000407AA" w:rsidP="000407AA">
            <w:pPr>
              <w:pStyle w:val="a3"/>
              <w:tabs>
                <w:tab w:val="left" w:pos="2963"/>
              </w:tabs>
              <w:jc w:val="both"/>
              <w:rPr>
                <w:rFonts w:cs="Times New Roman"/>
                <w:sz w:val="24"/>
                <w:szCs w:val="24"/>
                <w:lang w:val="ru-RU"/>
              </w:rPr>
            </w:pPr>
          </w:p>
        </w:tc>
        <w:tc>
          <w:tcPr>
            <w:tcW w:w="5209" w:type="dxa"/>
            <w:tcBorders>
              <w:top w:val="single" w:sz="4" w:space="0" w:color="auto"/>
              <w:left w:val="nil"/>
              <w:right w:val="single" w:sz="4" w:space="0" w:color="auto"/>
            </w:tcBorders>
          </w:tcPr>
          <w:p w:rsidR="000407AA" w:rsidRPr="00BB4296" w:rsidRDefault="000407AA" w:rsidP="00BB4296">
            <w:pPr>
              <w:pStyle w:val="a3"/>
              <w:ind w:left="1332"/>
              <w:jc w:val="center"/>
              <w:rPr>
                <w:rFonts w:cs="Times New Roman"/>
                <w:sz w:val="24"/>
                <w:szCs w:val="24"/>
                <w:lang w:val="ru-RU"/>
              </w:rPr>
            </w:pPr>
            <w:r w:rsidRPr="00BB4296">
              <w:rPr>
                <w:rFonts w:cs="Times New Roman"/>
                <w:sz w:val="24"/>
                <w:szCs w:val="24"/>
              </w:rPr>
              <w:t>Характеристика</w:t>
            </w:r>
          </w:p>
        </w:tc>
      </w:tr>
      <w:tr w:rsidR="000407AA" w:rsidRPr="00BB4296" w:rsidTr="000407AA">
        <w:trPr>
          <w:trHeight w:val="329"/>
        </w:trPr>
        <w:tc>
          <w:tcPr>
            <w:tcW w:w="4391" w:type="dxa"/>
            <w:gridSpan w:val="2"/>
            <w:tcBorders>
              <w:top w:val="single" w:sz="4" w:space="0" w:color="auto"/>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Рекоменд. Модули</w:t>
            </w:r>
          </w:p>
        </w:tc>
        <w:tc>
          <w:tcPr>
            <w:tcW w:w="320" w:type="dxa"/>
            <w:gridSpan w:val="2"/>
            <w:tcBorders>
              <w:top w:val="single" w:sz="4" w:space="0" w:color="auto"/>
              <w:left w:val="single" w:sz="4" w:space="0" w:color="auto"/>
              <w:bottom w:val="nil"/>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left w:val="nil"/>
              <w:bottom w:val="nil"/>
              <w:right w:val="single" w:sz="4" w:space="0" w:color="auto"/>
            </w:tcBorders>
            <w:vAlign w:val="center"/>
          </w:tcPr>
          <w:p w:rsidR="000407AA" w:rsidRPr="00BB4296" w:rsidRDefault="000407AA" w:rsidP="000407AA">
            <w:pPr>
              <w:ind w:left="1279"/>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1580х808 мм,  160-180 Вт</w:t>
            </w:r>
          </w:p>
        </w:tc>
        <w:tc>
          <w:tcPr>
            <w:tcW w:w="4224" w:type="dxa"/>
            <w:vMerge w:val="restart"/>
            <w:tcBorders>
              <w:top w:val="nil"/>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1580х808 мм,  160-180 Вт</w:t>
            </w:r>
          </w:p>
        </w:tc>
      </w:tr>
      <w:tr w:rsidR="000407AA" w:rsidRPr="00BB4296" w:rsidTr="000407AA">
        <w:trPr>
          <w:trHeight w:val="267"/>
        </w:trPr>
        <w:tc>
          <w:tcPr>
            <w:tcW w:w="4391" w:type="dxa"/>
            <w:gridSpan w:val="2"/>
            <w:tcBorders>
              <w:top w:val="nil"/>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Кол-во модулей (шт.)</w:t>
            </w:r>
          </w:p>
        </w:tc>
        <w:tc>
          <w:tcPr>
            <w:tcW w:w="320" w:type="dxa"/>
            <w:gridSpan w:val="2"/>
            <w:tcBorders>
              <w:top w:val="nil"/>
              <w:left w:val="single" w:sz="4" w:space="0" w:color="auto"/>
              <w:bottom w:val="nil"/>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nil"/>
              <w:right w:val="single" w:sz="4" w:space="0" w:color="auto"/>
            </w:tcBorders>
            <w:vAlign w:val="center"/>
          </w:tcPr>
          <w:p w:rsidR="000407AA" w:rsidRPr="00BB4296" w:rsidRDefault="000407AA" w:rsidP="000407AA">
            <w:pPr>
              <w:ind w:left="1670"/>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9</w:t>
            </w:r>
          </w:p>
        </w:tc>
        <w:tc>
          <w:tcPr>
            <w:tcW w:w="4224" w:type="dxa"/>
            <w:vMerge/>
            <w:tcBorders>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284"/>
        </w:trPr>
        <w:tc>
          <w:tcPr>
            <w:tcW w:w="4391" w:type="dxa"/>
            <w:gridSpan w:val="2"/>
            <w:tcBorders>
              <w:top w:val="nil"/>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Мощность мотора</w:t>
            </w:r>
          </w:p>
        </w:tc>
        <w:tc>
          <w:tcPr>
            <w:tcW w:w="320" w:type="dxa"/>
            <w:gridSpan w:val="2"/>
            <w:tcBorders>
              <w:top w:val="nil"/>
              <w:left w:val="single" w:sz="4" w:space="0" w:color="auto"/>
              <w:bottom w:val="nil"/>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nil"/>
              <w:right w:val="single" w:sz="4" w:space="0" w:color="auto"/>
            </w:tcBorders>
            <w:vAlign w:val="center"/>
          </w:tcPr>
          <w:p w:rsidR="000407AA" w:rsidRPr="00BB4296" w:rsidRDefault="000407AA" w:rsidP="000407AA">
            <w:pPr>
              <w:ind w:left="1403"/>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 xml:space="preserve">5 Вт*2  </w:t>
            </w:r>
          </w:p>
        </w:tc>
        <w:tc>
          <w:tcPr>
            <w:tcW w:w="4224" w:type="dxa"/>
            <w:vMerge/>
            <w:tcBorders>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267"/>
        </w:trPr>
        <w:tc>
          <w:tcPr>
            <w:tcW w:w="4391" w:type="dxa"/>
            <w:gridSpan w:val="2"/>
            <w:tcBorders>
              <w:top w:val="nil"/>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Потребление в день</w:t>
            </w:r>
          </w:p>
        </w:tc>
        <w:tc>
          <w:tcPr>
            <w:tcW w:w="320" w:type="dxa"/>
            <w:gridSpan w:val="2"/>
            <w:tcBorders>
              <w:top w:val="nil"/>
              <w:left w:val="single" w:sz="4" w:space="0" w:color="auto"/>
              <w:bottom w:val="nil"/>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nil"/>
              <w:right w:val="single" w:sz="4" w:space="0" w:color="auto"/>
            </w:tcBorders>
            <w:vAlign w:val="center"/>
          </w:tcPr>
          <w:p w:rsidR="000407AA" w:rsidRPr="00BB4296" w:rsidRDefault="000407AA" w:rsidP="000407AA">
            <w:pPr>
              <w:ind w:left="1243"/>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≤0,01 кВтч</w:t>
            </w:r>
          </w:p>
        </w:tc>
        <w:tc>
          <w:tcPr>
            <w:tcW w:w="4224" w:type="dxa"/>
            <w:vMerge/>
            <w:tcBorders>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320"/>
        </w:trPr>
        <w:tc>
          <w:tcPr>
            <w:tcW w:w="4391" w:type="dxa"/>
            <w:gridSpan w:val="2"/>
            <w:tcBorders>
              <w:top w:val="nil"/>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Макс. нагрузка ветра</w:t>
            </w:r>
          </w:p>
        </w:tc>
        <w:tc>
          <w:tcPr>
            <w:tcW w:w="320" w:type="dxa"/>
            <w:gridSpan w:val="2"/>
            <w:tcBorders>
              <w:top w:val="nil"/>
              <w:left w:val="single" w:sz="4" w:space="0" w:color="auto"/>
              <w:bottom w:val="nil"/>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nil"/>
              <w:right w:val="single" w:sz="4" w:space="0" w:color="auto"/>
            </w:tcBorders>
            <w:vAlign w:val="center"/>
          </w:tcPr>
          <w:p w:rsidR="000407AA" w:rsidRPr="00BB4296" w:rsidRDefault="000407AA" w:rsidP="000407AA">
            <w:pPr>
              <w:ind w:left="1243"/>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170 км/ч</w:t>
            </w:r>
          </w:p>
        </w:tc>
        <w:tc>
          <w:tcPr>
            <w:tcW w:w="4224" w:type="dxa"/>
            <w:vMerge/>
            <w:tcBorders>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551"/>
        </w:trPr>
        <w:tc>
          <w:tcPr>
            <w:tcW w:w="4391" w:type="dxa"/>
            <w:gridSpan w:val="2"/>
            <w:tcBorders>
              <w:top w:val="nil"/>
              <w:left w:val="single" w:sz="4" w:space="0" w:color="auto"/>
              <w:bottom w:val="nil"/>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Угол поворота</w:t>
            </w:r>
          </w:p>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p>
        </w:tc>
        <w:tc>
          <w:tcPr>
            <w:tcW w:w="320" w:type="dxa"/>
            <w:gridSpan w:val="2"/>
            <w:tcBorders>
              <w:top w:val="nil"/>
              <w:left w:val="single" w:sz="4" w:space="0" w:color="auto"/>
              <w:bottom w:val="nil"/>
              <w:right w:val="nil"/>
            </w:tcBorders>
            <w:vAlign w:val="center"/>
          </w:tcPr>
          <w:p w:rsidR="000407AA" w:rsidRPr="00BB4296" w:rsidRDefault="000407AA" w:rsidP="000407AA">
            <w:pPr>
              <w:rPr>
                <w:rFonts w:ascii="Times New Roman" w:eastAsia="Times New Roman" w:hAnsi="Times New Roman" w:cs="Times New Roman"/>
                <w:sz w:val="24"/>
                <w:szCs w:val="24"/>
                <w:lang w:eastAsia="ru-RU"/>
              </w:rPr>
            </w:pPr>
          </w:p>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nil"/>
              <w:right w:val="single" w:sz="4" w:space="0" w:color="auto"/>
            </w:tcBorders>
            <w:vAlign w:val="center"/>
          </w:tcPr>
          <w:p w:rsidR="000407AA" w:rsidRPr="00BB4296" w:rsidRDefault="000407AA" w:rsidP="000407AA">
            <w:pPr>
              <w:ind w:left="1261"/>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Вверх-вниз: -10° до 75°,</w:t>
            </w:r>
          </w:p>
          <w:p w:rsidR="000407AA" w:rsidRPr="00BB4296" w:rsidRDefault="000407AA" w:rsidP="000407AA">
            <w:pPr>
              <w:ind w:left="1243"/>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Влево-вправо: -120° до 120°</w:t>
            </w:r>
          </w:p>
        </w:tc>
        <w:tc>
          <w:tcPr>
            <w:tcW w:w="4224" w:type="dxa"/>
            <w:vMerge/>
            <w:tcBorders>
              <w:top w:val="nil"/>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285"/>
        </w:trPr>
        <w:tc>
          <w:tcPr>
            <w:tcW w:w="4391" w:type="dxa"/>
            <w:gridSpan w:val="2"/>
            <w:tcBorders>
              <w:top w:val="nil"/>
              <w:left w:val="single" w:sz="4" w:space="0" w:color="auto"/>
              <w:bottom w:val="single" w:sz="4" w:space="0" w:color="auto"/>
              <w:right w:val="nil"/>
            </w:tcBorders>
            <w:vAlign w:val="center"/>
          </w:tcPr>
          <w:p w:rsidR="000407AA" w:rsidRPr="00BB4296" w:rsidRDefault="000407AA" w:rsidP="00BB4296">
            <w:pPr>
              <w:ind w:hanging="25"/>
              <w:contextualSpacing/>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 xml:space="preserve">       Срок эксплуатации</w:t>
            </w:r>
          </w:p>
        </w:tc>
        <w:tc>
          <w:tcPr>
            <w:tcW w:w="320" w:type="dxa"/>
            <w:gridSpan w:val="2"/>
            <w:tcBorders>
              <w:top w:val="nil"/>
              <w:left w:val="single" w:sz="4" w:space="0" w:color="auto"/>
              <w:bottom w:val="single" w:sz="4" w:space="0" w:color="auto"/>
              <w:right w:val="nil"/>
            </w:tcBorders>
            <w:vAlign w:val="center"/>
          </w:tcPr>
          <w:p w:rsidR="000407AA" w:rsidRPr="00BB4296" w:rsidRDefault="000407AA" w:rsidP="000407AA">
            <w:pPr>
              <w:contextualSpacing/>
              <w:rPr>
                <w:rFonts w:ascii="Times New Roman" w:eastAsia="Times New Roman" w:hAnsi="Times New Roman" w:cs="Times New Roman"/>
                <w:sz w:val="24"/>
                <w:szCs w:val="24"/>
                <w:lang w:eastAsia="ru-RU"/>
              </w:rPr>
            </w:pPr>
          </w:p>
        </w:tc>
        <w:tc>
          <w:tcPr>
            <w:tcW w:w="5209" w:type="dxa"/>
            <w:tcBorders>
              <w:top w:val="nil"/>
              <w:left w:val="nil"/>
              <w:bottom w:val="single" w:sz="4" w:space="0" w:color="auto"/>
              <w:right w:val="single" w:sz="4" w:space="0" w:color="auto"/>
            </w:tcBorders>
            <w:vAlign w:val="center"/>
          </w:tcPr>
          <w:p w:rsidR="000407AA" w:rsidRPr="00BB4296" w:rsidRDefault="000407AA" w:rsidP="000407AA">
            <w:pPr>
              <w:ind w:left="1332"/>
              <w:contextualSpacing/>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≥25 лет</w:t>
            </w:r>
          </w:p>
        </w:tc>
        <w:tc>
          <w:tcPr>
            <w:tcW w:w="4224" w:type="dxa"/>
            <w:vMerge/>
            <w:tcBorders>
              <w:top w:val="nil"/>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trHeight w:val="266"/>
        </w:trPr>
        <w:tc>
          <w:tcPr>
            <w:tcW w:w="9920" w:type="dxa"/>
            <w:gridSpan w:val="5"/>
            <w:tcBorders>
              <w:top w:val="single" w:sz="4" w:space="0" w:color="auto"/>
              <w:left w:val="single" w:sz="4" w:space="0" w:color="auto"/>
              <w:bottom w:val="single" w:sz="4" w:space="0" w:color="auto"/>
              <w:right w:val="single" w:sz="4" w:space="0" w:color="auto"/>
            </w:tcBorders>
          </w:tcPr>
          <w:p w:rsidR="000407AA" w:rsidRPr="00BB4296" w:rsidRDefault="000407AA" w:rsidP="00BB4296">
            <w:pPr>
              <w:tabs>
                <w:tab w:val="left" w:pos="7164"/>
              </w:tabs>
              <w:jc w:val="left"/>
              <w:rPr>
                <w:rFonts w:ascii="Times New Roman" w:hAnsi="Times New Roman" w:cs="Times New Roman"/>
                <w:sz w:val="24"/>
                <w:szCs w:val="24"/>
              </w:rPr>
            </w:pPr>
            <w:r w:rsidRPr="00BB4296">
              <w:rPr>
                <w:rFonts w:ascii="Times New Roman" w:hAnsi="Times New Roman" w:cs="Times New Roman"/>
                <w:sz w:val="24"/>
                <w:szCs w:val="24"/>
              </w:rPr>
              <w:t>Цена 196 886 руб.</w:t>
            </w:r>
          </w:p>
        </w:tc>
        <w:tc>
          <w:tcPr>
            <w:tcW w:w="4224" w:type="dxa"/>
            <w:vMerge/>
            <w:tcBorders>
              <w:top w:val="nil"/>
              <w:left w:val="single" w:sz="4" w:space="0" w:color="auto"/>
              <w:bottom w:val="nil"/>
            </w:tcBorders>
            <w:vAlign w:val="center"/>
          </w:tcPr>
          <w:p w:rsidR="000407AA" w:rsidRPr="00BB4296" w:rsidRDefault="000407AA" w:rsidP="000407AA">
            <w:pPr>
              <w:ind w:left="830"/>
              <w:contextualSpacing/>
              <w:rPr>
                <w:rFonts w:ascii="Times New Roman" w:eastAsia="Times New Roman" w:hAnsi="Times New Roman" w:cs="Times New Roman"/>
                <w:sz w:val="24"/>
                <w:szCs w:val="24"/>
                <w:lang w:eastAsia="ru-RU"/>
              </w:rPr>
            </w:pPr>
          </w:p>
        </w:tc>
      </w:tr>
      <w:tr w:rsidR="000407AA" w:rsidRPr="00BB4296" w:rsidTr="000407AA">
        <w:trPr>
          <w:gridAfter w:val="1"/>
          <w:wAfter w:w="4224" w:type="dxa"/>
          <w:trHeight w:val="295"/>
        </w:trPr>
        <w:tc>
          <w:tcPr>
            <w:tcW w:w="4391" w:type="dxa"/>
            <w:gridSpan w:val="2"/>
            <w:tcBorders>
              <w:top w:val="nil"/>
              <w:left w:val="single" w:sz="4" w:space="0" w:color="auto"/>
              <w:bottom w:val="single" w:sz="4" w:space="0" w:color="auto"/>
              <w:right w:val="nil"/>
            </w:tcBorders>
          </w:tcPr>
          <w:p w:rsidR="000407AA" w:rsidRPr="00BB4296" w:rsidRDefault="000407AA" w:rsidP="00BB4296">
            <w:pPr>
              <w:tabs>
                <w:tab w:val="left" w:pos="7164"/>
              </w:tabs>
              <w:rPr>
                <w:rFonts w:ascii="Times New Roman" w:hAnsi="Times New Roman" w:cs="Times New Roman"/>
                <w:sz w:val="24"/>
                <w:szCs w:val="24"/>
              </w:rPr>
            </w:pPr>
            <w:r w:rsidRPr="00BB4296">
              <w:rPr>
                <w:rFonts w:ascii="Times New Roman" w:hAnsi="Times New Roman" w:cs="Times New Roman"/>
                <w:sz w:val="24"/>
                <w:szCs w:val="24"/>
                <w:lang w:val="en-US"/>
              </w:rPr>
              <w:t>ED</w:t>
            </w:r>
            <w:r w:rsidRPr="00BB4296">
              <w:rPr>
                <w:rFonts w:ascii="Times New Roman" w:hAnsi="Times New Roman" w:cs="Times New Roman"/>
                <w:sz w:val="24"/>
                <w:szCs w:val="24"/>
              </w:rPr>
              <w:t>-8000</w:t>
            </w:r>
            <w:r w:rsidRPr="00BB4296">
              <w:rPr>
                <w:rFonts w:ascii="Times New Roman" w:hAnsi="Times New Roman" w:cs="Times New Roman"/>
                <w:sz w:val="24"/>
                <w:szCs w:val="24"/>
                <w:lang w:val="en-US"/>
              </w:rPr>
              <w:t>dual</w:t>
            </w:r>
          </w:p>
        </w:tc>
        <w:tc>
          <w:tcPr>
            <w:tcW w:w="293" w:type="dxa"/>
            <w:tcBorders>
              <w:top w:val="nil"/>
              <w:left w:val="single" w:sz="4" w:space="0" w:color="auto"/>
              <w:bottom w:val="single" w:sz="4" w:space="0" w:color="auto"/>
              <w:right w:val="nil"/>
            </w:tcBorders>
          </w:tcPr>
          <w:p w:rsidR="000407AA" w:rsidRPr="00BB4296" w:rsidRDefault="000407AA" w:rsidP="000407AA">
            <w:pPr>
              <w:tabs>
                <w:tab w:val="left" w:pos="7164"/>
              </w:tabs>
              <w:rPr>
                <w:rFonts w:ascii="Times New Roman" w:hAnsi="Times New Roman" w:cs="Times New Roman"/>
                <w:sz w:val="24"/>
                <w:szCs w:val="24"/>
              </w:rPr>
            </w:pPr>
          </w:p>
        </w:tc>
        <w:tc>
          <w:tcPr>
            <w:tcW w:w="5236" w:type="dxa"/>
            <w:gridSpan w:val="2"/>
            <w:tcBorders>
              <w:top w:val="nil"/>
              <w:left w:val="nil"/>
              <w:bottom w:val="single" w:sz="4" w:space="0" w:color="auto"/>
              <w:right w:val="single" w:sz="4" w:space="0" w:color="auto"/>
            </w:tcBorders>
          </w:tcPr>
          <w:p w:rsidR="000407AA" w:rsidRPr="00BB4296" w:rsidRDefault="000407AA" w:rsidP="000407AA">
            <w:pPr>
              <w:tabs>
                <w:tab w:val="left" w:pos="7164"/>
              </w:tabs>
              <w:ind w:left="977"/>
              <w:rPr>
                <w:rFonts w:ascii="Times New Roman" w:hAnsi="Times New Roman" w:cs="Times New Roman"/>
                <w:sz w:val="24"/>
                <w:szCs w:val="24"/>
              </w:rPr>
            </w:pPr>
            <w:r w:rsidRPr="00BB4296">
              <w:rPr>
                <w:rFonts w:ascii="Times New Roman" w:hAnsi="Times New Roman" w:cs="Times New Roman"/>
                <w:sz w:val="24"/>
                <w:szCs w:val="24"/>
              </w:rPr>
              <w:t>Характеристика</w:t>
            </w:r>
          </w:p>
        </w:tc>
      </w:tr>
      <w:tr w:rsidR="000407AA" w:rsidRPr="00BB4296" w:rsidTr="000407AA">
        <w:trPr>
          <w:gridAfter w:val="1"/>
          <w:wAfter w:w="4224" w:type="dxa"/>
          <w:trHeight w:val="268"/>
        </w:trPr>
        <w:tc>
          <w:tcPr>
            <w:tcW w:w="4378" w:type="dxa"/>
            <w:tcBorders>
              <w:top w:val="single" w:sz="4" w:space="0" w:color="auto"/>
              <w:left w:val="single" w:sz="4" w:space="0" w:color="auto"/>
              <w:bottom w:val="nil"/>
              <w:right w:val="single" w:sz="4" w:space="0" w:color="auto"/>
            </w:tcBorders>
            <w:vAlign w:val="center"/>
          </w:tcPr>
          <w:p w:rsidR="000407AA" w:rsidRPr="00BB4296" w:rsidRDefault="000407AA" w:rsidP="00BB4296">
            <w:pPr>
              <w:spacing w:line="300" w:lineRule="atLeast"/>
              <w:ind w:hanging="41"/>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Рекоменд. Модули</w:t>
            </w:r>
          </w:p>
        </w:tc>
        <w:tc>
          <w:tcPr>
            <w:tcW w:w="306" w:type="dxa"/>
            <w:gridSpan w:val="2"/>
            <w:tcBorders>
              <w:top w:val="nil"/>
              <w:left w:val="single" w:sz="4" w:space="0" w:color="auto"/>
              <w:bottom w:val="nil"/>
              <w:right w:val="nil"/>
            </w:tcBorders>
            <w:vAlign w:val="center"/>
          </w:tcPr>
          <w:p w:rsidR="000407AA" w:rsidRPr="00BB4296" w:rsidRDefault="000407AA" w:rsidP="000407AA">
            <w:pPr>
              <w:spacing w:line="300" w:lineRule="atLeast"/>
              <w:rPr>
                <w:rFonts w:ascii="Times New Roman" w:eastAsia="Times New Roman" w:hAnsi="Times New Roman" w:cs="Times New Roman"/>
                <w:sz w:val="24"/>
                <w:szCs w:val="24"/>
                <w:lang w:eastAsia="ru-RU"/>
              </w:rPr>
            </w:pPr>
          </w:p>
        </w:tc>
        <w:tc>
          <w:tcPr>
            <w:tcW w:w="5236" w:type="dxa"/>
            <w:gridSpan w:val="2"/>
            <w:tcBorders>
              <w:top w:val="nil"/>
              <w:left w:val="nil"/>
              <w:bottom w:val="nil"/>
              <w:right w:val="single" w:sz="4" w:space="0" w:color="auto"/>
            </w:tcBorders>
            <w:vAlign w:val="center"/>
          </w:tcPr>
          <w:p w:rsidR="000407AA" w:rsidRPr="00BB4296" w:rsidRDefault="000407AA" w:rsidP="000407AA">
            <w:pPr>
              <w:spacing w:line="300" w:lineRule="atLeast"/>
              <w:ind w:left="408"/>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 xml:space="preserve">           1580х808 мм, 160-180 Вт</w:t>
            </w:r>
          </w:p>
        </w:tc>
      </w:tr>
      <w:tr w:rsidR="000407AA" w:rsidRPr="00BB4296" w:rsidTr="000407AA">
        <w:trPr>
          <w:gridAfter w:val="1"/>
          <w:wAfter w:w="4224" w:type="dxa"/>
          <w:trHeight w:val="277"/>
        </w:trPr>
        <w:tc>
          <w:tcPr>
            <w:tcW w:w="4378" w:type="dxa"/>
            <w:tcBorders>
              <w:top w:val="nil"/>
              <w:left w:val="single" w:sz="4" w:space="0" w:color="auto"/>
              <w:bottom w:val="nil"/>
              <w:right w:val="single" w:sz="4" w:space="0" w:color="auto"/>
            </w:tcBorders>
          </w:tcPr>
          <w:p w:rsidR="000407AA" w:rsidRPr="00BB4296" w:rsidRDefault="000407AA" w:rsidP="00BB4296">
            <w:pPr>
              <w:tabs>
                <w:tab w:val="left" w:pos="7164"/>
              </w:tabs>
              <w:jc w:val="left"/>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Кол-во модулей (шт.)</w:t>
            </w:r>
          </w:p>
        </w:tc>
        <w:tc>
          <w:tcPr>
            <w:tcW w:w="306" w:type="dxa"/>
            <w:gridSpan w:val="2"/>
            <w:tcBorders>
              <w:top w:val="nil"/>
              <w:left w:val="single" w:sz="4" w:space="0" w:color="auto"/>
              <w:bottom w:val="nil"/>
              <w:right w:val="nil"/>
            </w:tcBorders>
          </w:tcPr>
          <w:p w:rsidR="000407AA" w:rsidRPr="00BB4296" w:rsidRDefault="000407AA" w:rsidP="000407AA">
            <w:pPr>
              <w:tabs>
                <w:tab w:val="left" w:pos="7164"/>
              </w:tabs>
              <w:rPr>
                <w:rFonts w:ascii="Times New Roman" w:hAnsi="Times New Roman" w:cs="Times New Roman"/>
                <w:sz w:val="24"/>
                <w:szCs w:val="24"/>
              </w:rPr>
            </w:pPr>
          </w:p>
        </w:tc>
        <w:tc>
          <w:tcPr>
            <w:tcW w:w="5236" w:type="dxa"/>
            <w:gridSpan w:val="2"/>
            <w:tcBorders>
              <w:top w:val="nil"/>
              <w:left w:val="nil"/>
              <w:bottom w:val="nil"/>
              <w:right w:val="single" w:sz="4" w:space="0" w:color="auto"/>
            </w:tcBorders>
          </w:tcPr>
          <w:p w:rsidR="000407AA" w:rsidRPr="00BB4296" w:rsidRDefault="000407AA" w:rsidP="000407AA">
            <w:pPr>
              <w:tabs>
                <w:tab w:val="left" w:pos="7164"/>
              </w:tabs>
              <w:ind w:left="1474"/>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60</w:t>
            </w:r>
          </w:p>
        </w:tc>
      </w:tr>
      <w:tr w:rsidR="000407AA" w:rsidRPr="00BB4296" w:rsidTr="0007016B">
        <w:trPr>
          <w:gridAfter w:val="1"/>
          <w:wAfter w:w="4224" w:type="dxa"/>
          <w:trHeight w:val="303"/>
        </w:trPr>
        <w:tc>
          <w:tcPr>
            <w:tcW w:w="4378" w:type="dxa"/>
            <w:tcBorders>
              <w:top w:val="nil"/>
              <w:left w:val="single" w:sz="4" w:space="0" w:color="auto"/>
              <w:bottom w:val="nil"/>
              <w:right w:val="single" w:sz="4" w:space="0" w:color="auto"/>
            </w:tcBorders>
          </w:tcPr>
          <w:p w:rsidR="000407AA" w:rsidRPr="00BB4296" w:rsidRDefault="000407AA" w:rsidP="00BB4296">
            <w:pPr>
              <w:tabs>
                <w:tab w:val="left" w:pos="7164"/>
              </w:tabs>
              <w:jc w:val="left"/>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Мощность мотора</w:t>
            </w:r>
          </w:p>
        </w:tc>
        <w:tc>
          <w:tcPr>
            <w:tcW w:w="306" w:type="dxa"/>
            <w:gridSpan w:val="2"/>
            <w:tcBorders>
              <w:top w:val="nil"/>
              <w:left w:val="single" w:sz="4" w:space="0" w:color="auto"/>
              <w:bottom w:val="nil"/>
              <w:right w:val="nil"/>
            </w:tcBorders>
          </w:tcPr>
          <w:p w:rsidR="000407AA" w:rsidRPr="00BB4296" w:rsidRDefault="000407AA" w:rsidP="000407AA">
            <w:pPr>
              <w:tabs>
                <w:tab w:val="left" w:pos="7164"/>
              </w:tabs>
              <w:rPr>
                <w:rFonts w:ascii="Times New Roman" w:hAnsi="Times New Roman" w:cs="Times New Roman"/>
                <w:sz w:val="24"/>
                <w:szCs w:val="24"/>
              </w:rPr>
            </w:pPr>
          </w:p>
        </w:tc>
        <w:tc>
          <w:tcPr>
            <w:tcW w:w="5236" w:type="dxa"/>
            <w:gridSpan w:val="2"/>
            <w:tcBorders>
              <w:top w:val="nil"/>
              <w:left w:val="nil"/>
              <w:bottom w:val="nil"/>
              <w:right w:val="single" w:sz="4" w:space="0" w:color="auto"/>
            </w:tcBorders>
          </w:tcPr>
          <w:p w:rsidR="000407AA" w:rsidRPr="00BB4296" w:rsidRDefault="000407AA" w:rsidP="000407AA">
            <w:pPr>
              <w:tabs>
                <w:tab w:val="left" w:pos="7164"/>
              </w:tabs>
              <w:ind w:left="1208"/>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 xml:space="preserve">50 Вт*2 </w:t>
            </w:r>
          </w:p>
        </w:tc>
      </w:tr>
      <w:tr w:rsidR="0007016B" w:rsidRPr="00BB4296" w:rsidTr="0007016B">
        <w:trPr>
          <w:gridAfter w:val="1"/>
          <w:wAfter w:w="4224" w:type="dxa"/>
          <w:trHeight w:val="257"/>
        </w:trPr>
        <w:tc>
          <w:tcPr>
            <w:tcW w:w="4378" w:type="dxa"/>
            <w:tcBorders>
              <w:top w:val="nil"/>
              <w:left w:val="single" w:sz="4" w:space="0" w:color="auto"/>
              <w:bottom w:val="nil"/>
              <w:right w:val="single" w:sz="4" w:space="0" w:color="auto"/>
            </w:tcBorders>
          </w:tcPr>
          <w:p w:rsidR="0007016B" w:rsidRPr="00BB4296" w:rsidRDefault="0007016B" w:rsidP="00BB4296">
            <w:pPr>
              <w:tabs>
                <w:tab w:val="right" w:pos="4518"/>
              </w:tabs>
              <w:jc w:val="left"/>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Потребление в день</w:t>
            </w:r>
            <w:r w:rsidRPr="00BB4296">
              <w:rPr>
                <w:rFonts w:ascii="Times New Roman" w:eastAsia="Times New Roman" w:hAnsi="Times New Roman" w:cs="Times New Roman"/>
                <w:sz w:val="24"/>
                <w:szCs w:val="24"/>
                <w:lang w:eastAsia="ru-RU"/>
              </w:rPr>
              <w:tab/>
            </w:r>
          </w:p>
        </w:tc>
        <w:tc>
          <w:tcPr>
            <w:tcW w:w="5542" w:type="dxa"/>
            <w:gridSpan w:val="4"/>
            <w:tcBorders>
              <w:top w:val="nil"/>
              <w:left w:val="single" w:sz="4" w:space="0" w:color="auto"/>
              <w:bottom w:val="nil"/>
              <w:right w:val="single" w:sz="4" w:space="0" w:color="auto"/>
            </w:tcBorders>
          </w:tcPr>
          <w:p w:rsidR="0007016B" w:rsidRPr="00BB4296" w:rsidRDefault="0007016B" w:rsidP="000407AA">
            <w:pPr>
              <w:tabs>
                <w:tab w:val="left" w:pos="7164"/>
              </w:tabs>
              <w:ind w:left="1190"/>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≤0,2 кВтч</w:t>
            </w:r>
          </w:p>
        </w:tc>
      </w:tr>
      <w:tr w:rsidR="0007016B" w:rsidRPr="00BB4296" w:rsidTr="007565B2">
        <w:trPr>
          <w:gridAfter w:val="1"/>
          <w:wAfter w:w="4224" w:type="dxa"/>
          <w:trHeight w:val="1090"/>
        </w:trPr>
        <w:tc>
          <w:tcPr>
            <w:tcW w:w="4378" w:type="dxa"/>
            <w:tcBorders>
              <w:top w:val="single" w:sz="4" w:space="0" w:color="auto"/>
              <w:left w:val="single" w:sz="4" w:space="0" w:color="auto"/>
              <w:right w:val="single" w:sz="4" w:space="0" w:color="auto"/>
            </w:tcBorders>
          </w:tcPr>
          <w:p w:rsidR="0007016B" w:rsidRPr="00BB4296" w:rsidRDefault="0007016B" w:rsidP="00BB4296">
            <w:pPr>
              <w:tabs>
                <w:tab w:val="left" w:pos="7164"/>
              </w:tabs>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Макс. нагрузка ветра</w:t>
            </w:r>
          </w:p>
          <w:p w:rsidR="0007016B" w:rsidRPr="00BB4296" w:rsidRDefault="0007016B" w:rsidP="00BB4296">
            <w:pPr>
              <w:tabs>
                <w:tab w:val="left" w:pos="7164"/>
              </w:tabs>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Угол поворота</w:t>
            </w:r>
          </w:p>
          <w:p w:rsidR="0007016B" w:rsidRPr="00BB4296" w:rsidRDefault="0007016B" w:rsidP="000407AA">
            <w:pPr>
              <w:rPr>
                <w:rFonts w:ascii="Times New Roman" w:hAnsi="Times New Roman" w:cs="Times New Roman"/>
                <w:sz w:val="24"/>
                <w:szCs w:val="24"/>
              </w:rPr>
            </w:pPr>
          </w:p>
        </w:tc>
        <w:tc>
          <w:tcPr>
            <w:tcW w:w="306" w:type="dxa"/>
            <w:gridSpan w:val="2"/>
            <w:tcBorders>
              <w:top w:val="single" w:sz="4" w:space="0" w:color="auto"/>
              <w:left w:val="single" w:sz="4" w:space="0" w:color="auto"/>
              <w:right w:val="nil"/>
            </w:tcBorders>
          </w:tcPr>
          <w:p w:rsidR="0007016B" w:rsidRPr="00BB4296" w:rsidRDefault="0007016B" w:rsidP="000407AA">
            <w:pPr>
              <w:rPr>
                <w:rFonts w:ascii="Times New Roman" w:hAnsi="Times New Roman" w:cs="Times New Roman"/>
                <w:sz w:val="24"/>
                <w:szCs w:val="24"/>
              </w:rPr>
            </w:pPr>
          </w:p>
          <w:p w:rsidR="0007016B" w:rsidRPr="00BB4296" w:rsidRDefault="0007016B" w:rsidP="000407AA">
            <w:pPr>
              <w:tabs>
                <w:tab w:val="left" w:pos="7164"/>
              </w:tabs>
              <w:rPr>
                <w:rFonts w:ascii="Times New Roman" w:hAnsi="Times New Roman" w:cs="Times New Roman"/>
                <w:sz w:val="24"/>
                <w:szCs w:val="24"/>
              </w:rPr>
            </w:pPr>
          </w:p>
        </w:tc>
        <w:tc>
          <w:tcPr>
            <w:tcW w:w="5236" w:type="dxa"/>
            <w:gridSpan w:val="2"/>
            <w:tcBorders>
              <w:left w:val="nil"/>
              <w:right w:val="single" w:sz="4" w:space="0" w:color="auto"/>
            </w:tcBorders>
          </w:tcPr>
          <w:p w:rsidR="0007016B" w:rsidRPr="00BB4296" w:rsidRDefault="0007016B" w:rsidP="000407AA">
            <w:pPr>
              <w:tabs>
                <w:tab w:val="left" w:pos="7164"/>
              </w:tabs>
              <w:ind w:left="639"/>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 xml:space="preserve">      170 км/ч</w:t>
            </w:r>
          </w:p>
          <w:p w:rsidR="0007016B" w:rsidRPr="00BB4296" w:rsidRDefault="0007016B" w:rsidP="000407AA">
            <w:pPr>
              <w:tabs>
                <w:tab w:val="left" w:pos="7164"/>
              </w:tabs>
              <w:ind w:left="639"/>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 xml:space="preserve">      Вверх-вниз: -10° до 75°,</w:t>
            </w:r>
          </w:p>
          <w:p w:rsidR="0007016B" w:rsidRPr="00BB4296" w:rsidRDefault="0007016B" w:rsidP="000407AA">
            <w:pPr>
              <w:tabs>
                <w:tab w:val="left" w:pos="7164"/>
              </w:tabs>
              <w:ind w:left="621"/>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 xml:space="preserve">      Влево-вправо: -120° до 120°</w:t>
            </w:r>
          </w:p>
        </w:tc>
      </w:tr>
      <w:tr w:rsidR="000407AA" w:rsidRPr="00BB4296" w:rsidTr="000407AA">
        <w:trPr>
          <w:gridAfter w:val="1"/>
          <w:wAfter w:w="4224" w:type="dxa"/>
          <w:trHeight w:val="271"/>
        </w:trPr>
        <w:tc>
          <w:tcPr>
            <w:tcW w:w="4378" w:type="dxa"/>
            <w:tcBorders>
              <w:top w:val="nil"/>
              <w:left w:val="single" w:sz="4" w:space="0" w:color="auto"/>
              <w:bottom w:val="single" w:sz="4" w:space="0" w:color="auto"/>
              <w:right w:val="single" w:sz="4" w:space="0" w:color="auto"/>
            </w:tcBorders>
            <w:vAlign w:val="center"/>
          </w:tcPr>
          <w:p w:rsidR="000407AA" w:rsidRPr="00BB4296" w:rsidRDefault="000407AA" w:rsidP="00BB4296">
            <w:pPr>
              <w:tabs>
                <w:tab w:val="left" w:pos="600"/>
              </w:tabs>
              <w:spacing w:line="300" w:lineRule="atLeast"/>
              <w:ind w:hanging="41"/>
              <w:jc w:val="left"/>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Срок эксплуатации</w:t>
            </w:r>
          </w:p>
        </w:tc>
        <w:tc>
          <w:tcPr>
            <w:tcW w:w="306" w:type="dxa"/>
            <w:gridSpan w:val="2"/>
            <w:tcBorders>
              <w:top w:val="nil"/>
              <w:left w:val="single" w:sz="4" w:space="0" w:color="auto"/>
              <w:bottom w:val="single" w:sz="4" w:space="0" w:color="auto"/>
              <w:right w:val="nil"/>
            </w:tcBorders>
            <w:vAlign w:val="center"/>
          </w:tcPr>
          <w:p w:rsidR="000407AA" w:rsidRPr="00BB4296" w:rsidRDefault="000407AA" w:rsidP="000407AA">
            <w:pPr>
              <w:tabs>
                <w:tab w:val="left" w:pos="600"/>
              </w:tabs>
              <w:spacing w:line="300" w:lineRule="atLeast"/>
              <w:rPr>
                <w:rFonts w:ascii="Times New Roman" w:eastAsia="Times New Roman" w:hAnsi="Times New Roman" w:cs="Times New Roman"/>
                <w:sz w:val="24"/>
                <w:szCs w:val="24"/>
                <w:lang w:eastAsia="ru-RU"/>
              </w:rPr>
            </w:pPr>
          </w:p>
        </w:tc>
        <w:tc>
          <w:tcPr>
            <w:tcW w:w="5236" w:type="dxa"/>
            <w:gridSpan w:val="2"/>
            <w:tcBorders>
              <w:top w:val="nil"/>
              <w:left w:val="nil"/>
              <w:bottom w:val="single" w:sz="4" w:space="0" w:color="auto"/>
              <w:right w:val="single" w:sz="4" w:space="0" w:color="auto"/>
            </w:tcBorders>
            <w:vAlign w:val="center"/>
          </w:tcPr>
          <w:p w:rsidR="000407AA" w:rsidRPr="00BB4296" w:rsidRDefault="000407AA" w:rsidP="000407AA">
            <w:pPr>
              <w:spacing w:line="300" w:lineRule="atLeast"/>
              <w:ind w:left="1083"/>
              <w:rPr>
                <w:rFonts w:ascii="Times New Roman" w:eastAsia="Times New Roman" w:hAnsi="Times New Roman" w:cs="Times New Roman"/>
                <w:sz w:val="24"/>
                <w:szCs w:val="24"/>
                <w:lang w:eastAsia="ru-RU"/>
              </w:rPr>
            </w:pPr>
            <w:r w:rsidRPr="00BB4296">
              <w:rPr>
                <w:rFonts w:ascii="Times New Roman" w:eastAsia="Times New Roman" w:hAnsi="Times New Roman" w:cs="Times New Roman"/>
                <w:sz w:val="24"/>
                <w:szCs w:val="24"/>
                <w:lang w:eastAsia="ru-RU"/>
              </w:rPr>
              <w:t>≥25 лет</w:t>
            </w:r>
          </w:p>
        </w:tc>
      </w:tr>
      <w:tr w:rsidR="000407AA" w:rsidRPr="00BB4296" w:rsidTr="000407AA">
        <w:trPr>
          <w:gridAfter w:val="1"/>
          <w:wAfter w:w="4224" w:type="dxa"/>
          <w:trHeight w:val="292"/>
        </w:trPr>
        <w:tc>
          <w:tcPr>
            <w:tcW w:w="9920" w:type="dxa"/>
            <w:gridSpan w:val="5"/>
            <w:tcBorders>
              <w:top w:val="single" w:sz="4" w:space="0" w:color="auto"/>
              <w:left w:val="single" w:sz="4" w:space="0" w:color="auto"/>
              <w:bottom w:val="single" w:sz="4" w:space="0" w:color="auto"/>
              <w:right w:val="single" w:sz="4" w:space="0" w:color="auto"/>
            </w:tcBorders>
          </w:tcPr>
          <w:p w:rsidR="000407AA" w:rsidRPr="00BB4296" w:rsidRDefault="000407AA" w:rsidP="00BB4296">
            <w:pPr>
              <w:tabs>
                <w:tab w:val="left" w:pos="7164"/>
              </w:tabs>
              <w:jc w:val="right"/>
              <w:rPr>
                <w:rFonts w:ascii="Times New Roman" w:hAnsi="Times New Roman" w:cs="Times New Roman"/>
                <w:sz w:val="24"/>
                <w:szCs w:val="24"/>
              </w:rPr>
            </w:pPr>
            <w:r w:rsidRPr="00BB4296">
              <w:rPr>
                <w:rFonts w:ascii="Times New Roman" w:hAnsi="Times New Roman" w:cs="Times New Roman"/>
                <w:sz w:val="24"/>
                <w:szCs w:val="24"/>
              </w:rPr>
              <w:t>Цена 482 179 руб.</w:t>
            </w:r>
          </w:p>
        </w:tc>
      </w:tr>
    </w:tbl>
    <w:p w:rsidR="000407AA" w:rsidRDefault="000407AA" w:rsidP="000407AA">
      <w:pPr>
        <w:pStyle w:val="a3"/>
        <w:rPr>
          <w:rFonts w:cs="Times New Roman"/>
          <w:sz w:val="24"/>
          <w:szCs w:val="24"/>
          <w:lang w:val="ru-RU"/>
        </w:rPr>
      </w:pPr>
    </w:p>
    <w:tbl>
      <w:tblPr>
        <w:tblpPr w:leftFromText="180" w:rightFromText="180" w:vertAnchor="text" w:tblpY="1"/>
        <w:tblOverlap w:val="never"/>
        <w:tblW w:w="0" w:type="auto"/>
        <w:tblLook w:val="04A0"/>
      </w:tblPr>
      <w:tblGrid>
        <w:gridCol w:w="5353"/>
      </w:tblGrid>
      <w:tr w:rsidR="000407AA" w:rsidTr="000407AA">
        <w:trPr>
          <w:trHeight w:val="2375"/>
        </w:trPr>
        <w:tc>
          <w:tcPr>
            <w:tcW w:w="5353" w:type="dxa"/>
          </w:tcPr>
          <w:p w:rsidR="000407AA" w:rsidRDefault="000407AA" w:rsidP="000407AA">
            <w:pPr>
              <w:pStyle w:val="a3"/>
              <w:rPr>
                <w:rFonts w:cs="Times New Roman"/>
                <w:b/>
                <w:sz w:val="28"/>
                <w:szCs w:val="28"/>
                <w:lang w:val="ru-RU"/>
              </w:rPr>
            </w:pPr>
            <w:r w:rsidRPr="00325604">
              <w:rPr>
                <w:rFonts w:cs="Times New Roman"/>
                <w:b/>
                <w:noProof/>
                <w:sz w:val="28"/>
                <w:szCs w:val="28"/>
                <w:lang w:val="ru-RU" w:eastAsia="ru-RU"/>
              </w:rPr>
              <w:drawing>
                <wp:inline distT="0" distB="0" distL="0" distR="0">
                  <wp:extent cx="3238783" cy="2160000"/>
                  <wp:effectExtent l="19050" t="0" r="0" b="0"/>
                  <wp:docPr id="30" name="Рисунок 4" descr="C:\Users\Геннадий\Desktop\Рисунки\9964333_w200_h200_800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еннадий\Desktop\Рисунки\9964333_w200_h200_8000d.jpg"/>
                          <pic:cNvPicPr>
                            <a:picLocks noChangeAspect="1" noChangeArrowheads="1"/>
                          </pic:cNvPicPr>
                        </pic:nvPicPr>
                        <pic:blipFill>
                          <a:blip r:embed="rId65" cstate="print"/>
                          <a:srcRect/>
                          <a:stretch>
                            <a:fillRect/>
                          </a:stretch>
                        </pic:blipFill>
                        <pic:spPr bwMode="auto">
                          <a:xfrm>
                            <a:off x="0" y="0"/>
                            <a:ext cx="3238783" cy="2160000"/>
                          </a:xfrm>
                          <a:prstGeom prst="rect">
                            <a:avLst/>
                          </a:prstGeom>
                          <a:noFill/>
                          <a:ln w="9525">
                            <a:noFill/>
                            <a:miter lim="800000"/>
                            <a:headEnd/>
                            <a:tailEnd/>
                          </a:ln>
                        </pic:spPr>
                      </pic:pic>
                    </a:graphicData>
                  </a:graphic>
                </wp:inline>
              </w:drawing>
            </w:r>
          </w:p>
        </w:tc>
      </w:tr>
      <w:tr w:rsidR="000407AA" w:rsidTr="000407AA">
        <w:trPr>
          <w:trHeight w:val="376"/>
        </w:trPr>
        <w:tc>
          <w:tcPr>
            <w:tcW w:w="5353" w:type="dxa"/>
          </w:tcPr>
          <w:p w:rsidR="000407AA" w:rsidRDefault="000407AA" w:rsidP="000407AA">
            <w:pPr>
              <w:rPr>
                <w:rFonts w:cs="Times New Roman"/>
                <w:sz w:val="24"/>
                <w:szCs w:val="24"/>
              </w:rPr>
            </w:pPr>
          </w:p>
          <w:p w:rsidR="000407AA" w:rsidRPr="00BB4296" w:rsidRDefault="000407AA" w:rsidP="000407AA">
            <w:pPr>
              <w:rPr>
                <w:rFonts w:ascii="Times New Roman" w:hAnsi="Times New Roman" w:cs="Times New Roman"/>
                <w:b/>
                <w:sz w:val="24"/>
                <w:szCs w:val="24"/>
              </w:rPr>
            </w:pPr>
            <w:r w:rsidRPr="00BB4296">
              <w:rPr>
                <w:rFonts w:ascii="Times New Roman" w:hAnsi="Times New Roman" w:cs="Times New Roman"/>
                <w:sz w:val="24"/>
                <w:szCs w:val="24"/>
              </w:rPr>
              <w:t>Рисунок  2.10 –  Солнечный модуль, установле</w:t>
            </w:r>
            <w:r w:rsidRPr="00BB4296">
              <w:rPr>
                <w:rFonts w:ascii="Times New Roman" w:hAnsi="Times New Roman" w:cs="Times New Roman"/>
                <w:sz w:val="24"/>
                <w:szCs w:val="24"/>
              </w:rPr>
              <w:t>н</w:t>
            </w:r>
            <w:r w:rsidRPr="00BB4296">
              <w:rPr>
                <w:rFonts w:ascii="Times New Roman" w:hAnsi="Times New Roman" w:cs="Times New Roman"/>
                <w:sz w:val="24"/>
                <w:szCs w:val="24"/>
              </w:rPr>
              <w:t>ный на двухкоординатный трекер</w:t>
            </w:r>
          </w:p>
        </w:tc>
      </w:tr>
    </w:tbl>
    <w:p w:rsidR="000407AA" w:rsidRPr="00437929" w:rsidRDefault="000407AA"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Введение в состав солнечной электростанции системы автоматич</w:t>
      </w:r>
      <w:r w:rsidRPr="00437929">
        <w:rPr>
          <w:rFonts w:ascii="Times New Roman" w:hAnsi="Times New Roman" w:cs="Times New Roman"/>
          <w:sz w:val="28"/>
          <w:szCs w:val="28"/>
        </w:rPr>
        <w:t>е</w:t>
      </w:r>
      <w:r w:rsidRPr="00437929">
        <w:rPr>
          <w:rFonts w:ascii="Times New Roman" w:hAnsi="Times New Roman" w:cs="Times New Roman"/>
          <w:sz w:val="28"/>
          <w:szCs w:val="28"/>
        </w:rPr>
        <w:t>ского сл</w:t>
      </w:r>
      <w:r w:rsidRPr="00437929">
        <w:rPr>
          <w:rFonts w:ascii="Times New Roman" w:hAnsi="Times New Roman" w:cs="Times New Roman"/>
          <w:sz w:val="28"/>
          <w:szCs w:val="28"/>
        </w:rPr>
        <w:t>е</w:t>
      </w:r>
      <w:r w:rsidRPr="00437929">
        <w:rPr>
          <w:rFonts w:ascii="Times New Roman" w:hAnsi="Times New Roman" w:cs="Times New Roman"/>
          <w:sz w:val="28"/>
          <w:szCs w:val="28"/>
        </w:rPr>
        <w:t>жения за Солнцем позволяет увеличить энергоэффективность со</w:t>
      </w:r>
      <w:r w:rsidRPr="00437929">
        <w:rPr>
          <w:rFonts w:ascii="Times New Roman" w:hAnsi="Times New Roman" w:cs="Times New Roman"/>
          <w:sz w:val="28"/>
          <w:szCs w:val="28"/>
        </w:rPr>
        <w:t>л</w:t>
      </w:r>
      <w:r w:rsidRPr="00437929">
        <w:rPr>
          <w:rFonts w:ascii="Times New Roman" w:hAnsi="Times New Roman" w:cs="Times New Roman"/>
          <w:sz w:val="28"/>
          <w:szCs w:val="28"/>
        </w:rPr>
        <w:t>нечных батарей на 46%  (при примен</w:t>
      </w:r>
      <w:r w:rsidRPr="00437929">
        <w:rPr>
          <w:rFonts w:ascii="Times New Roman" w:hAnsi="Times New Roman" w:cs="Times New Roman"/>
          <w:sz w:val="28"/>
          <w:szCs w:val="28"/>
        </w:rPr>
        <w:t>е</w:t>
      </w:r>
      <w:r w:rsidRPr="00437929">
        <w:rPr>
          <w:rFonts w:ascii="Times New Roman" w:hAnsi="Times New Roman" w:cs="Times New Roman"/>
          <w:sz w:val="28"/>
          <w:szCs w:val="28"/>
        </w:rPr>
        <w:t>нии двухосевой системы слежения) [</w:t>
      </w:r>
      <w:r>
        <w:rPr>
          <w:rFonts w:ascii="Times New Roman" w:hAnsi="Times New Roman" w:cs="Times New Roman"/>
          <w:sz w:val="28"/>
          <w:szCs w:val="28"/>
        </w:rPr>
        <w:t>55</w:t>
      </w:r>
      <w:r w:rsidRPr="00437929">
        <w:rPr>
          <w:rFonts w:ascii="Times New Roman" w:hAnsi="Times New Roman" w:cs="Times New Roman"/>
          <w:sz w:val="28"/>
          <w:szCs w:val="28"/>
        </w:rPr>
        <w:t>]. Устройство, следящее за Солнцем, называется трекером. Основными пр</w:t>
      </w:r>
      <w:r w:rsidRPr="00437929">
        <w:rPr>
          <w:rFonts w:ascii="Times New Roman" w:hAnsi="Times New Roman" w:cs="Times New Roman"/>
          <w:sz w:val="28"/>
          <w:szCs w:val="28"/>
        </w:rPr>
        <w:t>о</w:t>
      </w:r>
      <w:r w:rsidRPr="00437929">
        <w:rPr>
          <w:rFonts w:ascii="Times New Roman" w:hAnsi="Times New Roman" w:cs="Times New Roman"/>
          <w:sz w:val="28"/>
          <w:szCs w:val="28"/>
        </w:rPr>
        <w:t>изводителями трекеров являются США, Испания, Германия и Китай. На российском рынке разработчики со</w:t>
      </w:r>
      <w:r w:rsidRPr="00437929">
        <w:rPr>
          <w:rFonts w:ascii="Times New Roman" w:hAnsi="Times New Roman" w:cs="Times New Roman"/>
          <w:sz w:val="28"/>
          <w:szCs w:val="28"/>
        </w:rPr>
        <w:t>л</w:t>
      </w:r>
      <w:r w:rsidRPr="00437929">
        <w:rPr>
          <w:rFonts w:ascii="Times New Roman" w:hAnsi="Times New Roman" w:cs="Times New Roman"/>
          <w:sz w:val="28"/>
          <w:szCs w:val="28"/>
        </w:rPr>
        <w:t>нечных электростанций используют трекеры китайского производства [</w:t>
      </w:r>
      <w:r>
        <w:rPr>
          <w:rFonts w:ascii="Times New Roman" w:hAnsi="Times New Roman" w:cs="Times New Roman"/>
          <w:sz w:val="28"/>
          <w:szCs w:val="28"/>
        </w:rPr>
        <w:t>57</w:t>
      </w:r>
      <w:r w:rsidRPr="00437929">
        <w:rPr>
          <w:rFonts w:ascii="Times New Roman" w:hAnsi="Times New Roman" w:cs="Times New Roman"/>
          <w:sz w:val="28"/>
          <w:szCs w:val="28"/>
        </w:rPr>
        <w:t>]. За рубежом уже существуют солне</w:t>
      </w:r>
      <w:r w:rsidRPr="00437929">
        <w:rPr>
          <w:rFonts w:ascii="Times New Roman" w:hAnsi="Times New Roman" w:cs="Times New Roman"/>
          <w:sz w:val="28"/>
          <w:szCs w:val="28"/>
        </w:rPr>
        <w:t>ч</w:t>
      </w:r>
      <w:r w:rsidRPr="00437929">
        <w:rPr>
          <w:rFonts w:ascii="Times New Roman" w:hAnsi="Times New Roman" w:cs="Times New Roman"/>
          <w:sz w:val="28"/>
          <w:szCs w:val="28"/>
        </w:rPr>
        <w:t>ные установки, следящие за Солнцем (рисунок 2.</w:t>
      </w:r>
      <w:r>
        <w:rPr>
          <w:rFonts w:ascii="Times New Roman" w:hAnsi="Times New Roman" w:cs="Times New Roman"/>
          <w:sz w:val="28"/>
          <w:szCs w:val="28"/>
        </w:rPr>
        <w:t>9</w:t>
      </w:r>
      <w:r w:rsidRPr="00437929">
        <w:rPr>
          <w:rFonts w:ascii="Times New Roman" w:hAnsi="Times New Roman" w:cs="Times New Roman"/>
          <w:sz w:val="28"/>
          <w:szCs w:val="28"/>
        </w:rPr>
        <w:t>)</w:t>
      </w:r>
      <w:r>
        <w:rPr>
          <w:rFonts w:ascii="Times New Roman" w:hAnsi="Times New Roman" w:cs="Times New Roman"/>
          <w:sz w:val="28"/>
          <w:szCs w:val="28"/>
        </w:rPr>
        <w:t>, в которых слежение за Солнцем производится по двум координатам.</w:t>
      </w:r>
      <w:r w:rsidRPr="00437929">
        <w:rPr>
          <w:rFonts w:ascii="Times New Roman" w:hAnsi="Times New Roman" w:cs="Times New Roman"/>
          <w:sz w:val="28"/>
          <w:szCs w:val="28"/>
        </w:rPr>
        <w:t xml:space="preserve"> </w:t>
      </w:r>
    </w:p>
    <w:p w:rsidR="000407AA" w:rsidRDefault="000407AA" w:rsidP="00BB4296">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Трекер – весьма дорогое техническое устройство и его применение считается экономически не оправданным для электростанций, мощностью ниже 1 киловатта.</w:t>
      </w:r>
    </w:p>
    <w:p w:rsidR="000407AA" w:rsidRDefault="000407AA" w:rsidP="00BB4296">
      <w:pPr>
        <w:pStyle w:val="a3"/>
        <w:ind w:firstLine="709"/>
        <w:rPr>
          <w:rFonts w:cs="Times New Roman"/>
          <w:sz w:val="28"/>
          <w:szCs w:val="28"/>
          <w:lang w:val="ru-RU"/>
        </w:rPr>
      </w:pPr>
      <w:r w:rsidRPr="00AA6D3C">
        <w:rPr>
          <w:rFonts w:cs="Times New Roman"/>
          <w:sz w:val="28"/>
          <w:szCs w:val="28"/>
          <w:lang w:val="ru-RU"/>
        </w:rPr>
        <w:t>В таблице 2.2 приведены технические характеристики двухкоординатных тр</w:t>
      </w:r>
      <w:r w:rsidRPr="00AA6D3C">
        <w:rPr>
          <w:rFonts w:cs="Times New Roman"/>
          <w:sz w:val="28"/>
          <w:szCs w:val="28"/>
          <w:lang w:val="ru-RU"/>
        </w:rPr>
        <w:t>е</w:t>
      </w:r>
      <w:r w:rsidRPr="00AA6D3C">
        <w:rPr>
          <w:rFonts w:cs="Times New Roman"/>
          <w:sz w:val="28"/>
          <w:szCs w:val="28"/>
          <w:lang w:val="ru-RU"/>
        </w:rPr>
        <w:t>керов на различную мощность солнечных батарей [</w:t>
      </w:r>
      <w:r>
        <w:rPr>
          <w:rFonts w:cs="Times New Roman"/>
          <w:sz w:val="28"/>
          <w:szCs w:val="28"/>
          <w:lang w:val="ru-RU"/>
        </w:rPr>
        <w:t>58</w:t>
      </w:r>
      <w:r w:rsidRPr="00AA6D3C">
        <w:rPr>
          <w:rFonts w:cs="Times New Roman"/>
          <w:sz w:val="28"/>
          <w:szCs w:val="28"/>
          <w:lang w:val="ru-RU"/>
        </w:rPr>
        <w:t>], а на рисунке 2.10 показан солнечный модуль, состоящий из шестидесяти батарей, установленных на трекер.</w:t>
      </w:r>
    </w:p>
    <w:p w:rsidR="00442B3C" w:rsidRPr="00AA6D3C" w:rsidRDefault="00442B3C" w:rsidP="00BB4296">
      <w:pPr>
        <w:pStyle w:val="a3"/>
        <w:ind w:firstLine="709"/>
        <w:rPr>
          <w:rFonts w:cs="Times New Roman"/>
          <w:sz w:val="24"/>
          <w:szCs w:val="24"/>
          <w:lang w:val="ru-RU"/>
        </w:rPr>
      </w:pPr>
    </w:p>
    <w:p w:rsidR="000407AA" w:rsidRPr="00FD02CF" w:rsidRDefault="000407AA" w:rsidP="006455EA">
      <w:pPr>
        <w:pStyle w:val="2"/>
      </w:pPr>
      <w:bookmarkStart w:id="118" w:name="_Toc352332747"/>
      <w:bookmarkStart w:id="119" w:name="_Toc352584459"/>
      <w:bookmarkStart w:id="120" w:name="_Toc355269125"/>
      <w:bookmarkStart w:id="121" w:name="_Toc355440122"/>
      <w:r w:rsidRPr="00FD02CF">
        <w:lastRenderedPageBreak/>
        <w:t>2.3 Схемы построения электростанций на солнечных батареях</w:t>
      </w:r>
      <w:bookmarkEnd w:id="118"/>
      <w:bookmarkEnd w:id="119"/>
      <w:bookmarkEnd w:id="120"/>
      <w:bookmarkEnd w:id="121"/>
    </w:p>
    <w:p w:rsidR="000407AA" w:rsidRPr="00BB4296" w:rsidRDefault="000407AA" w:rsidP="000407AA">
      <w:pPr>
        <w:pStyle w:val="a3"/>
        <w:jc w:val="right"/>
        <w:rPr>
          <w:rFonts w:cs="Times New Roman"/>
          <w:b/>
          <w:sz w:val="28"/>
          <w:szCs w:val="28"/>
          <w:lang w:val="ru-RU"/>
        </w:rPr>
      </w:pPr>
    </w:p>
    <w:tbl>
      <w:tblPr>
        <w:tblpPr w:leftFromText="180" w:rightFromText="180" w:vertAnchor="text" w:tblpY="1"/>
        <w:tblOverlap w:val="never"/>
        <w:tblW w:w="0" w:type="auto"/>
        <w:tblLook w:val="04A0"/>
      </w:tblPr>
      <w:tblGrid>
        <w:gridCol w:w="5778"/>
      </w:tblGrid>
      <w:tr w:rsidR="000407AA" w:rsidRPr="00BB4296" w:rsidTr="000407AA">
        <w:tc>
          <w:tcPr>
            <w:tcW w:w="5778" w:type="dxa"/>
          </w:tcPr>
          <w:p w:rsidR="000407AA" w:rsidRPr="00BB4296" w:rsidRDefault="000407AA" w:rsidP="000407AA">
            <w:pPr>
              <w:pStyle w:val="afa"/>
              <w:ind w:firstLine="0"/>
              <w:jc w:val="left"/>
              <w:rPr>
                <w:rFonts w:ascii="Times New Roman" w:hAnsi="Times New Roman" w:cs="Times New Roman"/>
                <w:sz w:val="28"/>
                <w:szCs w:val="28"/>
              </w:rPr>
            </w:pPr>
            <w:r w:rsidRPr="00BB4296">
              <w:rPr>
                <w:rFonts w:ascii="Times New Roman" w:hAnsi="Times New Roman" w:cs="Times New Roman"/>
                <w:noProof/>
                <w:sz w:val="28"/>
                <w:szCs w:val="28"/>
                <w:lang w:eastAsia="ru-RU"/>
              </w:rPr>
              <w:drawing>
                <wp:inline distT="0" distB="0" distL="0" distR="0">
                  <wp:extent cx="3502415" cy="2304000"/>
                  <wp:effectExtent l="19050" t="0" r="2785" b="0"/>
                  <wp:docPr id="31" name="Рисунок 25" descr="C:\Users\Геннадий\Documents\Солнечный  кластер\Б-схема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еннадий\Documents\Солнечный  кластер\Б-схема 1.BMP"/>
                          <pic:cNvPicPr>
                            <a:picLocks noChangeAspect="1" noChangeArrowheads="1"/>
                          </pic:cNvPicPr>
                        </pic:nvPicPr>
                        <pic:blipFill>
                          <a:blip r:embed="rId66" cstate="print"/>
                          <a:srcRect/>
                          <a:stretch>
                            <a:fillRect/>
                          </a:stretch>
                        </pic:blipFill>
                        <pic:spPr bwMode="auto">
                          <a:xfrm>
                            <a:off x="0" y="0"/>
                            <a:ext cx="3502415" cy="2304000"/>
                          </a:xfrm>
                          <a:prstGeom prst="rect">
                            <a:avLst/>
                          </a:prstGeom>
                          <a:noFill/>
                          <a:ln w="9525">
                            <a:noFill/>
                            <a:miter lim="800000"/>
                            <a:headEnd/>
                            <a:tailEnd/>
                          </a:ln>
                        </pic:spPr>
                      </pic:pic>
                    </a:graphicData>
                  </a:graphic>
                </wp:inline>
              </w:drawing>
            </w:r>
          </w:p>
        </w:tc>
      </w:tr>
      <w:tr w:rsidR="000407AA" w:rsidRPr="00BB4296" w:rsidTr="000407AA">
        <w:trPr>
          <w:trHeight w:val="598"/>
        </w:trPr>
        <w:tc>
          <w:tcPr>
            <w:tcW w:w="5778" w:type="dxa"/>
          </w:tcPr>
          <w:p w:rsidR="000407AA" w:rsidRPr="00BB4296" w:rsidRDefault="000407AA" w:rsidP="000407AA">
            <w:pPr>
              <w:rPr>
                <w:rFonts w:ascii="Times New Roman" w:hAnsi="Times New Roman" w:cs="Times New Roman"/>
                <w:sz w:val="24"/>
                <w:szCs w:val="24"/>
              </w:rPr>
            </w:pPr>
            <w:r w:rsidRPr="00BB4296">
              <w:rPr>
                <w:rFonts w:ascii="Times New Roman" w:eastAsia="Times New Roman" w:hAnsi="Times New Roman" w:cs="Times New Roman"/>
                <w:sz w:val="24"/>
                <w:szCs w:val="24"/>
                <w:lang w:eastAsia="ru-RU"/>
              </w:rPr>
              <w:t xml:space="preserve">Рисунок 2.11 </w:t>
            </w:r>
            <w:r w:rsidRPr="00BB4296">
              <w:rPr>
                <w:rFonts w:ascii="Times New Roman" w:hAnsi="Times New Roman" w:cs="Times New Roman"/>
                <w:sz w:val="24"/>
                <w:szCs w:val="24"/>
              </w:rPr>
              <w:t>–</w:t>
            </w:r>
            <w:r w:rsidRPr="00BB4296">
              <w:rPr>
                <w:rFonts w:ascii="Times New Roman" w:eastAsia="Times New Roman" w:hAnsi="Times New Roman" w:cs="Times New Roman"/>
                <w:sz w:val="24"/>
                <w:szCs w:val="24"/>
                <w:lang w:eastAsia="ru-RU"/>
              </w:rPr>
              <w:t xml:space="preserve"> Функциональная схема автономной электростанции  на солнечных батареях</w:t>
            </w:r>
          </w:p>
        </w:tc>
      </w:tr>
    </w:tbl>
    <w:p w:rsidR="000407AA" w:rsidRPr="00BB4296" w:rsidRDefault="000407AA" w:rsidP="00FD02CF">
      <w:pPr>
        <w:ind w:firstLine="708"/>
        <w:jc w:val="both"/>
        <w:rPr>
          <w:rFonts w:ascii="Times New Roman" w:hAnsi="Times New Roman" w:cs="Times New Roman"/>
          <w:sz w:val="28"/>
          <w:szCs w:val="28"/>
        </w:rPr>
      </w:pPr>
      <w:r w:rsidRPr="00BB4296">
        <w:rPr>
          <w:rFonts w:ascii="Times New Roman" w:hAnsi="Times New Roman" w:cs="Times New Roman"/>
          <w:sz w:val="28"/>
          <w:szCs w:val="28"/>
        </w:rPr>
        <w:t>Существенная зависимость солнечной энергетики от приро</w:t>
      </w:r>
      <w:r w:rsidRPr="00BB4296">
        <w:rPr>
          <w:rFonts w:ascii="Times New Roman" w:hAnsi="Times New Roman" w:cs="Times New Roman"/>
          <w:sz w:val="28"/>
          <w:szCs w:val="28"/>
        </w:rPr>
        <w:t>д</w:t>
      </w:r>
      <w:r w:rsidRPr="00BB4296">
        <w:rPr>
          <w:rFonts w:ascii="Times New Roman" w:hAnsi="Times New Roman" w:cs="Times New Roman"/>
          <w:sz w:val="28"/>
          <w:szCs w:val="28"/>
        </w:rPr>
        <w:t>ных факторов и прерывистость энергоотдачи накладывают опред</w:t>
      </w:r>
      <w:r w:rsidRPr="00BB4296">
        <w:rPr>
          <w:rFonts w:ascii="Times New Roman" w:hAnsi="Times New Roman" w:cs="Times New Roman"/>
          <w:sz w:val="28"/>
          <w:szCs w:val="28"/>
        </w:rPr>
        <w:t>е</w:t>
      </w:r>
      <w:r w:rsidRPr="00BB4296">
        <w:rPr>
          <w:rFonts w:ascii="Times New Roman" w:hAnsi="Times New Roman" w:cs="Times New Roman"/>
          <w:sz w:val="28"/>
          <w:szCs w:val="28"/>
        </w:rPr>
        <w:t>лённые требования к функционал</w:t>
      </w:r>
      <w:r w:rsidRPr="00BB4296">
        <w:rPr>
          <w:rFonts w:ascii="Times New Roman" w:hAnsi="Times New Roman" w:cs="Times New Roman"/>
          <w:sz w:val="28"/>
          <w:szCs w:val="28"/>
        </w:rPr>
        <w:t>ь</w:t>
      </w:r>
      <w:r w:rsidRPr="00BB4296">
        <w:rPr>
          <w:rFonts w:ascii="Times New Roman" w:hAnsi="Times New Roman" w:cs="Times New Roman"/>
          <w:sz w:val="28"/>
          <w:szCs w:val="28"/>
        </w:rPr>
        <w:t>ному составу солнечной электр</w:t>
      </w:r>
      <w:r w:rsidRPr="00BB4296">
        <w:rPr>
          <w:rFonts w:ascii="Times New Roman" w:hAnsi="Times New Roman" w:cs="Times New Roman"/>
          <w:sz w:val="28"/>
          <w:szCs w:val="28"/>
        </w:rPr>
        <w:t>о</w:t>
      </w:r>
      <w:r w:rsidRPr="00BB4296">
        <w:rPr>
          <w:rFonts w:ascii="Times New Roman" w:hAnsi="Times New Roman" w:cs="Times New Roman"/>
          <w:sz w:val="28"/>
          <w:szCs w:val="28"/>
        </w:rPr>
        <w:t>станции [48].</w:t>
      </w:r>
    </w:p>
    <w:p w:rsidR="000407AA" w:rsidRPr="00BB4296" w:rsidRDefault="000407AA" w:rsidP="00FD02CF">
      <w:pPr>
        <w:ind w:firstLine="708"/>
        <w:jc w:val="both"/>
        <w:rPr>
          <w:rFonts w:ascii="Times New Roman" w:hAnsi="Times New Roman" w:cs="Times New Roman"/>
          <w:sz w:val="28"/>
          <w:szCs w:val="28"/>
        </w:rPr>
      </w:pPr>
      <w:r w:rsidRPr="00BB4296">
        <w:rPr>
          <w:rFonts w:ascii="Times New Roman" w:hAnsi="Times New Roman" w:cs="Times New Roman"/>
          <w:sz w:val="28"/>
          <w:szCs w:val="28"/>
        </w:rPr>
        <w:t>Солнечные электростанции можно разделить на автономные,                                                                            автономные, комбинированные, с</w:t>
      </w:r>
      <w:r w:rsidRPr="00BB4296">
        <w:rPr>
          <w:rFonts w:ascii="Times New Roman" w:hAnsi="Times New Roman" w:cs="Times New Roman"/>
          <w:sz w:val="28"/>
          <w:szCs w:val="28"/>
        </w:rPr>
        <w:t>е</w:t>
      </w:r>
      <w:r w:rsidRPr="00BB4296">
        <w:rPr>
          <w:rFonts w:ascii="Times New Roman" w:hAnsi="Times New Roman" w:cs="Times New Roman"/>
          <w:sz w:val="28"/>
          <w:szCs w:val="28"/>
        </w:rPr>
        <w:t xml:space="preserve">тевые. </w:t>
      </w:r>
    </w:p>
    <w:p w:rsidR="000407AA" w:rsidRPr="00BB4296" w:rsidRDefault="000407AA" w:rsidP="00BB4296">
      <w:pPr>
        <w:ind w:firstLine="708"/>
        <w:jc w:val="both"/>
        <w:rPr>
          <w:rFonts w:ascii="Times New Roman" w:hAnsi="Times New Roman" w:cs="Times New Roman"/>
          <w:sz w:val="28"/>
          <w:szCs w:val="28"/>
        </w:rPr>
      </w:pPr>
      <w:r w:rsidRPr="00BB4296">
        <w:rPr>
          <w:rFonts w:ascii="Times New Roman" w:hAnsi="Times New Roman" w:cs="Times New Roman"/>
          <w:sz w:val="28"/>
          <w:szCs w:val="28"/>
        </w:rPr>
        <w:t>Автономная электростанция на солнечных батареях.</w:t>
      </w:r>
      <w:r w:rsidRPr="00BB4296">
        <w:rPr>
          <w:rFonts w:ascii="Times New Roman" w:hAnsi="Times New Roman" w:cs="Times New Roman"/>
          <w:b/>
          <w:sz w:val="28"/>
          <w:szCs w:val="28"/>
        </w:rPr>
        <w:t xml:space="preserve"> </w:t>
      </w:r>
      <w:r w:rsidRPr="00BB4296">
        <w:rPr>
          <w:rFonts w:ascii="Times New Roman" w:hAnsi="Times New Roman" w:cs="Times New Roman"/>
          <w:sz w:val="28"/>
          <w:szCs w:val="28"/>
        </w:rPr>
        <w:t>Для сгл</w:t>
      </w:r>
      <w:r w:rsidRPr="00BB4296">
        <w:rPr>
          <w:rFonts w:ascii="Times New Roman" w:hAnsi="Times New Roman" w:cs="Times New Roman"/>
          <w:sz w:val="28"/>
          <w:szCs w:val="28"/>
        </w:rPr>
        <w:t>а</w:t>
      </w:r>
      <w:r w:rsidRPr="00BB4296">
        <w:rPr>
          <w:rFonts w:ascii="Times New Roman" w:hAnsi="Times New Roman" w:cs="Times New Roman"/>
          <w:sz w:val="28"/>
          <w:szCs w:val="28"/>
        </w:rPr>
        <w:t>живания неравномерности выр</w:t>
      </w:r>
      <w:r w:rsidRPr="00BB4296">
        <w:rPr>
          <w:rFonts w:ascii="Times New Roman" w:hAnsi="Times New Roman" w:cs="Times New Roman"/>
          <w:sz w:val="28"/>
          <w:szCs w:val="28"/>
        </w:rPr>
        <w:t>а</w:t>
      </w:r>
      <w:r w:rsidRPr="00BB4296">
        <w:rPr>
          <w:rFonts w:ascii="Times New Roman" w:hAnsi="Times New Roman" w:cs="Times New Roman"/>
          <w:sz w:val="28"/>
          <w:szCs w:val="28"/>
        </w:rPr>
        <w:t>ботки электроэнергии в составе электростанции имеется накопитель энергии - акк</w:t>
      </w:r>
      <w:r w:rsidRPr="00BB4296">
        <w:rPr>
          <w:rFonts w:ascii="Times New Roman" w:hAnsi="Times New Roman" w:cs="Times New Roman"/>
          <w:sz w:val="28"/>
          <w:szCs w:val="28"/>
        </w:rPr>
        <w:t>у</w:t>
      </w:r>
      <w:r w:rsidRPr="00BB4296">
        <w:rPr>
          <w:rFonts w:ascii="Times New Roman" w:hAnsi="Times New Roman" w:cs="Times New Roman"/>
          <w:sz w:val="28"/>
          <w:szCs w:val="28"/>
        </w:rPr>
        <w:t>мулятор. Срок службы аккумулятора сильно зависит от режимов заряд-разряд. Для контроля за этими режимами введён контроллер, задачами которого являются и</w:t>
      </w:r>
      <w:r w:rsidRPr="00BB4296">
        <w:rPr>
          <w:rFonts w:ascii="Times New Roman" w:hAnsi="Times New Roman" w:cs="Times New Roman"/>
          <w:sz w:val="28"/>
          <w:szCs w:val="28"/>
        </w:rPr>
        <w:t>с</w:t>
      </w:r>
      <w:r w:rsidRPr="00BB4296">
        <w:rPr>
          <w:rFonts w:ascii="Times New Roman" w:hAnsi="Times New Roman" w:cs="Times New Roman"/>
          <w:sz w:val="28"/>
          <w:szCs w:val="28"/>
        </w:rPr>
        <w:t>ключение режимов  перезаряда и чрезмерного разряда. При этом электрической энергией можно пользоваться как днем, когда светит Солнце, так и в вечернее вр</w:t>
      </w:r>
      <w:r w:rsidRPr="00BB4296">
        <w:rPr>
          <w:rFonts w:ascii="Times New Roman" w:hAnsi="Times New Roman" w:cs="Times New Roman"/>
          <w:sz w:val="28"/>
          <w:szCs w:val="28"/>
        </w:rPr>
        <w:t>е</w:t>
      </w:r>
      <w:r w:rsidRPr="00BB4296">
        <w:rPr>
          <w:rFonts w:ascii="Times New Roman" w:hAnsi="Times New Roman" w:cs="Times New Roman"/>
          <w:sz w:val="28"/>
          <w:szCs w:val="28"/>
        </w:rPr>
        <w:t>мя, после его захода. Напряжение аккумулятора постоянного тока (12;24 или 48 В) преобразуется инвертором в переменное напряжение 220 В</w:t>
      </w:r>
      <w:r w:rsidR="00442B3C">
        <w:rPr>
          <w:rFonts w:ascii="Times New Roman" w:hAnsi="Times New Roman" w:cs="Times New Roman"/>
          <w:sz w:val="28"/>
          <w:szCs w:val="28"/>
        </w:rPr>
        <w:t>,</w:t>
      </w:r>
      <w:r w:rsidRPr="00BB4296">
        <w:rPr>
          <w:rFonts w:ascii="Times New Roman" w:hAnsi="Times New Roman" w:cs="Times New Roman"/>
          <w:sz w:val="28"/>
          <w:szCs w:val="28"/>
        </w:rPr>
        <w:t xml:space="preserve"> 50 Гц, которое поступ</w:t>
      </w:r>
      <w:r w:rsidR="00BE327A">
        <w:rPr>
          <w:rFonts w:ascii="Times New Roman" w:hAnsi="Times New Roman" w:cs="Times New Roman"/>
          <w:sz w:val="28"/>
          <w:szCs w:val="28"/>
        </w:rPr>
        <w:t>а</w:t>
      </w:r>
      <w:r w:rsidR="00BE327A" w:rsidRPr="00BB4296">
        <w:rPr>
          <w:rFonts w:ascii="Times New Roman" w:hAnsi="Times New Roman" w:cs="Times New Roman"/>
          <w:sz w:val="28"/>
          <w:szCs w:val="28"/>
        </w:rPr>
        <w:t xml:space="preserve">ет в нагрузку. </w:t>
      </w:r>
    </w:p>
    <w:tbl>
      <w:tblPr>
        <w:tblpPr w:leftFromText="180" w:rightFromText="180" w:vertAnchor="text" w:horzAnchor="margin" w:tblpY="306"/>
        <w:tblOverlap w:val="never"/>
        <w:tblW w:w="0" w:type="auto"/>
        <w:tblLook w:val="04A0"/>
      </w:tblPr>
      <w:tblGrid>
        <w:gridCol w:w="5778"/>
      </w:tblGrid>
      <w:tr w:rsidR="000407AA" w:rsidRPr="00BB4296" w:rsidTr="00FD02CF">
        <w:tc>
          <w:tcPr>
            <w:tcW w:w="5778" w:type="dxa"/>
          </w:tcPr>
          <w:p w:rsidR="000407AA" w:rsidRPr="00BB4296" w:rsidRDefault="000407AA" w:rsidP="00FD02CF">
            <w:pPr>
              <w:pStyle w:val="4"/>
              <w:spacing w:before="0"/>
              <w:jc w:val="both"/>
              <w:rPr>
                <w:rFonts w:ascii="Times New Roman" w:eastAsia="Times New Roman" w:hAnsi="Times New Roman" w:cs="Times New Roman"/>
                <w:i w:val="0"/>
                <w:color w:val="auto"/>
                <w:sz w:val="28"/>
                <w:szCs w:val="28"/>
                <w:lang w:eastAsia="ru-RU"/>
              </w:rPr>
            </w:pPr>
            <w:r w:rsidRPr="00BB4296">
              <w:rPr>
                <w:rFonts w:ascii="Times New Roman" w:eastAsia="Times New Roman" w:hAnsi="Times New Roman" w:cs="Times New Roman"/>
                <w:i w:val="0"/>
                <w:noProof/>
                <w:color w:val="auto"/>
                <w:sz w:val="28"/>
                <w:szCs w:val="28"/>
                <w:lang w:eastAsia="ru-RU"/>
              </w:rPr>
              <w:drawing>
                <wp:inline distT="0" distB="0" distL="0" distR="0">
                  <wp:extent cx="3500797" cy="2269314"/>
                  <wp:effectExtent l="19050" t="0" r="4403" b="0"/>
                  <wp:docPr id="483" name="Рисунок 198" descr="3c8ff3a377c63a85ef067c760ad23b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8ff3a377c63a85ef067c760ad23b88.jpg"/>
                          <pic:cNvPicPr/>
                        </pic:nvPicPr>
                        <pic:blipFill>
                          <a:blip r:embed="rId67" cstate="print"/>
                          <a:stretch>
                            <a:fillRect/>
                          </a:stretch>
                        </pic:blipFill>
                        <pic:spPr>
                          <a:xfrm>
                            <a:off x="0" y="0"/>
                            <a:ext cx="3500364" cy="2269033"/>
                          </a:xfrm>
                          <a:prstGeom prst="rect">
                            <a:avLst/>
                          </a:prstGeom>
                        </pic:spPr>
                      </pic:pic>
                    </a:graphicData>
                  </a:graphic>
                </wp:inline>
              </w:drawing>
            </w:r>
          </w:p>
        </w:tc>
      </w:tr>
      <w:tr w:rsidR="000407AA" w:rsidRPr="00BB4296" w:rsidTr="00FD02CF">
        <w:trPr>
          <w:trHeight w:val="608"/>
        </w:trPr>
        <w:tc>
          <w:tcPr>
            <w:tcW w:w="5778" w:type="dxa"/>
          </w:tcPr>
          <w:p w:rsidR="000407AA" w:rsidRPr="00BB4296" w:rsidRDefault="000407AA" w:rsidP="00FD02CF">
            <w:pPr>
              <w:pStyle w:val="a3"/>
              <w:ind w:firstLine="708"/>
              <w:jc w:val="both"/>
              <w:rPr>
                <w:rFonts w:cs="Times New Roman"/>
                <w:sz w:val="28"/>
                <w:szCs w:val="28"/>
                <w:lang w:val="ru-RU" w:eastAsia="ru-RU"/>
              </w:rPr>
            </w:pPr>
          </w:p>
          <w:p w:rsidR="000407AA" w:rsidRPr="00BB4296" w:rsidRDefault="000407AA" w:rsidP="00FD02CF">
            <w:pPr>
              <w:pStyle w:val="a3"/>
              <w:ind w:firstLine="708"/>
              <w:jc w:val="both"/>
              <w:rPr>
                <w:rFonts w:cs="Times New Roman"/>
                <w:i/>
                <w:sz w:val="24"/>
                <w:szCs w:val="24"/>
                <w:lang w:val="ru-RU" w:eastAsia="ru-RU"/>
              </w:rPr>
            </w:pPr>
            <w:r w:rsidRPr="00BB4296">
              <w:rPr>
                <w:rFonts w:cs="Times New Roman"/>
                <w:sz w:val="24"/>
                <w:szCs w:val="24"/>
                <w:lang w:val="ru-RU" w:eastAsia="ru-RU"/>
              </w:rPr>
              <w:t xml:space="preserve">Рисунок  2.12 </w:t>
            </w:r>
            <w:r w:rsidRPr="00BB4296">
              <w:rPr>
                <w:rFonts w:cs="Times New Roman"/>
                <w:sz w:val="24"/>
                <w:szCs w:val="24"/>
                <w:lang w:val="ru-RU"/>
              </w:rPr>
              <w:t>–</w:t>
            </w:r>
            <w:r w:rsidRPr="00BB4296">
              <w:rPr>
                <w:rFonts w:cs="Times New Roman"/>
                <w:sz w:val="24"/>
                <w:szCs w:val="24"/>
                <w:lang w:val="ru-RU" w:eastAsia="ru-RU"/>
              </w:rPr>
              <w:t xml:space="preserve"> Пример установки солнечных батарей на крыше садового дома</w:t>
            </w:r>
          </w:p>
        </w:tc>
      </w:tr>
    </w:tbl>
    <w:p w:rsidR="000407AA" w:rsidRPr="00BB4296" w:rsidRDefault="000407AA" w:rsidP="00BB4296">
      <w:pPr>
        <w:jc w:val="both"/>
        <w:rPr>
          <w:rFonts w:ascii="Times New Roman" w:hAnsi="Times New Roman" w:cs="Times New Roman"/>
          <w:sz w:val="28"/>
          <w:szCs w:val="28"/>
          <w:lang w:eastAsia="ru-RU"/>
        </w:rPr>
      </w:pPr>
      <w:r w:rsidRPr="00BB4296">
        <w:rPr>
          <w:rFonts w:ascii="Times New Roman" w:hAnsi="Times New Roman" w:cs="Times New Roman"/>
          <w:sz w:val="28"/>
          <w:szCs w:val="28"/>
          <w:lang w:eastAsia="ru-RU"/>
        </w:rPr>
        <w:t>Такая схема построения солнечной электростанции достаточно проста, надёжна в эксплуатации и непр</w:t>
      </w:r>
      <w:r w:rsidRPr="00BB4296">
        <w:rPr>
          <w:rFonts w:ascii="Times New Roman" w:hAnsi="Times New Roman" w:cs="Times New Roman"/>
          <w:sz w:val="28"/>
          <w:szCs w:val="28"/>
          <w:lang w:eastAsia="ru-RU"/>
        </w:rPr>
        <w:t>и</w:t>
      </w:r>
      <w:r w:rsidRPr="00BB4296">
        <w:rPr>
          <w:rFonts w:ascii="Times New Roman" w:hAnsi="Times New Roman" w:cs="Times New Roman"/>
          <w:sz w:val="28"/>
          <w:szCs w:val="28"/>
          <w:lang w:eastAsia="ru-RU"/>
        </w:rPr>
        <w:t>хотлива в обслуживании. Пользуе</w:t>
      </w:r>
      <w:r w:rsidRPr="00BB4296">
        <w:rPr>
          <w:rFonts w:ascii="Times New Roman" w:hAnsi="Times New Roman" w:cs="Times New Roman"/>
          <w:sz w:val="28"/>
          <w:szCs w:val="28"/>
          <w:lang w:eastAsia="ru-RU"/>
        </w:rPr>
        <w:t>т</w:t>
      </w:r>
      <w:r w:rsidRPr="00BB4296">
        <w:rPr>
          <w:rFonts w:ascii="Times New Roman" w:hAnsi="Times New Roman" w:cs="Times New Roman"/>
          <w:sz w:val="28"/>
          <w:szCs w:val="28"/>
          <w:lang w:eastAsia="ru-RU"/>
        </w:rPr>
        <w:t>ся  спросом. По такой схеме строя</w:t>
      </w:r>
      <w:r w:rsidRPr="00BB4296">
        <w:rPr>
          <w:rFonts w:ascii="Times New Roman" w:hAnsi="Times New Roman" w:cs="Times New Roman"/>
          <w:sz w:val="28"/>
          <w:szCs w:val="28"/>
          <w:lang w:eastAsia="ru-RU"/>
        </w:rPr>
        <w:t>т</w:t>
      </w:r>
      <w:r w:rsidRPr="00BB4296">
        <w:rPr>
          <w:rFonts w:ascii="Times New Roman" w:hAnsi="Times New Roman" w:cs="Times New Roman"/>
          <w:sz w:val="28"/>
          <w:szCs w:val="28"/>
          <w:lang w:eastAsia="ru-RU"/>
        </w:rPr>
        <w:t>ся электростанции различной мо</w:t>
      </w:r>
      <w:r w:rsidRPr="00BB4296">
        <w:rPr>
          <w:rFonts w:ascii="Times New Roman" w:hAnsi="Times New Roman" w:cs="Times New Roman"/>
          <w:sz w:val="28"/>
          <w:szCs w:val="28"/>
          <w:lang w:eastAsia="ru-RU"/>
        </w:rPr>
        <w:t>щ</w:t>
      </w:r>
      <w:r w:rsidRPr="00BB4296">
        <w:rPr>
          <w:rFonts w:ascii="Times New Roman" w:hAnsi="Times New Roman" w:cs="Times New Roman"/>
          <w:sz w:val="28"/>
          <w:szCs w:val="28"/>
          <w:lang w:eastAsia="ru-RU"/>
        </w:rPr>
        <w:t>ности.</w:t>
      </w:r>
    </w:p>
    <w:p w:rsidR="000407AA" w:rsidRPr="00BB4296" w:rsidRDefault="000407AA" w:rsidP="00BB4296">
      <w:pPr>
        <w:pStyle w:val="a3"/>
        <w:ind w:firstLine="708"/>
        <w:jc w:val="both"/>
        <w:rPr>
          <w:rFonts w:cs="Times New Roman"/>
          <w:sz w:val="28"/>
          <w:szCs w:val="28"/>
          <w:lang w:val="ru-RU" w:eastAsia="ru-RU"/>
        </w:rPr>
      </w:pPr>
      <w:r w:rsidRPr="00BB4296">
        <w:rPr>
          <w:rFonts w:cs="Times New Roman"/>
          <w:sz w:val="28"/>
          <w:szCs w:val="28"/>
          <w:lang w:val="ru-RU" w:eastAsia="ru-RU"/>
        </w:rPr>
        <w:t>В таблице 2.3 приведены п</w:t>
      </w:r>
      <w:r w:rsidRPr="00BB4296">
        <w:rPr>
          <w:rFonts w:cs="Times New Roman"/>
          <w:sz w:val="28"/>
          <w:szCs w:val="28"/>
          <w:lang w:val="ru-RU" w:eastAsia="ru-RU"/>
        </w:rPr>
        <w:t>а</w:t>
      </w:r>
      <w:r w:rsidRPr="00BB4296">
        <w:rPr>
          <w:rFonts w:cs="Times New Roman"/>
          <w:sz w:val="28"/>
          <w:szCs w:val="28"/>
          <w:lang w:val="ru-RU" w:eastAsia="ru-RU"/>
        </w:rPr>
        <w:t>раметры солнечных электроста</w:t>
      </w:r>
      <w:r w:rsidRPr="00BB4296">
        <w:rPr>
          <w:rFonts w:cs="Times New Roman"/>
          <w:sz w:val="28"/>
          <w:szCs w:val="28"/>
          <w:lang w:val="ru-RU" w:eastAsia="ru-RU"/>
        </w:rPr>
        <w:t>н</w:t>
      </w:r>
      <w:r w:rsidRPr="00BB4296">
        <w:rPr>
          <w:rFonts w:cs="Times New Roman"/>
          <w:sz w:val="28"/>
          <w:szCs w:val="28"/>
          <w:lang w:val="ru-RU" w:eastAsia="ru-RU"/>
        </w:rPr>
        <w:t xml:space="preserve">ций типа ЭСЭ </w:t>
      </w:r>
      <w:r w:rsidRPr="00BB4296">
        <w:rPr>
          <w:rFonts w:cs="Times New Roman"/>
          <w:sz w:val="28"/>
          <w:szCs w:val="28"/>
          <w:lang w:val="ru-RU" w:eastAsia="ru-RU"/>
        </w:rPr>
        <w:tab/>
        <w:t>на солнечных б</w:t>
      </w:r>
      <w:r w:rsidRPr="00BB4296">
        <w:rPr>
          <w:rFonts w:cs="Times New Roman"/>
          <w:sz w:val="28"/>
          <w:szCs w:val="28"/>
          <w:lang w:val="ru-RU" w:eastAsia="ru-RU"/>
        </w:rPr>
        <w:t>а</w:t>
      </w:r>
      <w:r w:rsidRPr="00BB4296">
        <w:rPr>
          <w:rFonts w:cs="Times New Roman"/>
          <w:sz w:val="28"/>
          <w:szCs w:val="28"/>
          <w:lang w:val="ru-RU" w:eastAsia="ru-RU"/>
        </w:rPr>
        <w:t>тареях Квант КСМ-180 с упра</w:t>
      </w:r>
      <w:r w:rsidRPr="00BB4296">
        <w:rPr>
          <w:rFonts w:cs="Times New Roman"/>
          <w:sz w:val="28"/>
          <w:szCs w:val="28"/>
          <w:lang w:val="ru-RU" w:eastAsia="ru-RU"/>
        </w:rPr>
        <w:t>в</w:t>
      </w:r>
      <w:r w:rsidRPr="00BB4296">
        <w:rPr>
          <w:rFonts w:cs="Times New Roman"/>
          <w:sz w:val="28"/>
          <w:szCs w:val="28"/>
          <w:lang w:val="ru-RU" w:eastAsia="ru-RU"/>
        </w:rPr>
        <w:t>ляющей электроникой [59], постр</w:t>
      </w:r>
      <w:r w:rsidRPr="00BB4296">
        <w:rPr>
          <w:rFonts w:cs="Times New Roman"/>
          <w:sz w:val="28"/>
          <w:szCs w:val="28"/>
          <w:lang w:val="ru-RU" w:eastAsia="ru-RU"/>
        </w:rPr>
        <w:t>о</w:t>
      </w:r>
      <w:r w:rsidRPr="00BB4296">
        <w:rPr>
          <w:rFonts w:cs="Times New Roman"/>
          <w:sz w:val="28"/>
          <w:szCs w:val="28"/>
          <w:lang w:val="ru-RU" w:eastAsia="ru-RU"/>
        </w:rPr>
        <w:t>енной по вышеприведенной схеме. Электростанции такой мощности  не требуют больших затрат на у</w:t>
      </w:r>
      <w:r w:rsidRPr="00BB4296">
        <w:rPr>
          <w:rFonts w:cs="Times New Roman"/>
          <w:sz w:val="28"/>
          <w:szCs w:val="28"/>
          <w:lang w:val="ru-RU" w:eastAsia="ru-RU"/>
        </w:rPr>
        <w:t>с</w:t>
      </w:r>
      <w:r w:rsidRPr="00BB4296">
        <w:rPr>
          <w:rFonts w:cs="Times New Roman"/>
          <w:sz w:val="28"/>
          <w:szCs w:val="28"/>
          <w:lang w:val="ru-RU" w:eastAsia="ru-RU"/>
        </w:rPr>
        <w:t>тановку и обслуживание. Срок службы самого слабого звена аккумулятора - не м</w:t>
      </w:r>
      <w:r w:rsidRPr="00BB4296">
        <w:rPr>
          <w:rFonts w:cs="Times New Roman"/>
          <w:sz w:val="28"/>
          <w:szCs w:val="28"/>
          <w:lang w:val="ru-RU" w:eastAsia="ru-RU"/>
        </w:rPr>
        <w:t>е</w:t>
      </w:r>
      <w:r w:rsidRPr="00BB4296">
        <w:rPr>
          <w:rFonts w:cs="Times New Roman"/>
          <w:sz w:val="28"/>
          <w:szCs w:val="28"/>
          <w:lang w:val="ru-RU" w:eastAsia="ru-RU"/>
        </w:rPr>
        <w:t>нее 12 лет. На рисунке  2.12 показан пример установки солнечных батарей. Остал</w:t>
      </w:r>
      <w:r w:rsidRPr="00BB4296">
        <w:rPr>
          <w:rFonts w:cs="Times New Roman"/>
          <w:sz w:val="28"/>
          <w:szCs w:val="28"/>
          <w:lang w:val="ru-RU" w:eastAsia="ru-RU"/>
        </w:rPr>
        <w:t>ь</w:t>
      </w:r>
      <w:r w:rsidRPr="00BB4296">
        <w:rPr>
          <w:rFonts w:cs="Times New Roman"/>
          <w:sz w:val="28"/>
          <w:szCs w:val="28"/>
          <w:lang w:val="ru-RU" w:eastAsia="ru-RU"/>
        </w:rPr>
        <w:t xml:space="preserve">ные элементы солнечной электростанции располагаются под навесом, либо в другом месте, защищенном от дождя и снега. </w:t>
      </w:r>
    </w:p>
    <w:p w:rsidR="000407AA" w:rsidRDefault="000407AA" w:rsidP="000407AA">
      <w:pPr>
        <w:pStyle w:val="a3"/>
        <w:jc w:val="both"/>
        <w:rPr>
          <w:rFonts w:cs="Times New Roman"/>
          <w:sz w:val="28"/>
          <w:szCs w:val="28"/>
          <w:lang w:val="ru-RU" w:eastAsia="ru-RU"/>
        </w:rPr>
      </w:pPr>
    </w:p>
    <w:p w:rsidR="000407AA" w:rsidRDefault="000407AA" w:rsidP="000407AA">
      <w:pPr>
        <w:pStyle w:val="a3"/>
        <w:jc w:val="both"/>
        <w:rPr>
          <w:rFonts w:cs="Times New Roman"/>
          <w:sz w:val="24"/>
          <w:szCs w:val="24"/>
          <w:lang w:val="ru-RU" w:eastAsia="ru-RU"/>
        </w:rPr>
      </w:pPr>
      <w:r w:rsidRPr="00384DAD">
        <w:rPr>
          <w:rFonts w:cs="Times New Roman"/>
          <w:sz w:val="24"/>
          <w:szCs w:val="24"/>
          <w:lang w:val="ru-RU" w:eastAsia="ru-RU"/>
        </w:rPr>
        <w:lastRenderedPageBreak/>
        <w:t>Таблица 2.</w:t>
      </w:r>
      <w:r>
        <w:rPr>
          <w:rFonts w:cs="Times New Roman"/>
          <w:sz w:val="24"/>
          <w:szCs w:val="24"/>
          <w:lang w:val="ru-RU" w:eastAsia="ru-RU"/>
        </w:rPr>
        <w:t xml:space="preserve">3 </w:t>
      </w:r>
      <w:r w:rsidRPr="009C7C14">
        <w:rPr>
          <w:rFonts w:cs="Times New Roman"/>
          <w:szCs w:val="28"/>
          <w:lang w:val="ru-RU"/>
        </w:rPr>
        <w:t>–</w:t>
      </w:r>
      <w:r>
        <w:rPr>
          <w:rFonts w:cs="Times New Roman"/>
          <w:sz w:val="24"/>
          <w:szCs w:val="24"/>
          <w:lang w:val="ru-RU" w:eastAsia="ru-RU"/>
        </w:rPr>
        <w:t xml:space="preserve"> </w:t>
      </w:r>
      <w:r w:rsidRPr="00384DAD">
        <w:rPr>
          <w:rFonts w:cs="Times New Roman"/>
          <w:sz w:val="24"/>
          <w:szCs w:val="24"/>
          <w:lang w:val="ru-RU" w:eastAsia="ru-RU"/>
        </w:rPr>
        <w:t>Параметры солнечных электростанций типа ЭСЭ на солнечных батареях</w:t>
      </w:r>
    </w:p>
    <w:tbl>
      <w:tblPr>
        <w:tblW w:w="0" w:type="auto"/>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12"/>
        <w:gridCol w:w="1578"/>
        <w:gridCol w:w="392"/>
        <w:gridCol w:w="1025"/>
        <w:gridCol w:w="932"/>
        <w:gridCol w:w="769"/>
        <w:gridCol w:w="1308"/>
        <w:gridCol w:w="393"/>
        <w:gridCol w:w="1808"/>
      </w:tblGrid>
      <w:tr w:rsidR="000407AA" w:rsidTr="000407AA">
        <w:trPr>
          <w:trHeight w:val="529"/>
        </w:trPr>
        <w:tc>
          <w:tcPr>
            <w:tcW w:w="10317" w:type="dxa"/>
            <w:gridSpan w:val="9"/>
          </w:tcPr>
          <w:p w:rsidR="000407AA" w:rsidRDefault="000407AA" w:rsidP="000407AA">
            <w:pPr>
              <w:pStyle w:val="a3"/>
              <w:ind w:left="571" w:firstLine="34"/>
              <w:jc w:val="both"/>
              <w:rPr>
                <w:rFonts w:cs="Times New Roman"/>
                <w:b/>
                <w:sz w:val="24"/>
                <w:szCs w:val="24"/>
                <w:lang w:val="ru-RU"/>
              </w:rPr>
            </w:pPr>
            <w:r>
              <w:rPr>
                <w:rFonts w:cs="Times New Roman"/>
                <w:sz w:val="24"/>
                <w:szCs w:val="24"/>
                <w:lang w:val="ru-RU"/>
              </w:rPr>
              <w:t>Автономная солнечная электростанция для небольшого загородного дома на солнечных б</w:t>
            </w:r>
            <w:r>
              <w:rPr>
                <w:rFonts w:cs="Times New Roman"/>
                <w:sz w:val="24"/>
                <w:szCs w:val="24"/>
                <w:lang w:val="ru-RU"/>
              </w:rPr>
              <w:t>а</w:t>
            </w:r>
            <w:r>
              <w:rPr>
                <w:rFonts w:cs="Times New Roman"/>
                <w:sz w:val="24"/>
                <w:szCs w:val="24"/>
                <w:lang w:val="ru-RU"/>
              </w:rPr>
              <w:t xml:space="preserve">тареях Квант КСМ-180 с управляющей электроникой </w:t>
            </w:r>
          </w:p>
        </w:tc>
      </w:tr>
      <w:tr w:rsidR="000407AA" w:rsidTr="000407AA">
        <w:trPr>
          <w:trHeight w:val="273"/>
        </w:trPr>
        <w:tc>
          <w:tcPr>
            <w:tcW w:w="3690" w:type="dxa"/>
            <w:gridSpan w:val="2"/>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Модель</w:t>
            </w:r>
          </w:p>
        </w:tc>
        <w:tc>
          <w:tcPr>
            <w:tcW w:w="1417" w:type="dxa"/>
            <w:gridSpan w:val="2"/>
          </w:tcPr>
          <w:p w:rsidR="000407AA" w:rsidRDefault="000407AA" w:rsidP="000407AA">
            <w:pPr>
              <w:pStyle w:val="a3"/>
              <w:jc w:val="both"/>
              <w:rPr>
                <w:rFonts w:cs="Times New Roman"/>
                <w:sz w:val="24"/>
                <w:szCs w:val="24"/>
                <w:lang w:val="ru-RU"/>
              </w:rPr>
            </w:pPr>
          </w:p>
        </w:tc>
        <w:tc>
          <w:tcPr>
            <w:tcW w:w="1701" w:type="dxa"/>
            <w:gridSpan w:val="2"/>
          </w:tcPr>
          <w:p w:rsidR="000407AA" w:rsidRDefault="000407AA" w:rsidP="000407AA">
            <w:pPr>
              <w:pStyle w:val="a3"/>
              <w:jc w:val="both"/>
              <w:rPr>
                <w:rFonts w:cs="Times New Roman"/>
                <w:sz w:val="24"/>
                <w:szCs w:val="24"/>
                <w:lang w:val="ru-RU"/>
              </w:rPr>
            </w:pPr>
          </w:p>
        </w:tc>
        <w:tc>
          <w:tcPr>
            <w:tcW w:w="1701" w:type="dxa"/>
            <w:gridSpan w:val="2"/>
          </w:tcPr>
          <w:p w:rsidR="000407AA" w:rsidRDefault="000407AA" w:rsidP="000407AA">
            <w:pPr>
              <w:pStyle w:val="a3"/>
              <w:jc w:val="both"/>
              <w:rPr>
                <w:rFonts w:cs="Times New Roman"/>
                <w:sz w:val="24"/>
                <w:szCs w:val="24"/>
                <w:lang w:val="ru-RU"/>
              </w:rPr>
            </w:pPr>
            <w:r>
              <w:rPr>
                <w:rFonts w:cs="Times New Roman"/>
                <w:sz w:val="24"/>
                <w:szCs w:val="24"/>
                <w:lang w:val="ru-RU"/>
              </w:rPr>
              <w:t>ЭСЭ-2</w:t>
            </w:r>
          </w:p>
        </w:tc>
        <w:tc>
          <w:tcPr>
            <w:tcW w:w="1808" w:type="dxa"/>
          </w:tcPr>
          <w:p w:rsidR="000407AA" w:rsidRDefault="000407AA" w:rsidP="000407AA">
            <w:pPr>
              <w:pStyle w:val="a3"/>
              <w:jc w:val="both"/>
              <w:rPr>
                <w:rFonts w:cs="Times New Roman"/>
                <w:sz w:val="24"/>
                <w:szCs w:val="24"/>
                <w:lang w:val="ru-RU"/>
              </w:rPr>
            </w:pPr>
            <w:r>
              <w:rPr>
                <w:rFonts w:cs="Times New Roman"/>
                <w:sz w:val="24"/>
                <w:szCs w:val="24"/>
                <w:lang w:val="ru-RU"/>
              </w:rPr>
              <w:t>ЭСЭ-3</w:t>
            </w:r>
          </w:p>
        </w:tc>
      </w:tr>
      <w:tr w:rsidR="000407AA" w:rsidTr="000407AA">
        <w:trPr>
          <w:trHeight w:val="274"/>
        </w:trPr>
        <w:tc>
          <w:tcPr>
            <w:tcW w:w="3690" w:type="dxa"/>
            <w:gridSpan w:val="2"/>
          </w:tcPr>
          <w:p w:rsidR="000407AA" w:rsidRDefault="000407AA" w:rsidP="000407AA">
            <w:pPr>
              <w:pStyle w:val="a3"/>
              <w:ind w:left="4" w:firstLine="34"/>
              <w:rPr>
                <w:rFonts w:cs="Times New Roman"/>
                <w:sz w:val="24"/>
                <w:szCs w:val="24"/>
                <w:lang w:val="ru-RU"/>
              </w:rPr>
            </w:pPr>
            <w:r>
              <w:rPr>
                <w:rFonts w:cs="Times New Roman"/>
                <w:sz w:val="24"/>
                <w:szCs w:val="24"/>
                <w:lang w:val="ru-RU"/>
              </w:rPr>
              <w:t>Суммарная мощность потре</w:t>
            </w:r>
            <w:r>
              <w:rPr>
                <w:rFonts w:cs="Times New Roman"/>
                <w:sz w:val="24"/>
                <w:szCs w:val="24"/>
                <w:lang w:val="ru-RU"/>
              </w:rPr>
              <w:t>б</w:t>
            </w:r>
            <w:r>
              <w:rPr>
                <w:rFonts w:cs="Times New Roman"/>
                <w:sz w:val="24"/>
                <w:szCs w:val="24"/>
                <w:lang w:val="ru-RU"/>
              </w:rPr>
              <w:t>ляющей нагрузки, Вт</w:t>
            </w:r>
          </w:p>
        </w:tc>
        <w:tc>
          <w:tcPr>
            <w:tcW w:w="141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1000</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2000</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3000</w:t>
            </w:r>
          </w:p>
        </w:tc>
        <w:tc>
          <w:tcPr>
            <w:tcW w:w="1808" w:type="dxa"/>
          </w:tcPr>
          <w:p w:rsidR="000407AA" w:rsidRDefault="000407AA" w:rsidP="000407AA">
            <w:pPr>
              <w:pStyle w:val="a3"/>
              <w:jc w:val="center"/>
              <w:rPr>
                <w:rFonts w:cs="Times New Roman"/>
                <w:sz w:val="24"/>
                <w:szCs w:val="24"/>
                <w:lang w:val="ru-RU"/>
              </w:rPr>
            </w:pPr>
            <w:r>
              <w:rPr>
                <w:rFonts w:cs="Times New Roman"/>
                <w:sz w:val="24"/>
                <w:szCs w:val="24"/>
                <w:lang w:val="ru-RU"/>
              </w:rPr>
              <w:t>5000</w:t>
            </w:r>
          </w:p>
        </w:tc>
      </w:tr>
      <w:tr w:rsidR="000407AA" w:rsidTr="000407AA">
        <w:trPr>
          <w:trHeight w:val="255"/>
        </w:trPr>
        <w:tc>
          <w:tcPr>
            <w:tcW w:w="3690" w:type="dxa"/>
            <w:gridSpan w:val="2"/>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Коммутационное напряжение по постоянному току, В</w:t>
            </w:r>
          </w:p>
        </w:tc>
        <w:tc>
          <w:tcPr>
            <w:tcW w:w="141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24</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24</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48</w:t>
            </w:r>
          </w:p>
        </w:tc>
        <w:tc>
          <w:tcPr>
            <w:tcW w:w="1808" w:type="dxa"/>
          </w:tcPr>
          <w:p w:rsidR="000407AA" w:rsidRDefault="000407AA" w:rsidP="000407AA">
            <w:pPr>
              <w:pStyle w:val="a3"/>
              <w:jc w:val="center"/>
              <w:rPr>
                <w:rFonts w:cs="Times New Roman"/>
                <w:sz w:val="24"/>
                <w:szCs w:val="24"/>
                <w:lang w:val="ru-RU"/>
              </w:rPr>
            </w:pPr>
            <w:r>
              <w:rPr>
                <w:rFonts w:cs="Times New Roman"/>
                <w:sz w:val="24"/>
                <w:szCs w:val="24"/>
                <w:lang w:val="ru-RU"/>
              </w:rPr>
              <w:t>48</w:t>
            </w:r>
          </w:p>
        </w:tc>
      </w:tr>
      <w:tr w:rsidR="000407AA" w:rsidTr="000407AA">
        <w:trPr>
          <w:trHeight w:val="274"/>
        </w:trPr>
        <w:tc>
          <w:tcPr>
            <w:tcW w:w="3690" w:type="dxa"/>
            <w:gridSpan w:val="2"/>
          </w:tcPr>
          <w:p w:rsidR="000407AA" w:rsidRDefault="000407AA" w:rsidP="000407AA">
            <w:pPr>
              <w:pStyle w:val="a3"/>
              <w:ind w:left="4" w:firstLine="34"/>
              <w:rPr>
                <w:rFonts w:cs="Times New Roman"/>
                <w:sz w:val="24"/>
                <w:szCs w:val="24"/>
                <w:lang w:val="ru-RU"/>
              </w:rPr>
            </w:pPr>
            <w:r>
              <w:rPr>
                <w:rFonts w:cs="Times New Roman"/>
                <w:sz w:val="24"/>
                <w:szCs w:val="24"/>
                <w:lang w:val="ru-RU"/>
              </w:rPr>
              <w:t>Запасённая электроэнергия а</w:t>
            </w:r>
            <w:r>
              <w:rPr>
                <w:rFonts w:cs="Times New Roman"/>
                <w:sz w:val="24"/>
                <w:szCs w:val="24"/>
                <w:lang w:val="ru-RU"/>
              </w:rPr>
              <w:t>к</w:t>
            </w:r>
            <w:r>
              <w:rPr>
                <w:rFonts w:cs="Times New Roman"/>
                <w:sz w:val="24"/>
                <w:szCs w:val="24"/>
                <w:lang w:val="ru-RU"/>
              </w:rPr>
              <w:t>кумуляторной станции, кВт*час</w:t>
            </w:r>
          </w:p>
        </w:tc>
        <w:tc>
          <w:tcPr>
            <w:tcW w:w="141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2,4</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3,6</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14,4</w:t>
            </w:r>
          </w:p>
        </w:tc>
        <w:tc>
          <w:tcPr>
            <w:tcW w:w="1808" w:type="dxa"/>
          </w:tcPr>
          <w:p w:rsidR="000407AA" w:rsidRDefault="000407AA" w:rsidP="000407AA">
            <w:pPr>
              <w:pStyle w:val="a3"/>
              <w:jc w:val="center"/>
              <w:rPr>
                <w:rFonts w:cs="Times New Roman"/>
                <w:sz w:val="24"/>
                <w:szCs w:val="24"/>
                <w:lang w:val="ru-RU"/>
              </w:rPr>
            </w:pPr>
            <w:r>
              <w:rPr>
                <w:rFonts w:cs="Times New Roman"/>
                <w:sz w:val="24"/>
                <w:szCs w:val="24"/>
                <w:lang w:val="ru-RU"/>
              </w:rPr>
              <w:t>19,2</w:t>
            </w:r>
          </w:p>
        </w:tc>
      </w:tr>
      <w:tr w:rsidR="000407AA" w:rsidTr="000407AA">
        <w:trPr>
          <w:trHeight w:val="274"/>
        </w:trPr>
        <w:tc>
          <w:tcPr>
            <w:tcW w:w="3690" w:type="dxa"/>
            <w:gridSpan w:val="2"/>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Номинальная мощность генер</w:t>
            </w:r>
            <w:r>
              <w:rPr>
                <w:rFonts w:cs="Times New Roman"/>
                <w:sz w:val="24"/>
                <w:szCs w:val="24"/>
                <w:lang w:val="ru-RU"/>
              </w:rPr>
              <w:t>а</w:t>
            </w:r>
            <w:r>
              <w:rPr>
                <w:rFonts w:cs="Times New Roman"/>
                <w:sz w:val="24"/>
                <w:szCs w:val="24"/>
                <w:lang w:val="ru-RU"/>
              </w:rPr>
              <w:t>ции электроэнергии, Вт</w:t>
            </w:r>
          </w:p>
        </w:tc>
        <w:tc>
          <w:tcPr>
            <w:tcW w:w="141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380</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760</w:t>
            </w:r>
          </w:p>
        </w:tc>
        <w:tc>
          <w:tcPr>
            <w:tcW w:w="17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2280</w:t>
            </w:r>
          </w:p>
        </w:tc>
        <w:tc>
          <w:tcPr>
            <w:tcW w:w="1808" w:type="dxa"/>
          </w:tcPr>
          <w:p w:rsidR="000407AA" w:rsidRDefault="000407AA" w:rsidP="000407AA">
            <w:pPr>
              <w:pStyle w:val="a3"/>
              <w:jc w:val="center"/>
              <w:rPr>
                <w:rFonts w:cs="Times New Roman"/>
                <w:sz w:val="24"/>
                <w:szCs w:val="24"/>
                <w:lang w:val="ru-RU"/>
              </w:rPr>
            </w:pPr>
            <w:r>
              <w:rPr>
                <w:rFonts w:cs="Times New Roman"/>
                <w:sz w:val="24"/>
                <w:szCs w:val="24"/>
                <w:lang w:val="ru-RU"/>
              </w:rPr>
              <w:t>3040</w:t>
            </w:r>
          </w:p>
        </w:tc>
      </w:tr>
      <w:tr w:rsidR="000407AA" w:rsidTr="000407AA">
        <w:trPr>
          <w:trHeight w:val="237"/>
        </w:trPr>
        <w:tc>
          <w:tcPr>
            <w:tcW w:w="3690" w:type="dxa"/>
            <w:gridSpan w:val="2"/>
          </w:tcPr>
          <w:p w:rsidR="000407AA" w:rsidRDefault="000407AA" w:rsidP="000407AA">
            <w:pPr>
              <w:pStyle w:val="a3"/>
              <w:ind w:left="4" w:firstLine="34"/>
              <w:rPr>
                <w:rFonts w:cs="Times New Roman"/>
                <w:sz w:val="24"/>
                <w:szCs w:val="24"/>
                <w:lang w:val="ru-RU"/>
              </w:rPr>
            </w:pPr>
            <w:r>
              <w:rPr>
                <w:rFonts w:cs="Times New Roman"/>
                <w:sz w:val="24"/>
                <w:szCs w:val="24"/>
                <w:lang w:val="ru-RU"/>
              </w:rPr>
              <w:t>Электрические параметры на выходе</w:t>
            </w:r>
          </w:p>
        </w:tc>
        <w:tc>
          <w:tcPr>
            <w:tcW w:w="6627" w:type="dxa"/>
            <w:gridSpan w:val="7"/>
          </w:tcPr>
          <w:p w:rsidR="000407AA" w:rsidRDefault="000407AA" w:rsidP="000407AA">
            <w:pPr>
              <w:pStyle w:val="a3"/>
              <w:jc w:val="both"/>
              <w:rPr>
                <w:rFonts w:cs="Times New Roman"/>
                <w:sz w:val="24"/>
                <w:szCs w:val="24"/>
                <w:lang w:val="ru-RU"/>
              </w:rPr>
            </w:pPr>
            <w:r>
              <w:rPr>
                <w:rFonts w:cs="Times New Roman"/>
                <w:sz w:val="24"/>
                <w:szCs w:val="24"/>
                <w:lang w:val="ru-RU"/>
              </w:rPr>
              <w:t>Переменный ток с частотой 50 Гц, напряжением 220 В, форма сигнала – чистый синус</w:t>
            </w:r>
          </w:p>
        </w:tc>
      </w:tr>
      <w:tr w:rsidR="000407AA" w:rsidTr="000407AA">
        <w:trPr>
          <w:trHeight w:val="255"/>
        </w:trPr>
        <w:tc>
          <w:tcPr>
            <w:tcW w:w="10317" w:type="dxa"/>
            <w:gridSpan w:val="9"/>
          </w:tcPr>
          <w:p w:rsidR="000407AA" w:rsidRDefault="000407AA" w:rsidP="000407AA">
            <w:pPr>
              <w:pStyle w:val="a3"/>
              <w:ind w:left="4" w:firstLine="34"/>
              <w:jc w:val="center"/>
              <w:rPr>
                <w:rFonts w:cs="Times New Roman"/>
                <w:sz w:val="24"/>
                <w:szCs w:val="24"/>
                <w:lang w:val="ru-RU"/>
              </w:rPr>
            </w:pPr>
            <w:r>
              <w:rPr>
                <w:rFonts w:cs="Times New Roman"/>
                <w:sz w:val="24"/>
                <w:szCs w:val="24"/>
                <w:lang w:val="ru-RU"/>
              </w:rPr>
              <w:t>Используемое оборудование</w:t>
            </w:r>
          </w:p>
        </w:tc>
      </w:tr>
      <w:tr w:rsidR="000407AA" w:rsidTr="000407AA">
        <w:trPr>
          <w:trHeight w:val="274"/>
        </w:trPr>
        <w:tc>
          <w:tcPr>
            <w:tcW w:w="2112" w:type="dxa"/>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Солнечные бат</w:t>
            </w:r>
            <w:r>
              <w:rPr>
                <w:rFonts w:cs="Times New Roman"/>
                <w:sz w:val="24"/>
                <w:szCs w:val="24"/>
                <w:lang w:val="ru-RU"/>
              </w:rPr>
              <w:t>а</w:t>
            </w:r>
            <w:r>
              <w:rPr>
                <w:rFonts w:cs="Times New Roman"/>
                <w:sz w:val="24"/>
                <w:szCs w:val="24"/>
                <w:lang w:val="ru-RU"/>
              </w:rPr>
              <w:t>реи,</w:t>
            </w:r>
          </w:p>
        </w:tc>
        <w:tc>
          <w:tcPr>
            <w:tcW w:w="1970"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 шт.</w:t>
            </w:r>
          </w:p>
          <w:p w:rsidR="000407AA" w:rsidRDefault="000407AA" w:rsidP="000407AA">
            <w:pPr>
              <w:pStyle w:val="a3"/>
              <w:jc w:val="center"/>
              <w:rPr>
                <w:rFonts w:cs="Times New Roman"/>
                <w:sz w:val="24"/>
                <w:szCs w:val="24"/>
                <w:lang w:val="ru-RU"/>
              </w:rPr>
            </w:pPr>
            <w:r>
              <w:rPr>
                <w:rFonts w:cs="Times New Roman"/>
                <w:sz w:val="24"/>
                <w:szCs w:val="24"/>
                <w:lang w:val="ru-RU"/>
              </w:rPr>
              <w:t>по 17 800 руб.</w:t>
            </w:r>
          </w:p>
        </w:tc>
        <w:tc>
          <w:tcPr>
            <w:tcW w:w="195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4 шт.</w:t>
            </w:r>
          </w:p>
          <w:p w:rsidR="000407AA" w:rsidRDefault="000407AA" w:rsidP="000407AA">
            <w:pPr>
              <w:pStyle w:val="a3"/>
              <w:jc w:val="center"/>
              <w:rPr>
                <w:rFonts w:cs="Times New Roman"/>
                <w:sz w:val="24"/>
                <w:szCs w:val="24"/>
                <w:lang w:val="ru-RU"/>
              </w:rPr>
            </w:pPr>
            <w:r>
              <w:rPr>
                <w:rFonts w:cs="Times New Roman"/>
                <w:sz w:val="24"/>
                <w:szCs w:val="24"/>
                <w:lang w:val="ru-RU"/>
              </w:rPr>
              <w:t>по 17 800 руб.</w:t>
            </w:r>
          </w:p>
        </w:tc>
        <w:tc>
          <w:tcPr>
            <w:tcW w:w="207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12 шт.</w:t>
            </w:r>
          </w:p>
          <w:p w:rsidR="000407AA" w:rsidRDefault="000407AA" w:rsidP="000407AA">
            <w:pPr>
              <w:pStyle w:val="a3"/>
              <w:jc w:val="center"/>
              <w:rPr>
                <w:rFonts w:cs="Times New Roman"/>
                <w:sz w:val="24"/>
                <w:szCs w:val="24"/>
                <w:lang w:val="ru-RU"/>
              </w:rPr>
            </w:pPr>
            <w:r>
              <w:rPr>
                <w:rFonts w:cs="Times New Roman"/>
                <w:sz w:val="24"/>
                <w:szCs w:val="24"/>
                <w:lang w:val="ru-RU"/>
              </w:rPr>
              <w:t>по 17600 руб.</w:t>
            </w:r>
          </w:p>
        </w:tc>
        <w:tc>
          <w:tcPr>
            <w:tcW w:w="22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16 шт.</w:t>
            </w:r>
          </w:p>
          <w:p w:rsidR="000407AA" w:rsidRDefault="000407AA" w:rsidP="000407AA">
            <w:pPr>
              <w:pStyle w:val="a3"/>
              <w:jc w:val="center"/>
              <w:rPr>
                <w:rFonts w:cs="Times New Roman"/>
                <w:sz w:val="24"/>
                <w:szCs w:val="24"/>
                <w:lang w:val="ru-RU"/>
              </w:rPr>
            </w:pPr>
            <w:r>
              <w:rPr>
                <w:rFonts w:cs="Times New Roman"/>
                <w:sz w:val="24"/>
                <w:szCs w:val="24"/>
                <w:lang w:val="ru-RU"/>
              </w:rPr>
              <w:t>по 17 500 руб.</w:t>
            </w:r>
          </w:p>
        </w:tc>
      </w:tr>
      <w:tr w:rsidR="000407AA" w:rsidTr="000407AA">
        <w:trPr>
          <w:trHeight w:val="237"/>
        </w:trPr>
        <w:tc>
          <w:tcPr>
            <w:tcW w:w="2112" w:type="dxa"/>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Контроллер зар</w:t>
            </w:r>
            <w:r>
              <w:rPr>
                <w:rFonts w:cs="Times New Roman"/>
                <w:sz w:val="24"/>
                <w:szCs w:val="24"/>
                <w:lang w:val="ru-RU"/>
              </w:rPr>
              <w:t>я</w:t>
            </w:r>
            <w:r>
              <w:rPr>
                <w:rFonts w:cs="Times New Roman"/>
                <w:sz w:val="24"/>
                <w:szCs w:val="24"/>
                <w:lang w:val="ru-RU"/>
              </w:rPr>
              <w:t>да АКБ</w:t>
            </w:r>
          </w:p>
        </w:tc>
        <w:tc>
          <w:tcPr>
            <w:tcW w:w="1970"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w:t>
            </w:r>
          </w:p>
          <w:p w:rsidR="000407AA" w:rsidRDefault="000407AA" w:rsidP="000407AA">
            <w:pPr>
              <w:pStyle w:val="a3"/>
              <w:jc w:val="center"/>
              <w:rPr>
                <w:rFonts w:cs="Times New Roman"/>
                <w:sz w:val="24"/>
                <w:szCs w:val="24"/>
                <w:lang w:val="ru-RU"/>
              </w:rPr>
            </w:pPr>
            <w:r>
              <w:rPr>
                <w:rFonts w:cs="Times New Roman"/>
                <w:sz w:val="24"/>
                <w:szCs w:val="24"/>
                <w:lang w:val="ru-RU"/>
              </w:rPr>
              <w:t>по 3400 руб.</w:t>
            </w:r>
          </w:p>
        </w:tc>
        <w:tc>
          <w:tcPr>
            <w:tcW w:w="195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w:t>
            </w:r>
          </w:p>
          <w:p w:rsidR="000407AA" w:rsidRDefault="000407AA" w:rsidP="000407AA">
            <w:pPr>
              <w:pStyle w:val="a3"/>
              <w:jc w:val="center"/>
              <w:rPr>
                <w:rFonts w:cs="Times New Roman"/>
                <w:sz w:val="24"/>
                <w:szCs w:val="24"/>
                <w:lang w:val="ru-RU"/>
              </w:rPr>
            </w:pPr>
            <w:r>
              <w:rPr>
                <w:rFonts w:cs="Times New Roman"/>
                <w:sz w:val="24"/>
                <w:szCs w:val="24"/>
                <w:lang w:val="ru-RU"/>
              </w:rPr>
              <w:t>по 4 300 руб.</w:t>
            </w:r>
          </w:p>
        </w:tc>
        <w:tc>
          <w:tcPr>
            <w:tcW w:w="207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w:t>
            </w:r>
          </w:p>
          <w:p w:rsidR="000407AA" w:rsidRDefault="000407AA" w:rsidP="000407AA">
            <w:pPr>
              <w:pStyle w:val="a3"/>
              <w:jc w:val="center"/>
              <w:rPr>
                <w:rFonts w:cs="Times New Roman"/>
                <w:sz w:val="24"/>
                <w:szCs w:val="24"/>
                <w:lang w:val="ru-RU"/>
              </w:rPr>
            </w:pPr>
            <w:r>
              <w:rPr>
                <w:rFonts w:cs="Times New Roman"/>
                <w:sz w:val="24"/>
                <w:szCs w:val="24"/>
                <w:lang w:val="ru-RU"/>
              </w:rPr>
              <w:t>по 22 400 руб.</w:t>
            </w:r>
          </w:p>
        </w:tc>
        <w:tc>
          <w:tcPr>
            <w:tcW w:w="22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w:t>
            </w:r>
          </w:p>
          <w:p w:rsidR="000407AA" w:rsidRDefault="000407AA" w:rsidP="000407AA">
            <w:pPr>
              <w:pStyle w:val="a3"/>
              <w:jc w:val="center"/>
              <w:rPr>
                <w:rFonts w:cs="Times New Roman"/>
                <w:sz w:val="24"/>
                <w:szCs w:val="24"/>
                <w:lang w:val="ru-RU"/>
              </w:rPr>
            </w:pPr>
            <w:r>
              <w:rPr>
                <w:rFonts w:cs="Times New Roman"/>
                <w:sz w:val="24"/>
                <w:szCs w:val="24"/>
                <w:lang w:val="ru-RU"/>
              </w:rPr>
              <w:t>по 27 200 руб.</w:t>
            </w:r>
          </w:p>
        </w:tc>
      </w:tr>
      <w:tr w:rsidR="000407AA" w:rsidTr="000407AA">
        <w:trPr>
          <w:trHeight w:val="274"/>
        </w:trPr>
        <w:tc>
          <w:tcPr>
            <w:tcW w:w="2112" w:type="dxa"/>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Аккумуляторные батареи 12 В.</w:t>
            </w:r>
          </w:p>
        </w:tc>
        <w:tc>
          <w:tcPr>
            <w:tcW w:w="1970"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 шт 100 Ач</w:t>
            </w:r>
          </w:p>
          <w:p w:rsidR="000407AA" w:rsidRDefault="000407AA" w:rsidP="000407AA">
            <w:pPr>
              <w:pStyle w:val="a3"/>
              <w:jc w:val="center"/>
              <w:rPr>
                <w:rFonts w:cs="Times New Roman"/>
                <w:sz w:val="24"/>
                <w:szCs w:val="24"/>
                <w:lang w:val="ru-RU"/>
              </w:rPr>
            </w:pPr>
            <w:r>
              <w:rPr>
                <w:rFonts w:cs="Times New Roman"/>
                <w:sz w:val="24"/>
                <w:szCs w:val="24"/>
                <w:lang w:val="ru-RU"/>
              </w:rPr>
              <w:t>по 7 000руб.</w:t>
            </w:r>
          </w:p>
        </w:tc>
        <w:tc>
          <w:tcPr>
            <w:tcW w:w="195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2 шт.150Ач</w:t>
            </w:r>
          </w:p>
          <w:p w:rsidR="000407AA" w:rsidRDefault="000407AA" w:rsidP="000407AA">
            <w:pPr>
              <w:pStyle w:val="a3"/>
              <w:jc w:val="center"/>
              <w:rPr>
                <w:rFonts w:cs="Times New Roman"/>
                <w:sz w:val="24"/>
                <w:szCs w:val="24"/>
                <w:lang w:val="ru-RU"/>
              </w:rPr>
            </w:pPr>
            <w:r>
              <w:rPr>
                <w:rFonts w:cs="Times New Roman"/>
                <w:sz w:val="24"/>
                <w:szCs w:val="24"/>
                <w:lang w:val="ru-RU"/>
              </w:rPr>
              <w:t>по 9 750руб.</w:t>
            </w:r>
          </w:p>
        </w:tc>
        <w:tc>
          <w:tcPr>
            <w:tcW w:w="207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8шт.150Ач. по 9750руб.</w:t>
            </w:r>
          </w:p>
        </w:tc>
        <w:tc>
          <w:tcPr>
            <w:tcW w:w="22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8шт. 200Ач.по13100руб.</w:t>
            </w:r>
          </w:p>
        </w:tc>
      </w:tr>
      <w:tr w:rsidR="000407AA" w:rsidTr="000407AA">
        <w:trPr>
          <w:trHeight w:val="492"/>
        </w:trPr>
        <w:tc>
          <w:tcPr>
            <w:tcW w:w="2112" w:type="dxa"/>
          </w:tcPr>
          <w:p w:rsidR="000407AA" w:rsidRDefault="000407AA" w:rsidP="000407AA">
            <w:pPr>
              <w:pStyle w:val="a3"/>
              <w:ind w:left="4" w:firstLine="34"/>
              <w:jc w:val="both"/>
              <w:rPr>
                <w:rFonts w:cs="Times New Roman"/>
                <w:sz w:val="24"/>
                <w:szCs w:val="24"/>
                <w:lang w:val="ru-RU"/>
              </w:rPr>
            </w:pPr>
            <w:r>
              <w:rPr>
                <w:rFonts w:cs="Times New Roman"/>
                <w:sz w:val="24"/>
                <w:szCs w:val="24"/>
                <w:lang w:val="ru-RU"/>
              </w:rPr>
              <w:t>Инвертор</w:t>
            </w:r>
          </w:p>
        </w:tc>
        <w:tc>
          <w:tcPr>
            <w:tcW w:w="1970"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 по 6 000руб.</w:t>
            </w:r>
          </w:p>
        </w:tc>
        <w:tc>
          <w:tcPr>
            <w:tcW w:w="195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 по 7500руб.</w:t>
            </w:r>
          </w:p>
        </w:tc>
        <w:tc>
          <w:tcPr>
            <w:tcW w:w="2077"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 по36 600 руб.</w:t>
            </w:r>
          </w:p>
        </w:tc>
        <w:tc>
          <w:tcPr>
            <w:tcW w:w="22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rPr>
              <w:t>1 шт.  по 67 800руб.</w:t>
            </w:r>
          </w:p>
        </w:tc>
      </w:tr>
      <w:tr w:rsidR="000407AA" w:rsidTr="000407AA">
        <w:trPr>
          <w:trHeight w:val="492"/>
        </w:trPr>
        <w:tc>
          <w:tcPr>
            <w:tcW w:w="2112" w:type="dxa"/>
          </w:tcPr>
          <w:p w:rsidR="000407AA" w:rsidRDefault="000407AA" w:rsidP="000407AA">
            <w:pPr>
              <w:pStyle w:val="a3"/>
              <w:ind w:left="4" w:firstLine="34"/>
              <w:jc w:val="both"/>
              <w:rPr>
                <w:rFonts w:cs="Times New Roman"/>
                <w:sz w:val="24"/>
                <w:szCs w:val="24"/>
                <w:lang w:val="ru-RU"/>
              </w:rPr>
            </w:pPr>
            <w:r w:rsidRPr="00E35128">
              <w:rPr>
                <w:rFonts w:cs="Times New Roman"/>
                <w:sz w:val="24"/>
                <w:szCs w:val="24"/>
                <w:lang w:val="ru-RU" w:eastAsia="ru-RU"/>
              </w:rPr>
              <w:t>Стоимость си</w:t>
            </w:r>
            <w:r w:rsidRPr="00E35128">
              <w:rPr>
                <w:rFonts w:cs="Times New Roman"/>
                <w:sz w:val="24"/>
                <w:szCs w:val="24"/>
                <w:lang w:val="ru-RU" w:eastAsia="ru-RU"/>
              </w:rPr>
              <w:t>с</w:t>
            </w:r>
            <w:r w:rsidRPr="00E35128">
              <w:rPr>
                <w:rFonts w:cs="Times New Roman"/>
                <w:sz w:val="24"/>
                <w:szCs w:val="24"/>
                <w:lang w:val="ru-RU" w:eastAsia="ru-RU"/>
              </w:rPr>
              <w:t>темы</w:t>
            </w:r>
          </w:p>
        </w:tc>
        <w:tc>
          <w:tcPr>
            <w:tcW w:w="1970" w:type="dxa"/>
            <w:gridSpan w:val="2"/>
          </w:tcPr>
          <w:p w:rsidR="000407AA" w:rsidRDefault="000407AA" w:rsidP="000407AA">
            <w:pPr>
              <w:pStyle w:val="a3"/>
              <w:jc w:val="center"/>
              <w:rPr>
                <w:rFonts w:cs="Times New Roman"/>
                <w:sz w:val="24"/>
                <w:szCs w:val="24"/>
                <w:lang w:val="ru-RU"/>
              </w:rPr>
            </w:pPr>
            <w:r>
              <w:rPr>
                <w:rFonts w:cs="Times New Roman"/>
                <w:sz w:val="24"/>
                <w:szCs w:val="24"/>
                <w:lang w:val="ru-RU" w:eastAsia="ru-RU"/>
              </w:rPr>
              <w:t>59 000</w:t>
            </w:r>
          </w:p>
        </w:tc>
        <w:tc>
          <w:tcPr>
            <w:tcW w:w="1957" w:type="dxa"/>
            <w:gridSpan w:val="2"/>
          </w:tcPr>
          <w:p w:rsidR="000407AA" w:rsidRDefault="000407AA" w:rsidP="000407AA">
            <w:pPr>
              <w:pStyle w:val="a3"/>
              <w:jc w:val="center"/>
              <w:rPr>
                <w:rFonts w:cs="Times New Roman"/>
                <w:sz w:val="24"/>
                <w:szCs w:val="24"/>
                <w:lang w:val="ru-RU"/>
              </w:rPr>
            </w:pPr>
            <w:r>
              <w:rPr>
                <w:rFonts w:cs="Times New Roman"/>
                <w:sz w:val="24"/>
                <w:szCs w:val="24"/>
                <w:lang w:val="ru-RU" w:eastAsia="ru-RU"/>
              </w:rPr>
              <w:t>102 500</w:t>
            </w:r>
          </w:p>
        </w:tc>
        <w:tc>
          <w:tcPr>
            <w:tcW w:w="2077" w:type="dxa"/>
            <w:gridSpan w:val="2"/>
          </w:tcPr>
          <w:p w:rsidR="000407AA" w:rsidRDefault="000407AA" w:rsidP="000407AA">
            <w:pPr>
              <w:pStyle w:val="a3"/>
              <w:jc w:val="center"/>
              <w:rPr>
                <w:rFonts w:cs="Times New Roman"/>
                <w:sz w:val="24"/>
                <w:szCs w:val="24"/>
                <w:lang w:val="ru-RU"/>
              </w:rPr>
            </w:pPr>
            <w:r>
              <w:rPr>
                <w:rFonts w:cs="Times New Roman"/>
                <w:sz w:val="24"/>
                <w:szCs w:val="24"/>
                <w:lang w:val="ru-RU" w:eastAsia="ru-RU"/>
              </w:rPr>
              <w:t>348 200</w:t>
            </w:r>
          </w:p>
        </w:tc>
        <w:tc>
          <w:tcPr>
            <w:tcW w:w="2201" w:type="dxa"/>
            <w:gridSpan w:val="2"/>
          </w:tcPr>
          <w:p w:rsidR="000407AA" w:rsidRDefault="000407AA" w:rsidP="000407AA">
            <w:pPr>
              <w:pStyle w:val="a3"/>
              <w:jc w:val="center"/>
              <w:rPr>
                <w:rFonts w:cs="Times New Roman"/>
                <w:sz w:val="24"/>
                <w:szCs w:val="24"/>
                <w:lang w:val="ru-RU"/>
              </w:rPr>
            </w:pPr>
            <w:r>
              <w:rPr>
                <w:rFonts w:cs="Times New Roman"/>
                <w:sz w:val="24"/>
                <w:szCs w:val="24"/>
                <w:lang w:val="ru-RU" w:eastAsia="ru-RU"/>
              </w:rPr>
              <w:t>48 1500</w:t>
            </w:r>
          </w:p>
        </w:tc>
      </w:tr>
    </w:tbl>
    <w:p w:rsidR="00442B3C" w:rsidRDefault="00442B3C" w:rsidP="000407AA">
      <w:pPr>
        <w:pStyle w:val="23"/>
        <w:ind w:left="0" w:firstLine="709"/>
        <w:jc w:val="both"/>
        <w:rPr>
          <w:rFonts w:ascii="Times New Roman" w:eastAsia="Times New Roman" w:hAnsi="Times New Roman" w:cs="Times New Roman"/>
          <w:sz w:val="28"/>
          <w:szCs w:val="28"/>
          <w:lang w:eastAsia="ru-RU"/>
        </w:rPr>
      </w:pPr>
    </w:p>
    <w:p w:rsidR="000407AA" w:rsidRDefault="000407AA" w:rsidP="000407AA">
      <w:pPr>
        <w:pStyle w:val="23"/>
        <w:ind w:left="0" w:firstLine="709"/>
        <w:jc w:val="both"/>
        <w:rPr>
          <w:rFonts w:ascii="Times New Roman" w:hAnsi="Times New Roman" w:cs="Times New Roman"/>
          <w:sz w:val="28"/>
          <w:szCs w:val="28"/>
        </w:rPr>
      </w:pPr>
      <w:r w:rsidRPr="00BC0D6F">
        <w:rPr>
          <w:rFonts w:ascii="Times New Roman" w:eastAsia="Times New Roman" w:hAnsi="Times New Roman" w:cs="Times New Roman"/>
          <w:sz w:val="28"/>
          <w:szCs w:val="28"/>
          <w:lang w:eastAsia="ru-RU"/>
        </w:rPr>
        <w:t>Автономная комбинированная солнечно-ветровая электростанция.</w:t>
      </w:r>
      <w:r>
        <w:rPr>
          <w:rFonts w:ascii="Times New Roman" w:eastAsia="Times New Roman" w:hAnsi="Times New Roman" w:cs="Times New Roman"/>
          <w:sz w:val="28"/>
          <w:szCs w:val="28"/>
          <w:lang w:eastAsia="ru-RU"/>
        </w:rPr>
        <w:t xml:space="preserve"> </w:t>
      </w:r>
      <w:r w:rsidRPr="00EC2A24">
        <w:rPr>
          <w:rFonts w:ascii="Times New Roman" w:hAnsi="Times New Roman" w:cs="Times New Roman"/>
          <w:sz w:val="28"/>
          <w:szCs w:val="28"/>
        </w:rPr>
        <w:t>Функци</w:t>
      </w:r>
      <w:r w:rsidRPr="00EC2A24">
        <w:rPr>
          <w:rFonts w:ascii="Times New Roman" w:hAnsi="Times New Roman" w:cs="Times New Roman"/>
          <w:sz w:val="28"/>
          <w:szCs w:val="28"/>
        </w:rPr>
        <w:t>о</w:t>
      </w:r>
      <w:r w:rsidRPr="00EC2A24">
        <w:rPr>
          <w:rFonts w:ascii="Times New Roman" w:hAnsi="Times New Roman" w:cs="Times New Roman"/>
          <w:sz w:val="28"/>
          <w:szCs w:val="28"/>
        </w:rPr>
        <w:t>нальная схема автономной комбинированной солнечно</w:t>
      </w:r>
      <w:r w:rsidR="00442B3C">
        <w:rPr>
          <w:rFonts w:ascii="Times New Roman" w:hAnsi="Times New Roman" w:cs="Times New Roman"/>
          <w:sz w:val="28"/>
          <w:szCs w:val="28"/>
        </w:rPr>
        <w:t xml:space="preserve"> </w:t>
      </w:r>
      <w:r w:rsidRPr="00EC2A24">
        <w:rPr>
          <w:rFonts w:ascii="Times New Roman" w:hAnsi="Times New Roman" w:cs="Times New Roman"/>
          <w:sz w:val="28"/>
          <w:szCs w:val="28"/>
        </w:rPr>
        <w:t>-</w:t>
      </w:r>
      <w:r w:rsidR="00442B3C">
        <w:rPr>
          <w:rFonts w:ascii="Times New Roman" w:hAnsi="Times New Roman" w:cs="Times New Roman"/>
          <w:sz w:val="28"/>
          <w:szCs w:val="28"/>
        </w:rPr>
        <w:t xml:space="preserve"> </w:t>
      </w:r>
      <w:r w:rsidRPr="00EC2A24">
        <w:rPr>
          <w:rFonts w:ascii="Times New Roman" w:hAnsi="Times New Roman" w:cs="Times New Roman"/>
          <w:sz w:val="28"/>
          <w:szCs w:val="28"/>
        </w:rPr>
        <w:t>ветровой электрост</w:t>
      </w:r>
      <w:r>
        <w:rPr>
          <w:rFonts w:ascii="Times New Roman" w:hAnsi="Times New Roman" w:cs="Times New Roman"/>
          <w:sz w:val="28"/>
          <w:szCs w:val="28"/>
        </w:rPr>
        <w:t xml:space="preserve">анции показана на рисунке 2.13 </w:t>
      </w:r>
      <w:r w:rsidRPr="00EC2A24">
        <w:rPr>
          <w:rFonts w:ascii="Times New Roman" w:hAnsi="Times New Roman" w:cs="Times New Roman"/>
          <w:sz w:val="28"/>
          <w:szCs w:val="28"/>
        </w:rPr>
        <w:t>[</w:t>
      </w:r>
      <w:r>
        <w:rPr>
          <w:rFonts w:ascii="Times New Roman" w:hAnsi="Times New Roman" w:cs="Times New Roman"/>
          <w:sz w:val="28"/>
          <w:szCs w:val="28"/>
        </w:rPr>
        <w:t>60</w:t>
      </w:r>
      <w:r w:rsidRPr="00EC2A24">
        <w:rPr>
          <w:rFonts w:ascii="Times New Roman" w:hAnsi="Times New Roman" w:cs="Times New Roman"/>
          <w:sz w:val="28"/>
          <w:szCs w:val="28"/>
        </w:rPr>
        <w:t xml:space="preserve">]. </w:t>
      </w:r>
    </w:p>
    <w:tbl>
      <w:tblPr>
        <w:tblpPr w:leftFromText="180" w:rightFromText="180" w:vertAnchor="text" w:horzAnchor="margin" w:tblpY="360"/>
        <w:tblOverlap w:val="never"/>
        <w:tblW w:w="0" w:type="auto"/>
        <w:tblLayout w:type="fixed"/>
        <w:tblLook w:val="04A0"/>
      </w:tblPr>
      <w:tblGrid>
        <w:gridCol w:w="5920"/>
      </w:tblGrid>
      <w:tr w:rsidR="00CA6175" w:rsidRPr="00FE6981" w:rsidTr="00CA6175">
        <w:tc>
          <w:tcPr>
            <w:tcW w:w="5920" w:type="dxa"/>
          </w:tcPr>
          <w:p w:rsidR="00CA6175" w:rsidRPr="00FE6981" w:rsidRDefault="00CA6175" w:rsidP="00CA6175">
            <w:pPr>
              <w:pStyle w:val="23"/>
              <w:ind w:left="0" w:firstLine="0"/>
              <w:jc w:val="both"/>
              <w:rPr>
                <w:rFonts w:ascii="Times New Roman" w:hAnsi="Times New Roman" w:cs="Times New Roman"/>
                <w:sz w:val="28"/>
                <w:szCs w:val="28"/>
                <w:lang w:eastAsia="ru-RU"/>
              </w:rPr>
            </w:pPr>
            <w:r w:rsidRPr="00FE6981">
              <w:rPr>
                <w:rFonts w:ascii="Times New Roman" w:hAnsi="Times New Roman" w:cs="Times New Roman"/>
                <w:noProof/>
                <w:sz w:val="28"/>
                <w:szCs w:val="28"/>
                <w:lang w:eastAsia="ru-RU"/>
              </w:rPr>
              <w:drawing>
                <wp:inline distT="0" distB="0" distL="0" distR="0">
                  <wp:extent cx="3689657" cy="2185988"/>
                  <wp:effectExtent l="19050" t="0" r="6043" b="0"/>
                  <wp:docPr id="15" name="Рисунок 1" descr="C:\Users\Геннадий\Documents\Солнечный  кластер\Блок-схема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ннадий\Documents\Солнечный  кластер\Блок-схема 2.BMP"/>
                          <pic:cNvPicPr>
                            <a:picLocks noChangeAspect="1" noChangeArrowheads="1"/>
                          </pic:cNvPicPr>
                        </pic:nvPicPr>
                        <pic:blipFill>
                          <a:blip r:embed="rId68" cstate="print"/>
                          <a:srcRect/>
                          <a:stretch>
                            <a:fillRect/>
                          </a:stretch>
                        </pic:blipFill>
                        <pic:spPr bwMode="auto">
                          <a:xfrm>
                            <a:off x="0" y="0"/>
                            <a:ext cx="3686608" cy="2184182"/>
                          </a:xfrm>
                          <a:prstGeom prst="rect">
                            <a:avLst/>
                          </a:prstGeom>
                          <a:noFill/>
                          <a:ln w="9525">
                            <a:noFill/>
                            <a:miter lim="800000"/>
                            <a:headEnd/>
                            <a:tailEnd/>
                          </a:ln>
                        </pic:spPr>
                      </pic:pic>
                    </a:graphicData>
                  </a:graphic>
                </wp:inline>
              </w:drawing>
            </w:r>
          </w:p>
        </w:tc>
      </w:tr>
      <w:tr w:rsidR="00CA6175" w:rsidRPr="00FE6981" w:rsidTr="00CA6175">
        <w:trPr>
          <w:trHeight w:val="624"/>
        </w:trPr>
        <w:tc>
          <w:tcPr>
            <w:tcW w:w="5920" w:type="dxa"/>
          </w:tcPr>
          <w:p w:rsidR="00CA6175" w:rsidRPr="00FE6981" w:rsidRDefault="00CA6175" w:rsidP="00CA6175">
            <w:pPr>
              <w:pStyle w:val="a3"/>
              <w:jc w:val="both"/>
              <w:rPr>
                <w:rFonts w:cs="Times New Roman"/>
                <w:sz w:val="24"/>
                <w:szCs w:val="24"/>
                <w:lang w:val="ru-RU" w:eastAsia="ru-RU"/>
              </w:rPr>
            </w:pPr>
          </w:p>
          <w:p w:rsidR="00CA6175" w:rsidRPr="00FE6981" w:rsidRDefault="00CA6175" w:rsidP="00CA6175">
            <w:pPr>
              <w:pStyle w:val="a3"/>
              <w:jc w:val="center"/>
              <w:rPr>
                <w:rFonts w:cs="Times New Roman"/>
                <w:sz w:val="28"/>
                <w:szCs w:val="28"/>
                <w:lang w:val="ru-RU" w:eastAsia="ru-RU"/>
              </w:rPr>
            </w:pPr>
            <w:r w:rsidRPr="00FE6981">
              <w:rPr>
                <w:rFonts w:cs="Times New Roman"/>
                <w:sz w:val="24"/>
                <w:szCs w:val="24"/>
                <w:lang w:val="ru-RU" w:eastAsia="ru-RU"/>
              </w:rPr>
              <w:t xml:space="preserve">Рисунок 2.13 </w:t>
            </w:r>
            <w:r w:rsidRPr="009C7C14">
              <w:rPr>
                <w:rFonts w:cs="Times New Roman"/>
                <w:szCs w:val="28"/>
                <w:lang w:val="ru-RU"/>
              </w:rPr>
              <w:t>–</w:t>
            </w:r>
            <w:r w:rsidRPr="00FE6981">
              <w:rPr>
                <w:rFonts w:cs="Times New Roman"/>
                <w:sz w:val="24"/>
                <w:szCs w:val="24"/>
                <w:lang w:val="ru-RU" w:eastAsia="ru-RU"/>
              </w:rPr>
              <w:t xml:space="preserve"> Функциональная схема автономной комбинированной электростанции солнце-ветер</w:t>
            </w:r>
          </w:p>
        </w:tc>
      </w:tr>
    </w:tbl>
    <w:p w:rsidR="000407AA" w:rsidRPr="00CA6175" w:rsidRDefault="00CA6175" w:rsidP="00CA6175">
      <w:pPr>
        <w:pStyle w:val="4"/>
        <w:spacing w:before="0"/>
        <w:ind w:firstLine="709"/>
        <w:jc w:val="both"/>
        <w:rPr>
          <w:rFonts w:ascii="Times New Roman" w:hAnsi="Times New Roman" w:cs="Times New Roman"/>
          <w:b w:val="0"/>
          <w:i w:val="0"/>
          <w:color w:val="auto"/>
          <w:sz w:val="28"/>
          <w:szCs w:val="28"/>
        </w:rPr>
      </w:pPr>
      <w:r w:rsidRPr="00CA6175">
        <w:rPr>
          <w:rFonts w:ascii="Times New Roman" w:hAnsi="Times New Roman" w:cs="Times New Roman"/>
          <w:b w:val="0"/>
          <w:i w:val="0"/>
          <w:color w:val="auto"/>
          <w:sz w:val="28"/>
          <w:szCs w:val="28"/>
        </w:rPr>
        <w:t>О</w:t>
      </w:r>
      <w:r w:rsidR="000407AA" w:rsidRPr="00CA6175">
        <w:rPr>
          <w:rFonts w:ascii="Times New Roman" w:hAnsi="Times New Roman" w:cs="Times New Roman"/>
          <w:b w:val="0"/>
          <w:i w:val="0"/>
          <w:color w:val="auto"/>
          <w:sz w:val="28"/>
          <w:szCs w:val="28"/>
        </w:rPr>
        <w:t>тличие данной схемы з</w:t>
      </w:r>
      <w:r w:rsidR="000407AA" w:rsidRPr="00CA6175">
        <w:rPr>
          <w:rFonts w:ascii="Times New Roman" w:hAnsi="Times New Roman" w:cs="Times New Roman"/>
          <w:b w:val="0"/>
          <w:i w:val="0"/>
          <w:color w:val="auto"/>
          <w:sz w:val="28"/>
          <w:szCs w:val="28"/>
        </w:rPr>
        <w:t>а</w:t>
      </w:r>
      <w:r w:rsidR="000407AA" w:rsidRPr="00CA6175">
        <w:rPr>
          <w:rFonts w:ascii="Times New Roman" w:hAnsi="Times New Roman" w:cs="Times New Roman"/>
          <w:b w:val="0"/>
          <w:i w:val="0"/>
          <w:color w:val="auto"/>
          <w:sz w:val="28"/>
          <w:szCs w:val="28"/>
        </w:rPr>
        <w:t>ключается в том, что имеется два разнотипных источника электр</w:t>
      </w:r>
      <w:r w:rsidR="000407AA" w:rsidRPr="00CA6175">
        <w:rPr>
          <w:rFonts w:ascii="Times New Roman" w:hAnsi="Times New Roman" w:cs="Times New Roman"/>
          <w:b w:val="0"/>
          <w:i w:val="0"/>
          <w:color w:val="auto"/>
          <w:sz w:val="28"/>
          <w:szCs w:val="28"/>
        </w:rPr>
        <w:t>и</w:t>
      </w:r>
      <w:r w:rsidR="000407AA" w:rsidRPr="00CA6175">
        <w:rPr>
          <w:rFonts w:ascii="Times New Roman" w:hAnsi="Times New Roman" w:cs="Times New Roman"/>
          <w:b w:val="0"/>
          <w:i w:val="0"/>
          <w:color w:val="auto"/>
          <w:sz w:val="28"/>
          <w:szCs w:val="28"/>
        </w:rPr>
        <w:t>ческой энергии: солнечные бат</w:t>
      </w:r>
      <w:r w:rsidR="000407AA" w:rsidRPr="00CA6175">
        <w:rPr>
          <w:rFonts w:ascii="Times New Roman" w:hAnsi="Times New Roman" w:cs="Times New Roman"/>
          <w:b w:val="0"/>
          <w:i w:val="0"/>
          <w:color w:val="auto"/>
          <w:sz w:val="28"/>
          <w:szCs w:val="28"/>
        </w:rPr>
        <w:t>а</w:t>
      </w:r>
      <w:r w:rsidR="000407AA" w:rsidRPr="00CA6175">
        <w:rPr>
          <w:rFonts w:ascii="Times New Roman" w:hAnsi="Times New Roman" w:cs="Times New Roman"/>
          <w:b w:val="0"/>
          <w:i w:val="0"/>
          <w:color w:val="auto"/>
          <w:sz w:val="28"/>
          <w:szCs w:val="28"/>
        </w:rPr>
        <w:t>реи - источник напряжения пост</w:t>
      </w:r>
      <w:r w:rsidR="000407AA" w:rsidRPr="00CA6175">
        <w:rPr>
          <w:rFonts w:ascii="Times New Roman" w:hAnsi="Times New Roman" w:cs="Times New Roman"/>
          <w:b w:val="0"/>
          <w:i w:val="0"/>
          <w:color w:val="auto"/>
          <w:sz w:val="28"/>
          <w:szCs w:val="28"/>
        </w:rPr>
        <w:t>о</w:t>
      </w:r>
      <w:r w:rsidR="000407AA" w:rsidRPr="00CA6175">
        <w:rPr>
          <w:rFonts w:ascii="Times New Roman" w:hAnsi="Times New Roman" w:cs="Times New Roman"/>
          <w:b w:val="0"/>
          <w:i w:val="0"/>
          <w:color w:val="auto"/>
          <w:sz w:val="28"/>
          <w:szCs w:val="28"/>
        </w:rPr>
        <w:t>янного тока и ветрогенератор - и</w:t>
      </w:r>
      <w:r w:rsidR="000407AA" w:rsidRPr="00CA6175">
        <w:rPr>
          <w:rFonts w:ascii="Times New Roman" w:hAnsi="Times New Roman" w:cs="Times New Roman"/>
          <w:b w:val="0"/>
          <w:i w:val="0"/>
          <w:color w:val="auto"/>
          <w:sz w:val="28"/>
          <w:szCs w:val="28"/>
        </w:rPr>
        <w:t>с</w:t>
      </w:r>
      <w:r w:rsidR="000407AA" w:rsidRPr="00CA6175">
        <w:rPr>
          <w:rFonts w:ascii="Times New Roman" w:hAnsi="Times New Roman" w:cs="Times New Roman"/>
          <w:b w:val="0"/>
          <w:i w:val="0"/>
          <w:color w:val="auto"/>
          <w:sz w:val="28"/>
          <w:szCs w:val="28"/>
        </w:rPr>
        <w:t>точник напряжения переменного тока. По данной причине примен</w:t>
      </w:r>
      <w:r w:rsidR="000407AA" w:rsidRPr="00CA6175">
        <w:rPr>
          <w:rFonts w:ascii="Times New Roman" w:hAnsi="Times New Roman" w:cs="Times New Roman"/>
          <w:b w:val="0"/>
          <w:i w:val="0"/>
          <w:color w:val="auto"/>
          <w:sz w:val="28"/>
          <w:szCs w:val="28"/>
        </w:rPr>
        <w:t>я</w:t>
      </w:r>
      <w:r w:rsidR="000407AA" w:rsidRPr="00CA6175">
        <w:rPr>
          <w:rFonts w:ascii="Times New Roman" w:hAnsi="Times New Roman" w:cs="Times New Roman"/>
          <w:b w:val="0"/>
          <w:i w:val="0"/>
          <w:color w:val="auto"/>
          <w:sz w:val="28"/>
          <w:szCs w:val="28"/>
        </w:rPr>
        <w:t>ется гибридный контроллер, обе</w:t>
      </w:r>
      <w:r w:rsidR="000407AA" w:rsidRPr="00CA6175">
        <w:rPr>
          <w:rFonts w:ascii="Times New Roman" w:hAnsi="Times New Roman" w:cs="Times New Roman"/>
          <w:b w:val="0"/>
          <w:i w:val="0"/>
          <w:color w:val="auto"/>
          <w:sz w:val="28"/>
          <w:szCs w:val="28"/>
        </w:rPr>
        <w:t>с</w:t>
      </w:r>
      <w:r w:rsidR="000407AA" w:rsidRPr="00CA6175">
        <w:rPr>
          <w:rFonts w:ascii="Times New Roman" w:hAnsi="Times New Roman" w:cs="Times New Roman"/>
          <w:b w:val="0"/>
          <w:i w:val="0"/>
          <w:color w:val="auto"/>
          <w:sz w:val="28"/>
          <w:szCs w:val="28"/>
        </w:rPr>
        <w:t>печивающий заряд аккумулятора и работу инвертора как от солне</w:t>
      </w:r>
      <w:r w:rsidR="000407AA" w:rsidRPr="00CA6175">
        <w:rPr>
          <w:rFonts w:ascii="Times New Roman" w:hAnsi="Times New Roman" w:cs="Times New Roman"/>
          <w:b w:val="0"/>
          <w:i w:val="0"/>
          <w:color w:val="auto"/>
          <w:sz w:val="28"/>
          <w:szCs w:val="28"/>
        </w:rPr>
        <w:t>ч</w:t>
      </w:r>
      <w:r w:rsidR="000407AA" w:rsidRPr="00CA6175">
        <w:rPr>
          <w:rFonts w:ascii="Times New Roman" w:hAnsi="Times New Roman" w:cs="Times New Roman"/>
          <w:b w:val="0"/>
          <w:i w:val="0"/>
          <w:color w:val="auto"/>
          <w:sz w:val="28"/>
          <w:szCs w:val="28"/>
        </w:rPr>
        <w:t>ных батарей, так и от ветрогенер</w:t>
      </w:r>
      <w:r w:rsidR="000407AA" w:rsidRPr="00CA6175">
        <w:rPr>
          <w:rFonts w:ascii="Times New Roman" w:hAnsi="Times New Roman" w:cs="Times New Roman"/>
          <w:b w:val="0"/>
          <w:i w:val="0"/>
          <w:color w:val="auto"/>
          <w:sz w:val="28"/>
          <w:szCs w:val="28"/>
        </w:rPr>
        <w:t>а</w:t>
      </w:r>
      <w:r w:rsidR="000407AA" w:rsidRPr="00CA6175">
        <w:rPr>
          <w:rFonts w:ascii="Times New Roman" w:hAnsi="Times New Roman" w:cs="Times New Roman"/>
          <w:b w:val="0"/>
          <w:i w:val="0"/>
          <w:color w:val="auto"/>
          <w:sz w:val="28"/>
          <w:szCs w:val="28"/>
        </w:rPr>
        <w:t>тора.</w:t>
      </w:r>
    </w:p>
    <w:p w:rsidR="000407AA" w:rsidRPr="00CA6175" w:rsidRDefault="000407AA" w:rsidP="00CA6175">
      <w:pPr>
        <w:pStyle w:val="23"/>
        <w:ind w:left="0" w:firstLine="709"/>
        <w:jc w:val="both"/>
        <w:rPr>
          <w:rFonts w:ascii="Times New Roman" w:hAnsi="Times New Roman" w:cs="Times New Roman"/>
          <w:sz w:val="28"/>
          <w:szCs w:val="28"/>
          <w:lang w:eastAsia="ru-RU"/>
        </w:rPr>
      </w:pPr>
      <w:r w:rsidRPr="00CA6175">
        <w:rPr>
          <w:rFonts w:ascii="Times New Roman" w:hAnsi="Times New Roman" w:cs="Times New Roman"/>
          <w:sz w:val="28"/>
          <w:szCs w:val="28"/>
          <w:lang w:eastAsia="ru-RU"/>
        </w:rPr>
        <w:t>Избыток энергии идет на з</w:t>
      </w:r>
      <w:r w:rsidRPr="00CA6175">
        <w:rPr>
          <w:rFonts w:ascii="Times New Roman" w:hAnsi="Times New Roman" w:cs="Times New Roman"/>
          <w:sz w:val="28"/>
          <w:szCs w:val="28"/>
          <w:lang w:eastAsia="ru-RU"/>
        </w:rPr>
        <w:t>а</w:t>
      </w:r>
      <w:r w:rsidRPr="00CA6175">
        <w:rPr>
          <w:rFonts w:ascii="Times New Roman" w:hAnsi="Times New Roman" w:cs="Times New Roman"/>
          <w:sz w:val="28"/>
          <w:szCs w:val="28"/>
          <w:lang w:eastAsia="ru-RU"/>
        </w:rPr>
        <w:t xml:space="preserve">ряд аккумулятора. Комбинированные солнечно-ветровые электростанции позволяют повысить надежность снабжения электроэнергией и сократить сроки окупаемости </w:t>
      </w:r>
      <w:r w:rsidRPr="00CA6175">
        <w:rPr>
          <w:rFonts w:ascii="Times New Roman" w:hAnsi="Times New Roman" w:cs="Times New Roman"/>
          <w:sz w:val="28"/>
          <w:szCs w:val="28"/>
          <w:lang w:eastAsia="ru-RU"/>
        </w:rPr>
        <w:lastRenderedPageBreak/>
        <w:t>электростанции.  Возможно подключение ветрогенератора к системе солнечной электростанции с помощью отдельного контроллера для ветроустановок.</w:t>
      </w:r>
    </w:p>
    <w:p w:rsidR="000407AA" w:rsidRPr="00CA6175" w:rsidRDefault="000407AA" w:rsidP="00CA6175">
      <w:pPr>
        <w:pStyle w:val="23"/>
        <w:ind w:left="0" w:firstLine="709"/>
        <w:jc w:val="both"/>
        <w:rPr>
          <w:rFonts w:ascii="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Комбинированная солнечно-дизельная электростанция.</w:t>
      </w:r>
      <w:r w:rsidRPr="00CA6175">
        <w:rPr>
          <w:rFonts w:ascii="Times New Roman" w:eastAsia="Times New Roman" w:hAnsi="Times New Roman" w:cs="Times New Roman"/>
          <w:b/>
          <w:sz w:val="28"/>
          <w:szCs w:val="28"/>
          <w:lang w:eastAsia="ru-RU"/>
        </w:rPr>
        <w:t xml:space="preserve"> </w:t>
      </w:r>
      <w:r w:rsidRPr="00CA6175">
        <w:rPr>
          <w:rFonts w:ascii="Times New Roman" w:hAnsi="Times New Roman" w:cs="Times New Roman"/>
          <w:sz w:val="28"/>
          <w:szCs w:val="28"/>
          <w:lang w:eastAsia="ru-RU"/>
        </w:rPr>
        <w:t>На рисунке  2.14 пр</w:t>
      </w:r>
      <w:r w:rsidRPr="00CA6175">
        <w:rPr>
          <w:rFonts w:ascii="Times New Roman" w:hAnsi="Times New Roman" w:cs="Times New Roman"/>
          <w:sz w:val="28"/>
          <w:szCs w:val="28"/>
          <w:lang w:eastAsia="ru-RU"/>
        </w:rPr>
        <w:t>и</w:t>
      </w:r>
      <w:r w:rsidRPr="00CA6175">
        <w:rPr>
          <w:rFonts w:ascii="Times New Roman" w:hAnsi="Times New Roman" w:cs="Times New Roman"/>
          <w:sz w:val="28"/>
          <w:szCs w:val="28"/>
          <w:lang w:eastAsia="ru-RU"/>
        </w:rPr>
        <w:t>ведена функциональная схема автономной комбинированной солнечно-дизельной электростанции Устройство автоматического ввода резерва (АВР) позволяет пер</w:t>
      </w:r>
      <w:r w:rsidRPr="00CA6175">
        <w:rPr>
          <w:rFonts w:ascii="Times New Roman" w:hAnsi="Times New Roman" w:cs="Times New Roman"/>
          <w:sz w:val="28"/>
          <w:szCs w:val="28"/>
          <w:lang w:eastAsia="ru-RU"/>
        </w:rPr>
        <w:t>е</w:t>
      </w:r>
      <w:r w:rsidRPr="00CA6175">
        <w:rPr>
          <w:rFonts w:ascii="Times New Roman" w:hAnsi="Times New Roman" w:cs="Times New Roman"/>
          <w:sz w:val="28"/>
          <w:szCs w:val="28"/>
          <w:lang w:eastAsia="ru-RU"/>
        </w:rPr>
        <w:t>ключить питание нагрузки при отсутствии солнечной энергии и полном разряде а</w:t>
      </w:r>
      <w:r w:rsidRPr="00CA6175">
        <w:rPr>
          <w:rFonts w:ascii="Times New Roman" w:hAnsi="Times New Roman" w:cs="Times New Roman"/>
          <w:sz w:val="28"/>
          <w:szCs w:val="28"/>
          <w:lang w:eastAsia="ru-RU"/>
        </w:rPr>
        <w:t>к</w:t>
      </w:r>
      <w:r w:rsidRPr="00CA6175">
        <w:rPr>
          <w:rFonts w:ascii="Times New Roman" w:hAnsi="Times New Roman" w:cs="Times New Roman"/>
          <w:sz w:val="28"/>
          <w:szCs w:val="28"/>
          <w:lang w:eastAsia="ru-RU"/>
        </w:rPr>
        <w:t>кумулятора, который необходим для сохранения энергии, выработанной солнечн</w:t>
      </w:r>
      <w:r w:rsidRPr="00CA6175">
        <w:rPr>
          <w:rFonts w:ascii="Times New Roman" w:hAnsi="Times New Roman" w:cs="Times New Roman"/>
          <w:sz w:val="28"/>
          <w:szCs w:val="28"/>
          <w:lang w:eastAsia="ru-RU"/>
        </w:rPr>
        <w:t>ы</w:t>
      </w:r>
      <w:r w:rsidRPr="00CA6175">
        <w:rPr>
          <w:rFonts w:ascii="Times New Roman" w:hAnsi="Times New Roman" w:cs="Times New Roman"/>
          <w:sz w:val="28"/>
          <w:szCs w:val="28"/>
          <w:lang w:eastAsia="ru-RU"/>
        </w:rPr>
        <w:t>ми батареями.</w:t>
      </w:r>
      <w:r w:rsidRPr="00CA6175">
        <w:rPr>
          <w:rFonts w:ascii="Times New Roman" w:eastAsia="Times New Roman" w:hAnsi="Times New Roman" w:cs="Times New Roman"/>
          <w:b/>
          <w:sz w:val="28"/>
          <w:szCs w:val="28"/>
          <w:lang w:eastAsia="ru-RU"/>
        </w:rPr>
        <w:t xml:space="preserve"> </w:t>
      </w:r>
    </w:p>
    <w:tbl>
      <w:tblPr>
        <w:tblpPr w:leftFromText="180" w:rightFromText="180" w:vertAnchor="text" w:tblpY="1"/>
        <w:tblOverlap w:val="never"/>
        <w:tblW w:w="0" w:type="auto"/>
        <w:tblLook w:val="04A0"/>
      </w:tblPr>
      <w:tblGrid>
        <w:gridCol w:w="6649"/>
      </w:tblGrid>
      <w:tr w:rsidR="000407AA" w:rsidTr="000407AA">
        <w:tc>
          <w:tcPr>
            <w:tcW w:w="6649" w:type="dxa"/>
          </w:tcPr>
          <w:p w:rsidR="000407AA" w:rsidRDefault="000407AA" w:rsidP="000407AA">
            <w:pPr>
              <w:spacing w:before="100" w:beforeAutospacing="1" w:after="142"/>
              <w:textAlignment w:val="top"/>
              <w:rPr>
                <w:rFonts w:eastAsia="Times New Roman" w:cs="Times New Roman"/>
                <w:b/>
                <w:szCs w:val="28"/>
                <w:lang w:eastAsia="ru-RU"/>
              </w:rPr>
            </w:pPr>
            <w:r w:rsidRPr="00695C35">
              <w:rPr>
                <w:rFonts w:eastAsia="Times New Roman" w:cs="Times New Roman"/>
                <w:b/>
                <w:noProof/>
                <w:szCs w:val="28"/>
                <w:lang w:eastAsia="ru-RU"/>
              </w:rPr>
              <w:drawing>
                <wp:inline distT="0" distB="0" distL="0" distR="0">
                  <wp:extent cx="4065433" cy="2340000"/>
                  <wp:effectExtent l="19050" t="0" r="0" b="0"/>
                  <wp:docPr id="788" name="Рисунок 27" descr="C:\Users\Геннадий\Documents\Солнечный  кластер\Б-схема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еннадий\Documents\Солнечный  кластер\Б-схема 3.BMP"/>
                          <pic:cNvPicPr>
                            <a:picLocks noChangeAspect="1" noChangeArrowheads="1"/>
                          </pic:cNvPicPr>
                        </pic:nvPicPr>
                        <pic:blipFill>
                          <a:blip r:embed="rId69" cstate="print"/>
                          <a:srcRect/>
                          <a:stretch>
                            <a:fillRect/>
                          </a:stretch>
                        </pic:blipFill>
                        <pic:spPr bwMode="auto">
                          <a:xfrm>
                            <a:off x="0" y="0"/>
                            <a:ext cx="4065433" cy="2340000"/>
                          </a:xfrm>
                          <a:prstGeom prst="rect">
                            <a:avLst/>
                          </a:prstGeom>
                          <a:noFill/>
                          <a:ln w="9525">
                            <a:noFill/>
                            <a:miter lim="800000"/>
                            <a:headEnd/>
                            <a:tailEnd/>
                          </a:ln>
                        </pic:spPr>
                      </pic:pic>
                    </a:graphicData>
                  </a:graphic>
                </wp:inline>
              </w:drawing>
            </w:r>
          </w:p>
        </w:tc>
      </w:tr>
      <w:tr w:rsidR="000407AA" w:rsidTr="000407AA">
        <w:trPr>
          <w:trHeight w:val="607"/>
        </w:trPr>
        <w:tc>
          <w:tcPr>
            <w:tcW w:w="6649" w:type="dxa"/>
          </w:tcPr>
          <w:p w:rsidR="000407AA" w:rsidRPr="00695C35" w:rsidRDefault="000407AA" w:rsidP="00CA6175">
            <w:pPr>
              <w:pStyle w:val="a3"/>
              <w:jc w:val="center"/>
              <w:rPr>
                <w:rFonts w:cs="Times New Roman"/>
                <w:b/>
                <w:sz w:val="28"/>
                <w:szCs w:val="28"/>
                <w:lang w:val="ru-RU" w:eastAsia="ru-RU"/>
              </w:rPr>
            </w:pPr>
            <w:r w:rsidRPr="00695C35">
              <w:rPr>
                <w:rFonts w:cs="Times New Roman"/>
                <w:sz w:val="24"/>
                <w:szCs w:val="24"/>
                <w:lang w:val="ru-RU" w:eastAsia="ru-RU"/>
              </w:rPr>
              <w:t>Рисунок 2.1</w:t>
            </w:r>
            <w:r>
              <w:rPr>
                <w:rFonts w:cs="Times New Roman"/>
                <w:sz w:val="24"/>
                <w:szCs w:val="24"/>
                <w:lang w:val="ru-RU" w:eastAsia="ru-RU"/>
              </w:rPr>
              <w:t>4</w:t>
            </w:r>
            <w:r w:rsidRPr="009C7C14">
              <w:rPr>
                <w:rFonts w:cs="Times New Roman"/>
                <w:sz w:val="24"/>
                <w:szCs w:val="24"/>
                <w:lang w:val="ru-RU" w:eastAsia="ru-RU"/>
              </w:rPr>
              <w:t xml:space="preserve"> </w:t>
            </w:r>
            <w:r w:rsidRPr="009C7C14">
              <w:rPr>
                <w:rFonts w:cs="Times New Roman"/>
                <w:szCs w:val="28"/>
                <w:lang w:val="ru-RU"/>
              </w:rPr>
              <w:t>–</w:t>
            </w:r>
            <w:r w:rsidRPr="00695C35">
              <w:rPr>
                <w:rFonts w:cs="Times New Roman"/>
                <w:sz w:val="24"/>
                <w:szCs w:val="24"/>
                <w:lang w:val="ru-RU" w:eastAsia="ru-RU"/>
              </w:rPr>
              <w:t xml:space="preserve"> Функциональная схема автономной комбин</w:t>
            </w:r>
            <w:r w:rsidRPr="00695C35">
              <w:rPr>
                <w:rFonts w:cs="Times New Roman"/>
                <w:sz w:val="24"/>
                <w:szCs w:val="24"/>
                <w:lang w:val="ru-RU" w:eastAsia="ru-RU"/>
              </w:rPr>
              <w:t>и</w:t>
            </w:r>
            <w:r w:rsidRPr="00695C35">
              <w:rPr>
                <w:rFonts w:cs="Times New Roman"/>
                <w:sz w:val="24"/>
                <w:szCs w:val="24"/>
                <w:lang w:val="ru-RU" w:eastAsia="ru-RU"/>
              </w:rPr>
              <w:t>рованной электростанции солнце-дизель</w:t>
            </w:r>
          </w:p>
        </w:tc>
      </w:tr>
    </w:tbl>
    <w:p w:rsidR="000407AA" w:rsidRPr="00CA6175" w:rsidRDefault="000407AA" w:rsidP="00CA6175">
      <w:pPr>
        <w:ind w:firstLine="709"/>
        <w:jc w:val="both"/>
        <w:textAlignment w:val="top"/>
        <w:rPr>
          <w:rFonts w:ascii="Times New Roman" w:hAnsi="Times New Roman" w:cs="Times New Roman"/>
          <w:sz w:val="28"/>
          <w:szCs w:val="28"/>
          <w:lang w:eastAsia="ru-RU"/>
        </w:rPr>
      </w:pPr>
      <w:r w:rsidRPr="00CA6175">
        <w:rPr>
          <w:rFonts w:ascii="Times New Roman" w:hAnsi="Times New Roman" w:cs="Times New Roman"/>
          <w:sz w:val="28"/>
          <w:szCs w:val="28"/>
          <w:lang w:eastAsia="ru-RU"/>
        </w:rPr>
        <w:t>В случаях, когда эле</w:t>
      </w:r>
      <w:r w:rsidRPr="00CA6175">
        <w:rPr>
          <w:rFonts w:ascii="Times New Roman" w:hAnsi="Times New Roman" w:cs="Times New Roman"/>
          <w:sz w:val="28"/>
          <w:szCs w:val="28"/>
          <w:lang w:eastAsia="ru-RU"/>
        </w:rPr>
        <w:t>к</w:t>
      </w:r>
      <w:r w:rsidRPr="00CA6175">
        <w:rPr>
          <w:rFonts w:ascii="Times New Roman" w:hAnsi="Times New Roman" w:cs="Times New Roman"/>
          <w:sz w:val="28"/>
          <w:szCs w:val="28"/>
          <w:lang w:eastAsia="ru-RU"/>
        </w:rPr>
        <w:t>трическая энергия потребл</w:t>
      </w:r>
      <w:r w:rsidRPr="00CA6175">
        <w:rPr>
          <w:rFonts w:ascii="Times New Roman" w:hAnsi="Times New Roman" w:cs="Times New Roman"/>
          <w:sz w:val="28"/>
          <w:szCs w:val="28"/>
          <w:lang w:eastAsia="ru-RU"/>
        </w:rPr>
        <w:t>я</w:t>
      </w:r>
      <w:r w:rsidRPr="00CA6175">
        <w:rPr>
          <w:rFonts w:ascii="Times New Roman" w:hAnsi="Times New Roman" w:cs="Times New Roman"/>
          <w:sz w:val="28"/>
          <w:szCs w:val="28"/>
          <w:lang w:eastAsia="ru-RU"/>
        </w:rPr>
        <w:t>ется нагрузкой непрерывно, накопители энергии (акк</w:t>
      </w:r>
      <w:r w:rsidRPr="00CA6175">
        <w:rPr>
          <w:rFonts w:ascii="Times New Roman" w:hAnsi="Times New Roman" w:cs="Times New Roman"/>
          <w:sz w:val="28"/>
          <w:szCs w:val="28"/>
          <w:lang w:eastAsia="ru-RU"/>
        </w:rPr>
        <w:t>у</w:t>
      </w:r>
      <w:r w:rsidRPr="00CA6175">
        <w:rPr>
          <w:rFonts w:ascii="Times New Roman" w:hAnsi="Times New Roman" w:cs="Times New Roman"/>
          <w:sz w:val="28"/>
          <w:szCs w:val="28"/>
          <w:lang w:eastAsia="ru-RU"/>
        </w:rPr>
        <w:t>муляторы) не, устанавлив</w:t>
      </w:r>
      <w:r w:rsidRPr="00CA6175">
        <w:rPr>
          <w:rFonts w:ascii="Times New Roman" w:hAnsi="Times New Roman" w:cs="Times New Roman"/>
          <w:sz w:val="28"/>
          <w:szCs w:val="28"/>
          <w:lang w:eastAsia="ru-RU"/>
        </w:rPr>
        <w:t>а</w:t>
      </w:r>
      <w:r w:rsidRPr="00CA6175">
        <w:rPr>
          <w:rFonts w:ascii="Times New Roman" w:hAnsi="Times New Roman" w:cs="Times New Roman"/>
          <w:sz w:val="28"/>
          <w:szCs w:val="28"/>
          <w:lang w:eastAsia="ru-RU"/>
        </w:rPr>
        <w:t>ются. Такой вариант со</w:t>
      </w:r>
      <w:r w:rsidRPr="00CA6175">
        <w:rPr>
          <w:rFonts w:ascii="Times New Roman" w:hAnsi="Times New Roman" w:cs="Times New Roman"/>
          <w:sz w:val="28"/>
          <w:szCs w:val="28"/>
          <w:lang w:eastAsia="ru-RU"/>
        </w:rPr>
        <w:t>л</w:t>
      </w:r>
      <w:r w:rsidRPr="00CA6175">
        <w:rPr>
          <w:rFonts w:ascii="Times New Roman" w:hAnsi="Times New Roman" w:cs="Times New Roman"/>
          <w:sz w:val="28"/>
          <w:szCs w:val="28"/>
          <w:lang w:eastAsia="ru-RU"/>
        </w:rPr>
        <w:t>нечно-дизельной электр</w:t>
      </w:r>
      <w:r w:rsidRPr="00CA6175">
        <w:rPr>
          <w:rFonts w:ascii="Times New Roman" w:hAnsi="Times New Roman" w:cs="Times New Roman"/>
          <w:sz w:val="28"/>
          <w:szCs w:val="28"/>
          <w:lang w:eastAsia="ru-RU"/>
        </w:rPr>
        <w:t>о</w:t>
      </w:r>
      <w:r w:rsidRPr="00CA6175">
        <w:rPr>
          <w:rFonts w:ascii="Times New Roman" w:hAnsi="Times New Roman" w:cs="Times New Roman"/>
          <w:sz w:val="28"/>
          <w:szCs w:val="28"/>
          <w:lang w:eastAsia="ru-RU"/>
        </w:rPr>
        <w:t>станции, с установленной мощностью солнечных б</w:t>
      </w:r>
      <w:r w:rsidRPr="00CA6175">
        <w:rPr>
          <w:rFonts w:ascii="Times New Roman" w:hAnsi="Times New Roman" w:cs="Times New Roman"/>
          <w:sz w:val="28"/>
          <w:szCs w:val="28"/>
          <w:lang w:eastAsia="ru-RU"/>
        </w:rPr>
        <w:t>а</w:t>
      </w:r>
      <w:r w:rsidRPr="00CA6175">
        <w:rPr>
          <w:rFonts w:ascii="Times New Roman" w:hAnsi="Times New Roman" w:cs="Times New Roman"/>
          <w:sz w:val="28"/>
          <w:szCs w:val="28"/>
          <w:lang w:eastAsia="ru-RU"/>
        </w:rPr>
        <w:t>тарей 30 кВт, показан на р</w:t>
      </w:r>
      <w:r w:rsidRPr="00CA6175">
        <w:rPr>
          <w:rFonts w:ascii="Times New Roman" w:hAnsi="Times New Roman" w:cs="Times New Roman"/>
          <w:sz w:val="28"/>
          <w:szCs w:val="28"/>
          <w:lang w:eastAsia="ru-RU"/>
        </w:rPr>
        <w:t>и</w:t>
      </w:r>
      <w:r w:rsidRPr="00CA6175">
        <w:rPr>
          <w:rFonts w:ascii="Times New Roman" w:hAnsi="Times New Roman" w:cs="Times New Roman"/>
          <w:sz w:val="28"/>
          <w:szCs w:val="28"/>
          <w:lang w:eastAsia="ru-RU"/>
        </w:rPr>
        <w:t xml:space="preserve">сунке 2.15 [61]. </w:t>
      </w:r>
    </w:p>
    <w:p w:rsidR="000407AA" w:rsidRDefault="000407AA" w:rsidP="000407AA">
      <w:pPr>
        <w:pStyle w:val="afa"/>
        <w:ind w:right="0" w:firstLine="709"/>
        <w:jc w:val="both"/>
        <w:rPr>
          <w:rFonts w:ascii="Times New Roman" w:hAnsi="Times New Roman" w:cs="Times New Roman"/>
          <w:sz w:val="28"/>
          <w:szCs w:val="28"/>
          <w:lang w:eastAsia="ru-RU"/>
        </w:rPr>
      </w:pPr>
      <w:r w:rsidRPr="00437929">
        <w:rPr>
          <w:rFonts w:ascii="Times New Roman" w:hAnsi="Times New Roman" w:cs="Times New Roman"/>
          <w:sz w:val="28"/>
          <w:szCs w:val="28"/>
          <w:lang w:eastAsia="ru-RU"/>
        </w:rPr>
        <w:t>В отчете о работе Б</w:t>
      </w:r>
      <w:r w:rsidRPr="00437929">
        <w:rPr>
          <w:rFonts w:ascii="Times New Roman" w:hAnsi="Times New Roman" w:cs="Times New Roman"/>
          <w:sz w:val="28"/>
          <w:szCs w:val="28"/>
          <w:lang w:eastAsia="ru-RU"/>
        </w:rPr>
        <w:t>а</w:t>
      </w:r>
      <w:r w:rsidRPr="00437929">
        <w:rPr>
          <w:rFonts w:ascii="Times New Roman" w:hAnsi="Times New Roman" w:cs="Times New Roman"/>
          <w:sz w:val="28"/>
          <w:szCs w:val="28"/>
          <w:lang w:eastAsia="ru-RU"/>
        </w:rPr>
        <w:t>тамайской солнечной эле</w:t>
      </w:r>
      <w:r w:rsidRPr="00437929">
        <w:rPr>
          <w:rFonts w:ascii="Times New Roman" w:hAnsi="Times New Roman" w:cs="Times New Roman"/>
          <w:sz w:val="28"/>
          <w:szCs w:val="28"/>
          <w:lang w:eastAsia="ru-RU"/>
        </w:rPr>
        <w:t>к</w:t>
      </w:r>
      <w:r w:rsidRPr="00437929">
        <w:rPr>
          <w:rFonts w:ascii="Times New Roman" w:hAnsi="Times New Roman" w:cs="Times New Roman"/>
          <w:sz w:val="28"/>
          <w:szCs w:val="28"/>
          <w:lang w:eastAsia="ru-RU"/>
        </w:rPr>
        <w:t>тростанции [</w:t>
      </w:r>
      <w:r>
        <w:rPr>
          <w:rFonts w:ascii="Times New Roman" w:hAnsi="Times New Roman" w:cs="Times New Roman"/>
          <w:sz w:val="28"/>
          <w:szCs w:val="28"/>
          <w:lang w:eastAsia="ru-RU"/>
        </w:rPr>
        <w:t>61</w:t>
      </w:r>
      <w:r w:rsidRPr="00437929">
        <w:rPr>
          <w:rFonts w:ascii="Times New Roman" w:hAnsi="Times New Roman" w:cs="Times New Roman"/>
          <w:sz w:val="28"/>
          <w:szCs w:val="28"/>
          <w:lang w:eastAsia="ru-RU"/>
        </w:rPr>
        <w:t xml:space="preserve">] отмечаются не только положительные результаты её работы, но и указаны пути технического совершенствования, в частности, для повышения энергоэффективности солнечной электростанции нужно ввести устройство слежения за Солнцем. </w:t>
      </w:r>
    </w:p>
    <w:p w:rsidR="000407AA" w:rsidRDefault="000407AA" w:rsidP="000407AA">
      <w:pPr>
        <w:pStyle w:val="afa"/>
        <w:ind w:right="0" w:firstLine="709"/>
        <w:jc w:val="both"/>
        <w:rPr>
          <w:rFonts w:ascii="Times New Roman" w:hAnsi="Times New Roman" w:cs="Times New Roman"/>
          <w:sz w:val="28"/>
          <w:szCs w:val="28"/>
          <w:lang w:eastAsia="ru-RU"/>
        </w:rPr>
      </w:pPr>
    </w:p>
    <w:tbl>
      <w:tblPr>
        <w:tblpPr w:leftFromText="180" w:rightFromText="180" w:vertAnchor="text" w:tblpY="1"/>
        <w:tblOverlap w:val="never"/>
        <w:tblW w:w="0" w:type="auto"/>
        <w:tblLook w:val="04A0"/>
      </w:tblPr>
      <w:tblGrid>
        <w:gridCol w:w="5844"/>
      </w:tblGrid>
      <w:tr w:rsidR="000407AA" w:rsidTr="000407AA">
        <w:trPr>
          <w:trHeight w:val="1687"/>
        </w:trPr>
        <w:tc>
          <w:tcPr>
            <w:tcW w:w="5844" w:type="dxa"/>
          </w:tcPr>
          <w:p w:rsidR="000407AA" w:rsidRDefault="000407AA" w:rsidP="000407AA">
            <w:pPr>
              <w:pStyle w:val="afa"/>
              <w:ind w:right="0" w:firstLine="0"/>
              <w:rPr>
                <w:rFonts w:ascii="Times New Roman" w:hAnsi="Times New Roman" w:cs="Times New Roman"/>
                <w:sz w:val="28"/>
                <w:szCs w:val="28"/>
                <w:lang w:eastAsia="ru-RU"/>
              </w:rPr>
            </w:pPr>
            <w:r w:rsidRPr="00AA0C28">
              <w:rPr>
                <w:rFonts w:ascii="Times New Roman" w:hAnsi="Times New Roman" w:cs="Times New Roman"/>
                <w:noProof/>
                <w:sz w:val="28"/>
                <w:szCs w:val="28"/>
                <w:lang w:eastAsia="ru-RU"/>
              </w:rPr>
              <w:drawing>
                <wp:inline distT="0" distB="0" distL="0" distR="0">
                  <wp:extent cx="3490644" cy="2340000"/>
                  <wp:effectExtent l="19050" t="0" r="0" b="0"/>
                  <wp:docPr id="78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srcRect/>
                          <a:stretch>
                            <a:fillRect/>
                          </a:stretch>
                        </pic:blipFill>
                        <pic:spPr bwMode="auto">
                          <a:xfrm>
                            <a:off x="0" y="0"/>
                            <a:ext cx="3490644" cy="2340000"/>
                          </a:xfrm>
                          <a:prstGeom prst="rect">
                            <a:avLst/>
                          </a:prstGeom>
                          <a:noFill/>
                          <a:ln w="9525">
                            <a:noFill/>
                            <a:miter lim="800000"/>
                            <a:headEnd/>
                            <a:tailEnd/>
                          </a:ln>
                        </pic:spPr>
                      </pic:pic>
                    </a:graphicData>
                  </a:graphic>
                </wp:inline>
              </w:drawing>
            </w:r>
          </w:p>
        </w:tc>
      </w:tr>
      <w:tr w:rsidR="000407AA" w:rsidTr="000407AA">
        <w:trPr>
          <w:trHeight w:val="802"/>
        </w:trPr>
        <w:tc>
          <w:tcPr>
            <w:tcW w:w="5844" w:type="dxa"/>
          </w:tcPr>
          <w:p w:rsidR="000407AA" w:rsidRDefault="000407AA" w:rsidP="000407AA">
            <w:pPr>
              <w:pStyle w:val="afa"/>
              <w:ind w:right="0" w:firstLine="709"/>
              <w:jc w:val="left"/>
              <w:rPr>
                <w:rFonts w:ascii="Times New Roman" w:hAnsi="Times New Roman" w:cs="Times New Roman"/>
                <w:sz w:val="24"/>
                <w:szCs w:val="24"/>
                <w:lang w:eastAsia="ru-RU"/>
              </w:rPr>
            </w:pPr>
          </w:p>
          <w:p w:rsidR="000407AA" w:rsidRDefault="000407AA" w:rsidP="00CA6175">
            <w:pPr>
              <w:pStyle w:val="afa"/>
              <w:ind w:right="0" w:firstLine="709"/>
              <w:rPr>
                <w:rFonts w:ascii="Times New Roman" w:hAnsi="Times New Roman" w:cs="Times New Roman"/>
                <w:sz w:val="28"/>
                <w:szCs w:val="28"/>
                <w:lang w:eastAsia="ru-RU"/>
              </w:rPr>
            </w:pPr>
            <w:r w:rsidRPr="00635B2C">
              <w:rPr>
                <w:rFonts w:ascii="Times New Roman" w:hAnsi="Times New Roman" w:cs="Times New Roman"/>
                <w:sz w:val="24"/>
                <w:szCs w:val="24"/>
                <w:lang w:eastAsia="ru-RU"/>
              </w:rPr>
              <w:t xml:space="preserve">Рисунок </w:t>
            </w:r>
            <w:r>
              <w:rPr>
                <w:rFonts w:ascii="Times New Roman" w:hAnsi="Times New Roman" w:cs="Times New Roman"/>
                <w:sz w:val="24"/>
                <w:szCs w:val="24"/>
                <w:lang w:eastAsia="ru-RU"/>
              </w:rPr>
              <w:t xml:space="preserve"> </w:t>
            </w:r>
            <w:r w:rsidRPr="00635B2C">
              <w:rPr>
                <w:rFonts w:ascii="Times New Roman" w:hAnsi="Times New Roman" w:cs="Times New Roman"/>
                <w:sz w:val="24"/>
                <w:szCs w:val="24"/>
                <w:lang w:eastAsia="ru-RU"/>
              </w:rPr>
              <w:t>2.</w:t>
            </w:r>
            <w:r>
              <w:rPr>
                <w:rFonts w:ascii="Times New Roman" w:hAnsi="Times New Roman" w:cs="Times New Roman"/>
                <w:sz w:val="24"/>
                <w:szCs w:val="24"/>
                <w:lang w:eastAsia="ru-RU"/>
              </w:rPr>
              <w:t xml:space="preserve">15 </w:t>
            </w:r>
            <w:r w:rsidRPr="00437929">
              <w:rPr>
                <w:rFonts w:cs="Times New Roman"/>
                <w:szCs w:val="28"/>
              </w:rPr>
              <w:t>–</w:t>
            </w:r>
            <w:r w:rsidRPr="00635B2C">
              <w:rPr>
                <w:rFonts w:ascii="Times New Roman" w:hAnsi="Times New Roman" w:cs="Times New Roman"/>
                <w:sz w:val="24"/>
                <w:szCs w:val="24"/>
                <w:lang w:eastAsia="ru-RU"/>
              </w:rPr>
              <w:t xml:space="preserve"> Комбинированная солнечно-дизельная электростанция установленной мощностью 30 кВт (пос. Батамай,  Саха (Якутия)</w:t>
            </w:r>
            <w:r>
              <w:rPr>
                <w:rFonts w:ascii="Times New Roman" w:hAnsi="Times New Roman" w:cs="Times New Roman"/>
                <w:sz w:val="24"/>
                <w:szCs w:val="24"/>
                <w:lang w:eastAsia="ru-RU"/>
              </w:rPr>
              <w:t>)</w:t>
            </w:r>
          </w:p>
        </w:tc>
      </w:tr>
      <w:tr w:rsidR="000407AA" w:rsidTr="000407AA">
        <w:trPr>
          <w:trHeight w:val="71"/>
        </w:trPr>
        <w:tc>
          <w:tcPr>
            <w:tcW w:w="5844" w:type="dxa"/>
          </w:tcPr>
          <w:p w:rsidR="000407AA" w:rsidRDefault="000407AA" w:rsidP="000407AA">
            <w:pPr>
              <w:pStyle w:val="afa"/>
              <w:ind w:right="0" w:firstLine="709"/>
              <w:jc w:val="left"/>
              <w:rPr>
                <w:rFonts w:ascii="Times New Roman" w:hAnsi="Times New Roman" w:cs="Times New Roman"/>
                <w:sz w:val="24"/>
                <w:szCs w:val="24"/>
                <w:lang w:eastAsia="ru-RU"/>
              </w:rPr>
            </w:pPr>
          </w:p>
        </w:tc>
      </w:tr>
    </w:tbl>
    <w:p w:rsidR="000407AA" w:rsidRPr="00CA6175" w:rsidRDefault="000407AA" w:rsidP="00CA6175">
      <w:pPr>
        <w:tabs>
          <w:tab w:val="left" w:pos="0"/>
          <w:tab w:val="center" w:pos="5114"/>
        </w:tabs>
        <w:ind w:right="0" w:firstLine="709"/>
        <w:jc w:val="both"/>
        <w:rPr>
          <w:rFonts w:ascii="Times New Roman" w:hAnsi="Times New Roman" w:cs="Times New Roman"/>
          <w:sz w:val="28"/>
          <w:szCs w:val="28"/>
          <w:lang w:eastAsia="ru-RU"/>
        </w:rPr>
      </w:pPr>
      <w:r w:rsidRPr="00CA6175">
        <w:rPr>
          <w:rFonts w:ascii="Times New Roman" w:hAnsi="Times New Roman" w:cs="Times New Roman"/>
          <w:sz w:val="28"/>
          <w:szCs w:val="28"/>
          <w:lang w:eastAsia="ru-RU"/>
        </w:rPr>
        <w:t>В любую из приведенных схем солнечных электростанций можно ввести ус</w:t>
      </w:r>
      <w:r w:rsidRPr="00CA6175">
        <w:rPr>
          <w:rFonts w:ascii="Times New Roman" w:hAnsi="Times New Roman" w:cs="Times New Roman"/>
          <w:sz w:val="28"/>
          <w:szCs w:val="28"/>
          <w:lang w:eastAsia="ru-RU"/>
        </w:rPr>
        <w:t>т</w:t>
      </w:r>
      <w:r w:rsidRPr="00CA6175">
        <w:rPr>
          <w:rFonts w:ascii="Times New Roman" w:hAnsi="Times New Roman" w:cs="Times New Roman"/>
          <w:sz w:val="28"/>
          <w:szCs w:val="28"/>
          <w:lang w:eastAsia="ru-RU"/>
        </w:rPr>
        <w:t>ройство слежения за Солнцем - трекер. Это устройс</w:t>
      </w:r>
      <w:r w:rsidRPr="00CA6175">
        <w:rPr>
          <w:rFonts w:ascii="Times New Roman" w:hAnsi="Times New Roman" w:cs="Times New Roman"/>
          <w:sz w:val="28"/>
          <w:szCs w:val="28"/>
          <w:lang w:eastAsia="ru-RU"/>
        </w:rPr>
        <w:t>т</w:t>
      </w:r>
      <w:r w:rsidRPr="00CA6175">
        <w:rPr>
          <w:rFonts w:ascii="Times New Roman" w:hAnsi="Times New Roman" w:cs="Times New Roman"/>
          <w:sz w:val="28"/>
          <w:szCs w:val="28"/>
          <w:lang w:eastAsia="ru-RU"/>
        </w:rPr>
        <w:t>во по цене сопоставимо со стоим</w:t>
      </w:r>
      <w:r w:rsidRPr="00CA6175">
        <w:rPr>
          <w:rFonts w:ascii="Times New Roman" w:hAnsi="Times New Roman" w:cs="Times New Roman"/>
          <w:sz w:val="28"/>
          <w:szCs w:val="28"/>
          <w:lang w:eastAsia="ru-RU"/>
        </w:rPr>
        <w:t>о</w:t>
      </w:r>
      <w:r w:rsidRPr="00CA6175">
        <w:rPr>
          <w:rFonts w:ascii="Times New Roman" w:hAnsi="Times New Roman" w:cs="Times New Roman"/>
          <w:sz w:val="28"/>
          <w:szCs w:val="28"/>
          <w:lang w:eastAsia="ru-RU"/>
        </w:rPr>
        <w:t>стью всей солнечной электроста</w:t>
      </w:r>
      <w:r w:rsidRPr="00CA6175">
        <w:rPr>
          <w:rFonts w:ascii="Times New Roman" w:hAnsi="Times New Roman" w:cs="Times New Roman"/>
          <w:sz w:val="28"/>
          <w:szCs w:val="28"/>
          <w:lang w:eastAsia="ru-RU"/>
        </w:rPr>
        <w:t>н</w:t>
      </w:r>
      <w:r w:rsidRPr="00CA6175">
        <w:rPr>
          <w:rFonts w:ascii="Times New Roman" w:hAnsi="Times New Roman" w:cs="Times New Roman"/>
          <w:sz w:val="28"/>
          <w:szCs w:val="28"/>
          <w:lang w:eastAsia="ru-RU"/>
        </w:rPr>
        <w:t>ции.</w:t>
      </w:r>
    </w:p>
    <w:p w:rsidR="000407AA" w:rsidRPr="00437929" w:rsidRDefault="000407AA" w:rsidP="00CA6175">
      <w:pPr>
        <w:pStyle w:val="afa"/>
        <w:ind w:right="0" w:firstLine="709"/>
        <w:jc w:val="both"/>
        <w:rPr>
          <w:rFonts w:ascii="Times New Roman" w:hAnsi="Times New Roman" w:cs="Times New Roman"/>
          <w:sz w:val="28"/>
          <w:szCs w:val="28"/>
          <w:lang w:eastAsia="ru-RU"/>
        </w:rPr>
      </w:pPr>
      <w:r w:rsidRPr="00437929">
        <w:rPr>
          <w:rFonts w:ascii="Times New Roman" w:hAnsi="Times New Roman" w:cs="Times New Roman"/>
          <w:sz w:val="28"/>
          <w:szCs w:val="28"/>
          <w:lang w:eastAsia="ru-RU"/>
        </w:rPr>
        <w:t>В отчете о работе Батама</w:t>
      </w:r>
      <w:r w:rsidRPr="00437929">
        <w:rPr>
          <w:rFonts w:ascii="Times New Roman" w:hAnsi="Times New Roman" w:cs="Times New Roman"/>
          <w:sz w:val="28"/>
          <w:szCs w:val="28"/>
          <w:lang w:eastAsia="ru-RU"/>
        </w:rPr>
        <w:t>й</w:t>
      </w:r>
      <w:r w:rsidRPr="00437929">
        <w:rPr>
          <w:rFonts w:ascii="Times New Roman" w:hAnsi="Times New Roman" w:cs="Times New Roman"/>
          <w:sz w:val="28"/>
          <w:szCs w:val="28"/>
          <w:lang w:eastAsia="ru-RU"/>
        </w:rPr>
        <w:t>ской солнечной электростанции [</w:t>
      </w:r>
      <w:r>
        <w:rPr>
          <w:rFonts w:ascii="Times New Roman" w:hAnsi="Times New Roman" w:cs="Times New Roman"/>
          <w:sz w:val="28"/>
          <w:szCs w:val="28"/>
          <w:lang w:eastAsia="ru-RU"/>
        </w:rPr>
        <w:t>61</w:t>
      </w:r>
      <w:r w:rsidRPr="00437929">
        <w:rPr>
          <w:rFonts w:ascii="Times New Roman" w:hAnsi="Times New Roman" w:cs="Times New Roman"/>
          <w:sz w:val="28"/>
          <w:szCs w:val="28"/>
          <w:lang w:eastAsia="ru-RU"/>
        </w:rPr>
        <w:t>] отмечаются не только пол</w:t>
      </w:r>
      <w:r w:rsidRPr="00437929">
        <w:rPr>
          <w:rFonts w:ascii="Times New Roman" w:hAnsi="Times New Roman" w:cs="Times New Roman"/>
          <w:sz w:val="28"/>
          <w:szCs w:val="28"/>
          <w:lang w:eastAsia="ru-RU"/>
        </w:rPr>
        <w:t>о</w:t>
      </w:r>
      <w:r w:rsidRPr="00437929">
        <w:rPr>
          <w:rFonts w:ascii="Times New Roman" w:hAnsi="Times New Roman" w:cs="Times New Roman"/>
          <w:sz w:val="28"/>
          <w:szCs w:val="28"/>
          <w:lang w:eastAsia="ru-RU"/>
        </w:rPr>
        <w:t>жительные результаты её работы, но и указаны пути технического совершенствования, в частности, для повышения энергоэффекти</w:t>
      </w:r>
      <w:r w:rsidRPr="00437929">
        <w:rPr>
          <w:rFonts w:ascii="Times New Roman" w:hAnsi="Times New Roman" w:cs="Times New Roman"/>
          <w:sz w:val="28"/>
          <w:szCs w:val="28"/>
          <w:lang w:eastAsia="ru-RU"/>
        </w:rPr>
        <w:t>в</w:t>
      </w:r>
      <w:r w:rsidRPr="00437929">
        <w:rPr>
          <w:rFonts w:ascii="Times New Roman" w:hAnsi="Times New Roman" w:cs="Times New Roman"/>
          <w:sz w:val="28"/>
          <w:szCs w:val="28"/>
          <w:lang w:eastAsia="ru-RU"/>
        </w:rPr>
        <w:t xml:space="preserve">ности солнечной электростанции нужно ввести устройство слежения за Солнцем. </w:t>
      </w:r>
    </w:p>
    <w:p w:rsidR="000407AA" w:rsidRDefault="000407AA" w:rsidP="00CA6175">
      <w:pPr>
        <w:tabs>
          <w:tab w:val="left" w:pos="0"/>
          <w:tab w:val="center" w:pos="5114"/>
        </w:tabs>
        <w:ind w:firstLine="709"/>
        <w:jc w:val="both"/>
        <w:rPr>
          <w:rFonts w:ascii="Times New Roman" w:hAnsi="Times New Roman" w:cs="Times New Roman"/>
          <w:sz w:val="28"/>
          <w:szCs w:val="28"/>
          <w:lang w:eastAsia="ru-RU"/>
        </w:rPr>
      </w:pPr>
      <w:r w:rsidRPr="00CA6175">
        <w:rPr>
          <w:rFonts w:ascii="Times New Roman" w:hAnsi="Times New Roman" w:cs="Times New Roman"/>
          <w:sz w:val="28"/>
          <w:szCs w:val="28"/>
          <w:lang w:eastAsia="ru-RU"/>
        </w:rPr>
        <w:lastRenderedPageBreak/>
        <w:t>В любую из приведенных схем солнечных электростанций можно ввести ус</w:t>
      </w:r>
      <w:r w:rsidRPr="00CA6175">
        <w:rPr>
          <w:rFonts w:ascii="Times New Roman" w:hAnsi="Times New Roman" w:cs="Times New Roman"/>
          <w:sz w:val="28"/>
          <w:szCs w:val="28"/>
          <w:lang w:eastAsia="ru-RU"/>
        </w:rPr>
        <w:t>т</w:t>
      </w:r>
      <w:r w:rsidRPr="00CA6175">
        <w:rPr>
          <w:rFonts w:ascii="Times New Roman" w:hAnsi="Times New Roman" w:cs="Times New Roman"/>
          <w:sz w:val="28"/>
          <w:szCs w:val="28"/>
          <w:lang w:eastAsia="ru-RU"/>
        </w:rPr>
        <w:t>ройство слежения за Солнцем - трекер. Но это устройство по цене сопоставимо со стоимостью всей солнечной электростанции.</w:t>
      </w:r>
    </w:p>
    <w:p w:rsidR="00A04EE0" w:rsidRDefault="00A04EE0" w:rsidP="00CA6175">
      <w:pPr>
        <w:tabs>
          <w:tab w:val="left" w:pos="0"/>
          <w:tab w:val="center" w:pos="5114"/>
        </w:tabs>
        <w:ind w:firstLine="709"/>
        <w:jc w:val="both"/>
        <w:rPr>
          <w:rFonts w:ascii="Times New Roman" w:hAnsi="Times New Roman" w:cs="Times New Roman"/>
          <w:sz w:val="28"/>
          <w:szCs w:val="28"/>
          <w:lang w:eastAsia="ru-RU"/>
        </w:rPr>
      </w:pPr>
    </w:p>
    <w:p w:rsidR="00A04EE0" w:rsidRDefault="00A04EE0" w:rsidP="00A04EE0">
      <w:pPr>
        <w:pStyle w:val="2"/>
      </w:pPr>
      <w:bookmarkStart w:id="122" w:name="_Toc355358277"/>
      <w:bookmarkStart w:id="123" w:name="_Toc355440123"/>
      <w:r w:rsidRPr="006455EA">
        <w:t>2.</w:t>
      </w:r>
      <w:r>
        <w:t>4</w:t>
      </w:r>
      <w:r w:rsidR="00D755AF">
        <w:t xml:space="preserve"> </w:t>
      </w:r>
      <w:r>
        <w:t>Основные потребители электроэнергии СЭУ в России и требования к оборудованию</w:t>
      </w:r>
      <w:bookmarkEnd w:id="122"/>
      <w:bookmarkEnd w:id="123"/>
      <w:r w:rsidRPr="006455EA">
        <w:t xml:space="preserve"> </w:t>
      </w:r>
    </w:p>
    <w:p w:rsidR="00A04EE0" w:rsidRDefault="00A04EE0" w:rsidP="00A04EE0"/>
    <w:p w:rsidR="00206440" w:rsidRDefault="00206440" w:rsidP="00B8449C">
      <w:pPr>
        <w:spacing w:before="100" w:beforeAutospacing="1" w:after="100" w:afterAutospacing="1"/>
        <w:ind w:right="0" w:firstLine="709"/>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Примерно 10 миллионов жителей России, которые не имеют доступа к эле</w:t>
      </w:r>
      <w:r w:rsidRPr="00EB67CD">
        <w:rPr>
          <w:rFonts w:ascii="Times New Roman" w:eastAsia="Times New Roman" w:hAnsi="Times New Roman" w:cs="Times New Roman"/>
          <w:sz w:val="28"/>
          <w:szCs w:val="28"/>
          <w:lang w:eastAsia="ru-RU"/>
        </w:rPr>
        <w:t>к</w:t>
      </w:r>
      <w:r w:rsidRPr="00EB67CD">
        <w:rPr>
          <w:rFonts w:ascii="Times New Roman" w:eastAsia="Times New Roman" w:hAnsi="Times New Roman" w:cs="Times New Roman"/>
          <w:sz w:val="28"/>
          <w:szCs w:val="28"/>
          <w:lang w:eastAsia="ru-RU"/>
        </w:rPr>
        <w:t>трическим сетям</w:t>
      </w:r>
      <w:r w:rsidR="004C3717">
        <w:rPr>
          <w:rFonts w:ascii="Times New Roman" w:eastAsia="Times New Roman" w:hAnsi="Times New Roman" w:cs="Times New Roman"/>
          <w:sz w:val="28"/>
          <w:szCs w:val="28"/>
          <w:lang w:eastAsia="ru-RU"/>
        </w:rPr>
        <w:t xml:space="preserve"> и</w:t>
      </w:r>
      <w:r w:rsidRPr="00EB67CD">
        <w:rPr>
          <w:rFonts w:ascii="Times New Roman" w:eastAsia="Times New Roman" w:hAnsi="Times New Roman" w:cs="Times New Roman"/>
          <w:sz w:val="28"/>
          <w:szCs w:val="28"/>
          <w:lang w:eastAsia="ru-RU"/>
        </w:rPr>
        <w:t xml:space="preserve"> в настоящее время обслуживаются автономными системами, </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р</w:t>
      </w:r>
      <w:r w:rsidRPr="00EB67CD">
        <w:rPr>
          <w:rFonts w:ascii="Times New Roman" w:eastAsia="Times New Roman" w:hAnsi="Times New Roman" w:cs="Times New Roman"/>
          <w:sz w:val="28"/>
          <w:szCs w:val="28"/>
          <w:lang w:eastAsia="ru-RU"/>
        </w:rPr>
        <w:t>а</w:t>
      </w:r>
      <w:r w:rsidRPr="00EB67CD">
        <w:rPr>
          <w:rFonts w:ascii="Times New Roman" w:eastAsia="Times New Roman" w:hAnsi="Times New Roman" w:cs="Times New Roman"/>
          <w:sz w:val="28"/>
          <w:szCs w:val="28"/>
          <w:lang w:eastAsia="ru-RU"/>
        </w:rPr>
        <w:t>ботающими на дизельном топливе или бензине</w:t>
      </w:r>
      <w:r w:rsidR="004C371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являются потенциальными потреб</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телями ВИЭ</w:t>
      </w:r>
      <w:r w:rsidRPr="00EB67CD">
        <w:rPr>
          <w:rFonts w:ascii="Times New Roman" w:eastAsia="Times New Roman" w:hAnsi="Times New Roman" w:cs="Times New Roman"/>
          <w:sz w:val="28"/>
          <w:szCs w:val="28"/>
          <w:lang w:eastAsia="ru-RU"/>
        </w:rPr>
        <w:t>. В Сибири до сих пор есть поселки, в которых электрическая энергия бывает всего несколько часов в сутки – пока работает дизель-генератор. В Красн</w:t>
      </w:r>
      <w:r w:rsidRPr="00EB67CD">
        <w:rPr>
          <w:rFonts w:ascii="Times New Roman" w:eastAsia="Times New Roman" w:hAnsi="Times New Roman" w:cs="Times New Roman"/>
          <w:sz w:val="28"/>
          <w:szCs w:val="28"/>
          <w:lang w:eastAsia="ru-RU"/>
        </w:rPr>
        <w:t>о</w:t>
      </w:r>
      <w:r w:rsidRPr="00EB67CD">
        <w:rPr>
          <w:rFonts w:ascii="Times New Roman" w:eastAsia="Times New Roman" w:hAnsi="Times New Roman" w:cs="Times New Roman"/>
          <w:sz w:val="28"/>
          <w:szCs w:val="28"/>
          <w:lang w:eastAsia="ru-RU"/>
        </w:rPr>
        <w:t>ярском крае таких населенных пунктов более 100. В Приморском крае вырабатыв</w:t>
      </w:r>
      <w:r w:rsidRPr="00EB67CD">
        <w:rPr>
          <w:rFonts w:ascii="Times New Roman" w:eastAsia="Times New Roman" w:hAnsi="Times New Roman" w:cs="Times New Roman"/>
          <w:sz w:val="28"/>
          <w:szCs w:val="28"/>
          <w:lang w:eastAsia="ru-RU"/>
        </w:rPr>
        <w:t>а</w:t>
      </w:r>
      <w:r w:rsidRPr="00EB67CD">
        <w:rPr>
          <w:rFonts w:ascii="Times New Roman" w:eastAsia="Times New Roman" w:hAnsi="Times New Roman" w:cs="Times New Roman"/>
          <w:sz w:val="28"/>
          <w:szCs w:val="28"/>
          <w:lang w:eastAsia="ru-RU"/>
        </w:rPr>
        <w:t>ют электроэнергию порядка 3000 дизель</w:t>
      </w:r>
      <w:r w:rsidR="004C3717">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 xml:space="preserve"> генераторов мощностью от 20</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кВт до 800</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кВт и расходом топлива 280-400</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г/кВт</w:t>
      </w:r>
      <w:r>
        <w:rPr>
          <w:rFonts w:ascii="Times New Roman" w:eastAsia="Times New Roman" w:hAnsi="Times New Roman" w:cs="Times New Roman"/>
          <w:sz w:val="28"/>
          <w:szCs w:val="28"/>
          <w:lang w:eastAsia="ru-RU"/>
        </w:rPr>
        <w:t>час.</w:t>
      </w:r>
      <w:r w:rsidRPr="00EB67CD">
        <w:rPr>
          <w:rFonts w:ascii="Times New Roman" w:eastAsia="Times New Roman" w:hAnsi="Times New Roman" w:cs="Times New Roman"/>
          <w:sz w:val="28"/>
          <w:szCs w:val="28"/>
          <w:lang w:eastAsia="ru-RU"/>
        </w:rPr>
        <w:t xml:space="preserve">  Около половины этих дизельных и бе</w:t>
      </w:r>
      <w:r w:rsidRPr="00EB67CD">
        <w:rPr>
          <w:rFonts w:ascii="Times New Roman" w:eastAsia="Times New Roman" w:hAnsi="Times New Roman" w:cs="Times New Roman"/>
          <w:sz w:val="28"/>
          <w:szCs w:val="28"/>
          <w:lang w:eastAsia="ru-RU"/>
        </w:rPr>
        <w:t>н</w:t>
      </w:r>
      <w:r w:rsidRPr="00EB67CD">
        <w:rPr>
          <w:rFonts w:ascii="Times New Roman" w:eastAsia="Times New Roman" w:hAnsi="Times New Roman" w:cs="Times New Roman"/>
          <w:sz w:val="28"/>
          <w:szCs w:val="28"/>
          <w:lang w:eastAsia="ru-RU"/>
        </w:rPr>
        <w:t>зиновых установок работает ненадежно, что связано с перебоями в поставках топл</w:t>
      </w:r>
      <w:r w:rsidRPr="00EB67CD">
        <w:rPr>
          <w:rFonts w:ascii="Times New Roman" w:eastAsia="Times New Roman" w:hAnsi="Times New Roman" w:cs="Times New Roman"/>
          <w:sz w:val="28"/>
          <w:szCs w:val="28"/>
          <w:lang w:eastAsia="ru-RU"/>
        </w:rPr>
        <w:t>и</w:t>
      </w:r>
      <w:r w:rsidRPr="00EB67CD">
        <w:rPr>
          <w:rFonts w:ascii="Times New Roman" w:eastAsia="Times New Roman" w:hAnsi="Times New Roman" w:cs="Times New Roman"/>
          <w:sz w:val="28"/>
          <w:szCs w:val="28"/>
          <w:lang w:eastAsia="ru-RU"/>
        </w:rPr>
        <w:t>ва и/или высокими ценами на привозное топливо. В отдаленные районы Крайнего Севера и Дальнего Востока топливо доставляется по железным или автомобильным дорогам, а иногда и вертолетом, а также речным и морским транспортом с огран</w:t>
      </w:r>
      <w:r w:rsidRPr="00EB67CD">
        <w:rPr>
          <w:rFonts w:ascii="Times New Roman" w:eastAsia="Times New Roman" w:hAnsi="Times New Roman" w:cs="Times New Roman"/>
          <w:sz w:val="28"/>
          <w:szCs w:val="28"/>
          <w:lang w:eastAsia="ru-RU"/>
        </w:rPr>
        <w:t>и</w:t>
      </w:r>
      <w:r w:rsidRPr="00EB67CD">
        <w:rPr>
          <w:rFonts w:ascii="Times New Roman" w:eastAsia="Times New Roman" w:hAnsi="Times New Roman" w:cs="Times New Roman"/>
          <w:sz w:val="28"/>
          <w:szCs w:val="28"/>
          <w:lang w:eastAsia="ru-RU"/>
        </w:rPr>
        <w:t xml:space="preserve">ченным сроком навигации. Такие поставки ненадежны и дороги.  Строительство </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тономных </w:t>
      </w:r>
      <w:r w:rsidRPr="00EB67CD">
        <w:rPr>
          <w:rFonts w:ascii="Times New Roman" w:eastAsia="Times New Roman" w:hAnsi="Times New Roman" w:cs="Times New Roman"/>
          <w:sz w:val="28"/>
          <w:szCs w:val="28"/>
          <w:lang w:eastAsia="ru-RU"/>
        </w:rPr>
        <w:t>комбинированных  солнечно-дизельных или ветро</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солнечно</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 xml:space="preserve">дизельных электростанций позволяет значительно   (до 50% и более) сократить расходы на приобретение и доставку дизельного топлива. </w:t>
      </w:r>
    </w:p>
    <w:p w:rsidR="00A04EE0" w:rsidRPr="006455EA" w:rsidRDefault="00A04EE0" w:rsidP="00A04EE0">
      <w:pPr>
        <w:pStyle w:val="2"/>
      </w:pPr>
      <w:bookmarkStart w:id="124" w:name="_Toc355357828"/>
      <w:bookmarkStart w:id="125" w:name="_Toc355358278"/>
      <w:bookmarkStart w:id="126" w:name="_Toc355440124"/>
      <w:r w:rsidRPr="006455EA">
        <w:t>2.</w:t>
      </w:r>
      <w:r>
        <w:t>4.1</w:t>
      </w:r>
      <w:r w:rsidR="00D755AF">
        <w:t xml:space="preserve"> </w:t>
      </w:r>
      <w:r>
        <w:t>Автономные комбинированные электростанции России</w:t>
      </w:r>
      <w:bookmarkEnd w:id="124"/>
      <w:bookmarkEnd w:id="125"/>
      <w:bookmarkEnd w:id="126"/>
      <w:r w:rsidRPr="006455EA">
        <w:t xml:space="preserve"> </w:t>
      </w:r>
    </w:p>
    <w:p w:rsidR="00B8449C" w:rsidRDefault="00B8449C" w:rsidP="00B8449C">
      <w:pPr>
        <w:ind w:right="0" w:firstLine="709"/>
        <w:contextualSpacing/>
        <w:jc w:val="both"/>
        <w:rPr>
          <w:rFonts w:ascii="Times New Roman" w:eastAsia="Times New Roman" w:hAnsi="Times New Roman" w:cs="Times New Roman"/>
          <w:sz w:val="28"/>
          <w:szCs w:val="28"/>
          <w:lang w:eastAsia="ru-RU"/>
        </w:rPr>
      </w:pPr>
    </w:p>
    <w:p w:rsidR="00B8449C" w:rsidRPr="00B8449C" w:rsidRDefault="00206440" w:rsidP="00B8449C">
      <w:pPr>
        <w:ind w:right="0" w:firstLine="709"/>
        <w:contextualSpacing/>
        <w:jc w:val="both"/>
        <w:rPr>
          <w:rFonts w:ascii="Times New Roman" w:eastAsia="Times New Roman" w:hAnsi="Times New Roman" w:cs="Times New Roman"/>
          <w:sz w:val="28"/>
          <w:szCs w:val="28"/>
          <w:lang w:eastAsia="ru-RU"/>
        </w:rPr>
      </w:pPr>
      <w:r w:rsidRPr="00B8449C">
        <w:rPr>
          <w:rFonts w:ascii="Times New Roman" w:eastAsia="Times New Roman" w:hAnsi="Times New Roman" w:cs="Times New Roman"/>
          <w:sz w:val="28"/>
          <w:szCs w:val="28"/>
          <w:lang w:eastAsia="ru-RU"/>
        </w:rPr>
        <w:t>2008 год. Используя альтернативные источники электроэнергии (естестве</w:t>
      </w:r>
      <w:r w:rsidRPr="00B8449C">
        <w:rPr>
          <w:rFonts w:ascii="Times New Roman" w:eastAsia="Times New Roman" w:hAnsi="Times New Roman" w:cs="Times New Roman"/>
          <w:sz w:val="28"/>
          <w:szCs w:val="28"/>
          <w:lang w:eastAsia="ru-RU"/>
        </w:rPr>
        <w:t>н</w:t>
      </w:r>
      <w:r w:rsidRPr="00B8449C">
        <w:rPr>
          <w:rFonts w:ascii="Times New Roman" w:eastAsia="Times New Roman" w:hAnsi="Times New Roman" w:cs="Times New Roman"/>
          <w:sz w:val="28"/>
          <w:szCs w:val="28"/>
          <w:lang w:eastAsia="ru-RU"/>
        </w:rPr>
        <w:t>ную энергию Солнца) в Республике Алтай удается эффективно решать проблемы энергоснабжения в деревнях, на стоянках, турбазах, расположенных в отдаленных и труднодоступных местах горного региона.  В поселке Яйлю Республики Алтай з</w:t>
      </w:r>
      <w:r w:rsidRPr="00B8449C">
        <w:rPr>
          <w:rFonts w:ascii="Times New Roman" w:eastAsia="Times New Roman" w:hAnsi="Times New Roman" w:cs="Times New Roman"/>
          <w:sz w:val="28"/>
          <w:szCs w:val="28"/>
          <w:lang w:eastAsia="ru-RU"/>
        </w:rPr>
        <w:t>а</w:t>
      </w:r>
      <w:r w:rsidRPr="00B8449C">
        <w:rPr>
          <w:rFonts w:ascii="Times New Roman" w:eastAsia="Times New Roman" w:hAnsi="Times New Roman" w:cs="Times New Roman"/>
          <w:sz w:val="28"/>
          <w:szCs w:val="28"/>
          <w:lang w:eastAsia="ru-RU"/>
        </w:rPr>
        <w:t>вершено строительство автономной дизель - солнечной электростанции мощностью 100 кВт. Объект предназначен для автономного бесперебойного снабжения нас</w:t>
      </w:r>
      <w:r w:rsidRPr="00B8449C">
        <w:rPr>
          <w:rFonts w:ascii="Times New Roman" w:eastAsia="Times New Roman" w:hAnsi="Times New Roman" w:cs="Times New Roman"/>
          <w:sz w:val="28"/>
          <w:szCs w:val="28"/>
          <w:lang w:eastAsia="ru-RU"/>
        </w:rPr>
        <w:t>е</w:t>
      </w:r>
      <w:r w:rsidRPr="00B8449C">
        <w:rPr>
          <w:rFonts w:ascii="Times New Roman" w:eastAsia="Times New Roman" w:hAnsi="Times New Roman" w:cs="Times New Roman"/>
          <w:sz w:val="28"/>
          <w:szCs w:val="28"/>
          <w:lang w:eastAsia="ru-RU"/>
        </w:rPr>
        <w:t>ленного пункта электроэнергией, его эксплуатация позволит снизить на 50% еж</w:t>
      </w:r>
      <w:r w:rsidRPr="00B8449C">
        <w:rPr>
          <w:rFonts w:ascii="Times New Roman" w:eastAsia="Times New Roman" w:hAnsi="Times New Roman" w:cs="Times New Roman"/>
          <w:sz w:val="28"/>
          <w:szCs w:val="28"/>
          <w:lang w:eastAsia="ru-RU"/>
        </w:rPr>
        <w:t>е</w:t>
      </w:r>
      <w:r w:rsidRPr="00B8449C">
        <w:rPr>
          <w:rFonts w:ascii="Times New Roman" w:eastAsia="Times New Roman" w:hAnsi="Times New Roman" w:cs="Times New Roman"/>
          <w:sz w:val="28"/>
          <w:szCs w:val="28"/>
          <w:lang w:eastAsia="ru-RU"/>
        </w:rPr>
        <w:t>годное п</w:t>
      </w:r>
      <w:r w:rsidR="00B8449C">
        <w:rPr>
          <w:rFonts w:ascii="Times New Roman" w:eastAsia="Times New Roman" w:hAnsi="Times New Roman" w:cs="Times New Roman"/>
          <w:sz w:val="28"/>
          <w:szCs w:val="28"/>
          <w:lang w:eastAsia="ru-RU"/>
        </w:rPr>
        <w:t xml:space="preserve">отребление дизельного топлива. </w:t>
      </w:r>
      <w:r w:rsidRPr="00B8449C">
        <w:rPr>
          <w:rFonts w:ascii="Times New Roman" w:eastAsia="Times New Roman" w:hAnsi="Times New Roman" w:cs="Times New Roman"/>
          <w:sz w:val="28"/>
          <w:szCs w:val="28"/>
          <w:lang w:eastAsia="ru-RU"/>
        </w:rPr>
        <w:t>С</w:t>
      </w:r>
      <w:r w:rsidR="00B8449C">
        <w:rPr>
          <w:rFonts w:ascii="Times New Roman" w:eastAsia="Times New Roman" w:hAnsi="Times New Roman" w:cs="Times New Roman"/>
          <w:sz w:val="28"/>
          <w:szCs w:val="28"/>
          <w:lang w:eastAsia="ru-RU"/>
        </w:rPr>
        <w:t xml:space="preserve">танция в Яйлю — пилотная </w:t>
      </w:r>
      <w:r w:rsidRPr="00B8449C">
        <w:rPr>
          <w:rFonts w:ascii="Times New Roman" w:eastAsia="Times New Roman" w:hAnsi="Times New Roman" w:cs="Times New Roman"/>
          <w:sz w:val="28"/>
          <w:szCs w:val="28"/>
          <w:lang w:eastAsia="ru-RU"/>
        </w:rPr>
        <w:t>не только для Республики Алтай, но и для всей России. Комбинированных объектов такой мощн</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сти еще не строили</w:t>
      </w:r>
      <w:r w:rsidR="004C3717" w:rsidRPr="00B8449C">
        <w:rPr>
          <w:rFonts w:ascii="Times New Roman" w:eastAsia="Times New Roman" w:hAnsi="Times New Roman" w:cs="Times New Roman"/>
          <w:sz w:val="28"/>
          <w:szCs w:val="28"/>
          <w:lang w:eastAsia="ru-RU"/>
        </w:rPr>
        <w:t xml:space="preserve">. </w:t>
      </w:r>
      <w:r w:rsidRPr="00B8449C">
        <w:rPr>
          <w:rFonts w:ascii="Times New Roman" w:eastAsia="Times New Roman" w:hAnsi="Times New Roman" w:cs="Times New Roman"/>
          <w:sz w:val="28"/>
          <w:szCs w:val="28"/>
          <w:lang w:eastAsia="ru-RU"/>
        </w:rPr>
        <w:t>Станция имеет солнечные батареи на  60 кВт установочной мощности и два дизель генератора по 40 кВт. Возможно, пуск яйлинской станции станет стартом для широкого использования солнечной энергетики в труднодосту</w:t>
      </w:r>
      <w:r w:rsidRPr="00B8449C">
        <w:rPr>
          <w:rFonts w:ascii="Times New Roman" w:eastAsia="Times New Roman" w:hAnsi="Times New Roman" w:cs="Times New Roman"/>
          <w:sz w:val="28"/>
          <w:szCs w:val="28"/>
          <w:lang w:eastAsia="ru-RU"/>
        </w:rPr>
        <w:t>п</w:t>
      </w:r>
      <w:r w:rsidRPr="00B8449C">
        <w:rPr>
          <w:rFonts w:ascii="Times New Roman" w:eastAsia="Times New Roman" w:hAnsi="Times New Roman" w:cs="Times New Roman"/>
          <w:sz w:val="28"/>
          <w:szCs w:val="28"/>
          <w:lang w:eastAsia="ru-RU"/>
        </w:rPr>
        <w:t>ных регионах Дальнего Востока, Туве, Забайкалье, Якутии. Мощности электроста</w:t>
      </w:r>
      <w:r w:rsidRPr="00B8449C">
        <w:rPr>
          <w:rFonts w:ascii="Times New Roman" w:eastAsia="Times New Roman" w:hAnsi="Times New Roman" w:cs="Times New Roman"/>
          <w:sz w:val="28"/>
          <w:szCs w:val="28"/>
          <w:lang w:eastAsia="ru-RU"/>
        </w:rPr>
        <w:t>н</w:t>
      </w:r>
      <w:r w:rsidRPr="00B8449C">
        <w:rPr>
          <w:rFonts w:ascii="Times New Roman" w:eastAsia="Times New Roman" w:hAnsi="Times New Roman" w:cs="Times New Roman"/>
          <w:sz w:val="28"/>
          <w:szCs w:val="28"/>
          <w:lang w:eastAsia="ru-RU"/>
        </w:rPr>
        <w:t>ции хватает, чтобы обеспечить потребности поселка. Республика Алтай, не име</w:t>
      </w:r>
      <w:r w:rsidRPr="00B8449C">
        <w:rPr>
          <w:rFonts w:ascii="Times New Roman" w:eastAsia="Times New Roman" w:hAnsi="Times New Roman" w:cs="Times New Roman"/>
          <w:sz w:val="28"/>
          <w:szCs w:val="28"/>
          <w:lang w:eastAsia="ru-RU"/>
        </w:rPr>
        <w:t>ю</w:t>
      </w:r>
      <w:r w:rsidRPr="00B8449C">
        <w:rPr>
          <w:rFonts w:ascii="Times New Roman" w:eastAsia="Times New Roman" w:hAnsi="Times New Roman" w:cs="Times New Roman"/>
          <w:sz w:val="28"/>
          <w:szCs w:val="28"/>
          <w:lang w:eastAsia="ru-RU"/>
        </w:rPr>
        <w:t>щая собственных источников энергии, страдает от энергодефицита. И один из сп</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 xml:space="preserve">собов решения этой серьезной проблемы — максимальное развитие </w:t>
      </w:r>
      <w:hyperlink r:id="rId71" w:tgtFrame="_blank" w:history="1">
        <w:r w:rsidRPr="00B8449C">
          <w:rPr>
            <w:rFonts w:ascii="Times New Roman" w:eastAsia="Times New Roman" w:hAnsi="Times New Roman" w:cs="Times New Roman"/>
            <w:bCs/>
            <w:color w:val="000000"/>
            <w:sz w:val="28"/>
            <w:szCs w:val="28"/>
            <w:lang w:eastAsia="ru-RU"/>
          </w:rPr>
          <w:t>альтернативной энергетики</w:t>
        </w:r>
      </w:hyperlink>
      <w:r w:rsidRPr="00B8449C">
        <w:rPr>
          <w:rFonts w:ascii="Times New Roman" w:eastAsia="Times New Roman" w:hAnsi="Times New Roman" w:cs="Times New Roman"/>
          <w:sz w:val="28"/>
          <w:szCs w:val="28"/>
          <w:lang w:eastAsia="ru-RU"/>
        </w:rPr>
        <w:t>.</w:t>
      </w:r>
    </w:p>
    <w:p w:rsidR="00206440" w:rsidRPr="00B8449C" w:rsidRDefault="00206440" w:rsidP="00B8449C">
      <w:pPr>
        <w:ind w:right="0" w:firstLine="709"/>
        <w:contextualSpacing/>
        <w:jc w:val="both"/>
        <w:rPr>
          <w:rFonts w:ascii="Times New Roman" w:eastAsia="Times New Roman" w:hAnsi="Times New Roman" w:cs="Times New Roman"/>
          <w:sz w:val="28"/>
          <w:szCs w:val="28"/>
          <w:lang w:eastAsia="ru-RU"/>
        </w:rPr>
      </w:pPr>
      <w:r w:rsidRPr="00B8449C">
        <w:rPr>
          <w:rFonts w:ascii="Times New Roman" w:eastAsia="Times New Roman" w:hAnsi="Times New Roman" w:cs="Times New Roman"/>
          <w:sz w:val="28"/>
          <w:szCs w:val="28"/>
          <w:lang w:eastAsia="ru-RU"/>
        </w:rPr>
        <w:t xml:space="preserve">Российская разработка сочетает в себе преимущества солнечной и дизельной генерации, а также последние достижения в области накопителей электроэнергии и </w:t>
      </w:r>
      <w:r w:rsidRPr="00B8449C">
        <w:rPr>
          <w:rFonts w:ascii="Times New Roman" w:eastAsia="Times New Roman" w:hAnsi="Times New Roman" w:cs="Times New Roman"/>
          <w:sz w:val="28"/>
          <w:szCs w:val="28"/>
          <w:lang w:eastAsia="ru-RU"/>
        </w:rPr>
        <w:lastRenderedPageBreak/>
        <w:t>интеллектуальных систем управления. Проект выполнен в рамках госконтракта М</w:t>
      </w:r>
      <w:r w:rsidRPr="00B8449C">
        <w:rPr>
          <w:rFonts w:ascii="Times New Roman" w:eastAsia="Times New Roman" w:hAnsi="Times New Roman" w:cs="Times New Roman"/>
          <w:sz w:val="28"/>
          <w:szCs w:val="28"/>
          <w:lang w:eastAsia="ru-RU"/>
        </w:rPr>
        <w:t>и</w:t>
      </w:r>
      <w:r w:rsidRPr="00B8449C">
        <w:rPr>
          <w:rFonts w:ascii="Times New Roman" w:eastAsia="Times New Roman" w:hAnsi="Times New Roman" w:cs="Times New Roman"/>
          <w:sz w:val="28"/>
          <w:szCs w:val="28"/>
          <w:lang w:eastAsia="ru-RU"/>
        </w:rPr>
        <w:t>нобрнауки России по созданию пилотных проектов в области солнечной энергетики, реализуемого в рамках Федеральной целевой программы «Исследования и разр</w:t>
      </w:r>
      <w:r w:rsidRPr="00B8449C">
        <w:rPr>
          <w:rFonts w:ascii="Times New Roman" w:eastAsia="Times New Roman" w:hAnsi="Times New Roman" w:cs="Times New Roman"/>
          <w:sz w:val="28"/>
          <w:szCs w:val="28"/>
          <w:lang w:eastAsia="ru-RU"/>
        </w:rPr>
        <w:t>а</w:t>
      </w:r>
      <w:r w:rsidRPr="00B8449C">
        <w:rPr>
          <w:rFonts w:ascii="Times New Roman" w:eastAsia="Times New Roman" w:hAnsi="Times New Roman" w:cs="Times New Roman"/>
          <w:sz w:val="28"/>
          <w:szCs w:val="28"/>
          <w:lang w:eastAsia="ru-RU"/>
        </w:rPr>
        <w:t>ботки по приоритетным направлениям развития научно-технологического компле</w:t>
      </w:r>
      <w:r w:rsidRPr="00B8449C">
        <w:rPr>
          <w:rFonts w:ascii="Times New Roman" w:eastAsia="Times New Roman" w:hAnsi="Times New Roman" w:cs="Times New Roman"/>
          <w:sz w:val="28"/>
          <w:szCs w:val="28"/>
          <w:lang w:eastAsia="ru-RU"/>
        </w:rPr>
        <w:t>к</w:t>
      </w:r>
      <w:r w:rsidRPr="00B8449C">
        <w:rPr>
          <w:rFonts w:ascii="Times New Roman" w:eastAsia="Times New Roman" w:hAnsi="Times New Roman" w:cs="Times New Roman"/>
          <w:sz w:val="28"/>
          <w:szCs w:val="28"/>
          <w:lang w:eastAsia="ru-RU"/>
        </w:rPr>
        <w:t>са России на 2007—2013 годы».</w:t>
      </w:r>
    </w:p>
    <w:p w:rsidR="00206440" w:rsidRPr="00B8449C" w:rsidRDefault="00206440" w:rsidP="00B8449C">
      <w:pPr>
        <w:ind w:right="0" w:firstLine="709"/>
        <w:contextualSpacing/>
        <w:jc w:val="both"/>
        <w:outlineLvl w:val="3"/>
        <w:rPr>
          <w:rFonts w:ascii="Times New Roman" w:eastAsia="Times New Roman" w:hAnsi="Times New Roman" w:cs="Times New Roman"/>
          <w:bCs/>
          <w:sz w:val="28"/>
          <w:szCs w:val="28"/>
          <w:lang w:eastAsia="ru-RU"/>
        </w:rPr>
      </w:pPr>
      <w:r w:rsidRPr="00B8449C">
        <w:rPr>
          <w:rFonts w:ascii="Times New Roman" w:eastAsia="Times New Roman" w:hAnsi="Times New Roman" w:cs="Times New Roman"/>
          <w:bCs/>
          <w:sz w:val="28"/>
          <w:szCs w:val="28"/>
          <w:lang w:eastAsia="ru-RU"/>
        </w:rPr>
        <w:t>2009 год</w:t>
      </w:r>
      <w:r w:rsidRPr="00B8449C">
        <w:rPr>
          <w:rFonts w:ascii="Times New Roman" w:eastAsia="Times New Roman" w:hAnsi="Times New Roman" w:cs="Times New Roman"/>
          <w:bCs/>
          <w:color w:val="404040"/>
          <w:sz w:val="28"/>
          <w:szCs w:val="28"/>
          <w:lang w:eastAsia="ru-RU"/>
        </w:rPr>
        <w:t xml:space="preserve">. </w:t>
      </w:r>
      <w:r w:rsidRPr="00B8449C">
        <w:rPr>
          <w:rFonts w:ascii="Times New Roman" w:eastAsia="Times New Roman" w:hAnsi="Times New Roman" w:cs="Times New Roman"/>
          <w:bCs/>
          <w:sz w:val="28"/>
          <w:szCs w:val="28"/>
          <w:lang w:eastAsia="ru-RU"/>
        </w:rPr>
        <w:t>Состоялось открытие ветро - солнечной электростанции в Суров</w:t>
      </w:r>
      <w:r w:rsidRPr="00B8449C">
        <w:rPr>
          <w:rFonts w:ascii="Times New Roman" w:eastAsia="Times New Roman" w:hAnsi="Times New Roman" w:cs="Times New Roman"/>
          <w:bCs/>
          <w:sz w:val="28"/>
          <w:szCs w:val="28"/>
          <w:lang w:eastAsia="ru-RU"/>
        </w:rPr>
        <w:t>и</w:t>
      </w:r>
      <w:r w:rsidRPr="00B8449C">
        <w:rPr>
          <w:rFonts w:ascii="Times New Roman" w:eastAsia="Times New Roman" w:hAnsi="Times New Roman" w:cs="Times New Roman"/>
          <w:bCs/>
          <w:sz w:val="28"/>
          <w:szCs w:val="28"/>
          <w:lang w:eastAsia="ru-RU"/>
        </w:rPr>
        <w:t>кинском районе Волгоградской области. Новая установка будет обеспечивать эле</w:t>
      </w:r>
      <w:r w:rsidRPr="00B8449C">
        <w:rPr>
          <w:rFonts w:ascii="Times New Roman" w:eastAsia="Times New Roman" w:hAnsi="Times New Roman" w:cs="Times New Roman"/>
          <w:bCs/>
          <w:sz w:val="28"/>
          <w:szCs w:val="28"/>
          <w:lang w:eastAsia="ru-RU"/>
        </w:rPr>
        <w:t>к</w:t>
      </w:r>
      <w:r w:rsidRPr="00B8449C">
        <w:rPr>
          <w:rFonts w:ascii="Times New Roman" w:eastAsia="Times New Roman" w:hAnsi="Times New Roman" w:cs="Times New Roman"/>
          <w:bCs/>
          <w:sz w:val="28"/>
          <w:szCs w:val="28"/>
          <w:lang w:eastAsia="ru-RU"/>
        </w:rPr>
        <w:t>тричеством одно из самых крупных коллективных фермерских хозяйств Нижнечи</w:t>
      </w:r>
      <w:r w:rsidRPr="00B8449C">
        <w:rPr>
          <w:rFonts w:ascii="Times New Roman" w:eastAsia="Times New Roman" w:hAnsi="Times New Roman" w:cs="Times New Roman"/>
          <w:bCs/>
          <w:sz w:val="28"/>
          <w:szCs w:val="28"/>
          <w:lang w:eastAsia="ru-RU"/>
        </w:rPr>
        <w:t>р</w:t>
      </w:r>
      <w:r w:rsidRPr="00B8449C">
        <w:rPr>
          <w:rFonts w:ascii="Times New Roman" w:eastAsia="Times New Roman" w:hAnsi="Times New Roman" w:cs="Times New Roman"/>
          <w:bCs/>
          <w:sz w:val="28"/>
          <w:szCs w:val="28"/>
          <w:lang w:eastAsia="ru-RU"/>
        </w:rPr>
        <w:t>ского сельского поселения.</w:t>
      </w:r>
    </w:p>
    <w:p w:rsidR="00B8449C" w:rsidRPr="00B8449C" w:rsidRDefault="00206440" w:rsidP="00B8449C">
      <w:pPr>
        <w:pStyle w:val="afa"/>
        <w:ind w:right="0" w:firstLine="709"/>
        <w:contextualSpacing/>
        <w:jc w:val="both"/>
        <w:rPr>
          <w:rFonts w:ascii="Times New Roman" w:eastAsia="Times New Roman" w:hAnsi="Times New Roman" w:cs="Times New Roman"/>
          <w:sz w:val="28"/>
          <w:szCs w:val="28"/>
          <w:lang w:eastAsia="ru-RU"/>
        </w:rPr>
      </w:pPr>
      <w:r w:rsidRPr="00B8449C">
        <w:rPr>
          <w:rFonts w:ascii="Times New Roman" w:eastAsia="Times New Roman" w:hAnsi="Times New Roman" w:cs="Times New Roman"/>
          <w:sz w:val="28"/>
          <w:szCs w:val="28"/>
          <w:lang w:eastAsia="ru-RU"/>
        </w:rPr>
        <w:t>Электрификация одного из самых удаленных от централизованных линий электропередач населенного пункта проводилась по инициативе ГУ «Волгоградский центр энергоэффективности» в рамках программы внедрения автономных электр</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станций на территории региона. Принципиальное отличие нижнечирской электр</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станции от своих предшественниц заключается в «гибридном» характере установки. При реализации проекта сотрудники ГУ «Волгоградский центр энергоэффективн</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сти» пошли по пути объединения преимуществ  сразу двух видов возобновляемых источников энергии: солнечной и ветровой. Именно такая комбинация позволит максимально эффективно использовать географические и климатические особенн</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сти региона для электроснабжения фермерского хозяйства. Непосредственно пр</w:t>
      </w:r>
      <w:r w:rsidRPr="00B8449C">
        <w:rPr>
          <w:rFonts w:ascii="Times New Roman" w:eastAsia="Times New Roman" w:hAnsi="Times New Roman" w:cs="Times New Roman"/>
          <w:sz w:val="28"/>
          <w:szCs w:val="28"/>
          <w:lang w:eastAsia="ru-RU"/>
        </w:rPr>
        <w:t>е</w:t>
      </w:r>
      <w:r w:rsidRPr="00B8449C">
        <w:rPr>
          <w:rFonts w:ascii="Times New Roman" w:eastAsia="Times New Roman" w:hAnsi="Times New Roman" w:cs="Times New Roman"/>
          <w:sz w:val="28"/>
          <w:szCs w:val="28"/>
          <w:lang w:eastAsia="ru-RU"/>
        </w:rPr>
        <w:t>вращать энергию природы в электрический ток будут два ветромеханических ген</w:t>
      </w:r>
      <w:r w:rsidRPr="00B8449C">
        <w:rPr>
          <w:rFonts w:ascii="Times New Roman" w:eastAsia="Times New Roman" w:hAnsi="Times New Roman" w:cs="Times New Roman"/>
          <w:sz w:val="28"/>
          <w:szCs w:val="28"/>
          <w:lang w:eastAsia="ru-RU"/>
        </w:rPr>
        <w:t>е</w:t>
      </w:r>
      <w:r w:rsidRPr="00B8449C">
        <w:rPr>
          <w:rFonts w:ascii="Times New Roman" w:eastAsia="Times New Roman" w:hAnsi="Times New Roman" w:cs="Times New Roman"/>
          <w:sz w:val="28"/>
          <w:szCs w:val="28"/>
          <w:lang w:eastAsia="ru-RU"/>
        </w:rPr>
        <w:t>ратора и фотоэлектрическая установка из восьми солнечных батарей. Кроме того, в состав ВЭС входит дизельный генератор, комплект аккумуляторных батарей и и</w:t>
      </w:r>
      <w:r w:rsidRPr="00B8449C">
        <w:rPr>
          <w:rFonts w:ascii="Times New Roman" w:eastAsia="Times New Roman" w:hAnsi="Times New Roman" w:cs="Times New Roman"/>
          <w:sz w:val="28"/>
          <w:szCs w:val="28"/>
          <w:lang w:eastAsia="ru-RU"/>
        </w:rPr>
        <w:t>н</w:t>
      </w:r>
      <w:r w:rsidRPr="00B8449C">
        <w:rPr>
          <w:rFonts w:ascii="Times New Roman" w:eastAsia="Times New Roman" w:hAnsi="Times New Roman" w:cs="Times New Roman"/>
          <w:sz w:val="28"/>
          <w:szCs w:val="28"/>
          <w:lang w:eastAsia="ru-RU"/>
        </w:rPr>
        <w:t>вертор, позволяющий преобразовывать постоянный ток</w:t>
      </w:r>
      <w:r w:rsidR="00DA06A7" w:rsidRPr="00B8449C">
        <w:rPr>
          <w:rFonts w:ascii="Times New Roman" w:eastAsia="Times New Roman" w:hAnsi="Times New Roman" w:cs="Times New Roman"/>
          <w:sz w:val="28"/>
          <w:szCs w:val="28"/>
          <w:lang w:eastAsia="ru-RU"/>
        </w:rPr>
        <w:t xml:space="preserve"> </w:t>
      </w:r>
      <w:r w:rsidRPr="00B8449C">
        <w:rPr>
          <w:rFonts w:ascii="Times New Roman" w:eastAsia="Times New Roman" w:hAnsi="Times New Roman" w:cs="Times New Roman"/>
          <w:sz w:val="28"/>
          <w:szCs w:val="28"/>
          <w:lang w:eastAsia="ru-RU"/>
        </w:rPr>
        <w:t xml:space="preserve"> в переменный. Общая стоимость проекта - порядка 2,8 млн. руб. Средний срок окупаемости – 10 лет.</w:t>
      </w:r>
    </w:p>
    <w:p w:rsidR="00206440" w:rsidRPr="00B8449C" w:rsidRDefault="00206440" w:rsidP="00B8449C">
      <w:pPr>
        <w:pStyle w:val="afa"/>
        <w:ind w:right="0" w:firstLine="709"/>
        <w:contextualSpacing/>
        <w:jc w:val="both"/>
        <w:rPr>
          <w:rFonts w:ascii="Times New Roman" w:hAnsi="Times New Roman" w:cs="Times New Roman"/>
          <w:sz w:val="28"/>
          <w:szCs w:val="28"/>
        </w:rPr>
      </w:pPr>
      <w:r w:rsidRPr="00B8449C">
        <w:rPr>
          <w:rFonts w:ascii="Times New Roman" w:eastAsia="Times New Roman" w:hAnsi="Times New Roman" w:cs="Times New Roman"/>
          <w:sz w:val="28"/>
          <w:szCs w:val="28"/>
          <w:lang w:eastAsia="ru-RU"/>
        </w:rPr>
        <w:t>В регионе продолжается реализация сразу нескольких программ по энергосб</w:t>
      </w:r>
      <w:r w:rsidRPr="00B8449C">
        <w:rPr>
          <w:rFonts w:ascii="Times New Roman" w:eastAsia="Times New Roman" w:hAnsi="Times New Roman" w:cs="Times New Roman"/>
          <w:sz w:val="28"/>
          <w:szCs w:val="28"/>
          <w:lang w:eastAsia="ru-RU"/>
        </w:rPr>
        <w:t>е</w:t>
      </w:r>
      <w:r w:rsidRPr="00B8449C">
        <w:rPr>
          <w:rFonts w:ascii="Times New Roman" w:eastAsia="Times New Roman" w:hAnsi="Times New Roman" w:cs="Times New Roman"/>
          <w:sz w:val="28"/>
          <w:szCs w:val="28"/>
          <w:lang w:eastAsia="ru-RU"/>
        </w:rPr>
        <w:t>режению.</w:t>
      </w:r>
    </w:p>
    <w:p w:rsidR="00206440" w:rsidRPr="00B8449C" w:rsidRDefault="00206440" w:rsidP="00B8449C">
      <w:pPr>
        <w:pStyle w:val="afa"/>
        <w:ind w:right="0" w:firstLine="709"/>
        <w:contextualSpacing/>
        <w:jc w:val="both"/>
        <w:rPr>
          <w:rFonts w:ascii="Times New Roman" w:hAnsi="Times New Roman" w:cs="Times New Roman"/>
          <w:sz w:val="28"/>
          <w:szCs w:val="28"/>
        </w:rPr>
      </w:pPr>
      <w:r w:rsidRPr="00B8449C">
        <w:rPr>
          <w:rFonts w:ascii="Times New Roman" w:hAnsi="Times New Roman" w:cs="Times New Roman"/>
          <w:sz w:val="28"/>
          <w:szCs w:val="28"/>
        </w:rPr>
        <w:t>2009 год. Открыта солнечная электростанция в Белгородской   области, мо</w:t>
      </w:r>
      <w:r w:rsidRPr="00B8449C">
        <w:rPr>
          <w:rFonts w:ascii="Times New Roman" w:hAnsi="Times New Roman" w:cs="Times New Roman"/>
          <w:sz w:val="28"/>
          <w:szCs w:val="28"/>
        </w:rPr>
        <w:t>щ</w:t>
      </w:r>
      <w:r w:rsidRPr="00B8449C">
        <w:rPr>
          <w:rFonts w:ascii="Times New Roman" w:hAnsi="Times New Roman" w:cs="Times New Roman"/>
          <w:sz w:val="28"/>
          <w:szCs w:val="28"/>
        </w:rPr>
        <w:t>ностью</w:t>
      </w:r>
      <w:r w:rsidR="00DA06A7" w:rsidRPr="00B8449C">
        <w:rPr>
          <w:rFonts w:ascii="Times New Roman" w:hAnsi="Times New Roman" w:cs="Times New Roman"/>
          <w:sz w:val="28"/>
          <w:szCs w:val="28"/>
        </w:rPr>
        <w:t xml:space="preserve"> </w:t>
      </w:r>
      <w:r w:rsidRPr="00B8449C">
        <w:rPr>
          <w:rFonts w:ascii="Times New Roman" w:hAnsi="Times New Roman" w:cs="Times New Roman"/>
          <w:sz w:val="28"/>
          <w:szCs w:val="28"/>
        </w:rPr>
        <w:t>100 кВт.</w:t>
      </w:r>
    </w:p>
    <w:p w:rsidR="00206440" w:rsidRPr="00B8449C" w:rsidRDefault="00206440" w:rsidP="00B8449C">
      <w:pPr>
        <w:pStyle w:val="afa"/>
        <w:tabs>
          <w:tab w:val="left" w:pos="6804"/>
          <w:tab w:val="left" w:pos="7088"/>
          <w:tab w:val="left" w:pos="7371"/>
          <w:tab w:val="left" w:pos="7513"/>
          <w:tab w:val="left" w:pos="7655"/>
          <w:tab w:val="left" w:pos="8222"/>
        </w:tabs>
        <w:ind w:right="0" w:firstLine="709"/>
        <w:contextualSpacing/>
        <w:jc w:val="both"/>
        <w:rPr>
          <w:rFonts w:ascii="Times New Roman" w:hAnsi="Times New Roman" w:cs="Times New Roman"/>
          <w:sz w:val="28"/>
          <w:szCs w:val="28"/>
        </w:rPr>
      </w:pPr>
      <w:r w:rsidRPr="00B8449C">
        <w:rPr>
          <w:rFonts w:ascii="Times New Roman" w:hAnsi="Times New Roman" w:cs="Times New Roman"/>
          <w:sz w:val="28"/>
          <w:szCs w:val="28"/>
        </w:rPr>
        <w:t>В 2011 году  «Сахаэнерго» поставило экспериментальную СЭУ на 10 кВт в Якутии (посёлок Батамай Кубяйского района).</w:t>
      </w:r>
    </w:p>
    <w:p w:rsidR="00206440" w:rsidRPr="00B8449C" w:rsidRDefault="00206440" w:rsidP="00B8449C">
      <w:pPr>
        <w:pStyle w:val="afa"/>
        <w:tabs>
          <w:tab w:val="left" w:pos="6804"/>
          <w:tab w:val="left" w:pos="7088"/>
          <w:tab w:val="left" w:pos="7371"/>
          <w:tab w:val="left" w:pos="7513"/>
          <w:tab w:val="left" w:pos="7655"/>
          <w:tab w:val="left" w:pos="8222"/>
        </w:tabs>
        <w:ind w:right="0" w:firstLine="709"/>
        <w:contextualSpacing/>
        <w:jc w:val="both"/>
        <w:rPr>
          <w:rFonts w:ascii="Times New Roman" w:hAnsi="Times New Roman" w:cs="Times New Roman"/>
          <w:sz w:val="28"/>
          <w:szCs w:val="28"/>
        </w:rPr>
      </w:pPr>
      <w:r w:rsidRPr="00B8449C">
        <w:rPr>
          <w:rFonts w:ascii="Times New Roman" w:hAnsi="Times New Roman" w:cs="Times New Roman"/>
          <w:sz w:val="28"/>
          <w:szCs w:val="28"/>
        </w:rPr>
        <w:t xml:space="preserve"> В 2012 году запущена  солнечная электростанция ОАО «Сахалинэнерго» в поселке Ючюгей Оймяконского района Якутии.  </w:t>
      </w:r>
    </w:p>
    <w:p w:rsidR="00206440" w:rsidRPr="00B8449C" w:rsidRDefault="00206440" w:rsidP="00B8449C">
      <w:pPr>
        <w:pStyle w:val="afc"/>
        <w:spacing w:after="0"/>
        <w:ind w:left="0" w:right="0" w:firstLine="709"/>
        <w:contextualSpacing/>
        <w:jc w:val="both"/>
        <w:rPr>
          <w:rFonts w:ascii="Times New Roman" w:hAnsi="Times New Roman" w:cs="Times New Roman"/>
          <w:sz w:val="28"/>
          <w:szCs w:val="28"/>
        </w:rPr>
      </w:pPr>
      <w:r w:rsidRPr="00B8449C">
        <w:rPr>
          <w:rFonts w:ascii="Times New Roman" w:hAnsi="Times New Roman" w:cs="Times New Roman"/>
          <w:sz w:val="28"/>
          <w:szCs w:val="28"/>
        </w:rPr>
        <w:t>В 2012 году начался монтаж первой в Иркутской области ветро - солнечной электростанции на западном побережье Байкала.</w:t>
      </w:r>
    </w:p>
    <w:p w:rsidR="00206440" w:rsidRPr="00B8449C" w:rsidRDefault="00206440" w:rsidP="00B8449C">
      <w:pPr>
        <w:pStyle w:val="afa"/>
        <w:ind w:right="0" w:firstLine="709"/>
        <w:contextualSpacing/>
        <w:jc w:val="both"/>
        <w:rPr>
          <w:rFonts w:ascii="Times New Roman" w:hAnsi="Times New Roman" w:cs="Times New Roman"/>
          <w:sz w:val="28"/>
          <w:szCs w:val="28"/>
          <w:lang w:eastAsia="ru-RU"/>
        </w:rPr>
      </w:pPr>
      <w:r w:rsidRPr="00B8449C">
        <w:rPr>
          <w:rFonts w:ascii="Times New Roman" w:hAnsi="Times New Roman" w:cs="Times New Roman"/>
          <w:sz w:val="28"/>
          <w:szCs w:val="28"/>
          <w:lang w:eastAsia="ru-RU"/>
        </w:rPr>
        <w:t>Уникальная электростанция появится в отдаленном поселке Онгурен Ольхо</w:t>
      </w:r>
      <w:r w:rsidRPr="00B8449C">
        <w:rPr>
          <w:rFonts w:ascii="Times New Roman" w:hAnsi="Times New Roman" w:cs="Times New Roman"/>
          <w:sz w:val="28"/>
          <w:szCs w:val="28"/>
          <w:lang w:eastAsia="ru-RU"/>
        </w:rPr>
        <w:t>н</w:t>
      </w:r>
      <w:r w:rsidRPr="00B8449C">
        <w:rPr>
          <w:rFonts w:ascii="Times New Roman" w:hAnsi="Times New Roman" w:cs="Times New Roman"/>
          <w:sz w:val="28"/>
          <w:szCs w:val="28"/>
          <w:lang w:eastAsia="ru-RU"/>
        </w:rPr>
        <w:t>ского района. Ее работу наряду с дизельным генератором будут обеспечивать со</w:t>
      </w:r>
      <w:r w:rsidRPr="00B8449C">
        <w:rPr>
          <w:rFonts w:ascii="Times New Roman" w:hAnsi="Times New Roman" w:cs="Times New Roman"/>
          <w:sz w:val="28"/>
          <w:szCs w:val="28"/>
          <w:lang w:eastAsia="ru-RU"/>
        </w:rPr>
        <w:t>л</w:t>
      </w:r>
      <w:r w:rsidRPr="00B8449C">
        <w:rPr>
          <w:rFonts w:ascii="Times New Roman" w:hAnsi="Times New Roman" w:cs="Times New Roman"/>
          <w:sz w:val="28"/>
          <w:szCs w:val="28"/>
          <w:lang w:eastAsia="ru-RU"/>
        </w:rPr>
        <w:t>нечные батареи и ветряные установки. Планируется, что комбинированная (гибри</w:t>
      </w:r>
      <w:r w:rsidRPr="00B8449C">
        <w:rPr>
          <w:rFonts w:ascii="Times New Roman" w:hAnsi="Times New Roman" w:cs="Times New Roman"/>
          <w:sz w:val="28"/>
          <w:szCs w:val="28"/>
          <w:lang w:eastAsia="ru-RU"/>
        </w:rPr>
        <w:t>д</w:t>
      </w:r>
      <w:r w:rsidRPr="00B8449C">
        <w:rPr>
          <w:rFonts w:ascii="Times New Roman" w:hAnsi="Times New Roman" w:cs="Times New Roman"/>
          <w:sz w:val="28"/>
          <w:szCs w:val="28"/>
          <w:lang w:eastAsia="ru-RU"/>
        </w:rPr>
        <w:t xml:space="preserve">ная) электростанция будет вырабатывать электроэнергию мощностью до 160 кВт. </w:t>
      </w:r>
    </w:p>
    <w:p w:rsidR="00206440" w:rsidRPr="00B8449C" w:rsidRDefault="00206440" w:rsidP="00B8449C">
      <w:pPr>
        <w:pStyle w:val="afa"/>
        <w:ind w:right="0" w:firstLine="709"/>
        <w:contextualSpacing/>
        <w:jc w:val="both"/>
        <w:rPr>
          <w:rFonts w:ascii="Times New Roman" w:hAnsi="Times New Roman" w:cs="Times New Roman"/>
          <w:sz w:val="28"/>
          <w:szCs w:val="28"/>
          <w:lang w:eastAsia="ru-RU"/>
        </w:rPr>
      </w:pPr>
      <w:r w:rsidRPr="00B8449C">
        <w:rPr>
          <w:rFonts w:ascii="Times New Roman" w:hAnsi="Times New Roman" w:cs="Times New Roman"/>
          <w:sz w:val="28"/>
          <w:szCs w:val="28"/>
          <w:lang w:eastAsia="ru-RU"/>
        </w:rPr>
        <w:t>Проект ветро - солнечной станции выполнила структура группы  «Нитол». Монтажом станции занимается компания ЗАО «Энерпром-Электроникс». ОГУЭП «Облкоммунэнерго» выполняет работы по строительству воздушных линий эле</w:t>
      </w:r>
      <w:r w:rsidRPr="00B8449C">
        <w:rPr>
          <w:rFonts w:ascii="Times New Roman" w:hAnsi="Times New Roman" w:cs="Times New Roman"/>
          <w:sz w:val="28"/>
          <w:szCs w:val="28"/>
          <w:lang w:eastAsia="ru-RU"/>
        </w:rPr>
        <w:t>к</w:t>
      </w:r>
      <w:r w:rsidRPr="00B8449C">
        <w:rPr>
          <w:rFonts w:ascii="Times New Roman" w:hAnsi="Times New Roman" w:cs="Times New Roman"/>
          <w:sz w:val="28"/>
          <w:szCs w:val="28"/>
          <w:lang w:eastAsia="ru-RU"/>
        </w:rPr>
        <w:t>тропередачи для электростанции. Стоимость проекта оценивается на данном этапе в 28 миллионов рублей. Для  Приангарья этот проект  пилотный. Он должен ответить на вопрос, можно ли на побережье Байкала, где запрещено строительство энерг</w:t>
      </w:r>
      <w:r w:rsidRPr="00B8449C">
        <w:rPr>
          <w:rFonts w:ascii="Times New Roman" w:hAnsi="Times New Roman" w:cs="Times New Roman"/>
          <w:sz w:val="28"/>
          <w:szCs w:val="28"/>
          <w:lang w:eastAsia="ru-RU"/>
        </w:rPr>
        <w:t>о</w:t>
      </w:r>
      <w:r w:rsidRPr="00B8449C">
        <w:rPr>
          <w:rFonts w:ascii="Times New Roman" w:hAnsi="Times New Roman" w:cs="Times New Roman"/>
          <w:sz w:val="28"/>
          <w:szCs w:val="28"/>
          <w:lang w:eastAsia="ru-RU"/>
        </w:rPr>
        <w:lastRenderedPageBreak/>
        <w:t>мощностей, развивать альтернативную энергетику. Поэтому место размещения ве</w:t>
      </w:r>
      <w:r w:rsidRPr="00B8449C">
        <w:rPr>
          <w:rFonts w:ascii="Times New Roman" w:hAnsi="Times New Roman" w:cs="Times New Roman"/>
          <w:sz w:val="28"/>
          <w:szCs w:val="28"/>
          <w:lang w:eastAsia="ru-RU"/>
        </w:rPr>
        <w:t>т</w:t>
      </w:r>
      <w:r w:rsidRPr="00B8449C">
        <w:rPr>
          <w:rFonts w:ascii="Times New Roman" w:hAnsi="Times New Roman" w:cs="Times New Roman"/>
          <w:sz w:val="28"/>
          <w:szCs w:val="28"/>
          <w:lang w:eastAsia="ru-RU"/>
        </w:rPr>
        <w:t>ро - солнечной электростанции было выбрано не случайно. Поселок Онгурен – с</w:t>
      </w:r>
      <w:r w:rsidRPr="00B8449C">
        <w:rPr>
          <w:rFonts w:ascii="Times New Roman" w:hAnsi="Times New Roman" w:cs="Times New Roman"/>
          <w:sz w:val="28"/>
          <w:szCs w:val="28"/>
          <w:lang w:eastAsia="ru-RU"/>
        </w:rPr>
        <w:t>а</w:t>
      </w:r>
      <w:r w:rsidRPr="00B8449C">
        <w:rPr>
          <w:rFonts w:ascii="Times New Roman" w:hAnsi="Times New Roman" w:cs="Times New Roman"/>
          <w:sz w:val="28"/>
          <w:szCs w:val="28"/>
          <w:lang w:eastAsia="ru-RU"/>
        </w:rPr>
        <w:t>мый северный и труднодоступный поселок на Малом море Байкала. Он изолирован от центрального энергоснабжения, и электричество подается только три-четыре часа в сутки от дизельной станции, и, конечно, такая ситуация не лучшим образом сказ</w:t>
      </w:r>
      <w:r w:rsidRPr="00B8449C">
        <w:rPr>
          <w:rFonts w:ascii="Times New Roman" w:hAnsi="Times New Roman" w:cs="Times New Roman"/>
          <w:sz w:val="28"/>
          <w:szCs w:val="28"/>
          <w:lang w:eastAsia="ru-RU"/>
        </w:rPr>
        <w:t>ы</w:t>
      </w:r>
      <w:r w:rsidRPr="00B8449C">
        <w:rPr>
          <w:rFonts w:ascii="Times New Roman" w:hAnsi="Times New Roman" w:cs="Times New Roman"/>
          <w:sz w:val="28"/>
          <w:szCs w:val="28"/>
          <w:lang w:eastAsia="ru-RU"/>
        </w:rPr>
        <w:t>вается на качестве жизни местного населения.</w:t>
      </w:r>
    </w:p>
    <w:p w:rsidR="00206440" w:rsidRPr="00B8449C" w:rsidRDefault="00206440" w:rsidP="00B8449C">
      <w:pPr>
        <w:pStyle w:val="afa"/>
        <w:ind w:right="0" w:firstLine="709"/>
        <w:contextualSpacing/>
        <w:jc w:val="both"/>
        <w:rPr>
          <w:rFonts w:ascii="Times New Roman" w:hAnsi="Times New Roman" w:cs="Times New Roman"/>
          <w:sz w:val="28"/>
          <w:szCs w:val="28"/>
          <w:lang w:eastAsia="ru-RU"/>
        </w:rPr>
      </w:pPr>
      <w:r w:rsidRPr="00B8449C">
        <w:rPr>
          <w:rFonts w:ascii="Times New Roman" w:hAnsi="Times New Roman" w:cs="Times New Roman"/>
          <w:sz w:val="28"/>
          <w:szCs w:val="28"/>
          <w:lang w:eastAsia="ru-RU"/>
        </w:rPr>
        <w:t>Если проект окажется удачным, то это откроет большие перспективы исполь-</w:t>
      </w:r>
    </w:p>
    <w:p w:rsidR="00206440" w:rsidRPr="00B8449C" w:rsidRDefault="00206440" w:rsidP="00B8449C">
      <w:pPr>
        <w:pStyle w:val="afa"/>
        <w:ind w:right="0" w:firstLine="0"/>
        <w:contextualSpacing/>
        <w:jc w:val="both"/>
        <w:rPr>
          <w:rFonts w:ascii="Times New Roman" w:hAnsi="Times New Roman" w:cs="Times New Roman"/>
          <w:sz w:val="28"/>
          <w:szCs w:val="28"/>
          <w:lang w:eastAsia="ru-RU"/>
        </w:rPr>
      </w:pPr>
      <w:r w:rsidRPr="00B8449C">
        <w:rPr>
          <w:rFonts w:ascii="Times New Roman" w:hAnsi="Times New Roman" w:cs="Times New Roman"/>
          <w:sz w:val="28"/>
          <w:szCs w:val="28"/>
          <w:lang w:eastAsia="ru-RU"/>
        </w:rPr>
        <w:t>зования альтернативной энергии не только для Ольхонского района, но и для обла</w:t>
      </w:r>
      <w:r w:rsidRPr="00B8449C">
        <w:rPr>
          <w:rFonts w:ascii="Times New Roman" w:hAnsi="Times New Roman" w:cs="Times New Roman"/>
          <w:sz w:val="28"/>
          <w:szCs w:val="28"/>
          <w:lang w:eastAsia="ru-RU"/>
        </w:rPr>
        <w:t>с</w:t>
      </w:r>
      <w:r w:rsidRPr="00B8449C">
        <w:rPr>
          <w:rFonts w:ascii="Times New Roman" w:hAnsi="Times New Roman" w:cs="Times New Roman"/>
          <w:sz w:val="28"/>
          <w:szCs w:val="28"/>
          <w:lang w:eastAsia="ru-RU"/>
        </w:rPr>
        <w:t>ти в целом.</w:t>
      </w:r>
    </w:p>
    <w:p w:rsidR="00206440" w:rsidRPr="00B8449C" w:rsidRDefault="00206440" w:rsidP="00B8449C">
      <w:pPr>
        <w:pStyle w:val="afa"/>
        <w:ind w:right="0" w:firstLine="709"/>
        <w:contextualSpacing/>
        <w:jc w:val="both"/>
        <w:rPr>
          <w:rFonts w:ascii="Times New Roman" w:hAnsi="Times New Roman" w:cs="Times New Roman"/>
          <w:sz w:val="28"/>
          <w:szCs w:val="28"/>
          <w:lang w:eastAsia="ru-RU"/>
        </w:rPr>
      </w:pPr>
      <w:r w:rsidRPr="00B8449C">
        <w:rPr>
          <w:rFonts w:ascii="Times New Roman" w:hAnsi="Times New Roman" w:cs="Times New Roman"/>
          <w:sz w:val="28"/>
          <w:szCs w:val="28"/>
          <w:lang w:eastAsia="ru-RU"/>
        </w:rPr>
        <w:t>При реализации таких проектов</w:t>
      </w:r>
      <w:r w:rsidR="00DA06A7" w:rsidRPr="00B8449C">
        <w:rPr>
          <w:rFonts w:ascii="Times New Roman" w:hAnsi="Times New Roman" w:cs="Times New Roman"/>
          <w:sz w:val="28"/>
          <w:szCs w:val="28"/>
          <w:lang w:eastAsia="ru-RU"/>
        </w:rPr>
        <w:t>,</w:t>
      </w:r>
      <w:r w:rsidRPr="00B8449C">
        <w:rPr>
          <w:rFonts w:ascii="Times New Roman" w:hAnsi="Times New Roman" w:cs="Times New Roman"/>
          <w:sz w:val="28"/>
          <w:szCs w:val="28"/>
          <w:lang w:eastAsia="ru-RU"/>
        </w:rPr>
        <w:t xml:space="preserve"> в ряде случаев</w:t>
      </w:r>
      <w:r w:rsidR="00DA06A7" w:rsidRPr="00B8449C">
        <w:rPr>
          <w:rFonts w:ascii="Times New Roman" w:hAnsi="Times New Roman" w:cs="Times New Roman"/>
          <w:sz w:val="28"/>
          <w:szCs w:val="28"/>
          <w:lang w:eastAsia="ru-RU"/>
        </w:rPr>
        <w:t>,</w:t>
      </w:r>
      <w:r w:rsidRPr="00B8449C">
        <w:rPr>
          <w:rFonts w:ascii="Times New Roman" w:hAnsi="Times New Roman" w:cs="Times New Roman"/>
          <w:sz w:val="28"/>
          <w:szCs w:val="28"/>
          <w:lang w:eastAsia="ru-RU"/>
        </w:rPr>
        <w:t xml:space="preserve"> к уже существующим дизел</w:t>
      </w:r>
      <w:r w:rsidRPr="00B8449C">
        <w:rPr>
          <w:rFonts w:ascii="Times New Roman" w:hAnsi="Times New Roman" w:cs="Times New Roman"/>
          <w:sz w:val="28"/>
          <w:szCs w:val="28"/>
          <w:lang w:eastAsia="ru-RU"/>
        </w:rPr>
        <w:t>ь</w:t>
      </w:r>
      <w:r w:rsidRPr="00B8449C">
        <w:rPr>
          <w:rFonts w:ascii="Times New Roman" w:hAnsi="Times New Roman" w:cs="Times New Roman"/>
          <w:sz w:val="28"/>
          <w:szCs w:val="28"/>
          <w:lang w:eastAsia="ru-RU"/>
        </w:rPr>
        <w:t>ным электростанциям подключались солнечные, например, в поселке Батамай (Як</w:t>
      </w:r>
      <w:r w:rsidRPr="00B8449C">
        <w:rPr>
          <w:rFonts w:ascii="Times New Roman" w:hAnsi="Times New Roman" w:cs="Times New Roman"/>
          <w:sz w:val="28"/>
          <w:szCs w:val="28"/>
          <w:lang w:eastAsia="ru-RU"/>
        </w:rPr>
        <w:t>у</w:t>
      </w:r>
      <w:r w:rsidRPr="00B8449C">
        <w:rPr>
          <w:rFonts w:ascii="Times New Roman" w:hAnsi="Times New Roman" w:cs="Times New Roman"/>
          <w:sz w:val="28"/>
          <w:szCs w:val="28"/>
          <w:lang w:eastAsia="ru-RU"/>
        </w:rPr>
        <w:t>тия). Для масштабного внедрения альтернативной энергетики нужны специализир</w:t>
      </w:r>
      <w:r w:rsidRPr="00B8449C">
        <w:rPr>
          <w:rFonts w:ascii="Times New Roman" w:hAnsi="Times New Roman" w:cs="Times New Roman"/>
          <w:sz w:val="28"/>
          <w:szCs w:val="28"/>
          <w:lang w:eastAsia="ru-RU"/>
        </w:rPr>
        <w:t>о</w:t>
      </w:r>
      <w:r w:rsidRPr="00B8449C">
        <w:rPr>
          <w:rFonts w:ascii="Times New Roman" w:hAnsi="Times New Roman" w:cs="Times New Roman"/>
          <w:sz w:val="28"/>
          <w:szCs w:val="28"/>
          <w:lang w:eastAsia="ru-RU"/>
        </w:rPr>
        <w:t>ванные комбинированные электростанции.</w:t>
      </w:r>
    </w:p>
    <w:p w:rsidR="008564BB" w:rsidRPr="00B8449C" w:rsidRDefault="00206440" w:rsidP="008564BB">
      <w:pPr>
        <w:ind w:right="0" w:firstLine="709"/>
        <w:contextualSpacing/>
        <w:jc w:val="both"/>
        <w:rPr>
          <w:rFonts w:ascii="Times New Roman" w:eastAsia="Times New Roman" w:hAnsi="Times New Roman" w:cs="Times New Roman"/>
          <w:sz w:val="28"/>
          <w:szCs w:val="28"/>
          <w:lang w:eastAsia="ru-RU"/>
        </w:rPr>
      </w:pPr>
      <w:r w:rsidRPr="00B8449C">
        <w:rPr>
          <w:rFonts w:ascii="Times New Roman" w:eastAsia="Times New Roman" w:hAnsi="Times New Roman" w:cs="Times New Roman"/>
          <w:sz w:val="28"/>
          <w:szCs w:val="28"/>
          <w:lang w:eastAsia="ru-RU"/>
        </w:rPr>
        <w:t>Для регионов с высокой долей дизельной генерации группа компаний «Рен</w:t>
      </w:r>
      <w:r w:rsidRPr="00B8449C">
        <w:rPr>
          <w:rFonts w:ascii="Times New Roman" w:eastAsia="Times New Roman" w:hAnsi="Times New Roman" w:cs="Times New Roman"/>
          <w:sz w:val="28"/>
          <w:szCs w:val="28"/>
          <w:lang w:eastAsia="ru-RU"/>
        </w:rPr>
        <w:t>о</w:t>
      </w:r>
      <w:r w:rsidRPr="00B8449C">
        <w:rPr>
          <w:rFonts w:ascii="Times New Roman" w:eastAsia="Times New Roman" w:hAnsi="Times New Roman" w:cs="Times New Roman"/>
          <w:sz w:val="28"/>
          <w:szCs w:val="28"/>
          <w:lang w:eastAsia="ru-RU"/>
        </w:rPr>
        <w:t>ва», «РОСНАНО» и ФТИ им. А.Ф. Иоффе спроектировала автономную дизель - солнечную электростанцию.  Суммарная мощность комбинированной установки превысит 100 кВт. При этом на долю солнечных батарей приходится более 70% в</w:t>
      </w:r>
      <w:r w:rsidRPr="00B8449C">
        <w:rPr>
          <w:rFonts w:ascii="Times New Roman" w:eastAsia="Times New Roman" w:hAnsi="Times New Roman" w:cs="Times New Roman"/>
          <w:sz w:val="28"/>
          <w:szCs w:val="28"/>
          <w:lang w:eastAsia="ru-RU"/>
        </w:rPr>
        <w:t>ы</w:t>
      </w:r>
      <w:r w:rsidRPr="00B8449C">
        <w:rPr>
          <w:rFonts w:ascii="Times New Roman" w:eastAsia="Times New Roman" w:hAnsi="Times New Roman" w:cs="Times New Roman"/>
          <w:sz w:val="28"/>
          <w:szCs w:val="28"/>
          <w:lang w:eastAsia="ru-RU"/>
        </w:rPr>
        <w:t>работки электроэнергии. В состав такого комплекса входит 500 модулей тонкопл</w:t>
      </w:r>
      <w:r w:rsidRPr="00B8449C">
        <w:rPr>
          <w:rFonts w:ascii="Times New Roman" w:eastAsia="Times New Roman" w:hAnsi="Times New Roman" w:cs="Times New Roman"/>
          <w:sz w:val="28"/>
          <w:szCs w:val="28"/>
          <w:lang w:eastAsia="ru-RU"/>
        </w:rPr>
        <w:t>ё</w:t>
      </w:r>
      <w:r w:rsidRPr="00B8449C">
        <w:rPr>
          <w:rFonts w:ascii="Times New Roman" w:eastAsia="Times New Roman" w:hAnsi="Times New Roman" w:cs="Times New Roman"/>
          <w:sz w:val="28"/>
          <w:szCs w:val="28"/>
          <w:lang w:eastAsia="ru-RU"/>
        </w:rPr>
        <w:t>ночных солнечных батарей от компании "Хевел" (СП «Ренова» и «РОСНАНО») с суммарной пиковой мощностью 60 кВт и два итальянских дизель – генератора  Pramac с номинальной мощностью по 43 кВт каждый (кратковременно она может подниматься до 50 кВт).</w:t>
      </w:r>
      <w:r w:rsidR="008564BB" w:rsidRPr="008564BB">
        <w:rPr>
          <w:rFonts w:ascii="Times New Roman" w:eastAsia="Times New Roman" w:hAnsi="Times New Roman" w:cs="Times New Roman"/>
          <w:sz w:val="28"/>
          <w:szCs w:val="28"/>
          <w:lang w:eastAsia="ru-RU"/>
        </w:rPr>
        <w:t xml:space="preserve"> </w:t>
      </w:r>
      <w:r w:rsidR="008564BB" w:rsidRPr="00B8449C">
        <w:rPr>
          <w:rFonts w:ascii="Times New Roman" w:eastAsia="Times New Roman" w:hAnsi="Times New Roman" w:cs="Times New Roman"/>
          <w:sz w:val="28"/>
          <w:szCs w:val="28"/>
          <w:lang w:eastAsia="ru-RU"/>
        </w:rPr>
        <w:t xml:space="preserve">Стоимость всего оборудования оценивается примерно в 10 миллионов рублей. С учётом цен на </w:t>
      </w:r>
      <w:hyperlink r:id="rId72" w:tgtFrame="_blank" w:tooltip="дизельное топливо" w:history="1">
        <w:r w:rsidR="008564BB" w:rsidRPr="00B8449C">
          <w:rPr>
            <w:rFonts w:ascii="Times New Roman" w:eastAsia="Times New Roman" w:hAnsi="Times New Roman" w:cs="Times New Roman"/>
            <w:sz w:val="28"/>
            <w:szCs w:val="28"/>
            <w:lang w:eastAsia="ru-RU"/>
          </w:rPr>
          <w:t>дизельное топливо</w:t>
        </w:r>
      </w:hyperlink>
      <w:r w:rsidR="008564BB" w:rsidRPr="00B8449C">
        <w:rPr>
          <w:rFonts w:ascii="Times New Roman" w:eastAsia="Times New Roman" w:hAnsi="Times New Roman" w:cs="Times New Roman"/>
          <w:sz w:val="28"/>
          <w:szCs w:val="28"/>
          <w:lang w:eastAsia="ru-RU"/>
        </w:rPr>
        <w:t>, а также его подвоза в удалённые районы, гибридная установка должн</w:t>
      </w:r>
      <w:r w:rsidR="008564BB">
        <w:rPr>
          <w:rFonts w:ascii="Times New Roman" w:eastAsia="Times New Roman" w:hAnsi="Times New Roman" w:cs="Times New Roman"/>
          <w:sz w:val="28"/>
          <w:szCs w:val="28"/>
          <w:lang w:eastAsia="ru-RU"/>
        </w:rPr>
        <w:t xml:space="preserve">а окупить себя за 2-3 года. </w:t>
      </w:r>
      <w:r w:rsidR="008564BB" w:rsidRPr="00B8449C">
        <w:rPr>
          <w:rFonts w:ascii="Times New Roman" w:eastAsia="Times New Roman" w:hAnsi="Times New Roman" w:cs="Times New Roman"/>
          <w:sz w:val="28"/>
          <w:szCs w:val="28"/>
          <w:lang w:eastAsia="ru-RU"/>
        </w:rPr>
        <w:t>По и</w:t>
      </w:r>
      <w:r w:rsidR="008564BB" w:rsidRPr="00B8449C">
        <w:rPr>
          <w:rFonts w:ascii="Times New Roman" w:eastAsia="Times New Roman" w:hAnsi="Times New Roman" w:cs="Times New Roman"/>
          <w:sz w:val="28"/>
          <w:szCs w:val="28"/>
          <w:lang w:eastAsia="ru-RU"/>
        </w:rPr>
        <w:t>н</w:t>
      </w:r>
      <w:r w:rsidR="008564BB" w:rsidRPr="00B8449C">
        <w:rPr>
          <w:rFonts w:ascii="Times New Roman" w:eastAsia="Times New Roman" w:hAnsi="Times New Roman" w:cs="Times New Roman"/>
          <w:sz w:val="28"/>
          <w:szCs w:val="28"/>
          <w:lang w:eastAsia="ru-RU"/>
        </w:rPr>
        <w:t xml:space="preserve">формации компании «РОТЕК», первый экземпляр отечественной дизель - солнечной электростанции должен заработать уже в 2012 </w:t>
      </w:r>
      <w:r w:rsidR="008564BB">
        <w:rPr>
          <w:rFonts w:ascii="Times New Roman" w:eastAsia="Times New Roman" w:hAnsi="Times New Roman" w:cs="Times New Roman"/>
          <w:sz w:val="28"/>
          <w:szCs w:val="28"/>
          <w:lang w:eastAsia="ru-RU"/>
        </w:rPr>
        <w:t xml:space="preserve">году. Место установки Алтай или </w:t>
      </w:r>
      <w:r w:rsidR="008564BB" w:rsidRPr="00B8449C">
        <w:rPr>
          <w:rFonts w:ascii="Times New Roman" w:eastAsia="Times New Roman" w:hAnsi="Times New Roman" w:cs="Times New Roman"/>
          <w:sz w:val="28"/>
          <w:szCs w:val="28"/>
          <w:lang w:eastAsia="ru-RU"/>
        </w:rPr>
        <w:t>Якутия.</w:t>
      </w:r>
    </w:p>
    <w:p w:rsidR="00206440" w:rsidRDefault="00206440" w:rsidP="008564BB">
      <w:pPr>
        <w:ind w:right="0" w:firstLine="709"/>
        <w:contextualSpacing/>
        <w:jc w:val="both"/>
        <w:rPr>
          <w:rFonts w:ascii="Times New Roman" w:eastAsia="Times New Roman" w:hAnsi="Times New Roman" w:cs="Times New Roman"/>
          <w:sz w:val="28"/>
          <w:szCs w:val="28"/>
          <w:lang w:eastAsia="ru-RU"/>
        </w:rPr>
      </w:pPr>
      <w:r w:rsidRPr="00572DEB">
        <w:rPr>
          <w:rFonts w:ascii="Times New Roman" w:eastAsia="Times New Roman" w:hAnsi="Times New Roman" w:cs="Times New Roman"/>
          <w:sz w:val="28"/>
          <w:szCs w:val="28"/>
          <w:lang w:eastAsia="ru-RU"/>
        </w:rPr>
        <w:t>Проведенный анализ показывает, что все энергетические установки, испол</w:t>
      </w:r>
      <w:r w:rsidRPr="00572DEB">
        <w:rPr>
          <w:rFonts w:ascii="Times New Roman" w:eastAsia="Times New Roman" w:hAnsi="Times New Roman" w:cs="Times New Roman"/>
          <w:sz w:val="28"/>
          <w:szCs w:val="28"/>
          <w:lang w:eastAsia="ru-RU"/>
        </w:rPr>
        <w:t>ь</w:t>
      </w:r>
      <w:r w:rsidRPr="00572DEB">
        <w:rPr>
          <w:rFonts w:ascii="Times New Roman" w:eastAsia="Times New Roman" w:hAnsi="Times New Roman" w:cs="Times New Roman"/>
          <w:sz w:val="28"/>
          <w:szCs w:val="28"/>
          <w:lang w:eastAsia="ru-RU"/>
        </w:rPr>
        <w:t>зующие альтернативные источники являются автономными, комбинированными и установлены в сельской местности, где нет промышленного производства. В осно</w:t>
      </w:r>
      <w:r w:rsidRPr="00572DEB">
        <w:rPr>
          <w:rFonts w:ascii="Times New Roman" w:eastAsia="Times New Roman" w:hAnsi="Times New Roman" w:cs="Times New Roman"/>
          <w:sz w:val="28"/>
          <w:szCs w:val="28"/>
          <w:lang w:eastAsia="ru-RU"/>
        </w:rPr>
        <w:t>в</w:t>
      </w:r>
      <w:r w:rsidRPr="00572DEB">
        <w:rPr>
          <w:rFonts w:ascii="Times New Roman" w:eastAsia="Times New Roman" w:hAnsi="Times New Roman" w:cs="Times New Roman"/>
          <w:sz w:val="28"/>
          <w:szCs w:val="28"/>
          <w:lang w:eastAsia="ru-RU"/>
        </w:rPr>
        <w:t>ном это населенные пункты, фермерские хозяйства, больницы, школы, дома отдыха, туристические базы и т. п. Причем ранее в этих населенных пунктах уже были уст</w:t>
      </w:r>
      <w:r w:rsidRPr="00572DEB">
        <w:rPr>
          <w:rFonts w:ascii="Times New Roman" w:eastAsia="Times New Roman" w:hAnsi="Times New Roman" w:cs="Times New Roman"/>
          <w:sz w:val="28"/>
          <w:szCs w:val="28"/>
          <w:lang w:eastAsia="ru-RU"/>
        </w:rPr>
        <w:t>а</w:t>
      </w:r>
      <w:r w:rsidRPr="00572DEB">
        <w:rPr>
          <w:rFonts w:ascii="Times New Roman" w:eastAsia="Times New Roman" w:hAnsi="Times New Roman" w:cs="Times New Roman"/>
          <w:sz w:val="28"/>
          <w:szCs w:val="28"/>
          <w:lang w:eastAsia="ru-RU"/>
        </w:rPr>
        <w:t>новлены дизель</w:t>
      </w:r>
      <w:r>
        <w:rPr>
          <w:rFonts w:ascii="Times New Roman" w:eastAsia="Times New Roman" w:hAnsi="Times New Roman" w:cs="Times New Roman"/>
          <w:sz w:val="28"/>
          <w:szCs w:val="28"/>
          <w:lang w:eastAsia="ru-RU"/>
        </w:rPr>
        <w:t xml:space="preserve"> -</w:t>
      </w:r>
      <w:r w:rsidRPr="00572DEB">
        <w:rPr>
          <w:rFonts w:ascii="Times New Roman" w:eastAsia="Times New Roman" w:hAnsi="Times New Roman" w:cs="Times New Roman"/>
          <w:sz w:val="28"/>
          <w:szCs w:val="28"/>
          <w:lang w:eastAsia="ru-RU"/>
        </w:rPr>
        <w:t xml:space="preserve"> генераторы. Такое решение позволяет использовать уже сущес</w:t>
      </w:r>
      <w:r w:rsidRPr="00572DEB">
        <w:rPr>
          <w:rFonts w:ascii="Times New Roman" w:eastAsia="Times New Roman" w:hAnsi="Times New Roman" w:cs="Times New Roman"/>
          <w:sz w:val="28"/>
          <w:szCs w:val="28"/>
          <w:lang w:eastAsia="ru-RU"/>
        </w:rPr>
        <w:t>т</w:t>
      </w:r>
      <w:r w:rsidRPr="00572DEB">
        <w:rPr>
          <w:rFonts w:ascii="Times New Roman" w:eastAsia="Times New Roman" w:hAnsi="Times New Roman" w:cs="Times New Roman"/>
          <w:sz w:val="28"/>
          <w:szCs w:val="28"/>
          <w:lang w:eastAsia="ru-RU"/>
        </w:rPr>
        <w:t>вующие линии электропередачи и технический персонал, поскольку    солнечная</w:t>
      </w:r>
      <w:r w:rsidRPr="00EB67CD">
        <w:rPr>
          <w:rFonts w:ascii="Times New Roman" w:eastAsia="Times New Roman" w:hAnsi="Times New Roman" w:cs="Times New Roman"/>
          <w:sz w:val="28"/>
          <w:szCs w:val="28"/>
          <w:lang w:eastAsia="ru-RU"/>
        </w:rPr>
        <w:t xml:space="preserve"> электростанция </w:t>
      </w:r>
      <w:r w:rsidRPr="004B74D2">
        <w:rPr>
          <w:rFonts w:ascii="Times New Roman" w:eastAsia="Times New Roman" w:hAnsi="Times New Roman" w:cs="Times New Roman"/>
          <w:sz w:val="28"/>
          <w:szCs w:val="28"/>
          <w:lang w:eastAsia="ru-RU"/>
        </w:rPr>
        <w:t>практически не требует обслуживания, не встает на ремонт и пер</w:t>
      </w:r>
      <w:r w:rsidRPr="004B74D2">
        <w:rPr>
          <w:rFonts w:ascii="Times New Roman" w:eastAsia="Times New Roman" w:hAnsi="Times New Roman" w:cs="Times New Roman"/>
          <w:sz w:val="28"/>
          <w:szCs w:val="28"/>
          <w:lang w:eastAsia="ru-RU"/>
        </w:rPr>
        <w:t>е</w:t>
      </w:r>
      <w:r w:rsidRPr="004B74D2">
        <w:rPr>
          <w:rFonts w:ascii="Times New Roman" w:eastAsia="Times New Roman" w:hAnsi="Times New Roman" w:cs="Times New Roman"/>
          <w:sz w:val="28"/>
          <w:szCs w:val="28"/>
          <w:lang w:eastAsia="ru-RU"/>
        </w:rPr>
        <w:t>оборудование, замена поврежденных или отслуживших солнечных панелей прои</w:t>
      </w:r>
      <w:r w:rsidRPr="004B74D2">
        <w:rPr>
          <w:rFonts w:ascii="Times New Roman" w:eastAsia="Times New Roman" w:hAnsi="Times New Roman" w:cs="Times New Roman"/>
          <w:sz w:val="28"/>
          <w:szCs w:val="28"/>
          <w:lang w:eastAsia="ru-RU"/>
        </w:rPr>
        <w:t>с</w:t>
      </w:r>
      <w:r w:rsidRPr="004B74D2">
        <w:rPr>
          <w:rFonts w:ascii="Times New Roman" w:eastAsia="Times New Roman" w:hAnsi="Times New Roman" w:cs="Times New Roman"/>
          <w:sz w:val="28"/>
          <w:szCs w:val="28"/>
          <w:lang w:eastAsia="ru-RU"/>
        </w:rPr>
        <w:t>ходит в текущем режиме</w:t>
      </w:r>
      <w:r>
        <w:rPr>
          <w:rFonts w:ascii="Times New Roman" w:eastAsia="Times New Roman" w:hAnsi="Times New Roman" w:cs="Times New Roman"/>
          <w:sz w:val="28"/>
          <w:szCs w:val="28"/>
          <w:lang w:eastAsia="ru-RU"/>
        </w:rPr>
        <w:t xml:space="preserve">. </w:t>
      </w:r>
    </w:p>
    <w:p w:rsidR="00206440" w:rsidRDefault="00206440" w:rsidP="008564BB">
      <w:pPr>
        <w:ind w:right="0"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Потенциальными потребителями альтернативной энергетики, в частности со</w:t>
      </w:r>
      <w:r>
        <w:rPr>
          <w:rFonts w:ascii="Times New Roman" w:eastAsia="Times New Roman" w:hAnsi="Times New Roman" w:cs="Times New Roman"/>
          <w:sz w:val="28"/>
          <w:szCs w:val="28"/>
          <w:lang w:eastAsia="ru-RU"/>
        </w:rPr>
        <w:t>л</w:t>
      </w:r>
      <w:r>
        <w:rPr>
          <w:rFonts w:ascii="Times New Roman" w:eastAsia="Times New Roman" w:hAnsi="Times New Roman" w:cs="Times New Roman"/>
          <w:sz w:val="28"/>
          <w:szCs w:val="28"/>
          <w:lang w:eastAsia="ru-RU"/>
        </w:rPr>
        <w:t>нечной, на территории Красноярского края  являются следующие населённые пун</w:t>
      </w:r>
      <w:r>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ты с автономным энергоснабжением от дизель - генераторов</w:t>
      </w:r>
      <w:r w:rsidRPr="00184525">
        <w:rPr>
          <w:rFonts w:ascii="Times New Roman" w:eastAsia="Times New Roman" w:hAnsi="Times New Roman" w:cs="Times New Roman"/>
          <w:sz w:val="28"/>
          <w:szCs w:val="28"/>
          <w:lang w:eastAsia="ru-RU"/>
        </w:rPr>
        <w:t>:</w:t>
      </w:r>
      <w:r w:rsidR="000C322B">
        <w:rPr>
          <w:rFonts w:ascii="Times New Roman" w:eastAsia="Times New Roman" w:hAnsi="Times New Roman" w:cs="Times New Roman"/>
          <w:sz w:val="28"/>
          <w:szCs w:val="28"/>
          <w:lang w:eastAsia="ru-RU"/>
        </w:rPr>
        <w:t xml:space="preserve"> посёлок Арадан </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макрвского района, село Идринское Идринского ра</w:t>
      </w:r>
      <w:r w:rsidR="000C322B">
        <w:rPr>
          <w:rFonts w:ascii="Times New Roman" w:eastAsia="Times New Roman" w:hAnsi="Times New Roman" w:cs="Times New Roman"/>
          <w:sz w:val="28"/>
          <w:szCs w:val="28"/>
          <w:lang w:eastAsia="ru-RU"/>
        </w:rPr>
        <w:t xml:space="preserve">йона, посёлок Кургул </w:t>
      </w:r>
      <w:r>
        <w:rPr>
          <w:rFonts w:ascii="Times New Roman" w:eastAsia="Times New Roman" w:hAnsi="Times New Roman" w:cs="Times New Roman"/>
          <w:sz w:val="28"/>
          <w:szCs w:val="28"/>
          <w:lang w:eastAsia="ru-RU"/>
        </w:rPr>
        <w:t>Балахти</w:t>
      </w:r>
      <w:r>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ского района, посёлок Чигашет Абанского района, село Луговая Тасеевского района.</w:t>
      </w:r>
    </w:p>
    <w:p w:rsidR="00BE0930" w:rsidRDefault="00BE0930" w:rsidP="00DA06A7">
      <w:pPr>
        <w:tabs>
          <w:tab w:val="right" w:pos="851"/>
        </w:tabs>
        <w:ind w:right="0"/>
        <w:contextualSpacing/>
        <w:jc w:val="both"/>
        <w:rPr>
          <w:rFonts w:ascii="Times New Roman" w:eastAsia="Times New Roman" w:hAnsi="Times New Roman" w:cs="Times New Roman"/>
          <w:sz w:val="28"/>
          <w:szCs w:val="28"/>
          <w:lang w:eastAsia="ru-RU"/>
        </w:rPr>
      </w:pPr>
    </w:p>
    <w:p w:rsidR="00206440" w:rsidRPr="000C322B" w:rsidRDefault="008564BB" w:rsidP="000C322B">
      <w:pPr>
        <w:pStyle w:val="2"/>
        <w:rPr>
          <w:szCs w:val="28"/>
        </w:rPr>
      </w:pPr>
      <w:bookmarkStart w:id="127" w:name="_Toc355440125"/>
      <w:r w:rsidRPr="000C322B">
        <w:rPr>
          <w:szCs w:val="28"/>
        </w:rPr>
        <w:lastRenderedPageBreak/>
        <w:t>2.</w:t>
      </w:r>
      <w:r w:rsidR="000C322B">
        <w:rPr>
          <w:szCs w:val="28"/>
        </w:rPr>
        <w:t>4.2</w:t>
      </w:r>
      <w:r w:rsidRPr="000C322B">
        <w:rPr>
          <w:szCs w:val="28"/>
        </w:rPr>
        <w:t xml:space="preserve"> </w:t>
      </w:r>
      <w:r w:rsidR="001C726D" w:rsidRPr="000C322B">
        <w:rPr>
          <w:szCs w:val="28"/>
        </w:rPr>
        <w:t>Качество электроэнергии</w:t>
      </w:r>
      <w:bookmarkEnd w:id="127"/>
      <w:r w:rsidR="00DA06A7" w:rsidRPr="000C322B">
        <w:rPr>
          <w:szCs w:val="28"/>
        </w:rPr>
        <w:t xml:space="preserve"> </w:t>
      </w:r>
    </w:p>
    <w:p w:rsidR="00BE0930" w:rsidRPr="001C726D" w:rsidRDefault="00BE0930" w:rsidP="001C726D">
      <w:pPr>
        <w:tabs>
          <w:tab w:val="right" w:pos="851"/>
          <w:tab w:val="left" w:pos="2974"/>
        </w:tabs>
        <w:ind w:right="0"/>
        <w:contextualSpacing/>
        <w:jc w:val="both"/>
        <w:rPr>
          <w:rFonts w:ascii="Times New Roman" w:hAnsi="Times New Roman" w:cs="Times New Roman"/>
          <w:b/>
          <w:sz w:val="28"/>
          <w:szCs w:val="28"/>
        </w:rPr>
      </w:pPr>
    </w:p>
    <w:p w:rsidR="00206440" w:rsidRPr="00EB67CD" w:rsidRDefault="00206440" w:rsidP="008564BB">
      <w:pPr>
        <w:ind w:right="0" w:firstLine="709"/>
        <w:contextualSpacing/>
        <w:jc w:val="both"/>
        <w:rPr>
          <w:rFonts w:ascii="Times New Roman" w:eastAsia="Times New Roman" w:hAnsi="Times New Roman" w:cs="Times New Roman"/>
          <w:sz w:val="28"/>
          <w:szCs w:val="28"/>
          <w:lang w:eastAsia="ru-RU"/>
        </w:rPr>
      </w:pPr>
      <w:r w:rsidRPr="004B74D2">
        <w:rPr>
          <w:rFonts w:ascii="Times New Roman" w:eastAsia="Times New Roman" w:hAnsi="Times New Roman" w:cs="Times New Roman"/>
          <w:sz w:val="28"/>
          <w:szCs w:val="28"/>
          <w:lang w:eastAsia="ru-RU"/>
        </w:rPr>
        <w:t>Электрические параметры комбинированной электростанции должны соотве</w:t>
      </w:r>
      <w:r w:rsidRPr="004B74D2">
        <w:rPr>
          <w:rFonts w:ascii="Times New Roman" w:eastAsia="Times New Roman" w:hAnsi="Times New Roman" w:cs="Times New Roman"/>
          <w:sz w:val="28"/>
          <w:szCs w:val="28"/>
          <w:lang w:eastAsia="ru-RU"/>
        </w:rPr>
        <w:t>т</w:t>
      </w:r>
      <w:r w:rsidRPr="004B74D2">
        <w:rPr>
          <w:rFonts w:ascii="Times New Roman" w:eastAsia="Times New Roman" w:hAnsi="Times New Roman" w:cs="Times New Roman"/>
          <w:sz w:val="28"/>
          <w:szCs w:val="28"/>
          <w:lang w:eastAsia="ru-RU"/>
        </w:rPr>
        <w:t>ствовать ГОСТ 13109-97, обеспечивать электромагнитную</w:t>
      </w:r>
      <w:r w:rsidRPr="00EB67CD">
        <w:rPr>
          <w:rFonts w:ascii="Times New Roman" w:eastAsia="Times New Roman" w:hAnsi="Times New Roman" w:cs="Times New Roman"/>
          <w:sz w:val="28"/>
          <w:szCs w:val="28"/>
          <w:lang w:eastAsia="ru-RU"/>
        </w:rPr>
        <w:t xml:space="preserve"> совместимость с нагру</w:t>
      </w:r>
      <w:r w:rsidRPr="00EB67CD">
        <w:rPr>
          <w:rFonts w:ascii="Times New Roman" w:eastAsia="Times New Roman" w:hAnsi="Times New Roman" w:cs="Times New Roman"/>
          <w:sz w:val="28"/>
          <w:szCs w:val="28"/>
          <w:lang w:eastAsia="ru-RU"/>
        </w:rPr>
        <w:t>з</w:t>
      </w:r>
      <w:r w:rsidRPr="00EB67CD">
        <w:rPr>
          <w:rFonts w:ascii="Times New Roman" w:eastAsia="Times New Roman" w:hAnsi="Times New Roman" w:cs="Times New Roman"/>
          <w:sz w:val="28"/>
          <w:szCs w:val="28"/>
          <w:lang w:eastAsia="ru-RU"/>
        </w:rPr>
        <w:t xml:space="preserve">кой и удовлетворять основным требованиям: </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к электрическим параметрам и режимам;</w:t>
      </w:r>
    </w:p>
    <w:p w:rsidR="00206440" w:rsidRPr="00EB67CD" w:rsidRDefault="00206440" w:rsidP="008564BB">
      <w:pPr>
        <w:ind w:right="0"/>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sz w:val="28"/>
          <w:szCs w:val="28"/>
          <w:lang w:eastAsia="ru-RU"/>
        </w:rPr>
        <w:t xml:space="preserve">- требования  к </w:t>
      </w:r>
      <w:r w:rsidRPr="00EB67CD">
        <w:rPr>
          <w:rFonts w:ascii="Times New Roman" w:eastAsia="Times New Roman" w:hAnsi="Times New Roman" w:cs="Times New Roman"/>
          <w:color w:val="000000"/>
          <w:sz w:val="28"/>
          <w:szCs w:val="28"/>
          <w:lang w:eastAsia="ru-RU"/>
        </w:rPr>
        <w:t>климатическому исполнению и категория размещения У 1 по ГОСТ 15150;</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xml:space="preserve">  -требования к</w:t>
      </w:r>
      <w:r w:rsidRPr="00EB67CD">
        <w:rPr>
          <w:rFonts w:ascii="Times New Roman" w:eastAsia="Times New Roman" w:hAnsi="Times New Roman" w:cs="Times New Roman"/>
          <w:color w:val="000000"/>
          <w:sz w:val="28"/>
          <w:szCs w:val="28"/>
          <w:lang w:eastAsia="ru-RU"/>
        </w:rPr>
        <w:t xml:space="preserve"> степени защиты от воздействия внешних факторов IP54 по ГОСТ 14254;</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технического обслуживания и ремонта;</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надёжности;</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экономного использования сырья, материалов, топлива и трудовых р</w:t>
      </w:r>
      <w:r w:rsidRPr="00EB67CD">
        <w:rPr>
          <w:rFonts w:ascii="Times New Roman" w:eastAsia="Times New Roman" w:hAnsi="Times New Roman" w:cs="Times New Roman"/>
          <w:sz w:val="28"/>
          <w:szCs w:val="28"/>
          <w:lang w:eastAsia="ru-RU"/>
        </w:rPr>
        <w:t>е</w:t>
      </w:r>
      <w:r w:rsidRPr="00EB67CD">
        <w:rPr>
          <w:rFonts w:ascii="Times New Roman" w:eastAsia="Times New Roman" w:hAnsi="Times New Roman" w:cs="Times New Roman"/>
          <w:sz w:val="28"/>
          <w:szCs w:val="28"/>
          <w:lang w:eastAsia="ru-RU"/>
        </w:rPr>
        <w:t>сурсов;</w:t>
      </w:r>
    </w:p>
    <w:p w:rsidR="00206440" w:rsidRPr="00EB67CD"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безопасности;</w:t>
      </w:r>
    </w:p>
    <w:p w:rsidR="00206440" w:rsidRDefault="00206440" w:rsidP="008564BB">
      <w:pPr>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требования охраны природы.</w:t>
      </w:r>
    </w:p>
    <w:p w:rsidR="00206440" w:rsidRPr="004B74D2" w:rsidRDefault="00206440" w:rsidP="008564BB">
      <w:pPr>
        <w:ind w:right="0" w:firstLine="709"/>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 xml:space="preserve">В связи с </w:t>
      </w:r>
      <w:r w:rsidRPr="004B74D2">
        <w:rPr>
          <w:rFonts w:ascii="Times New Roman" w:eastAsia="Times New Roman" w:hAnsi="Times New Roman" w:cs="Times New Roman"/>
          <w:sz w:val="28"/>
          <w:szCs w:val="28"/>
          <w:lang w:eastAsia="ru-RU"/>
        </w:rPr>
        <w:t>развитием</w:t>
      </w:r>
      <w:r>
        <w:rPr>
          <w:rFonts w:ascii="Times New Roman" w:eastAsia="Times New Roman" w:hAnsi="Times New Roman" w:cs="Times New Roman"/>
          <w:sz w:val="28"/>
          <w:szCs w:val="28"/>
          <w:lang w:eastAsia="ru-RU"/>
        </w:rPr>
        <w:t xml:space="preserve"> рыночных отношений в электроэнергетике</w:t>
      </w:r>
      <w:r w:rsidRPr="004B74D2">
        <w:rPr>
          <w:rFonts w:ascii="Times New Roman" w:eastAsia="Times New Roman" w:hAnsi="Times New Roman" w:cs="Times New Roman"/>
          <w:sz w:val="28"/>
          <w:szCs w:val="28"/>
          <w:lang w:eastAsia="ru-RU"/>
        </w:rPr>
        <w:t xml:space="preserve"> электроэне</w:t>
      </w:r>
      <w:r w:rsidRPr="004B74D2">
        <w:rPr>
          <w:rFonts w:ascii="Times New Roman" w:eastAsia="Times New Roman" w:hAnsi="Times New Roman" w:cs="Times New Roman"/>
          <w:sz w:val="28"/>
          <w:szCs w:val="28"/>
          <w:lang w:eastAsia="ru-RU"/>
        </w:rPr>
        <w:t>р</w:t>
      </w:r>
      <w:r w:rsidRPr="004B74D2">
        <w:rPr>
          <w:rFonts w:ascii="Times New Roman" w:eastAsia="Times New Roman" w:hAnsi="Times New Roman" w:cs="Times New Roman"/>
          <w:sz w:val="28"/>
          <w:szCs w:val="28"/>
          <w:lang w:eastAsia="ru-RU"/>
        </w:rPr>
        <w:t>гию следует рассматривать не только как физическое явление, но и как товар, кот</w:t>
      </w:r>
      <w:r w:rsidRPr="004B74D2">
        <w:rPr>
          <w:rFonts w:ascii="Times New Roman" w:eastAsia="Times New Roman" w:hAnsi="Times New Roman" w:cs="Times New Roman"/>
          <w:sz w:val="28"/>
          <w:szCs w:val="28"/>
          <w:lang w:eastAsia="ru-RU"/>
        </w:rPr>
        <w:t>о</w:t>
      </w:r>
      <w:r w:rsidRPr="004B74D2">
        <w:rPr>
          <w:rFonts w:ascii="Times New Roman" w:eastAsia="Times New Roman" w:hAnsi="Times New Roman" w:cs="Times New Roman"/>
          <w:sz w:val="28"/>
          <w:szCs w:val="28"/>
          <w:lang w:eastAsia="ru-RU"/>
        </w:rPr>
        <w:t>рый должен соответствовать определённому качеству и требованиям рынка. Фед</w:t>
      </w:r>
      <w:r w:rsidRPr="004B74D2">
        <w:rPr>
          <w:rFonts w:ascii="Times New Roman" w:eastAsia="Times New Roman" w:hAnsi="Times New Roman" w:cs="Times New Roman"/>
          <w:sz w:val="28"/>
          <w:szCs w:val="28"/>
          <w:lang w:eastAsia="ru-RU"/>
        </w:rPr>
        <w:t>е</w:t>
      </w:r>
      <w:r w:rsidRPr="004B74D2">
        <w:rPr>
          <w:rFonts w:ascii="Times New Roman" w:eastAsia="Times New Roman" w:hAnsi="Times New Roman" w:cs="Times New Roman"/>
          <w:sz w:val="28"/>
          <w:szCs w:val="28"/>
          <w:lang w:eastAsia="ru-RU"/>
        </w:rPr>
        <w:t>ральный закон «Об электроэнергетике» определяет ответственность</w:t>
      </w:r>
      <w:r>
        <w:rPr>
          <w:rFonts w:ascii="Times New Roman" w:eastAsia="Times New Roman" w:hAnsi="Times New Roman" w:cs="Times New Roman"/>
          <w:sz w:val="28"/>
          <w:szCs w:val="28"/>
          <w:lang w:eastAsia="ru-RU"/>
        </w:rPr>
        <w:t xml:space="preserve"> энергосбыт</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вых</w:t>
      </w:r>
      <w:r w:rsidRPr="004B74D2">
        <w:rPr>
          <w:rFonts w:ascii="Times New Roman" w:eastAsia="Times New Roman" w:hAnsi="Times New Roman" w:cs="Times New Roman"/>
          <w:sz w:val="28"/>
          <w:szCs w:val="28"/>
          <w:lang w:eastAsia="ru-RU"/>
        </w:rPr>
        <w:t xml:space="preserve"> организаций и поставщиков электроэнергии перед потребителями за надё</w:t>
      </w:r>
      <w:r w:rsidRPr="004B74D2">
        <w:rPr>
          <w:rFonts w:ascii="Times New Roman" w:eastAsia="Times New Roman" w:hAnsi="Times New Roman" w:cs="Times New Roman"/>
          <w:sz w:val="28"/>
          <w:szCs w:val="28"/>
          <w:lang w:eastAsia="ru-RU"/>
        </w:rPr>
        <w:t>ж</w:t>
      </w:r>
      <w:r w:rsidRPr="004B74D2">
        <w:rPr>
          <w:rFonts w:ascii="Times New Roman" w:eastAsia="Times New Roman" w:hAnsi="Times New Roman" w:cs="Times New Roman"/>
          <w:sz w:val="28"/>
          <w:szCs w:val="28"/>
          <w:lang w:eastAsia="ru-RU"/>
        </w:rPr>
        <w:t xml:space="preserve">ность обеспечения их электрической энергией и её качество в соответствии с </w:t>
      </w:r>
      <w:r>
        <w:rPr>
          <w:rFonts w:ascii="Times New Roman" w:eastAsia="Times New Roman" w:hAnsi="Times New Roman" w:cs="Times New Roman"/>
          <w:sz w:val="28"/>
          <w:szCs w:val="28"/>
          <w:lang w:eastAsia="ru-RU"/>
        </w:rPr>
        <w:t xml:space="preserve"> те</w:t>
      </w:r>
      <w:r>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ническими регламентами</w:t>
      </w:r>
      <w:r w:rsidRPr="004B74D2">
        <w:rPr>
          <w:rFonts w:ascii="Times New Roman" w:eastAsia="Times New Roman" w:hAnsi="Times New Roman" w:cs="Times New Roman"/>
          <w:sz w:val="28"/>
          <w:szCs w:val="28"/>
          <w:lang w:eastAsia="ru-RU"/>
        </w:rPr>
        <w:t xml:space="preserve"> и иными обязательными требованиями.</w:t>
      </w:r>
    </w:p>
    <w:p w:rsidR="00206440" w:rsidRPr="00DF1E87" w:rsidRDefault="00206440" w:rsidP="008564BB">
      <w:pPr>
        <w:ind w:right="0" w:firstLine="709"/>
        <w:contextualSpacing/>
        <w:jc w:val="both"/>
        <w:rPr>
          <w:rFonts w:ascii="Times New Roman" w:eastAsia="Times New Roman" w:hAnsi="Times New Roman" w:cs="Times New Roman"/>
          <w:sz w:val="28"/>
          <w:szCs w:val="28"/>
          <w:lang w:eastAsia="ru-RU"/>
        </w:rPr>
      </w:pPr>
      <w:r w:rsidRPr="00DF1E87">
        <w:rPr>
          <w:rFonts w:ascii="Times New Roman" w:eastAsia="Times New Roman" w:hAnsi="Times New Roman" w:cs="Times New Roman"/>
          <w:sz w:val="28"/>
          <w:szCs w:val="28"/>
          <w:lang w:eastAsia="ru-RU"/>
        </w:rPr>
        <w:t>Поэтому в соответствии с Законом Российской Федерации «О защите прав п</w:t>
      </w:r>
      <w:r w:rsidRPr="00DF1E87">
        <w:rPr>
          <w:rFonts w:ascii="Times New Roman" w:eastAsia="Times New Roman" w:hAnsi="Times New Roman" w:cs="Times New Roman"/>
          <w:sz w:val="28"/>
          <w:szCs w:val="28"/>
          <w:lang w:eastAsia="ru-RU"/>
        </w:rPr>
        <w:t>о</w:t>
      </w:r>
      <w:r w:rsidRPr="00DF1E87">
        <w:rPr>
          <w:rFonts w:ascii="Times New Roman" w:eastAsia="Times New Roman" w:hAnsi="Times New Roman" w:cs="Times New Roman"/>
          <w:sz w:val="28"/>
          <w:szCs w:val="28"/>
          <w:lang w:eastAsia="ru-RU"/>
        </w:rPr>
        <w:t>требителей» (ст.7) и постановлением Правительства России от 13 августа 1997</w:t>
      </w:r>
      <w:r>
        <w:rPr>
          <w:rFonts w:ascii="Times New Roman" w:eastAsia="Times New Roman" w:hAnsi="Times New Roman" w:cs="Times New Roman"/>
          <w:sz w:val="28"/>
          <w:szCs w:val="28"/>
          <w:lang w:eastAsia="ru-RU"/>
        </w:rPr>
        <w:t xml:space="preserve"> </w:t>
      </w:r>
      <w:r w:rsidRPr="00DF1E87">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о</w:t>
      </w:r>
      <w:r w:rsidR="008564BB">
        <w:rPr>
          <w:rFonts w:ascii="Times New Roman" w:eastAsia="Times New Roman" w:hAnsi="Times New Roman" w:cs="Times New Roman"/>
          <w:sz w:val="28"/>
          <w:szCs w:val="28"/>
          <w:lang w:eastAsia="ru-RU"/>
        </w:rPr>
        <w:t>да</w:t>
      </w:r>
      <w:r w:rsidRPr="00DF1E87">
        <w:rPr>
          <w:rFonts w:ascii="Times New Roman" w:eastAsia="Times New Roman" w:hAnsi="Times New Roman" w:cs="Times New Roman"/>
          <w:sz w:val="28"/>
          <w:szCs w:val="28"/>
          <w:lang w:eastAsia="ru-RU"/>
        </w:rPr>
        <w:t xml:space="preserve"> №1013 электрическая энергия подлежит обязательной сертификации по показателям качества электроэнергии согласно ГОСТ 13109-97 «Нормы качества электрической энергии в системах электроснабжения общего назначения». </w:t>
      </w:r>
    </w:p>
    <w:p w:rsidR="00206440" w:rsidRDefault="00206440" w:rsidP="008564BB">
      <w:pPr>
        <w:ind w:right="0"/>
        <w:contextualSpacing/>
        <w:jc w:val="both"/>
        <w:rPr>
          <w:rFonts w:ascii="Times New Roman" w:eastAsia="Times New Roman" w:hAnsi="Times New Roman" w:cs="Times New Roman"/>
          <w:sz w:val="28"/>
          <w:szCs w:val="28"/>
          <w:lang w:eastAsia="ru-RU"/>
        </w:rPr>
      </w:pPr>
      <w:r w:rsidRPr="00DF1E87">
        <w:rPr>
          <w:rFonts w:ascii="Times New Roman" w:eastAsia="Times New Roman" w:hAnsi="Times New Roman" w:cs="Times New Roman"/>
          <w:sz w:val="28"/>
          <w:szCs w:val="28"/>
          <w:lang w:eastAsia="ru-RU"/>
        </w:rPr>
        <w:t>Показателями качества электроэнергии являются:</w:t>
      </w:r>
    </w:p>
    <w:p w:rsidR="00206440" w:rsidRPr="00DF1E87" w:rsidRDefault="00206440" w:rsidP="008564BB">
      <w:pPr>
        <w:ind w:right="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F1E87">
        <w:rPr>
          <w:rFonts w:ascii="Times New Roman" w:eastAsia="Times New Roman" w:hAnsi="Times New Roman" w:cs="Times New Roman"/>
          <w:sz w:val="28"/>
          <w:szCs w:val="28"/>
          <w:lang w:eastAsia="ru-RU"/>
        </w:rPr>
        <w:t xml:space="preserve">отклонение напряжения от своего номинального значения; </w:t>
      </w:r>
    </w:p>
    <w:p w:rsidR="00206440" w:rsidRPr="00DF1E87" w:rsidRDefault="00206440" w:rsidP="008564BB">
      <w:pPr>
        <w:ind w:right="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F1E87">
        <w:rPr>
          <w:rFonts w:ascii="Times New Roman" w:eastAsia="Times New Roman" w:hAnsi="Times New Roman" w:cs="Times New Roman"/>
          <w:sz w:val="28"/>
          <w:szCs w:val="28"/>
          <w:lang w:eastAsia="ru-RU"/>
        </w:rPr>
        <w:t>ко</w:t>
      </w:r>
      <w:r w:rsidR="008564BB">
        <w:rPr>
          <w:rFonts w:ascii="Times New Roman" w:eastAsia="Times New Roman" w:hAnsi="Times New Roman" w:cs="Times New Roman"/>
          <w:sz w:val="28"/>
          <w:szCs w:val="28"/>
          <w:lang w:eastAsia="ru-RU"/>
        </w:rPr>
        <w:t>лебания напряжения от номинала;</w:t>
      </w:r>
    </w:p>
    <w:p w:rsidR="008564BB" w:rsidRDefault="008564BB" w:rsidP="008564BB">
      <w:pPr>
        <w:ind w:right="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206440" w:rsidRPr="00DF1E87">
        <w:rPr>
          <w:rFonts w:ascii="Times New Roman" w:eastAsia="Times New Roman" w:hAnsi="Times New Roman" w:cs="Times New Roman"/>
          <w:sz w:val="28"/>
          <w:szCs w:val="28"/>
          <w:lang w:eastAsia="ru-RU"/>
        </w:rPr>
        <w:t xml:space="preserve">несинусоидальность напряжения; </w:t>
      </w:r>
    </w:p>
    <w:p w:rsidR="00206440" w:rsidRPr="008564BB" w:rsidRDefault="00206440" w:rsidP="008564BB">
      <w:pPr>
        <w:ind w:right="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2C2D30"/>
          <w:sz w:val="28"/>
          <w:szCs w:val="28"/>
          <w:lang w:eastAsia="ru-RU"/>
        </w:rPr>
        <w:t xml:space="preserve">- </w:t>
      </w:r>
      <w:r w:rsidRPr="00EB67CD">
        <w:rPr>
          <w:rFonts w:ascii="Times New Roman" w:eastAsia="Times New Roman" w:hAnsi="Times New Roman" w:cs="Times New Roman"/>
          <w:color w:val="2C2D30"/>
          <w:sz w:val="28"/>
          <w:szCs w:val="28"/>
          <w:lang w:eastAsia="ru-RU"/>
        </w:rPr>
        <w:t xml:space="preserve">несимметрия напряжений; </w:t>
      </w:r>
    </w:p>
    <w:p w:rsidR="00206440" w:rsidRPr="00EB67CD" w:rsidRDefault="00206440" w:rsidP="008564BB">
      <w:pPr>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 xml:space="preserve">- </w:t>
      </w:r>
      <w:r w:rsidRPr="00EB67CD">
        <w:rPr>
          <w:rFonts w:ascii="Times New Roman" w:eastAsia="Times New Roman" w:hAnsi="Times New Roman" w:cs="Times New Roman"/>
          <w:color w:val="2C2D30"/>
          <w:sz w:val="28"/>
          <w:szCs w:val="28"/>
          <w:lang w:eastAsia="ru-RU"/>
        </w:rPr>
        <w:t xml:space="preserve">отклонение частоты от своего номинального значения; </w:t>
      </w:r>
    </w:p>
    <w:p w:rsidR="00206440" w:rsidRPr="00EB67CD" w:rsidRDefault="00206440" w:rsidP="008564BB">
      <w:pPr>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 xml:space="preserve">- </w:t>
      </w:r>
      <w:r w:rsidRPr="00EB67CD">
        <w:rPr>
          <w:rFonts w:ascii="Times New Roman" w:eastAsia="Times New Roman" w:hAnsi="Times New Roman" w:cs="Times New Roman"/>
          <w:color w:val="2C2D30"/>
          <w:sz w:val="28"/>
          <w:szCs w:val="28"/>
          <w:lang w:eastAsia="ru-RU"/>
        </w:rPr>
        <w:t xml:space="preserve">длительность провала напряжения; </w:t>
      </w:r>
    </w:p>
    <w:p w:rsidR="00206440" w:rsidRPr="00EB67CD" w:rsidRDefault="00206440" w:rsidP="008564BB">
      <w:pPr>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 xml:space="preserve">- </w:t>
      </w:r>
      <w:r w:rsidRPr="00EB67CD">
        <w:rPr>
          <w:rFonts w:ascii="Times New Roman" w:eastAsia="Times New Roman" w:hAnsi="Times New Roman" w:cs="Times New Roman"/>
          <w:color w:val="2C2D30"/>
          <w:sz w:val="28"/>
          <w:szCs w:val="28"/>
          <w:lang w:eastAsia="ru-RU"/>
        </w:rPr>
        <w:t xml:space="preserve">импульс напряжения; </w:t>
      </w:r>
    </w:p>
    <w:p w:rsidR="00206440" w:rsidRDefault="00206440" w:rsidP="008564BB">
      <w:pPr>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 xml:space="preserve">- </w:t>
      </w:r>
      <w:r w:rsidRPr="00EB67CD">
        <w:rPr>
          <w:rFonts w:ascii="Times New Roman" w:eastAsia="Times New Roman" w:hAnsi="Times New Roman" w:cs="Times New Roman"/>
          <w:color w:val="2C2D30"/>
          <w:sz w:val="28"/>
          <w:szCs w:val="28"/>
          <w:lang w:eastAsia="ru-RU"/>
        </w:rPr>
        <w:t>временное перенапряжение.</w:t>
      </w:r>
    </w:p>
    <w:p w:rsidR="00206440" w:rsidRPr="009837DF" w:rsidRDefault="00206440" w:rsidP="008564BB">
      <w:pPr>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 о</w:t>
      </w:r>
      <w:r w:rsidRPr="00EB67CD">
        <w:rPr>
          <w:rFonts w:ascii="Times New Roman" w:eastAsia="Times New Roman" w:hAnsi="Times New Roman" w:cs="Times New Roman"/>
          <w:color w:val="2C2D30"/>
          <w:sz w:val="28"/>
          <w:szCs w:val="28"/>
          <w:lang w:eastAsia="ru-RU"/>
        </w:rPr>
        <w:t>тклонени</w:t>
      </w:r>
      <w:r>
        <w:rPr>
          <w:rFonts w:ascii="Times New Roman" w:eastAsia="Times New Roman" w:hAnsi="Times New Roman" w:cs="Times New Roman"/>
          <w:color w:val="2C2D30"/>
          <w:sz w:val="28"/>
          <w:szCs w:val="28"/>
          <w:lang w:eastAsia="ru-RU"/>
        </w:rPr>
        <w:t>е</w:t>
      </w:r>
      <w:r w:rsidRPr="00EB67CD">
        <w:rPr>
          <w:rFonts w:ascii="Times New Roman" w:eastAsia="Times New Roman" w:hAnsi="Times New Roman" w:cs="Times New Roman"/>
          <w:color w:val="2C2D30"/>
          <w:sz w:val="28"/>
          <w:szCs w:val="28"/>
          <w:lang w:eastAsia="ru-RU"/>
        </w:rPr>
        <w:t xml:space="preserve"> напряжения от своего номинального значения</w:t>
      </w:r>
      <w:r>
        <w:rPr>
          <w:rFonts w:ascii="Times New Roman" w:eastAsia="Times New Roman" w:hAnsi="Times New Roman" w:cs="Times New Roman"/>
          <w:color w:val="2C2D30"/>
          <w:sz w:val="28"/>
          <w:szCs w:val="28"/>
          <w:lang w:eastAsia="ru-RU"/>
        </w:rPr>
        <w:t xml:space="preserve"> в установившемся р</w:t>
      </w:r>
      <w:r>
        <w:rPr>
          <w:rFonts w:ascii="Times New Roman" w:eastAsia="Times New Roman" w:hAnsi="Times New Roman" w:cs="Times New Roman"/>
          <w:color w:val="2C2D30"/>
          <w:sz w:val="28"/>
          <w:szCs w:val="28"/>
          <w:lang w:eastAsia="ru-RU"/>
        </w:rPr>
        <w:t>е</w:t>
      </w:r>
      <w:r>
        <w:rPr>
          <w:rFonts w:ascii="Times New Roman" w:eastAsia="Times New Roman" w:hAnsi="Times New Roman" w:cs="Times New Roman"/>
          <w:color w:val="2C2D30"/>
          <w:sz w:val="28"/>
          <w:szCs w:val="28"/>
          <w:lang w:eastAsia="ru-RU"/>
        </w:rPr>
        <w:t xml:space="preserve">жиме </w:t>
      </w:r>
      <w:r w:rsidR="00BE0930">
        <w:rPr>
          <w:rFonts w:ascii="Times New Roman" w:eastAsia="Times New Roman" w:hAnsi="Times New Roman" w:cs="Times New Roman"/>
          <w:color w:val="2C2D30"/>
          <w:sz w:val="28"/>
          <w:szCs w:val="28"/>
          <w:lang w:eastAsia="ru-RU"/>
        </w:rPr>
        <w:t>н</w:t>
      </w:r>
      <w:r>
        <w:rPr>
          <w:rFonts w:ascii="Times New Roman" w:eastAsia="Times New Roman" w:hAnsi="Times New Roman" w:cs="Times New Roman"/>
          <w:color w:val="2C2D30"/>
          <w:sz w:val="28"/>
          <w:szCs w:val="28"/>
          <w:lang w:eastAsia="ru-RU"/>
        </w:rPr>
        <w:t>е</w:t>
      </w:r>
      <w:r w:rsidR="00BE0930">
        <w:rPr>
          <w:rFonts w:ascii="Times New Roman" w:eastAsia="Times New Roman" w:hAnsi="Times New Roman" w:cs="Times New Roman"/>
          <w:color w:val="2C2D30"/>
          <w:sz w:val="28"/>
          <w:szCs w:val="28"/>
          <w:lang w:eastAsia="ru-RU"/>
        </w:rPr>
        <w:t xml:space="preserve"> </w:t>
      </w:r>
      <w:r>
        <w:rPr>
          <w:rFonts w:ascii="Times New Roman" w:eastAsia="Times New Roman" w:hAnsi="Times New Roman" w:cs="Times New Roman"/>
          <w:color w:val="2C2D30"/>
          <w:sz w:val="28"/>
          <w:szCs w:val="28"/>
          <w:lang w:eastAsia="ru-RU"/>
        </w:rPr>
        <w:t>должно превышать +</w:t>
      </w:r>
      <w:r w:rsidR="00BE0930">
        <w:rPr>
          <w:rFonts w:ascii="Times New Roman" w:eastAsia="Times New Roman" w:hAnsi="Times New Roman" w:cs="Times New Roman"/>
          <w:color w:val="2C2D30"/>
          <w:sz w:val="28"/>
          <w:szCs w:val="28"/>
          <w:lang w:eastAsia="ru-RU"/>
        </w:rPr>
        <w:t>/</w:t>
      </w:r>
      <w:r>
        <w:rPr>
          <w:rFonts w:ascii="Times New Roman" w:eastAsia="Times New Roman" w:hAnsi="Times New Roman" w:cs="Times New Roman"/>
          <w:color w:val="2C2D30"/>
          <w:sz w:val="28"/>
          <w:szCs w:val="28"/>
          <w:lang w:eastAsia="ru-RU"/>
        </w:rPr>
        <w:t>-10% во всем диапазоне изменения нагрузки (от н</w:t>
      </w:r>
      <w:r>
        <w:rPr>
          <w:rFonts w:ascii="Times New Roman" w:eastAsia="Times New Roman" w:hAnsi="Times New Roman" w:cs="Times New Roman"/>
          <w:color w:val="2C2D30"/>
          <w:sz w:val="28"/>
          <w:szCs w:val="28"/>
          <w:lang w:eastAsia="ru-RU"/>
        </w:rPr>
        <w:t>о</w:t>
      </w:r>
      <w:r>
        <w:rPr>
          <w:rFonts w:ascii="Times New Roman" w:eastAsia="Times New Roman" w:hAnsi="Times New Roman" w:cs="Times New Roman"/>
          <w:color w:val="2C2D30"/>
          <w:sz w:val="28"/>
          <w:szCs w:val="28"/>
          <w:lang w:eastAsia="ru-RU"/>
        </w:rPr>
        <w:t>минальной до холостого хода)</w:t>
      </w:r>
      <w:r w:rsidRPr="009837DF">
        <w:rPr>
          <w:rFonts w:ascii="Times New Roman" w:eastAsia="Times New Roman" w:hAnsi="Times New Roman" w:cs="Times New Roman"/>
          <w:color w:val="2C2D30"/>
          <w:sz w:val="28"/>
          <w:szCs w:val="28"/>
          <w:lang w:eastAsia="ru-RU"/>
        </w:rPr>
        <w:t>;</w:t>
      </w:r>
    </w:p>
    <w:p w:rsidR="00206440" w:rsidRPr="00C55FCB" w:rsidRDefault="00206440" w:rsidP="008564BB">
      <w:pPr>
        <w:tabs>
          <w:tab w:val="left" w:pos="881"/>
        </w:tabs>
        <w:ind w:right="0"/>
        <w:contextualSpacing/>
        <w:jc w:val="both"/>
        <w:rPr>
          <w:rFonts w:ascii="Times New Roman" w:eastAsia="Times New Roman" w:hAnsi="Times New Roman" w:cs="Times New Roman"/>
          <w:color w:val="2C2D30"/>
          <w:sz w:val="28"/>
          <w:szCs w:val="28"/>
          <w:lang w:eastAsia="ru-RU"/>
        </w:rPr>
      </w:pPr>
      <w:r>
        <w:rPr>
          <w:rFonts w:ascii="Times New Roman" w:eastAsia="Times New Roman" w:hAnsi="Times New Roman" w:cs="Times New Roman"/>
          <w:color w:val="2C2D30"/>
          <w:sz w:val="28"/>
          <w:szCs w:val="28"/>
          <w:lang w:eastAsia="ru-RU"/>
        </w:rPr>
        <w:t>-</w:t>
      </w:r>
      <w:r w:rsidR="0050013B">
        <w:rPr>
          <w:rFonts w:ascii="Times New Roman" w:eastAsia="Times New Roman" w:hAnsi="Times New Roman" w:cs="Times New Roman"/>
          <w:color w:val="2C2D30"/>
          <w:sz w:val="28"/>
          <w:szCs w:val="28"/>
          <w:lang w:eastAsia="ru-RU"/>
        </w:rPr>
        <w:t xml:space="preserve"> </w:t>
      </w:r>
      <w:r>
        <w:rPr>
          <w:rFonts w:ascii="Times New Roman" w:eastAsia="Times New Roman" w:hAnsi="Times New Roman" w:cs="Times New Roman"/>
          <w:color w:val="2C2D30"/>
          <w:sz w:val="28"/>
          <w:szCs w:val="28"/>
          <w:lang w:eastAsia="ru-RU"/>
        </w:rPr>
        <w:t>отклонение частоты от своего номинального значения в установившемся режиме не должно превышать 50+/- 0,4 Гц во всем диапазоне изменения нагрузки (от ном</w:t>
      </w:r>
      <w:r>
        <w:rPr>
          <w:rFonts w:ascii="Times New Roman" w:eastAsia="Times New Roman" w:hAnsi="Times New Roman" w:cs="Times New Roman"/>
          <w:color w:val="2C2D30"/>
          <w:sz w:val="28"/>
          <w:szCs w:val="28"/>
          <w:lang w:eastAsia="ru-RU"/>
        </w:rPr>
        <w:t>и</w:t>
      </w:r>
      <w:r>
        <w:rPr>
          <w:rFonts w:ascii="Times New Roman" w:eastAsia="Times New Roman" w:hAnsi="Times New Roman" w:cs="Times New Roman"/>
          <w:color w:val="2C2D30"/>
          <w:sz w:val="28"/>
          <w:szCs w:val="28"/>
          <w:lang w:eastAsia="ru-RU"/>
        </w:rPr>
        <w:t>нальной до холостого хода)</w:t>
      </w:r>
      <w:r w:rsidRPr="009837DF">
        <w:rPr>
          <w:rFonts w:ascii="Times New Roman" w:eastAsia="Times New Roman" w:hAnsi="Times New Roman" w:cs="Times New Roman"/>
          <w:color w:val="2C2D30"/>
          <w:sz w:val="28"/>
          <w:szCs w:val="28"/>
          <w:lang w:eastAsia="ru-RU"/>
        </w:rPr>
        <w:t>;</w:t>
      </w:r>
    </w:p>
    <w:p w:rsidR="00206440" w:rsidRDefault="00206440" w:rsidP="008564BB">
      <w:pPr>
        <w:tabs>
          <w:tab w:val="left" w:pos="881"/>
        </w:tabs>
        <w:ind w:right="0"/>
        <w:contextualSpacing/>
        <w:jc w:val="both"/>
        <w:rPr>
          <w:rFonts w:ascii="Times New Roman" w:eastAsia="Times New Roman" w:hAnsi="Times New Roman" w:cs="Times New Roman"/>
          <w:color w:val="2C2D30"/>
          <w:sz w:val="28"/>
          <w:szCs w:val="28"/>
          <w:lang w:eastAsia="ru-RU"/>
        </w:rPr>
      </w:pPr>
      <w:r w:rsidRPr="009837DF">
        <w:rPr>
          <w:rFonts w:ascii="Times New Roman" w:eastAsia="Times New Roman" w:hAnsi="Times New Roman" w:cs="Times New Roman"/>
          <w:color w:val="2C2D30"/>
          <w:sz w:val="28"/>
          <w:szCs w:val="28"/>
          <w:lang w:eastAsia="ru-RU"/>
        </w:rPr>
        <w:lastRenderedPageBreak/>
        <w:t>-</w:t>
      </w:r>
      <w:r w:rsidR="0050013B">
        <w:rPr>
          <w:rFonts w:ascii="Times New Roman" w:eastAsia="Times New Roman" w:hAnsi="Times New Roman" w:cs="Times New Roman"/>
          <w:color w:val="2C2D30"/>
          <w:sz w:val="28"/>
          <w:szCs w:val="28"/>
          <w:lang w:eastAsia="ru-RU"/>
        </w:rPr>
        <w:t xml:space="preserve"> </w:t>
      </w:r>
      <w:r>
        <w:rPr>
          <w:rFonts w:ascii="Times New Roman" w:eastAsia="Times New Roman" w:hAnsi="Times New Roman" w:cs="Times New Roman"/>
          <w:color w:val="2C2D30"/>
          <w:sz w:val="28"/>
          <w:szCs w:val="28"/>
          <w:lang w:eastAsia="ru-RU"/>
        </w:rPr>
        <w:t>несинусоидальность выходного напряжения не должна превышать 8% во всем диапазоне изменения нагрузки (от номинальной до холостого хода).</w:t>
      </w:r>
    </w:p>
    <w:p w:rsidR="00206440" w:rsidRPr="004D220E" w:rsidRDefault="00206440" w:rsidP="008564BB">
      <w:pPr>
        <w:ind w:right="0" w:firstLine="709"/>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Качество электрической энергии</w:t>
      </w:r>
      <w:r>
        <w:rPr>
          <w:rFonts w:ascii="Times New Roman" w:eastAsia="Times New Roman" w:hAnsi="Times New Roman" w:cs="Times New Roman"/>
          <w:sz w:val="28"/>
          <w:szCs w:val="28"/>
          <w:lang w:eastAsia="ru-RU"/>
        </w:rPr>
        <w:t>, вырабатываемой автономной, комбинир</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ван</w:t>
      </w:r>
      <w:r w:rsidR="008564BB">
        <w:rPr>
          <w:rFonts w:ascii="Times New Roman" w:eastAsia="Times New Roman" w:hAnsi="Times New Roman" w:cs="Times New Roman"/>
          <w:sz w:val="28"/>
          <w:szCs w:val="28"/>
          <w:lang w:eastAsia="ru-RU"/>
        </w:rPr>
        <w:t>ной</w:t>
      </w:r>
      <w:r>
        <w:rPr>
          <w:rFonts w:ascii="Times New Roman" w:eastAsia="Times New Roman" w:hAnsi="Times New Roman" w:cs="Times New Roman"/>
          <w:sz w:val="28"/>
          <w:szCs w:val="28"/>
          <w:lang w:eastAsia="ru-RU"/>
        </w:rPr>
        <w:t xml:space="preserve"> дизель</w:t>
      </w:r>
      <w:r w:rsidR="00BE093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BE093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солнечной  электростанцией,</w:t>
      </w:r>
      <w:r w:rsidRPr="00EB67CD">
        <w:rPr>
          <w:rFonts w:ascii="Times New Roman" w:eastAsia="Times New Roman" w:hAnsi="Times New Roman" w:cs="Times New Roman"/>
          <w:sz w:val="28"/>
          <w:szCs w:val="28"/>
          <w:lang w:eastAsia="ru-RU"/>
        </w:rPr>
        <w:t xml:space="preserve"> определяется параметрами генератора дизельной электростанции и </w:t>
      </w:r>
      <w:r w:rsidRPr="004D220E">
        <w:rPr>
          <w:rFonts w:ascii="Times New Roman" w:eastAsia="Times New Roman" w:hAnsi="Times New Roman" w:cs="Times New Roman"/>
          <w:sz w:val="28"/>
          <w:szCs w:val="28"/>
          <w:lang w:eastAsia="ru-RU"/>
        </w:rPr>
        <w:t>инвертором солнечной электростанции. Электрические параметры этих устройств, в соответствии с российским законодательством, дол</w:t>
      </w:r>
      <w:r w:rsidRPr="004D220E">
        <w:rPr>
          <w:rFonts w:ascii="Times New Roman" w:eastAsia="Times New Roman" w:hAnsi="Times New Roman" w:cs="Times New Roman"/>
          <w:sz w:val="28"/>
          <w:szCs w:val="28"/>
          <w:lang w:eastAsia="ru-RU"/>
        </w:rPr>
        <w:t>ж</w:t>
      </w:r>
      <w:r w:rsidRPr="004D220E">
        <w:rPr>
          <w:rFonts w:ascii="Times New Roman" w:eastAsia="Times New Roman" w:hAnsi="Times New Roman" w:cs="Times New Roman"/>
          <w:sz w:val="28"/>
          <w:szCs w:val="28"/>
          <w:lang w:eastAsia="ru-RU"/>
        </w:rPr>
        <w:t>ны соответствовать  ГОСТ 13109-97 «Нормы качества электрической энергии в си</w:t>
      </w:r>
      <w:r w:rsidRPr="004D220E">
        <w:rPr>
          <w:rFonts w:ascii="Times New Roman" w:eastAsia="Times New Roman" w:hAnsi="Times New Roman" w:cs="Times New Roman"/>
          <w:sz w:val="28"/>
          <w:szCs w:val="28"/>
          <w:lang w:eastAsia="ru-RU"/>
        </w:rPr>
        <w:t>с</w:t>
      </w:r>
      <w:r w:rsidRPr="004D220E">
        <w:rPr>
          <w:rFonts w:ascii="Times New Roman" w:eastAsia="Times New Roman" w:hAnsi="Times New Roman" w:cs="Times New Roman"/>
          <w:sz w:val="28"/>
          <w:szCs w:val="28"/>
          <w:lang w:eastAsia="ru-RU"/>
        </w:rPr>
        <w:t>темах элект</w:t>
      </w:r>
      <w:r w:rsidR="008564BB">
        <w:rPr>
          <w:rFonts w:ascii="Times New Roman" w:eastAsia="Times New Roman" w:hAnsi="Times New Roman" w:cs="Times New Roman"/>
          <w:sz w:val="28"/>
          <w:szCs w:val="28"/>
          <w:lang w:eastAsia="ru-RU"/>
        </w:rPr>
        <w:t>роснабжения общего назначения».</w:t>
      </w:r>
    </w:p>
    <w:p w:rsidR="00206440" w:rsidRPr="00EB67CD" w:rsidRDefault="00206440" w:rsidP="008564BB">
      <w:pPr>
        <w:ind w:right="0" w:firstLine="709"/>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В зависимости от мощности солнечной электростанции инверторов может быть несколько и каждый из них подключается к отдельной группе солнечных бат</w:t>
      </w:r>
      <w:r w:rsidRPr="00EB67CD">
        <w:rPr>
          <w:rFonts w:ascii="Times New Roman" w:eastAsia="Times New Roman" w:hAnsi="Times New Roman" w:cs="Times New Roman"/>
          <w:sz w:val="28"/>
          <w:szCs w:val="28"/>
          <w:lang w:eastAsia="ru-RU"/>
        </w:rPr>
        <w:t>а</w:t>
      </w:r>
      <w:r w:rsidRPr="00EB67CD">
        <w:rPr>
          <w:rFonts w:ascii="Times New Roman" w:eastAsia="Times New Roman" w:hAnsi="Times New Roman" w:cs="Times New Roman"/>
          <w:sz w:val="28"/>
          <w:szCs w:val="28"/>
          <w:lang w:eastAsia="ru-RU"/>
        </w:rPr>
        <w:t xml:space="preserve">рей. Такое решение обеспечивает повышенную надежность при эксплуатации. </w:t>
      </w:r>
    </w:p>
    <w:p w:rsidR="00206440" w:rsidRPr="004D220E" w:rsidRDefault="00206440" w:rsidP="008564BB">
      <w:pPr>
        <w:shd w:val="clear" w:color="auto" w:fill="FFFFFF"/>
        <w:ind w:right="0"/>
        <w:contextualSpacing/>
        <w:jc w:val="both"/>
        <w:rPr>
          <w:rFonts w:ascii="Times New Roman" w:eastAsia="Times New Roman" w:hAnsi="Times New Roman" w:cs="Times New Roman"/>
          <w:sz w:val="28"/>
          <w:szCs w:val="28"/>
          <w:lang w:eastAsia="ru-RU"/>
        </w:rPr>
      </w:pPr>
      <w:r w:rsidRPr="00EB67CD">
        <w:rPr>
          <w:rFonts w:ascii="Times New Roman" w:eastAsia="Times New Roman" w:hAnsi="Times New Roman" w:cs="Times New Roman"/>
          <w:sz w:val="28"/>
          <w:szCs w:val="28"/>
          <w:lang w:eastAsia="ru-RU"/>
        </w:rPr>
        <w:t>Современные инверторы</w:t>
      </w:r>
      <w:r>
        <w:rPr>
          <w:rFonts w:ascii="Times New Roman" w:eastAsia="Times New Roman" w:hAnsi="Times New Roman" w:cs="Times New Roman"/>
          <w:sz w:val="28"/>
          <w:szCs w:val="28"/>
          <w:lang w:eastAsia="ru-RU"/>
        </w:rPr>
        <w:t>,</w:t>
      </w:r>
      <w:r w:rsidRPr="00EB67C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w:t>
      </w:r>
      <w:r w:rsidRPr="004D220E">
        <w:rPr>
          <w:rFonts w:ascii="Times New Roman" w:eastAsia="Times New Roman" w:hAnsi="Times New Roman" w:cs="Times New Roman"/>
          <w:sz w:val="28"/>
          <w:szCs w:val="28"/>
          <w:lang w:eastAsia="ru-RU"/>
        </w:rPr>
        <w:t xml:space="preserve"> зависимости от типа выходного сигнала</w:t>
      </w:r>
      <w:r>
        <w:rPr>
          <w:rFonts w:ascii="Times New Roman" w:eastAsia="Times New Roman" w:hAnsi="Times New Roman" w:cs="Times New Roman"/>
          <w:sz w:val="28"/>
          <w:szCs w:val="28"/>
          <w:lang w:eastAsia="ru-RU"/>
        </w:rPr>
        <w:t xml:space="preserve">, </w:t>
      </w:r>
      <w:r w:rsidRPr="004D220E">
        <w:rPr>
          <w:rFonts w:ascii="Times New Roman" w:eastAsia="Times New Roman" w:hAnsi="Times New Roman" w:cs="Times New Roman"/>
          <w:sz w:val="28"/>
          <w:szCs w:val="28"/>
          <w:lang w:eastAsia="ru-RU"/>
        </w:rPr>
        <w:t xml:space="preserve"> делятся на и</w:t>
      </w:r>
      <w:r w:rsidRPr="004D220E">
        <w:rPr>
          <w:rFonts w:ascii="Times New Roman" w:eastAsia="Times New Roman" w:hAnsi="Times New Roman" w:cs="Times New Roman"/>
          <w:sz w:val="28"/>
          <w:szCs w:val="28"/>
          <w:lang w:eastAsia="ru-RU"/>
        </w:rPr>
        <w:t>н</w:t>
      </w:r>
      <w:r w:rsidRPr="004D220E">
        <w:rPr>
          <w:rFonts w:ascii="Times New Roman" w:eastAsia="Times New Roman" w:hAnsi="Times New Roman" w:cs="Times New Roman"/>
          <w:sz w:val="28"/>
          <w:szCs w:val="28"/>
          <w:lang w:eastAsia="ru-RU"/>
        </w:rPr>
        <w:t>верторы с синусоидальным выходным сигналом</w:t>
      </w:r>
      <w:r>
        <w:rPr>
          <w:rFonts w:ascii="Times New Roman" w:eastAsia="Times New Roman" w:hAnsi="Times New Roman" w:cs="Times New Roman"/>
          <w:sz w:val="28"/>
          <w:szCs w:val="28"/>
          <w:lang w:eastAsia="ru-RU"/>
        </w:rPr>
        <w:t xml:space="preserve"> и</w:t>
      </w:r>
      <w:r w:rsidRPr="004D220E">
        <w:rPr>
          <w:rFonts w:ascii="Times New Roman" w:eastAsia="Times New Roman" w:hAnsi="Times New Roman" w:cs="Times New Roman"/>
          <w:sz w:val="28"/>
          <w:szCs w:val="28"/>
          <w:lang w:eastAsia="ru-RU"/>
        </w:rPr>
        <w:t xml:space="preserve">  инверторы, генерирующие кв</w:t>
      </w:r>
      <w:r w:rsidRPr="004D220E">
        <w:rPr>
          <w:rFonts w:ascii="Times New Roman" w:eastAsia="Times New Roman" w:hAnsi="Times New Roman" w:cs="Times New Roman"/>
          <w:sz w:val="28"/>
          <w:szCs w:val="28"/>
          <w:lang w:eastAsia="ru-RU"/>
        </w:rPr>
        <w:t>а</w:t>
      </w:r>
      <w:r w:rsidRPr="004D220E">
        <w:rPr>
          <w:rFonts w:ascii="Times New Roman" w:eastAsia="Times New Roman" w:hAnsi="Times New Roman" w:cs="Times New Roman"/>
          <w:sz w:val="28"/>
          <w:szCs w:val="28"/>
          <w:lang w:eastAsia="ru-RU"/>
        </w:rPr>
        <w:t>зисинусоидальный (модифицированный синусоидальный) выходной сигнал или м</w:t>
      </w:r>
      <w:r w:rsidRPr="004D220E">
        <w:rPr>
          <w:rFonts w:ascii="Times New Roman" w:eastAsia="Times New Roman" w:hAnsi="Times New Roman" w:cs="Times New Roman"/>
          <w:sz w:val="28"/>
          <w:szCs w:val="28"/>
          <w:lang w:eastAsia="ru-RU"/>
        </w:rPr>
        <w:t>е</w:t>
      </w:r>
      <w:r w:rsidRPr="004D220E">
        <w:rPr>
          <w:rFonts w:ascii="Times New Roman" w:eastAsia="Times New Roman" w:hAnsi="Times New Roman" w:cs="Times New Roman"/>
          <w:sz w:val="28"/>
          <w:szCs w:val="28"/>
          <w:lang w:eastAsia="ru-RU"/>
        </w:rPr>
        <w:t>андр.</w:t>
      </w:r>
    </w:p>
    <w:p w:rsidR="00206440" w:rsidRPr="00EB67CD" w:rsidRDefault="00206440" w:rsidP="008564BB">
      <w:pPr>
        <w:shd w:val="clear" w:color="auto" w:fill="FFFFFF"/>
        <w:ind w:right="0" w:firstLine="709"/>
        <w:contextualSpacing/>
        <w:jc w:val="both"/>
        <w:rPr>
          <w:rFonts w:ascii="Times New Roman" w:hAnsi="Times New Roman" w:cs="Times New Roman"/>
          <w:sz w:val="28"/>
          <w:szCs w:val="28"/>
        </w:rPr>
      </w:pPr>
      <w:r w:rsidRPr="004D220E">
        <w:rPr>
          <w:rFonts w:ascii="Times New Roman" w:eastAsia="Times New Roman" w:hAnsi="Times New Roman" w:cs="Times New Roman"/>
          <w:sz w:val="28"/>
          <w:szCs w:val="28"/>
          <w:lang w:eastAsia="ru-RU"/>
        </w:rPr>
        <w:t>Если форма напряжения инвертора синусоидальная, то от таких инверторов можно питать любую нагрузку переменного тока. Несинусоидальные инверторы с прямоугольной (меандр), ступенчатой или трапециевидной формой напряжения н</w:t>
      </w:r>
      <w:r w:rsidRPr="004D220E">
        <w:rPr>
          <w:rFonts w:ascii="Times New Roman" w:eastAsia="Times New Roman" w:hAnsi="Times New Roman" w:cs="Times New Roman"/>
          <w:sz w:val="28"/>
          <w:szCs w:val="28"/>
          <w:lang w:eastAsia="ru-RU"/>
        </w:rPr>
        <w:t>е</w:t>
      </w:r>
      <w:r w:rsidRPr="004D220E">
        <w:rPr>
          <w:rFonts w:ascii="Times New Roman" w:eastAsia="Times New Roman" w:hAnsi="Times New Roman" w:cs="Times New Roman"/>
          <w:sz w:val="28"/>
          <w:szCs w:val="28"/>
          <w:lang w:eastAsia="ru-RU"/>
        </w:rPr>
        <w:t>пригодны для некоторых видов нагрузки, например, асинхронных двигателей или трансформаторов.</w:t>
      </w:r>
      <w:r>
        <w:rPr>
          <w:rFonts w:ascii="Times New Roman" w:eastAsia="Times New Roman" w:hAnsi="Times New Roman" w:cs="Times New Roman"/>
          <w:sz w:val="28"/>
          <w:szCs w:val="28"/>
          <w:lang w:eastAsia="ru-RU"/>
        </w:rPr>
        <w:t xml:space="preserve"> </w:t>
      </w:r>
      <w:r w:rsidRPr="004D220E">
        <w:rPr>
          <w:rFonts w:ascii="Times New Roman" w:eastAsia="Times New Roman" w:hAnsi="Times New Roman" w:cs="Times New Roman"/>
          <w:sz w:val="28"/>
          <w:szCs w:val="28"/>
          <w:lang w:eastAsia="ru-RU"/>
        </w:rPr>
        <w:t xml:space="preserve"> </w:t>
      </w:r>
      <w:r w:rsidRPr="004D220E">
        <w:rPr>
          <w:rFonts w:ascii="Times New Roman" w:eastAsia="Times New Roman" w:hAnsi="Times New Roman" w:cs="Times New Roman"/>
          <w:bCs/>
          <w:sz w:val="28"/>
          <w:szCs w:val="28"/>
          <w:lang w:eastAsia="ru-RU"/>
        </w:rPr>
        <w:t>Поэтому</w:t>
      </w:r>
      <w:r>
        <w:rPr>
          <w:rFonts w:ascii="Times New Roman" w:eastAsia="Times New Roman" w:hAnsi="Times New Roman" w:cs="Times New Roman"/>
          <w:bCs/>
          <w:sz w:val="28"/>
          <w:szCs w:val="28"/>
          <w:lang w:eastAsia="ru-RU"/>
        </w:rPr>
        <w:t xml:space="preserve"> </w:t>
      </w:r>
      <w:r w:rsidRPr="004D220E">
        <w:rPr>
          <w:rFonts w:ascii="Times New Roman" w:eastAsia="Times New Roman" w:hAnsi="Times New Roman" w:cs="Times New Roman"/>
          <w:bCs/>
          <w:sz w:val="28"/>
          <w:szCs w:val="28"/>
          <w:lang w:eastAsia="ru-RU"/>
        </w:rPr>
        <w:t xml:space="preserve"> инвертор должен выдавать</w:t>
      </w:r>
      <w:r>
        <w:rPr>
          <w:rFonts w:ascii="Times New Roman" w:eastAsia="Times New Roman" w:hAnsi="Times New Roman" w:cs="Times New Roman"/>
          <w:bCs/>
          <w:sz w:val="28"/>
          <w:szCs w:val="28"/>
          <w:lang w:eastAsia="ru-RU"/>
        </w:rPr>
        <w:t xml:space="preserve"> чистый синусоидальный сигнал</w:t>
      </w:r>
      <w:r w:rsidRPr="00EB67CD">
        <w:rPr>
          <w:rFonts w:ascii="Times New Roman" w:eastAsia="Times New Roman" w:hAnsi="Times New Roman" w:cs="Times New Roman"/>
          <w:bCs/>
          <w:sz w:val="28"/>
          <w:szCs w:val="28"/>
          <w:lang w:eastAsia="ru-RU"/>
        </w:rPr>
        <w:t xml:space="preserve"> с искажениями мен</w:t>
      </w:r>
      <w:r w:rsidR="00BE0930">
        <w:rPr>
          <w:rFonts w:ascii="Times New Roman" w:eastAsia="Times New Roman" w:hAnsi="Times New Roman" w:cs="Times New Roman"/>
          <w:bCs/>
          <w:sz w:val="28"/>
          <w:szCs w:val="28"/>
          <w:lang w:eastAsia="ru-RU"/>
        </w:rPr>
        <w:t>ее</w:t>
      </w:r>
      <w:r w:rsidRPr="00EB67CD">
        <w:rPr>
          <w:rFonts w:ascii="Times New Roman" w:eastAsia="Times New Roman" w:hAnsi="Times New Roman" w:cs="Times New Roman"/>
          <w:bCs/>
          <w:sz w:val="28"/>
          <w:szCs w:val="28"/>
          <w:lang w:eastAsia="ru-RU"/>
        </w:rPr>
        <w:t xml:space="preserve"> 3 %,</w:t>
      </w:r>
      <w:r>
        <w:rPr>
          <w:rFonts w:ascii="Times New Roman" w:eastAsia="Times New Roman" w:hAnsi="Times New Roman" w:cs="Times New Roman"/>
          <w:bCs/>
          <w:sz w:val="28"/>
          <w:szCs w:val="28"/>
          <w:lang w:eastAsia="ru-RU"/>
        </w:rPr>
        <w:t xml:space="preserve"> </w:t>
      </w:r>
      <w:r w:rsidRPr="00EB67CD">
        <w:rPr>
          <w:rFonts w:ascii="Times New Roman" w:eastAsia="Times New Roman" w:hAnsi="Times New Roman" w:cs="Times New Roman"/>
          <w:bCs/>
          <w:sz w:val="28"/>
          <w:szCs w:val="28"/>
          <w:lang w:eastAsia="ru-RU"/>
        </w:rPr>
        <w:t xml:space="preserve"> не менять значение амплитуды напряжения при подключении нагрузки более 10 %</w:t>
      </w:r>
      <w:r w:rsidRPr="00EB67CD">
        <w:rPr>
          <w:rFonts w:ascii="Times New Roman" w:eastAsia="Times New Roman" w:hAnsi="Times New Roman" w:cs="Times New Roman"/>
          <w:sz w:val="28"/>
          <w:szCs w:val="28"/>
          <w:lang w:eastAsia="ru-RU"/>
        </w:rPr>
        <w:t xml:space="preserve">, осуществлять двойное преобразование (первое - постоянного тока, второе – переменного), </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иметь аналоговую часть вторичного пр</w:t>
      </w:r>
      <w:r w:rsidRPr="00EB67CD">
        <w:rPr>
          <w:rFonts w:ascii="Times New Roman" w:eastAsia="Times New Roman" w:hAnsi="Times New Roman" w:cs="Times New Roman"/>
          <w:sz w:val="28"/>
          <w:szCs w:val="28"/>
          <w:lang w:eastAsia="ru-RU"/>
        </w:rPr>
        <w:t>е</w:t>
      </w:r>
      <w:r w:rsidRPr="00EB67CD">
        <w:rPr>
          <w:rFonts w:ascii="Times New Roman" w:eastAsia="Times New Roman" w:hAnsi="Times New Roman" w:cs="Times New Roman"/>
          <w:sz w:val="28"/>
          <w:szCs w:val="28"/>
          <w:lang w:eastAsia="ru-RU"/>
        </w:rPr>
        <w:t>образования с качественным трансформатором,</w:t>
      </w:r>
      <w:r>
        <w:rPr>
          <w:rFonts w:ascii="Times New Roman" w:eastAsia="Times New Roman" w:hAnsi="Times New Roman" w:cs="Times New Roman"/>
          <w:sz w:val="28"/>
          <w:szCs w:val="28"/>
          <w:lang w:eastAsia="ru-RU"/>
        </w:rPr>
        <w:t xml:space="preserve"> </w:t>
      </w:r>
      <w:r w:rsidRPr="00EB67CD">
        <w:rPr>
          <w:rFonts w:ascii="Times New Roman" w:eastAsia="Times New Roman" w:hAnsi="Times New Roman" w:cs="Times New Roman"/>
          <w:sz w:val="28"/>
          <w:szCs w:val="28"/>
          <w:lang w:eastAsia="ru-RU"/>
        </w:rPr>
        <w:t xml:space="preserve"> иметь значительный запас по пер</w:t>
      </w:r>
      <w:r w:rsidRPr="00EB67CD">
        <w:rPr>
          <w:rFonts w:ascii="Times New Roman" w:eastAsia="Times New Roman" w:hAnsi="Times New Roman" w:cs="Times New Roman"/>
          <w:sz w:val="28"/>
          <w:szCs w:val="28"/>
          <w:lang w:eastAsia="ru-RU"/>
        </w:rPr>
        <w:t>е</w:t>
      </w:r>
      <w:r w:rsidRPr="00EB67CD">
        <w:rPr>
          <w:rFonts w:ascii="Times New Roman" w:eastAsia="Times New Roman" w:hAnsi="Times New Roman" w:cs="Times New Roman"/>
          <w:sz w:val="28"/>
          <w:szCs w:val="28"/>
          <w:lang w:eastAsia="ru-RU"/>
        </w:rPr>
        <w:t>грузке и набор защитных функций от короткого замыкания в нагрузке, от непр</w:t>
      </w:r>
      <w:r w:rsidRPr="00EB67CD">
        <w:rPr>
          <w:rFonts w:ascii="Times New Roman" w:eastAsia="Times New Roman" w:hAnsi="Times New Roman" w:cs="Times New Roman"/>
          <w:sz w:val="28"/>
          <w:szCs w:val="28"/>
          <w:lang w:eastAsia="ru-RU"/>
        </w:rPr>
        <w:t>а</w:t>
      </w:r>
      <w:r w:rsidRPr="00EB67CD">
        <w:rPr>
          <w:rFonts w:ascii="Times New Roman" w:eastAsia="Times New Roman" w:hAnsi="Times New Roman" w:cs="Times New Roman"/>
          <w:sz w:val="28"/>
          <w:szCs w:val="28"/>
          <w:lang w:eastAsia="ru-RU"/>
        </w:rPr>
        <w:t>вильного подсоединения к аккумуляторам, от перегрузки, от неисправности аккум</w:t>
      </w:r>
      <w:r w:rsidRPr="00EB67CD">
        <w:rPr>
          <w:rFonts w:ascii="Times New Roman" w:eastAsia="Times New Roman" w:hAnsi="Times New Roman" w:cs="Times New Roman"/>
          <w:sz w:val="28"/>
          <w:szCs w:val="28"/>
          <w:lang w:eastAsia="ru-RU"/>
        </w:rPr>
        <w:t>у</w:t>
      </w:r>
      <w:r w:rsidRPr="00EB67CD">
        <w:rPr>
          <w:rFonts w:ascii="Times New Roman" w:eastAsia="Times New Roman" w:hAnsi="Times New Roman" w:cs="Times New Roman"/>
          <w:sz w:val="28"/>
          <w:szCs w:val="28"/>
          <w:lang w:eastAsia="ru-RU"/>
        </w:rPr>
        <w:t>ляторов, не допускать глубокого разряда аккумуляторов.</w:t>
      </w:r>
      <w:r>
        <w:rPr>
          <w:rFonts w:ascii="Times New Roman" w:eastAsia="Times New Roman" w:hAnsi="Times New Roman" w:cs="Times New Roman"/>
          <w:sz w:val="28"/>
          <w:szCs w:val="28"/>
          <w:lang w:eastAsia="ru-RU"/>
        </w:rPr>
        <w:t xml:space="preserve"> </w:t>
      </w:r>
      <w:r w:rsidRPr="00EB67CD">
        <w:rPr>
          <w:rFonts w:ascii="Times New Roman" w:hAnsi="Times New Roman" w:cs="Times New Roman"/>
          <w:sz w:val="28"/>
          <w:szCs w:val="28"/>
        </w:rPr>
        <w:tab/>
        <w:t>Инверторы выбираются по выходной мощности и могут формировать на выходе как однофазное так и трё</w:t>
      </w:r>
      <w:r w:rsidRPr="00EB67CD">
        <w:rPr>
          <w:rFonts w:ascii="Times New Roman" w:hAnsi="Times New Roman" w:cs="Times New Roman"/>
          <w:sz w:val="28"/>
          <w:szCs w:val="28"/>
        </w:rPr>
        <w:t>х</w:t>
      </w:r>
      <w:r w:rsidRPr="00EB67CD">
        <w:rPr>
          <w:rFonts w:ascii="Times New Roman" w:hAnsi="Times New Roman" w:cs="Times New Roman"/>
          <w:sz w:val="28"/>
          <w:szCs w:val="28"/>
        </w:rPr>
        <w:t>фазное напряжение частотой 50 Гц. Срок службы инвертора не менее 12-15 лет. При эксплуатации не требуют обслуживания.</w:t>
      </w:r>
    </w:p>
    <w:p w:rsidR="00206440" w:rsidRPr="00EB67CD" w:rsidRDefault="00206440" w:rsidP="008564BB">
      <w:pPr>
        <w:ind w:right="0" w:firstLine="709"/>
        <w:contextualSpacing/>
        <w:jc w:val="both"/>
        <w:rPr>
          <w:rFonts w:ascii="Times New Roman" w:hAnsi="Times New Roman" w:cs="Times New Roman"/>
          <w:sz w:val="28"/>
          <w:szCs w:val="28"/>
        </w:rPr>
      </w:pPr>
      <w:r w:rsidRPr="00EB67CD">
        <w:rPr>
          <w:rFonts w:ascii="Times New Roman" w:hAnsi="Times New Roman" w:cs="Times New Roman"/>
          <w:sz w:val="28"/>
          <w:szCs w:val="28"/>
        </w:rPr>
        <w:t>В составе солнечной электростанции, как правило, присутствуют аккумул</w:t>
      </w:r>
      <w:r w:rsidRPr="00EB67CD">
        <w:rPr>
          <w:rFonts w:ascii="Times New Roman" w:hAnsi="Times New Roman" w:cs="Times New Roman"/>
          <w:sz w:val="28"/>
          <w:szCs w:val="28"/>
        </w:rPr>
        <w:t>я</w:t>
      </w:r>
      <w:r w:rsidRPr="00EB67CD">
        <w:rPr>
          <w:rFonts w:ascii="Times New Roman" w:hAnsi="Times New Roman" w:cs="Times New Roman"/>
          <w:sz w:val="28"/>
          <w:szCs w:val="28"/>
        </w:rPr>
        <w:t>торные батареи, количество которых зависит от мощности солнечных батарей и графика нагрузки. Аккумуляторы сглаживают неравномерность поступления эне</w:t>
      </w:r>
      <w:r w:rsidRPr="00EB67CD">
        <w:rPr>
          <w:rFonts w:ascii="Times New Roman" w:hAnsi="Times New Roman" w:cs="Times New Roman"/>
          <w:sz w:val="28"/>
          <w:szCs w:val="28"/>
        </w:rPr>
        <w:t>р</w:t>
      </w:r>
      <w:r w:rsidRPr="00EB67CD">
        <w:rPr>
          <w:rFonts w:ascii="Times New Roman" w:hAnsi="Times New Roman" w:cs="Times New Roman"/>
          <w:sz w:val="28"/>
          <w:szCs w:val="28"/>
        </w:rPr>
        <w:t>гии, например, в облачную погоду.  При выборе аккумуляторной батареи приним</w:t>
      </w:r>
      <w:r w:rsidRPr="00EB67CD">
        <w:rPr>
          <w:rFonts w:ascii="Times New Roman" w:hAnsi="Times New Roman" w:cs="Times New Roman"/>
          <w:sz w:val="28"/>
          <w:szCs w:val="28"/>
        </w:rPr>
        <w:t>а</w:t>
      </w:r>
      <w:r w:rsidRPr="00EB67CD">
        <w:rPr>
          <w:rFonts w:ascii="Times New Roman" w:hAnsi="Times New Roman" w:cs="Times New Roman"/>
          <w:sz w:val="28"/>
          <w:szCs w:val="28"/>
        </w:rPr>
        <w:t>ют во внимание её основные характеристики: ёмкость, допустимый ток разряда, д</w:t>
      </w:r>
      <w:r w:rsidRPr="00EB67CD">
        <w:rPr>
          <w:rFonts w:ascii="Times New Roman" w:hAnsi="Times New Roman" w:cs="Times New Roman"/>
          <w:sz w:val="28"/>
          <w:szCs w:val="28"/>
        </w:rPr>
        <w:t>о</w:t>
      </w:r>
      <w:r w:rsidRPr="00EB67CD">
        <w:rPr>
          <w:rFonts w:ascii="Times New Roman" w:hAnsi="Times New Roman" w:cs="Times New Roman"/>
          <w:sz w:val="28"/>
          <w:szCs w:val="28"/>
        </w:rPr>
        <w:t>пустимая глубина разряда, уровень саморазряда,  диапазон рабочих температур, масса, габариты, срок службы. Например, гелевые аккумуляторы ёмкостью 150 Ачас. имеют с</w:t>
      </w:r>
      <w:r w:rsidR="008564BB">
        <w:rPr>
          <w:rFonts w:ascii="Times New Roman" w:hAnsi="Times New Roman" w:cs="Times New Roman"/>
          <w:sz w:val="28"/>
          <w:szCs w:val="28"/>
        </w:rPr>
        <w:t>рок службы не менее 12 лет.</w:t>
      </w:r>
    </w:p>
    <w:p w:rsidR="00206440" w:rsidRPr="00EB67CD" w:rsidRDefault="00206440" w:rsidP="008564BB">
      <w:pPr>
        <w:ind w:right="0" w:firstLine="709"/>
        <w:contextualSpacing/>
        <w:jc w:val="both"/>
        <w:rPr>
          <w:rFonts w:ascii="Times New Roman" w:hAnsi="Times New Roman" w:cs="Times New Roman"/>
          <w:sz w:val="28"/>
          <w:szCs w:val="28"/>
        </w:rPr>
      </w:pPr>
      <w:r w:rsidRPr="00EB67CD">
        <w:rPr>
          <w:rFonts w:ascii="Times New Roman" w:hAnsi="Times New Roman" w:cs="Times New Roman"/>
          <w:sz w:val="28"/>
          <w:szCs w:val="28"/>
        </w:rPr>
        <w:t>Для обеспечения режимов заряд</w:t>
      </w:r>
      <w:r>
        <w:rPr>
          <w:rFonts w:ascii="Times New Roman" w:hAnsi="Times New Roman" w:cs="Times New Roman"/>
          <w:sz w:val="28"/>
          <w:szCs w:val="28"/>
        </w:rPr>
        <w:t>/</w:t>
      </w:r>
      <w:r w:rsidRPr="00EB67CD">
        <w:rPr>
          <w:rFonts w:ascii="Times New Roman" w:hAnsi="Times New Roman" w:cs="Times New Roman"/>
          <w:sz w:val="28"/>
          <w:szCs w:val="28"/>
        </w:rPr>
        <w:t>разряд устанавливают контроллер, от работы которого зависит срок службы аккумулятора.</w:t>
      </w:r>
    </w:p>
    <w:p w:rsidR="00206440" w:rsidRPr="00EB67CD" w:rsidRDefault="00206440" w:rsidP="008564BB">
      <w:pPr>
        <w:ind w:right="0" w:firstLine="709"/>
        <w:contextualSpacing/>
        <w:jc w:val="both"/>
        <w:rPr>
          <w:rFonts w:ascii="Times New Roman" w:hAnsi="Times New Roman" w:cs="Times New Roman"/>
          <w:sz w:val="28"/>
          <w:szCs w:val="28"/>
        </w:rPr>
      </w:pPr>
      <w:r w:rsidRPr="00EB67CD">
        <w:rPr>
          <w:rFonts w:ascii="Times New Roman" w:hAnsi="Times New Roman" w:cs="Times New Roman"/>
          <w:sz w:val="28"/>
          <w:szCs w:val="28"/>
        </w:rPr>
        <w:t>Солнечные батареи</w:t>
      </w:r>
      <w:r>
        <w:rPr>
          <w:rFonts w:ascii="Times New Roman" w:hAnsi="Times New Roman" w:cs="Times New Roman"/>
          <w:sz w:val="28"/>
          <w:szCs w:val="28"/>
        </w:rPr>
        <w:t xml:space="preserve"> </w:t>
      </w:r>
      <w:r w:rsidRPr="00EB67CD">
        <w:rPr>
          <w:rFonts w:ascii="Times New Roman" w:hAnsi="Times New Roman" w:cs="Times New Roman"/>
          <w:sz w:val="28"/>
          <w:szCs w:val="28"/>
        </w:rPr>
        <w:t>-</w:t>
      </w:r>
      <w:r>
        <w:rPr>
          <w:rFonts w:ascii="Times New Roman" w:hAnsi="Times New Roman" w:cs="Times New Roman"/>
          <w:sz w:val="28"/>
          <w:szCs w:val="28"/>
        </w:rPr>
        <w:t xml:space="preserve"> </w:t>
      </w:r>
      <w:r w:rsidRPr="00EB67CD">
        <w:rPr>
          <w:rFonts w:ascii="Times New Roman" w:hAnsi="Times New Roman" w:cs="Times New Roman"/>
          <w:sz w:val="28"/>
          <w:szCs w:val="28"/>
        </w:rPr>
        <w:t>самая дорогая часть солнечной электростанции.</w:t>
      </w:r>
      <w:r>
        <w:rPr>
          <w:rFonts w:ascii="Times New Roman" w:hAnsi="Times New Roman" w:cs="Times New Roman"/>
          <w:sz w:val="28"/>
          <w:szCs w:val="28"/>
        </w:rPr>
        <w:t xml:space="preserve"> </w:t>
      </w:r>
      <w:r w:rsidRPr="00EB67CD">
        <w:rPr>
          <w:rFonts w:ascii="Times New Roman" w:hAnsi="Times New Roman" w:cs="Times New Roman"/>
          <w:sz w:val="28"/>
          <w:szCs w:val="28"/>
        </w:rPr>
        <w:t>При в</w:t>
      </w:r>
      <w:r w:rsidRPr="00EB67CD">
        <w:rPr>
          <w:rFonts w:ascii="Times New Roman" w:hAnsi="Times New Roman" w:cs="Times New Roman"/>
          <w:sz w:val="28"/>
          <w:szCs w:val="28"/>
        </w:rPr>
        <w:t>ы</w:t>
      </w:r>
      <w:r w:rsidRPr="00EB67CD">
        <w:rPr>
          <w:rFonts w:ascii="Times New Roman" w:hAnsi="Times New Roman" w:cs="Times New Roman"/>
          <w:sz w:val="28"/>
          <w:szCs w:val="28"/>
        </w:rPr>
        <w:t>боре батареи руководствуются следующими параметрами: установочная мощность,  кпд,</w:t>
      </w:r>
      <w:r>
        <w:rPr>
          <w:rFonts w:ascii="Times New Roman" w:hAnsi="Times New Roman" w:cs="Times New Roman"/>
          <w:sz w:val="28"/>
          <w:szCs w:val="28"/>
        </w:rPr>
        <w:t xml:space="preserve"> </w:t>
      </w:r>
      <w:r w:rsidRPr="00EB67CD">
        <w:rPr>
          <w:rFonts w:ascii="Times New Roman" w:hAnsi="Times New Roman" w:cs="Times New Roman"/>
          <w:sz w:val="28"/>
          <w:szCs w:val="28"/>
        </w:rPr>
        <w:t>диапазон рабочих температур, срок службы, стоимость. При эксплуатации не тре</w:t>
      </w:r>
      <w:r w:rsidR="008564BB">
        <w:rPr>
          <w:rFonts w:ascii="Times New Roman" w:hAnsi="Times New Roman" w:cs="Times New Roman"/>
          <w:sz w:val="28"/>
          <w:szCs w:val="28"/>
        </w:rPr>
        <w:t xml:space="preserve">буют </w:t>
      </w:r>
      <w:r w:rsidRPr="00EB67CD">
        <w:rPr>
          <w:rFonts w:ascii="Times New Roman" w:hAnsi="Times New Roman" w:cs="Times New Roman"/>
          <w:sz w:val="28"/>
          <w:szCs w:val="28"/>
        </w:rPr>
        <w:t>регулярного обслуживания</w:t>
      </w:r>
      <w:r>
        <w:rPr>
          <w:rFonts w:ascii="Times New Roman" w:hAnsi="Times New Roman" w:cs="Times New Roman"/>
          <w:sz w:val="28"/>
          <w:szCs w:val="28"/>
        </w:rPr>
        <w:t>.</w:t>
      </w:r>
    </w:p>
    <w:p w:rsidR="00206440" w:rsidRPr="00EB67CD" w:rsidRDefault="00206440" w:rsidP="008564BB">
      <w:pPr>
        <w:ind w:right="0" w:firstLine="709"/>
        <w:contextualSpacing/>
        <w:jc w:val="both"/>
        <w:rPr>
          <w:rFonts w:ascii="Times New Roman" w:hAnsi="Times New Roman" w:cs="Times New Roman"/>
          <w:sz w:val="28"/>
          <w:szCs w:val="28"/>
        </w:rPr>
      </w:pPr>
      <w:r w:rsidRPr="00EB67CD">
        <w:rPr>
          <w:rFonts w:ascii="Times New Roman" w:hAnsi="Times New Roman" w:cs="Times New Roman"/>
          <w:sz w:val="28"/>
          <w:szCs w:val="28"/>
        </w:rPr>
        <w:lastRenderedPageBreak/>
        <w:t>Поскольку солнечные электростанции строятся по модульному принципу</w:t>
      </w:r>
      <w:r>
        <w:rPr>
          <w:rFonts w:ascii="Times New Roman" w:hAnsi="Times New Roman" w:cs="Times New Roman"/>
          <w:sz w:val="28"/>
          <w:szCs w:val="28"/>
        </w:rPr>
        <w:t xml:space="preserve">, </w:t>
      </w:r>
      <w:r w:rsidRPr="00EB67CD">
        <w:rPr>
          <w:rFonts w:ascii="Times New Roman" w:hAnsi="Times New Roman" w:cs="Times New Roman"/>
          <w:sz w:val="28"/>
          <w:szCs w:val="28"/>
        </w:rPr>
        <w:t>то это обеспечивает высокую надежность при эксплуатации, так как любой локальный отказ не приводит к выходу из строя всей электростанции.</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hAnsi="Times New Roman" w:cs="Times New Roman"/>
          <w:sz w:val="28"/>
          <w:szCs w:val="28"/>
        </w:rPr>
        <w:t>Дизельная электростанция несёт основную нагрузку и от надежности её раб</w:t>
      </w:r>
      <w:r w:rsidRPr="00EB67CD">
        <w:rPr>
          <w:rFonts w:ascii="Times New Roman" w:hAnsi="Times New Roman" w:cs="Times New Roman"/>
          <w:sz w:val="28"/>
          <w:szCs w:val="28"/>
        </w:rPr>
        <w:t>о</w:t>
      </w:r>
      <w:r w:rsidRPr="00EB67CD">
        <w:rPr>
          <w:rFonts w:ascii="Times New Roman" w:hAnsi="Times New Roman" w:cs="Times New Roman"/>
          <w:sz w:val="28"/>
          <w:szCs w:val="28"/>
        </w:rPr>
        <w:t>ты завис</w:t>
      </w:r>
      <w:r>
        <w:rPr>
          <w:rFonts w:ascii="Times New Roman" w:hAnsi="Times New Roman" w:cs="Times New Roman"/>
          <w:sz w:val="28"/>
          <w:szCs w:val="28"/>
        </w:rPr>
        <w:t>и</w:t>
      </w:r>
      <w:r w:rsidRPr="00EB67CD">
        <w:rPr>
          <w:rFonts w:ascii="Times New Roman" w:hAnsi="Times New Roman" w:cs="Times New Roman"/>
          <w:sz w:val="28"/>
          <w:szCs w:val="28"/>
        </w:rPr>
        <w:t>т работа всей станции. При её выборе учитывают следующие параметры</w:t>
      </w:r>
      <w:r>
        <w:rPr>
          <w:rFonts w:ascii="Times New Roman" w:hAnsi="Times New Roman" w:cs="Times New Roman"/>
          <w:sz w:val="28"/>
          <w:szCs w:val="28"/>
        </w:rPr>
        <w:t>:</w:t>
      </w:r>
      <w:r w:rsidRPr="00EB67CD">
        <w:rPr>
          <w:rFonts w:ascii="Times New Roman" w:hAnsi="Times New Roman" w:cs="Times New Roman"/>
          <w:sz w:val="28"/>
          <w:szCs w:val="28"/>
        </w:rPr>
        <w:t xml:space="preserve"> мощность генератора, удельный  расход топлива,</w:t>
      </w:r>
      <w:r>
        <w:rPr>
          <w:rFonts w:ascii="Times New Roman" w:hAnsi="Times New Roman" w:cs="Times New Roman"/>
          <w:sz w:val="28"/>
          <w:szCs w:val="28"/>
        </w:rPr>
        <w:t xml:space="preserve"> </w:t>
      </w:r>
      <w:r w:rsidRPr="00EB67CD">
        <w:rPr>
          <w:rFonts w:ascii="Times New Roman" w:hAnsi="Times New Roman" w:cs="Times New Roman"/>
          <w:sz w:val="28"/>
          <w:szCs w:val="28"/>
        </w:rPr>
        <w:t>моторесурс двигателя, диапазон рабочих температур, режим работы (прерывистый или круглосуточный).</w:t>
      </w:r>
      <w:r w:rsidR="008564BB">
        <w:rPr>
          <w:rFonts w:ascii="Times New Roman" w:hAnsi="Times New Roman" w:cs="Times New Roman"/>
          <w:sz w:val="28"/>
          <w:szCs w:val="28"/>
        </w:rPr>
        <w:t xml:space="preserve"> </w:t>
      </w:r>
      <w:r w:rsidRPr="00EB67CD">
        <w:rPr>
          <w:rFonts w:ascii="Times New Roman" w:eastAsia="Times New Roman" w:hAnsi="Times New Roman" w:cs="Times New Roman"/>
          <w:color w:val="000000"/>
          <w:sz w:val="28"/>
          <w:szCs w:val="28"/>
          <w:lang w:eastAsia="ru-RU"/>
        </w:rPr>
        <w:t>Для кру</w:t>
      </w:r>
      <w:r w:rsidRPr="00EB67CD">
        <w:rPr>
          <w:rFonts w:ascii="Times New Roman" w:eastAsia="Times New Roman" w:hAnsi="Times New Roman" w:cs="Times New Roman"/>
          <w:color w:val="000000"/>
          <w:sz w:val="28"/>
          <w:szCs w:val="28"/>
          <w:lang w:eastAsia="ru-RU"/>
        </w:rPr>
        <w:t>г</w:t>
      </w:r>
      <w:r w:rsidRPr="00EB67CD">
        <w:rPr>
          <w:rFonts w:ascii="Times New Roman" w:eastAsia="Times New Roman" w:hAnsi="Times New Roman" w:cs="Times New Roman"/>
          <w:color w:val="000000"/>
          <w:sz w:val="28"/>
          <w:szCs w:val="28"/>
          <w:lang w:eastAsia="ru-RU"/>
        </w:rPr>
        <w:t>лосуточной работы годятся только электростанции, работающие на 1500 об/мин.</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color w:val="000000"/>
          <w:sz w:val="28"/>
          <w:szCs w:val="28"/>
          <w:lang w:eastAsia="ru-RU"/>
        </w:rPr>
        <w:t>Для генераторов средней мощности (от 6 до 20 кВт) очень хороши дизельные моторы Mitsubishi, а для более мощных установок (от 20 до 180 кВт) - американский John Deere. Компания John Deere является абсолютным лидером по производству двигателей для сельскохозяйственной техники, способных работать в крайне тяж</w:t>
      </w:r>
      <w:r w:rsidRPr="00EB67CD">
        <w:rPr>
          <w:rFonts w:ascii="Times New Roman" w:eastAsia="Times New Roman" w:hAnsi="Times New Roman" w:cs="Times New Roman"/>
          <w:color w:val="000000"/>
          <w:sz w:val="28"/>
          <w:szCs w:val="28"/>
          <w:lang w:eastAsia="ru-RU"/>
        </w:rPr>
        <w:t>е</w:t>
      </w:r>
      <w:r w:rsidRPr="00EB67CD">
        <w:rPr>
          <w:rFonts w:ascii="Times New Roman" w:eastAsia="Times New Roman" w:hAnsi="Times New Roman" w:cs="Times New Roman"/>
          <w:color w:val="000000"/>
          <w:sz w:val="28"/>
          <w:szCs w:val="28"/>
          <w:lang w:eastAsia="ru-RU"/>
        </w:rPr>
        <w:t>лых и неблагоприятных условиях, а также весьма неприхотливых как к качеству т</w:t>
      </w:r>
      <w:r w:rsidRPr="00EB67CD">
        <w:rPr>
          <w:rFonts w:ascii="Times New Roman" w:eastAsia="Times New Roman" w:hAnsi="Times New Roman" w:cs="Times New Roman"/>
          <w:color w:val="000000"/>
          <w:sz w:val="28"/>
          <w:szCs w:val="28"/>
          <w:lang w:eastAsia="ru-RU"/>
        </w:rPr>
        <w:t>о</w:t>
      </w:r>
      <w:r w:rsidRPr="00EB67CD">
        <w:rPr>
          <w:rFonts w:ascii="Times New Roman" w:eastAsia="Times New Roman" w:hAnsi="Times New Roman" w:cs="Times New Roman"/>
          <w:color w:val="000000"/>
          <w:sz w:val="28"/>
          <w:szCs w:val="28"/>
          <w:lang w:eastAsia="ru-RU"/>
        </w:rPr>
        <w:t>плива, так и к уровню обслуживания.</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color w:val="000000"/>
          <w:sz w:val="28"/>
          <w:szCs w:val="28"/>
          <w:lang w:eastAsia="ru-RU"/>
        </w:rPr>
        <w:t>Другой производитель - английская компания Perkins. Эти двигатели имеют надежную классическую и проверенную годами конструкцию. На сегодняшний день дизель</w:t>
      </w:r>
      <w:r>
        <w:rPr>
          <w:rFonts w:ascii="Times New Roman" w:eastAsia="Times New Roman" w:hAnsi="Times New Roman" w:cs="Times New Roman"/>
          <w:color w:val="000000"/>
          <w:sz w:val="28"/>
          <w:szCs w:val="28"/>
          <w:lang w:eastAsia="ru-RU"/>
        </w:rPr>
        <w:t xml:space="preserve"> -</w:t>
      </w:r>
      <w:r w:rsidRPr="00EB67CD">
        <w:rPr>
          <w:rFonts w:ascii="Times New Roman" w:eastAsia="Times New Roman" w:hAnsi="Times New Roman" w:cs="Times New Roman"/>
          <w:color w:val="000000"/>
          <w:sz w:val="28"/>
          <w:szCs w:val="28"/>
          <w:lang w:eastAsia="ru-RU"/>
        </w:rPr>
        <w:t xml:space="preserve"> генераторы с двигателями этих производителей не имеют конкурентосп</w:t>
      </w:r>
      <w:r w:rsidRPr="00EB67CD">
        <w:rPr>
          <w:rFonts w:ascii="Times New Roman" w:eastAsia="Times New Roman" w:hAnsi="Times New Roman" w:cs="Times New Roman"/>
          <w:color w:val="000000"/>
          <w:sz w:val="28"/>
          <w:szCs w:val="28"/>
          <w:lang w:eastAsia="ru-RU"/>
        </w:rPr>
        <w:t>о</w:t>
      </w:r>
      <w:r w:rsidRPr="00EB67CD">
        <w:rPr>
          <w:rFonts w:ascii="Times New Roman" w:eastAsia="Times New Roman" w:hAnsi="Times New Roman" w:cs="Times New Roman"/>
          <w:color w:val="000000"/>
          <w:sz w:val="28"/>
          <w:szCs w:val="28"/>
          <w:lang w:eastAsia="ru-RU"/>
        </w:rPr>
        <w:t>собных аналогов у других производителей.</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color w:val="000000"/>
          <w:sz w:val="28"/>
          <w:szCs w:val="28"/>
          <w:lang w:eastAsia="ru-RU"/>
        </w:rPr>
        <w:t>Также отличаются высокой надёжностью двигатели Volvo Penta и MTU (ко</w:t>
      </w:r>
      <w:r w:rsidRPr="00EB67CD">
        <w:rPr>
          <w:rFonts w:ascii="Times New Roman" w:eastAsia="Times New Roman" w:hAnsi="Times New Roman" w:cs="Times New Roman"/>
          <w:color w:val="000000"/>
          <w:sz w:val="28"/>
          <w:szCs w:val="28"/>
          <w:lang w:eastAsia="ru-RU"/>
        </w:rPr>
        <w:t>н</w:t>
      </w:r>
      <w:r w:rsidRPr="00EB67CD">
        <w:rPr>
          <w:rFonts w:ascii="Times New Roman" w:eastAsia="Times New Roman" w:hAnsi="Times New Roman" w:cs="Times New Roman"/>
          <w:color w:val="000000"/>
          <w:sz w:val="28"/>
          <w:szCs w:val="28"/>
          <w:lang w:eastAsia="ru-RU"/>
        </w:rPr>
        <w:t>церн Mersedes).</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color w:val="000000"/>
          <w:sz w:val="28"/>
          <w:szCs w:val="28"/>
          <w:lang w:eastAsia="ru-RU"/>
        </w:rPr>
        <w:t>Для обеспечения высокой надежности применяют резервирование дизель</w:t>
      </w:r>
      <w:r>
        <w:rPr>
          <w:rFonts w:ascii="Times New Roman" w:eastAsia="Times New Roman" w:hAnsi="Times New Roman" w:cs="Times New Roman"/>
          <w:color w:val="000000"/>
          <w:sz w:val="28"/>
          <w:szCs w:val="28"/>
          <w:lang w:eastAsia="ru-RU"/>
        </w:rPr>
        <w:t xml:space="preserve"> -</w:t>
      </w:r>
      <w:r w:rsidRPr="00EB67CD">
        <w:rPr>
          <w:rFonts w:ascii="Times New Roman" w:eastAsia="Times New Roman" w:hAnsi="Times New Roman" w:cs="Times New Roman"/>
          <w:color w:val="000000"/>
          <w:sz w:val="28"/>
          <w:szCs w:val="28"/>
          <w:lang w:eastAsia="ru-RU"/>
        </w:rPr>
        <w:t xml:space="preserve"> г</w:t>
      </w:r>
      <w:r w:rsidRPr="00EB67CD">
        <w:rPr>
          <w:rFonts w:ascii="Times New Roman" w:eastAsia="Times New Roman" w:hAnsi="Times New Roman" w:cs="Times New Roman"/>
          <w:color w:val="000000"/>
          <w:sz w:val="28"/>
          <w:szCs w:val="28"/>
          <w:lang w:eastAsia="ru-RU"/>
        </w:rPr>
        <w:t>е</w:t>
      </w:r>
      <w:r w:rsidRPr="00EB67CD">
        <w:rPr>
          <w:rFonts w:ascii="Times New Roman" w:eastAsia="Times New Roman" w:hAnsi="Times New Roman" w:cs="Times New Roman"/>
          <w:color w:val="000000"/>
          <w:sz w:val="28"/>
          <w:szCs w:val="28"/>
          <w:lang w:eastAsia="ru-RU"/>
        </w:rPr>
        <w:t>нераторов. Как правило, устанавливают два генератора</w:t>
      </w:r>
      <w:r>
        <w:rPr>
          <w:rFonts w:ascii="Times New Roman" w:eastAsia="Times New Roman" w:hAnsi="Times New Roman" w:cs="Times New Roman"/>
          <w:color w:val="000000"/>
          <w:sz w:val="28"/>
          <w:szCs w:val="28"/>
          <w:lang w:eastAsia="ru-RU"/>
        </w:rPr>
        <w:t>,</w:t>
      </w:r>
      <w:r w:rsidRPr="00EB67CD">
        <w:rPr>
          <w:rFonts w:ascii="Times New Roman" w:eastAsia="Times New Roman" w:hAnsi="Times New Roman" w:cs="Times New Roman"/>
          <w:color w:val="000000"/>
          <w:sz w:val="28"/>
          <w:szCs w:val="28"/>
          <w:lang w:eastAsia="ru-RU"/>
        </w:rPr>
        <w:t xml:space="preserve"> на номинальную мощность каждый.</w:t>
      </w:r>
    </w:p>
    <w:p w:rsidR="00206440" w:rsidRPr="00EB67CD" w:rsidRDefault="00206440" w:rsidP="008564BB">
      <w:pPr>
        <w:ind w:right="0" w:firstLine="709"/>
        <w:contextualSpacing/>
        <w:jc w:val="both"/>
        <w:rPr>
          <w:rFonts w:ascii="Times New Roman" w:eastAsia="Times New Roman" w:hAnsi="Times New Roman" w:cs="Times New Roman"/>
          <w:color w:val="000000"/>
          <w:sz w:val="28"/>
          <w:szCs w:val="28"/>
          <w:lang w:eastAsia="ru-RU"/>
        </w:rPr>
      </w:pPr>
      <w:r w:rsidRPr="00EB67CD">
        <w:rPr>
          <w:rFonts w:ascii="Times New Roman" w:eastAsia="Times New Roman" w:hAnsi="Times New Roman" w:cs="Times New Roman"/>
          <w:color w:val="000000"/>
          <w:sz w:val="28"/>
          <w:szCs w:val="28"/>
          <w:lang w:eastAsia="ru-RU"/>
        </w:rPr>
        <w:t>Указанные выше меры позволяют достичь уровня качества электрической энергии достаточного для удовлетворения существующих потребителей.</w:t>
      </w:r>
    </w:p>
    <w:p w:rsidR="000407AA" w:rsidRPr="00CA6175" w:rsidRDefault="000407AA" w:rsidP="00CA6175">
      <w:pPr>
        <w:tabs>
          <w:tab w:val="left" w:pos="0"/>
          <w:tab w:val="center" w:pos="5114"/>
        </w:tabs>
        <w:ind w:firstLine="709"/>
        <w:jc w:val="both"/>
        <w:rPr>
          <w:rFonts w:ascii="Times New Roman" w:hAnsi="Times New Roman" w:cs="Times New Roman"/>
          <w:sz w:val="28"/>
          <w:szCs w:val="28"/>
          <w:lang w:eastAsia="ru-RU"/>
        </w:rPr>
      </w:pPr>
    </w:p>
    <w:p w:rsidR="000407AA" w:rsidRPr="006455EA" w:rsidRDefault="000407AA" w:rsidP="006455EA">
      <w:pPr>
        <w:pStyle w:val="2"/>
      </w:pPr>
      <w:bookmarkStart w:id="128" w:name="_Toc352332748"/>
      <w:bookmarkStart w:id="129" w:name="_Toc352584460"/>
      <w:bookmarkStart w:id="130" w:name="_Toc355269126"/>
      <w:bookmarkStart w:id="131" w:name="_Toc355440126"/>
      <w:r w:rsidRPr="006455EA">
        <w:t>2.</w:t>
      </w:r>
      <w:r w:rsidR="00206440">
        <w:t>5</w:t>
      </w:r>
      <w:r w:rsidR="00D755AF">
        <w:t xml:space="preserve"> </w:t>
      </w:r>
      <w:r w:rsidRPr="006455EA">
        <w:t xml:space="preserve">Существующие </w:t>
      </w:r>
      <w:r w:rsidR="00E64657">
        <w:t>СЭС</w:t>
      </w:r>
      <w:r w:rsidRPr="006455EA">
        <w:t xml:space="preserve"> на территории Красноярского края</w:t>
      </w:r>
      <w:bookmarkEnd w:id="128"/>
      <w:bookmarkEnd w:id="129"/>
      <w:bookmarkEnd w:id="130"/>
      <w:bookmarkEnd w:id="131"/>
      <w:r w:rsidRPr="006455EA">
        <w:t xml:space="preserve"> </w:t>
      </w:r>
    </w:p>
    <w:p w:rsidR="000407AA" w:rsidRPr="00BC52FD" w:rsidRDefault="000407AA" w:rsidP="00CA6175">
      <w:pPr>
        <w:tabs>
          <w:tab w:val="left" w:pos="0"/>
        </w:tabs>
        <w:ind w:firstLine="709"/>
        <w:rPr>
          <w:rFonts w:ascii="Times New Roman" w:hAnsi="Times New Roman" w:cs="Times New Roman"/>
          <w:sz w:val="28"/>
          <w:szCs w:val="28"/>
        </w:rPr>
      </w:pPr>
    </w:p>
    <w:tbl>
      <w:tblPr>
        <w:tblpPr w:leftFromText="180" w:rightFromText="180" w:vertAnchor="text" w:tblpY="1"/>
        <w:tblOverlap w:val="never"/>
        <w:tblW w:w="0" w:type="auto"/>
        <w:tblLook w:val="04A0"/>
      </w:tblPr>
      <w:tblGrid>
        <w:gridCol w:w="5713"/>
      </w:tblGrid>
      <w:tr w:rsidR="000407AA" w:rsidTr="000407AA">
        <w:tc>
          <w:tcPr>
            <w:tcW w:w="5713" w:type="dxa"/>
          </w:tcPr>
          <w:p w:rsidR="000407AA" w:rsidRDefault="000407AA" w:rsidP="000407AA">
            <w:pPr>
              <w:pStyle w:val="3"/>
              <w:rPr>
                <w:rFonts w:ascii="Times New Roman" w:hAnsi="Times New Roman" w:cs="Times New Roman"/>
                <w:color w:val="auto"/>
                <w:sz w:val="28"/>
                <w:szCs w:val="28"/>
              </w:rPr>
            </w:pPr>
            <w:r w:rsidRPr="00AA0C28">
              <w:rPr>
                <w:rFonts w:ascii="Times New Roman" w:hAnsi="Times New Roman" w:cs="Times New Roman"/>
                <w:noProof/>
                <w:color w:val="auto"/>
                <w:sz w:val="28"/>
                <w:szCs w:val="28"/>
                <w:lang w:eastAsia="ru-RU"/>
              </w:rPr>
              <w:drawing>
                <wp:inline distT="0" distB="0" distL="0" distR="0">
                  <wp:extent cx="3111339" cy="2520000"/>
                  <wp:effectExtent l="19050" t="0" r="0" b="0"/>
                  <wp:docPr id="796" name="Рисунок 70" descr="C:\Users\Геннадий\Desktop\Рисунки\dsc0710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Геннадий\Desktop\Рисунки\dsc07105_s.jpg"/>
                          <pic:cNvPicPr>
                            <a:picLocks noChangeAspect="1" noChangeArrowheads="1"/>
                          </pic:cNvPicPr>
                        </pic:nvPicPr>
                        <pic:blipFill>
                          <a:blip r:embed="rId73" cstate="print"/>
                          <a:srcRect l="18800" r="14560" b="12596"/>
                          <a:stretch>
                            <a:fillRect/>
                          </a:stretch>
                        </pic:blipFill>
                        <pic:spPr bwMode="auto">
                          <a:xfrm>
                            <a:off x="0" y="0"/>
                            <a:ext cx="3111339" cy="2520000"/>
                          </a:xfrm>
                          <a:prstGeom prst="rect">
                            <a:avLst/>
                          </a:prstGeom>
                          <a:noFill/>
                          <a:ln w="9525">
                            <a:noFill/>
                            <a:miter lim="800000"/>
                            <a:headEnd/>
                            <a:tailEnd/>
                          </a:ln>
                        </pic:spPr>
                      </pic:pic>
                    </a:graphicData>
                  </a:graphic>
                </wp:inline>
              </w:drawing>
            </w:r>
          </w:p>
        </w:tc>
      </w:tr>
      <w:tr w:rsidR="000407AA" w:rsidTr="000407AA">
        <w:trPr>
          <w:trHeight w:val="782"/>
        </w:trPr>
        <w:tc>
          <w:tcPr>
            <w:tcW w:w="5713" w:type="dxa"/>
          </w:tcPr>
          <w:p w:rsidR="000407AA" w:rsidRPr="005F72E9" w:rsidRDefault="000407AA" w:rsidP="000407AA">
            <w:pPr>
              <w:pStyle w:val="6"/>
              <w:ind w:firstLine="567"/>
              <w:jc w:val="both"/>
            </w:pPr>
            <w:r w:rsidRPr="00635B2C">
              <w:rPr>
                <w:rFonts w:ascii="Times New Roman" w:hAnsi="Times New Roman" w:cs="Times New Roman"/>
                <w:i w:val="0"/>
                <w:color w:val="auto"/>
                <w:sz w:val="24"/>
                <w:szCs w:val="24"/>
              </w:rPr>
              <w:t>Рисунок 2.</w:t>
            </w:r>
            <w:r>
              <w:rPr>
                <w:rFonts w:ascii="Times New Roman" w:hAnsi="Times New Roman" w:cs="Times New Roman"/>
                <w:i w:val="0"/>
                <w:color w:val="auto"/>
                <w:sz w:val="24"/>
                <w:szCs w:val="24"/>
              </w:rPr>
              <w:t xml:space="preserve">16 </w:t>
            </w:r>
            <w:r w:rsidRPr="00437929">
              <w:rPr>
                <w:rFonts w:cs="Times New Roman"/>
                <w:szCs w:val="28"/>
              </w:rPr>
              <w:t>–</w:t>
            </w:r>
            <w:r w:rsidRPr="00635B2C">
              <w:rPr>
                <w:rFonts w:ascii="Times New Roman" w:hAnsi="Times New Roman" w:cs="Times New Roman"/>
                <w:i w:val="0"/>
                <w:color w:val="auto"/>
                <w:sz w:val="24"/>
                <w:szCs w:val="24"/>
              </w:rPr>
              <w:t xml:space="preserve"> Автономная электростанция на берегу озера в Шарыповском районе</w:t>
            </w:r>
          </w:p>
        </w:tc>
      </w:tr>
    </w:tbl>
    <w:p w:rsidR="000407AA" w:rsidRDefault="000407AA" w:rsidP="00CA6175">
      <w:pPr>
        <w:pStyle w:val="afa"/>
        <w:ind w:firstLine="709"/>
        <w:jc w:val="both"/>
        <w:rPr>
          <w:rFonts w:ascii="Times New Roman" w:hAnsi="Times New Roman" w:cs="Times New Roman"/>
          <w:noProof/>
          <w:sz w:val="28"/>
          <w:szCs w:val="28"/>
          <w:lang w:eastAsia="ru-RU"/>
        </w:rPr>
      </w:pPr>
      <w:r w:rsidRPr="00437929">
        <w:rPr>
          <w:rFonts w:ascii="Times New Roman" w:hAnsi="Times New Roman" w:cs="Times New Roman"/>
          <w:sz w:val="28"/>
          <w:szCs w:val="28"/>
          <w:lang w:eastAsia="ru-RU"/>
        </w:rPr>
        <w:t>Солнечная энергетика на те</w:t>
      </w:r>
      <w:r w:rsidRPr="00437929">
        <w:rPr>
          <w:rFonts w:ascii="Times New Roman" w:hAnsi="Times New Roman" w:cs="Times New Roman"/>
          <w:sz w:val="28"/>
          <w:szCs w:val="28"/>
          <w:lang w:eastAsia="ru-RU"/>
        </w:rPr>
        <w:t>р</w:t>
      </w:r>
      <w:r w:rsidRPr="00437929">
        <w:rPr>
          <w:rFonts w:ascii="Times New Roman" w:hAnsi="Times New Roman" w:cs="Times New Roman"/>
          <w:sz w:val="28"/>
          <w:szCs w:val="28"/>
          <w:lang w:eastAsia="ru-RU"/>
        </w:rPr>
        <w:t>ритории Красноярского края нах</w:t>
      </w:r>
      <w:r w:rsidRPr="00437929">
        <w:rPr>
          <w:rFonts w:ascii="Times New Roman" w:hAnsi="Times New Roman" w:cs="Times New Roman"/>
          <w:sz w:val="28"/>
          <w:szCs w:val="28"/>
          <w:lang w:eastAsia="ru-RU"/>
        </w:rPr>
        <w:t>о</w:t>
      </w:r>
      <w:r w:rsidRPr="00437929">
        <w:rPr>
          <w:rFonts w:ascii="Times New Roman" w:hAnsi="Times New Roman" w:cs="Times New Roman"/>
          <w:sz w:val="28"/>
          <w:szCs w:val="28"/>
          <w:lang w:eastAsia="ru-RU"/>
        </w:rPr>
        <w:t>дится в зач</w:t>
      </w:r>
      <w:r w:rsidRPr="00437929">
        <w:rPr>
          <w:rFonts w:ascii="Times New Roman" w:hAnsi="Times New Roman" w:cs="Times New Roman"/>
          <w:sz w:val="28"/>
          <w:szCs w:val="28"/>
          <w:lang w:eastAsia="ru-RU"/>
        </w:rPr>
        <w:t>а</w:t>
      </w:r>
      <w:r w:rsidRPr="00437929">
        <w:rPr>
          <w:rFonts w:ascii="Times New Roman" w:hAnsi="Times New Roman" w:cs="Times New Roman"/>
          <w:sz w:val="28"/>
          <w:szCs w:val="28"/>
          <w:lang w:eastAsia="ru-RU"/>
        </w:rPr>
        <w:t>точном состоянии. На озере в Шарыповском районе Кра</w:t>
      </w:r>
      <w:r w:rsidRPr="00437929">
        <w:rPr>
          <w:rFonts w:ascii="Times New Roman" w:hAnsi="Times New Roman" w:cs="Times New Roman"/>
          <w:sz w:val="28"/>
          <w:szCs w:val="28"/>
          <w:lang w:eastAsia="ru-RU"/>
        </w:rPr>
        <w:t>с</w:t>
      </w:r>
      <w:r w:rsidRPr="00437929">
        <w:rPr>
          <w:rFonts w:ascii="Times New Roman" w:hAnsi="Times New Roman" w:cs="Times New Roman"/>
          <w:sz w:val="28"/>
          <w:szCs w:val="28"/>
          <w:lang w:eastAsia="ru-RU"/>
        </w:rPr>
        <w:t>ноярского края собрана небольшая автономная солнечная электроста</w:t>
      </w:r>
      <w:r w:rsidRPr="00437929">
        <w:rPr>
          <w:rFonts w:ascii="Times New Roman" w:hAnsi="Times New Roman" w:cs="Times New Roman"/>
          <w:sz w:val="28"/>
          <w:szCs w:val="28"/>
          <w:lang w:eastAsia="ru-RU"/>
        </w:rPr>
        <w:t>н</w:t>
      </w:r>
      <w:r w:rsidRPr="00437929">
        <w:rPr>
          <w:rFonts w:ascii="Times New Roman" w:hAnsi="Times New Roman" w:cs="Times New Roman"/>
          <w:sz w:val="28"/>
          <w:szCs w:val="28"/>
          <w:lang w:eastAsia="ru-RU"/>
        </w:rPr>
        <w:t>ция, в составе которой солнечные панели ФСМ, аккумулятор, инве</w:t>
      </w:r>
      <w:r w:rsidRPr="00437929">
        <w:rPr>
          <w:rFonts w:ascii="Times New Roman" w:hAnsi="Times New Roman" w:cs="Times New Roman"/>
          <w:sz w:val="28"/>
          <w:szCs w:val="28"/>
          <w:lang w:eastAsia="ru-RU"/>
        </w:rPr>
        <w:t>р</w:t>
      </w:r>
      <w:r w:rsidRPr="00437929">
        <w:rPr>
          <w:rFonts w:ascii="Times New Roman" w:hAnsi="Times New Roman" w:cs="Times New Roman"/>
          <w:sz w:val="28"/>
          <w:szCs w:val="28"/>
          <w:lang w:eastAsia="ru-RU"/>
        </w:rPr>
        <w:t>тор и контроллер заряда [</w:t>
      </w:r>
      <w:r>
        <w:rPr>
          <w:rFonts w:ascii="Times New Roman" w:hAnsi="Times New Roman" w:cs="Times New Roman"/>
          <w:sz w:val="28"/>
          <w:szCs w:val="28"/>
          <w:lang w:eastAsia="ru-RU"/>
        </w:rPr>
        <w:t>62</w:t>
      </w:r>
      <w:r w:rsidRPr="00437929">
        <w:rPr>
          <w:rFonts w:ascii="Times New Roman" w:hAnsi="Times New Roman" w:cs="Times New Roman"/>
          <w:sz w:val="28"/>
          <w:szCs w:val="28"/>
          <w:lang w:eastAsia="ru-RU"/>
        </w:rPr>
        <w:t>]. Уст</w:t>
      </w:r>
      <w:r w:rsidRPr="00437929">
        <w:rPr>
          <w:rFonts w:ascii="Times New Roman" w:hAnsi="Times New Roman" w:cs="Times New Roman"/>
          <w:sz w:val="28"/>
          <w:szCs w:val="28"/>
          <w:lang w:eastAsia="ru-RU"/>
        </w:rPr>
        <w:t>а</w:t>
      </w:r>
      <w:r w:rsidRPr="00437929">
        <w:rPr>
          <w:rFonts w:ascii="Times New Roman" w:hAnsi="Times New Roman" w:cs="Times New Roman"/>
          <w:sz w:val="28"/>
          <w:szCs w:val="28"/>
          <w:lang w:eastAsia="ru-RU"/>
        </w:rPr>
        <w:t>новленная мощность не более 500 Вт. (рисунок 2.1</w:t>
      </w:r>
      <w:r>
        <w:rPr>
          <w:rFonts w:ascii="Times New Roman" w:hAnsi="Times New Roman" w:cs="Times New Roman"/>
          <w:sz w:val="28"/>
          <w:szCs w:val="28"/>
          <w:lang w:eastAsia="ru-RU"/>
        </w:rPr>
        <w:t>6</w:t>
      </w:r>
      <w:r w:rsidRPr="00437929">
        <w:rPr>
          <w:rFonts w:ascii="Times New Roman" w:hAnsi="Times New Roman" w:cs="Times New Roman"/>
          <w:sz w:val="28"/>
          <w:szCs w:val="28"/>
          <w:lang w:eastAsia="ru-RU"/>
        </w:rPr>
        <w:t>).</w:t>
      </w:r>
      <w:r w:rsidRPr="00437929">
        <w:rPr>
          <w:rFonts w:ascii="Times New Roman" w:hAnsi="Times New Roman" w:cs="Times New Roman"/>
          <w:sz w:val="28"/>
          <w:szCs w:val="28"/>
        </w:rPr>
        <w:t>Солнечная  эле</w:t>
      </w:r>
      <w:r w:rsidRPr="00437929">
        <w:rPr>
          <w:rFonts w:ascii="Times New Roman" w:hAnsi="Times New Roman" w:cs="Times New Roman"/>
          <w:sz w:val="28"/>
          <w:szCs w:val="28"/>
        </w:rPr>
        <w:t>к</w:t>
      </w:r>
      <w:r w:rsidRPr="00437929">
        <w:rPr>
          <w:rFonts w:ascii="Times New Roman" w:hAnsi="Times New Roman" w:cs="Times New Roman"/>
          <w:sz w:val="28"/>
          <w:szCs w:val="28"/>
        </w:rPr>
        <w:t>тростанция большей мощности (ориентировочно 2 кВт) запущена в Богучанском районе Красноярского края  [</w:t>
      </w:r>
      <w:r>
        <w:rPr>
          <w:rFonts w:ascii="Times New Roman" w:hAnsi="Times New Roman" w:cs="Times New Roman"/>
          <w:sz w:val="28"/>
          <w:szCs w:val="28"/>
        </w:rPr>
        <w:t>62</w:t>
      </w:r>
      <w:r w:rsidRPr="00437929">
        <w:rPr>
          <w:rFonts w:ascii="Times New Roman" w:hAnsi="Times New Roman" w:cs="Times New Roman"/>
          <w:sz w:val="28"/>
          <w:szCs w:val="28"/>
        </w:rPr>
        <w:t>]. Электростанция обесп</w:t>
      </w:r>
      <w:r w:rsidRPr="00437929">
        <w:rPr>
          <w:rFonts w:ascii="Times New Roman" w:hAnsi="Times New Roman" w:cs="Times New Roman"/>
          <w:sz w:val="28"/>
          <w:szCs w:val="28"/>
        </w:rPr>
        <w:t>е</w:t>
      </w:r>
      <w:r w:rsidRPr="00437929">
        <w:rPr>
          <w:rFonts w:ascii="Times New Roman" w:hAnsi="Times New Roman" w:cs="Times New Roman"/>
          <w:sz w:val="28"/>
          <w:szCs w:val="28"/>
        </w:rPr>
        <w:t>чивает освещением жилые и хозя</w:t>
      </w:r>
      <w:r w:rsidRPr="00437929">
        <w:rPr>
          <w:rFonts w:ascii="Times New Roman" w:hAnsi="Times New Roman" w:cs="Times New Roman"/>
          <w:sz w:val="28"/>
          <w:szCs w:val="28"/>
        </w:rPr>
        <w:t>й</w:t>
      </w:r>
      <w:r w:rsidRPr="00437929">
        <w:rPr>
          <w:rFonts w:ascii="Times New Roman" w:hAnsi="Times New Roman" w:cs="Times New Roman"/>
          <w:sz w:val="28"/>
          <w:szCs w:val="28"/>
        </w:rPr>
        <w:lastRenderedPageBreak/>
        <w:t>ственные постройки фермерского хозяйства (рисунок 2.</w:t>
      </w:r>
      <w:r>
        <w:rPr>
          <w:rFonts w:ascii="Times New Roman" w:hAnsi="Times New Roman" w:cs="Times New Roman"/>
          <w:sz w:val="28"/>
          <w:szCs w:val="28"/>
        </w:rPr>
        <w:t>17</w:t>
      </w:r>
      <w:r w:rsidRPr="00437929">
        <w:rPr>
          <w:rFonts w:ascii="Times New Roman" w:hAnsi="Times New Roman" w:cs="Times New Roman"/>
          <w:sz w:val="28"/>
          <w:szCs w:val="28"/>
        </w:rPr>
        <w:t>).</w:t>
      </w:r>
      <w:r w:rsidRPr="00437929">
        <w:rPr>
          <w:rFonts w:ascii="Times New Roman" w:hAnsi="Times New Roman" w:cs="Times New Roman"/>
          <w:noProof/>
          <w:sz w:val="28"/>
          <w:szCs w:val="28"/>
          <w:lang w:eastAsia="ru-RU"/>
        </w:rPr>
        <w:t xml:space="preserve"> </w:t>
      </w:r>
    </w:p>
    <w:tbl>
      <w:tblPr>
        <w:tblpPr w:leftFromText="180" w:rightFromText="180" w:vertAnchor="text" w:horzAnchor="margin" w:tblpY="158"/>
        <w:tblOverlap w:val="never"/>
        <w:tblW w:w="0" w:type="auto"/>
        <w:tblLook w:val="04A0"/>
      </w:tblPr>
      <w:tblGrid>
        <w:gridCol w:w="7196"/>
      </w:tblGrid>
      <w:tr w:rsidR="00CA6175" w:rsidTr="00CA6175">
        <w:tc>
          <w:tcPr>
            <w:tcW w:w="7196" w:type="dxa"/>
          </w:tcPr>
          <w:p w:rsidR="00CA6175" w:rsidRDefault="00CA6175" w:rsidP="00CA6175">
            <w:pPr>
              <w:pStyle w:val="afa"/>
              <w:ind w:firstLine="0"/>
              <w:rPr>
                <w:rFonts w:ascii="Times New Roman" w:hAnsi="Times New Roman" w:cs="Times New Roman"/>
                <w:sz w:val="28"/>
                <w:szCs w:val="28"/>
              </w:rPr>
            </w:pPr>
            <w:r w:rsidRPr="00B36972">
              <w:rPr>
                <w:rFonts w:ascii="Times New Roman" w:hAnsi="Times New Roman" w:cs="Times New Roman"/>
                <w:noProof/>
                <w:sz w:val="28"/>
                <w:szCs w:val="28"/>
                <w:lang w:eastAsia="ru-RU"/>
              </w:rPr>
              <w:drawing>
                <wp:inline distT="0" distB="0" distL="0" distR="0">
                  <wp:extent cx="4420799" cy="2223911"/>
                  <wp:effectExtent l="19050" t="0" r="0" b="0"/>
                  <wp:docPr id="16" name="Рисунок 115" descr="img_676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67_s.jpg"/>
                          <pic:cNvPicPr/>
                        </pic:nvPicPr>
                        <pic:blipFill>
                          <a:blip r:embed="rId74" cstate="print"/>
                          <a:srcRect l="29046"/>
                          <a:stretch>
                            <a:fillRect/>
                          </a:stretch>
                        </pic:blipFill>
                        <pic:spPr>
                          <a:xfrm>
                            <a:off x="0" y="0"/>
                            <a:ext cx="4420799" cy="2223911"/>
                          </a:xfrm>
                          <a:prstGeom prst="rect">
                            <a:avLst/>
                          </a:prstGeom>
                        </pic:spPr>
                      </pic:pic>
                    </a:graphicData>
                  </a:graphic>
                </wp:inline>
              </w:drawing>
            </w:r>
          </w:p>
        </w:tc>
      </w:tr>
      <w:tr w:rsidR="00CA6175" w:rsidTr="00CA6175">
        <w:trPr>
          <w:trHeight w:val="590"/>
        </w:trPr>
        <w:tc>
          <w:tcPr>
            <w:tcW w:w="7196" w:type="dxa"/>
          </w:tcPr>
          <w:p w:rsidR="00CA6175" w:rsidRDefault="00CA6175" w:rsidP="00CA6175">
            <w:pPr>
              <w:pStyle w:val="a3"/>
              <w:ind w:firstLine="709"/>
              <w:jc w:val="both"/>
              <w:rPr>
                <w:rFonts w:cs="Times New Roman"/>
                <w:sz w:val="24"/>
                <w:szCs w:val="24"/>
                <w:lang w:val="ru-RU"/>
              </w:rPr>
            </w:pPr>
          </w:p>
          <w:p w:rsidR="00CA6175" w:rsidRPr="00B36972" w:rsidRDefault="00CA6175" w:rsidP="00CA6175">
            <w:pPr>
              <w:pStyle w:val="a3"/>
              <w:ind w:firstLine="709"/>
              <w:jc w:val="center"/>
              <w:rPr>
                <w:rFonts w:cs="Times New Roman"/>
                <w:sz w:val="28"/>
                <w:szCs w:val="28"/>
                <w:lang w:val="ru-RU"/>
              </w:rPr>
            </w:pPr>
            <w:r w:rsidRPr="00635B2C">
              <w:rPr>
                <w:rFonts w:cs="Times New Roman"/>
                <w:sz w:val="24"/>
                <w:szCs w:val="24"/>
                <w:lang w:val="ru-RU"/>
              </w:rPr>
              <w:t>Рисунок 2.</w:t>
            </w:r>
            <w:r>
              <w:rPr>
                <w:rFonts w:cs="Times New Roman"/>
                <w:sz w:val="24"/>
                <w:szCs w:val="24"/>
                <w:lang w:val="ru-RU"/>
              </w:rPr>
              <w:t xml:space="preserve">17 </w:t>
            </w:r>
            <w:r w:rsidRPr="009C7C14">
              <w:rPr>
                <w:rFonts w:cs="Times New Roman"/>
                <w:szCs w:val="28"/>
                <w:lang w:val="ru-RU"/>
              </w:rPr>
              <w:t>–</w:t>
            </w:r>
            <w:r>
              <w:rPr>
                <w:rFonts w:cs="Times New Roman"/>
                <w:sz w:val="24"/>
                <w:szCs w:val="24"/>
                <w:lang w:val="ru-RU"/>
              </w:rPr>
              <w:t xml:space="preserve"> </w:t>
            </w:r>
            <w:r w:rsidRPr="00635B2C">
              <w:rPr>
                <w:rFonts w:cs="Times New Roman"/>
                <w:sz w:val="24"/>
                <w:szCs w:val="24"/>
                <w:lang w:val="ru-RU"/>
              </w:rPr>
              <w:t>Солнечная электростанция в фермерском х</w:t>
            </w:r>
            <w:r w:rsidRPr="00635B2C">
              <w:rPr>
                <w:rFonts w:cs="Times New Roman"/>
                <w:sz w:val="24"/>
                <w:szCs w:val="24"/>
                <w:lang w:val="ru-RU"/>
              </w:rPr>
              <w:t>о</w:t>
            </w:r>
            <w:r w:rsidRPr="00635B2C">
              <w:rPr>
                <w:rFonts w:cs="Times New Roman"/>
                <w:sz w:val="24"/>
                <w:szCs w:val="24"/>
                <w:lang w:val="ru-RU"/>
              </w:rPr>
              <w:t>зяйстве Богучанского района</w:t>
            </w:r>
          </w:p>
        </w:tc>
      </w:tr>
    </w:tbl>
    <w:p w:rsidR="000407AA" w:rsidRPr="00437929" w:rsidRDefault="000407AA" w:rsidP="00CA6175">
      <w:pPr>
        <w:pStyle w:val="afa"/>
        <w:ind w:firstLine="709"/>
        <w:jc w:val="both"/>
        <w:rPr>
          <w:rFonts w:cs="Times New Roman"/>
          <w:sz w:val="28"/>
          <w:szCs w:val="28"/>
          <w:lang w:eastAsia="ru-RU"/>
        </w:rPr>
      </w:pPr>
      <w:r w:rsidRPr="00437929">
        <w:rPr>
          <w:rFonts w:ascii="Times New Roman" w:hAnsi="Times New Roman" w:cs="Times New Roman"/>
          <w:sz w:val="28"/>
          <w:szCs w:val="28"/>
          <w:lang w:eastAsia="ru-RU"/>
        </w:rPr>
        <w:t>Солнечная эле</w:t>
      </w:r>
      <w:r w:rsidRPr="00437929">
        <w:rPr>
          <w:rFonts w:ascii="Times New Roman" w:hAnsi="Times New Roman" w:cs="Times New Roman"/>
          <w:sz w:val="28"/>
          <w:szCs w:val="28"/>
          <w:lang w:eastAsia="ru-RU"/>
        </w:rPr>
        <w:t>к</w:t>
      </w:r>
      <w:r w:rsidRPr="00437929">
        <w:rPr>
          <w:rFonts w:ascii="Times New Roman" w:hAnsi="Times New Roman" w:cs="Times New Roman"/>
          <w:sz w:val="28"/>
          <w:szCs w:val="28"/>
          <w:lang w:eastAsia="ru-RU"/>
        </w:rPr>
        <w:t>тростанция 940 Вт у</w:t>
      </w:r>
      <w:r w:rsidRPr="00437929">
        <w:rPr>
          <w:rFonts w:ascii="Times New Roman" w:hAnsi="Times New Roman" w:cs="Times New Roman"/>
          <w:sz w:val="28"/>
          <w:szCs w:val="28"/>
          <w:lang w:eastAsia="ru-RU"/>
        </w:rPr>
        <w:t>с</w:t>
      </w:r>
      <w:r w:rsidRPr="00437929">
        <w:rPr>
          <w:rFonts w:ascii="Times New Roman" w:hAnsi="Times New Roman" w:cs="Times New Roman"/>
          <w:sz w:val="28"/>
          <w:szCs w:val="28"/>
          <w:lang w:eastAsia="ru-RU"/>
        </w:rPr>
        <w:t>тановлена в таёжном посёлке Согра, Кеже</w:t>
      </w:r>
      <w:r w:rsidRPr="00437929">
        <w:rPr>
          <w:rFonts w:ascii="Times New Roman" w:hAnsi="Times New Roman" w:cs="Times New Roman"/>
          <w:sz w:val="28"/>
          <w:szCs w:val="28"/>
          <w:lang w:eastAsia="ru-RU"/>
        </w:rPr>
        <w:t>м</w:t>
      </w:r>
      <w:r w:rsidRPr="00437929">
        <w:rPr>
          <w:rFonts w:ascii="Times New Roman" w:hAnsi="Times New Roman" w:cs="Times New Roman"/>
          <w:sz w:val="28"/>
          <w:szCs w:val="28"/>
          <w:lang w:eastAsia="ru-RU"/>
        </w:rPr>
        <w:t>ского района, Красн</w:t>
      </w:r>
      <w:r w:rsidRPr="00437929">
        <w:rPr>
          <w:rFonts w:ascii="Times New Roman" w:hAnsi="Times New Roman" w:cs="Times New Roman"/>
          <w:sz w:val="28"/>
          <w:szCs w:val="28"/>
          <w:lang w:eastAsia="ru-RU"/>
        </w:rPr>
        <w:t>о</w:t>
      </w:r>
      <w:r w:rsidRPr="00437929">
        <w:rPr>
          <w:rFonts w:ascii="Times New Roman" w:hAnsi="Times New Roman" w:cs="Times New Roman"/>
          <w:sz w:val="28"/>
          <w:szCs w:val="28"/>
          <w:lang w:eastAsia="ru-RU"/>
        </w:rPr>
        <w:t>ярского края [</w:t>
      </w:r>
      <w:r>
        <w:rPr>
          <w:rFonts w:ascii="Times New Roman" w:hAnsi="Times New Roman" w:cs="Times New Roman"/>
          <w:sz w:val="28"/>
          <w:szCs w:val="28"/>
          <w:lang w:eastAsia="ru-RU"/>
        </w:rPr>
        <w:t>63</w:t>
      </w:r>
      <w:r w:rsidRPr="00437929">
        <w:rPr>
          <w:rFonts w:ascii="Times New Roman" w:hAnsi="Times New Roman" w:cs="Times New Roman"/>
          <w:sz w:val="28"/>
          <w:szCs w:val="28"/>
          <w:lang w:eastAsia="ru-RU"/>
        </w:rPr>
        <w:t>]. Мо</w:t>
      </w:r>
      <w:r w:rsidRPr="00437929">
        <w:rPr>
          <w:rFonts w:ascii="Times New Roman" w:hAnsi="Times New Roman" w:cs="Times New Roman"/>
          <w:sz w:val="28"/>
          <w:szCs w:val="28"/>
          <w:lang w:eastAsia="ru-RU"/>
        </w:rPr>
        <w:t>н</w:t>
      </w:r>
      <w:r w:rsidRPr="00437929">
        <w:rPr>
          <w:rFonts w:ascii="Times New Roman" w:hAnsi="Times New Roman" w:cs="Times New Roman"/>
          <w:sz w:val="28"/>
          <w:szCs w:val="28"/>
          <w:lang w:eastAsia="ru-RU"/>
        </w:rPr>
        <w:t>таж производился сил</w:t>
      </w:r>
      <w:r w:rsidRPr="00437929">
        <w:rPr>
          <w:rFonts w:ascii="Times New Roman" w:hAnsi="Times New Roman" w:cs="Times New Roman"/>
          <w:sz w:val="28"/>
          <w:szCs w:val="28"/>
          <w:lang w:eastAsia="ru-RU"/>
        </w:rPr>
        <w:t>а</w:t>
      </w:r>
      <w:r w:rsidRPr="00437929">
        <w:rPr>
          <w:rFonts w:ascii="Times New Roman" w:hAnsi="Times New Roman" w:cs="Times New Roman"/>
          <w:sz w:val="28"/>
          <w:szCs w:val="28"/>
          <w:lang w:eastAsia="ru-RU"/>
        </w:rPr>
        <w:t>ми заказчика с испол</w:t>
      </w:r>
      <w:r w:rsidRPr="00437929">
        <w:rPr>
          <w:rFonts w:ascii="Times New Roman" w:hAnsi="Times New Roman" w:cs="Times New Roman"/>
          <w:sz w:val="28"/>
          <w:szCs w:val="28"/>
          <w:lang w:eastAsia="ru-RU"/>
        </w:rPr>
        <w:t>ь</w:t>
      </w:r>
      <w:r w:rsidRPr="00437929">
        <w:rPr>
          <w:rFonts w:ascii="Times New Roman" w:hAnsi="Times New Roman" w:cs="Times New Roman"/>
          <w:sz w:val="28"/>
          <w:szCs w:val="28"/>
          <w:lang w:eastAsia="ru-RU"/>
        </w:rPr>
        <w:t>зованием подручных материалов, что никак не повлияло на её раб</w:t>
      </w:r>
      <w:r w:rsidRPr="00437929">
        <w:rPr>
          <w:rFonts w:ascii="Times New Roman" w:hAnsi="Times New Roman" w:cs="Times New Roman"/>
          <w:sz w:val="28"/>
          <w:szCs w:val="28"/>
          <w:lang w:eastAsia="ru-RU"/>
        </w:rPr>
        <w:t>о</w:t>
      </w:r>
      <w:r w:rsidRPr="00437929">
        <w:rPr>
          <w:rFonts w:ascii="Times New Roman" w:hAnsi="Times New Roman" w:cs="Times New Roman"/>
          <w:sz w:val="28"/>
          <w:szCs w:val="28"/>
          <w:lang w:eastAsia="ru-RU"/>
        </w:rPr>
        <w:t>ту.</w:t>
      </w:r>
    </w:p>
    <w:p w:rsidR="000407AA" w:rsidRPr="00CA6175" w:rsidRDefault="000407AA" w:rsidP="00CA6175">
      <w:pPr>
        <w:pStyle w:val="a3"/>
        <w:ind w:firstLine="709"/>
        <w:jc w:val="both"/>
        <w:rPr>
          <w:rFonts w:cs="Times New Roman"/>
          <w:sz w:val="28"/>
          <w:szCs w:val="28"/>
          <w:lang w:val="ru-RU" w:eastAsia="ru-RU"/>
        </w:rPr>
      </w:pPr>
    </w:p>
    <w:p w:rsidR="006455EA" w:rsidRDefault="006455EA" w:rsidP="00CA6175">
      <w:pPr>
        <w:pStyle w:val="a3"/>
        <w:ind w:firstLine="709"/>
        <w:jc w:val="both"/>
        <w:rPr>
          <w:rFonts w:cs="Times New Roman"/>
          <w:sz w:val="28"/>
          <w:szCs w:val="28"/>
          <w:lang w:val="ru-RU" w:eastAsia="ru-RU"/>
        </w:rPr>
      </w:pPr>
    </w:p>
    <w:p w:rsidR="000407AA" w:rsidRPr="00CA6175" w:rsidRDefault="000407AA" w:rsidP="00CA6175">
      <w:pPr>
        <w:pStyle w:val="a3"/>
        <w:ind w:firstLine="709"/>
        <w:jc w:val="both"/>
        <w:rPr>
          <w:rFonts w:cs="Times New Roman"/>
          <w:sz w:val="28"/>
          <w:szCs w:val="28"/>
          <w:lang w:eastAsia="ru-RU"/>
        </w:rPr>
      </w:pPr>
      <w:r w:rsidRPr="00CA6175">
        <w:rPr>
          <w:rFonts w:cs="Times New Roman"/>
          <w:sz w:val="28"/>
          <w:szCs w:val="28"/>
          <w:lang w:eastAsia="ru-RU"/>
        </w:rPr>
        <w:t>В состав электростанции входит:</w:t>
      </w:r>
    </w:p>
    <w:tbl>
      <w:tblPr>
        <w:tblW w:w="0" w:type="auto"/>
        <w:tblCellMar>
          <w:left w:w="0" w:type="dxa"/>
          <w:right w:w="0" w:type="dxa"/>
        </w:tblCellMar>
        <w:tblLook w:val="04A0"/>
      </w:tblPr>
      <w:tblGrid>
        <w:gridCol w:w="7054"/>
        <w:gridCol w:w="3260"/>
      </w:tblGrid>
      <w:tr w:rsidR="000407AA" w:rsidRPr="00CA6175" w:rsidTr="00D520A9">
        <w:tc>
          <w:tcPr>
            <w:tcW w:w="7054"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jc w:val="both"/>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Солнечные модули 235 Вт</w:t>
            </w:r>
          </w:p>
        </w:tc>
        <w:tc>
          <w:tcPr>
            <w:tcW w:w="3260"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ind w:firstLine="709"/>
              <w:jc w:val="right"/>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- 4 шт</w:t>
            </w:r>
          </w:p>
        </w:tc>
      </w:tr>
      <w:tr w:rsidR="000407AA" w:rsidRPr="00CA6175" w:rsidTr="00D520A9">
        <w:tc>
          <w:tcPr>
            <w:tcW w:w="7054"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jc w:val="both"/>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Контроллер заряда, 60А</w:t>
            </w:r>
          </w:p>
        </w:tc>
        <w:tc>
          <w:tcPr>
            <w:tcW w:w="3260"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ind w:firstLine="709"/>
              <w:jc w:val="right"/>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- 1 шт;</w:t>
            </w:r>
          </w:p>
        </w:tc>
      </w:tr>
      <w:tr w:rsidR="000407AA" w:rsidRPr="00CA6175" w:rsidTr="00D520A9">
        <w:tc>
          <w:tcPr>
            <w:tcW w:w="7054"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jc w:val="both"/>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Аккумуляторы 225 А/ч</w:t>
            </w:r>
          </w:p>
        </w:tc>
        <w:tc>
          <w:tcPr>
            <w:tcW w:w="3260" w:type="dxa"/>
            <w:tcBorders>
              <w:top w:val="nil"/>
              <w:left w:val="nil"/>
              <w:bottom w:val="nil"/>
              <w:right w:val="nil"/>
            </w:tcBorders>
            <w:shd w:val="clear" w:color="auto" w:fill="auto"/>
            <w:tcMar>
              <w:top w:w="0" w:type="dxa"/>
              <w:left w:w="108" w:type="dxa"/>
              <w:bottom w:w="0" w:type="dxa"/>
              <w:right w:w="108" w:type="dxa"/>
            </w:tcMar>
            <w:hideMark/>
          </w:tcPr>
          <w:p w:rsidR="000407AA" w:rsidRPr="00CA6175" w:rsidRDefault="000407AA" w:rsidP="00D520A9">
            <w:pPr>
              <w:ind w:firstLine="709"/>
              <w:jc w:val="right"/>
              <w:rPr>
                <w:rFonts w:ascii="Times New Roman" w:eastAsia="Times New Roman" w:hAnsi="Times New Roman" w:cs="Times New Roman"/>
                <w:sz w:val="28"/>
                <w:szCs w:val="28"/>
                <w:lang w:eastAsia="ru-RU"/>
              </w:rPr>
            </w:pPr>
            <w:r w:rsidRPr="00CA6175">
              <w:rPr>
                <w:rFonts w:ascii="Times New Roman" w:eastAsia="Times New Roman" w:hAnsi="Times New Roman" w:cs="Times New Roman"/>
                <w:sz w:val="28"/>
                <w:szCs w:val="28"/>
                <w:lang w:eastAsia="ru-RU"/>
              </w:rPr>
              <w:t>- 8 шт;</w:t>
            </w:r>
          </w:p>
        </w:tc>
      </w:tr>
    </w:tbl>
    <w:p w:rsidR="000407AA" w:rsidRPr="00D520A9" w:rsidRDefault="000407AA" w:rsidP="00D520A9">
      <w:pPr>
        <w:pStyle w:val="afa"/>
        <w:ind w:firstLine="709"/>
        <w:jc w:val="both"/>
        <w:rPr>
          <w:rFonts w:ascii="Times New Roman" w:hAnsi="Times New Roman" w:cs="Times New Roman"/>
          <w:sz w:val="28"/>
          <w:szCs w:val="28"/>
          <w:lang w:eastAsia="ru-RU"/>
        </w:rPr>
      </w:pPr>
      <w:r w:rsidRPr="00D520A9">
        <w:rPr>
          <w:rFonts w:ascii="Times New Roman" w:hAnsi="Times New Roman" w:cs="Times New Roman"/>
          <w:sz w:val="28"/>
          <w:szCs w:val="28"/>
          <w:lang w:eastAsia="ru-RU"/>
        </w:rPr>
        <w:t>Солнечная электростанция работает совместно с малогабаритными дизелями, которые подзаряжают аккумуляторы в пасмурные дни.</w:t>
      </w:r>
    </w:p>
    <w:p w:rsidR="000407AA" w:rsidRPr="00D520A9" w:rsidRDefault="000407AA" w:rsidP="00D520A9">
      <w:pPr>
        <w:pStyle w:val="afa"/>
        <w:ind w:firstLine="709"/>
        <w:contextualSpacing/>
        <w:jc w:val="both"/>
        <w:rPr>
          <w:rFonts w:ascii="Times New Roman" w:hAnsi="Times New Roman" w:cs="Times New Roman"/>
          <w:sz w:val="28"/>
          <w:szCs w:val="28"/>
          <w:lang w:eastAsia="ru-RU"/>
        </w:rPr>
      </w:pPr>
      <w:r w:rsidRPr="00D520A9">
        <w:rPr>
          <w:rFonts w:ascii="Times New Roman" w:hAnsi="Times New Roman" w:cs="Times New Roman"/>
          <w:sz w:val="28"/>
          <w:szCs w:val="28"/>
          <w:lang w:eastAsia="ru-RU"/>
        </w:rPr>
        <w:t>Солнечные модули сориентированы на юг с углом наклона 70º, что для Сиб</w:t>
      </w:r>
      <w:r w:rsidRPr="00D520A9">
        <w:rPr>
          <w:rFonts w:ascii="Times New Roman" w:hAnsi="Times New Roman" w:cs="Times New Roman"/>
          <w:sz w:val="28"/>
          <w:szCs w:val="28"/>
          <w:lang w:eastAsia="ru-RU"/>
        </w:rPr>
        <w:t>и</w:t>
      </w:r>
      <w:r w:rsidRPr="00D520A9">
        <w:rPr>
          <w:rFonts w:ascii="Times New Roman" w:hAnsi="Times New Roman" w:cs="Times New Roman"/>
          <w:sz w:val="28"/>
          <w:szCs w:val="28"/>
          <w:lang w:eastAsia="ru-RU"/>
        </w:rPr>
        <w:t>ри в летнее время является оптимальным. Зимой можно установить угол наклона и 90°.</w:t>
      </w:r>
    </w:p>
    <w:p w:rsidR="000407AA" w:rsidRPr="00D520A9" w:rsidRDefault="000407AA" w:rsidP="00D520A9">
      <w:pPr>
        <w:pStyle w:val="afa"/>
        <w:ind w:firstLine="709"/>
        <w:contextualSpacing/>
        <w:jc w:val="both"/>
        <w:rPr>
          <w:rFonts w:ascii="Times New Roman" w:hAnsi="Times New Roman" w:cs="Times New Roman"/>
          <w:sz w:val="28"/>
          <w:szCs w:val="28"/>
        </w:rPr>
      </w:pPr>
      <w:r w:rsidRPr="00D520A9">
        <w:rPr>
          <w:rFonts w:ascii="Times New Roman" w:hAnsi="Times New Roman" w:cs="Times New Roman"/>
          <w:sz w:val="28"/>
          <w:szCs w:val="28"/>
        </w:rPr>
        <w:t>Самая мощная солнечная электростанция установлена на дебаркадере, курс</w:t>
      </w:r>
      <w:r w:rsidRPr="00D520A9">
        <w:rPr>
          <w:rFonts w:ascii="Times New Roman" w:hAnsi="Times New Roman" w:cs="Times New Roman"/>
          <w:sz w:val="28"/>
          <w:szCs w:val="28"/>
        </w:rPr>
        <w:t>и</w:t>
      </w:r>
      <w:r w:rsidRPr="00D520A9">
        <w:rPr>
          <w:rFonts w:ascii="Times New Roman" w:hAnsi="Times New Roman" w:cs="Times New Roman"/>
          <w:sz w:val="28"/>
          <w:szCs w:val="28"/>
        </w:rPr>
        <w:t>рующему по Енисею (рисунок 2.18)  [62]. Мощности ее солнечных модулей дост</w:t>
      </w:r>
      <w:r w:rsidRPr="00D520A9">
        <w:rPr>
          <w:rFonts w:ascii="Times New Roman" w:hAnsi="Times New Roman" w:cs="Times New Roman"/>
          <w:sz w:val="28"/>
          <w:szCs w:val="28"/>
        </w:rPr>
        <w:t>а</w:t>
      </w:r>
      <w:r w:rsidRPr="00D520A9">
        <w:rPr>
          <w:rFonts w:ascii="Times New Roman" w:hAnsi="Times New Roman" w:cs="Times New Roman"/>
          <w:sz w:val="28"/>
          <w:szCs w:val="28"/>
        </w:rPr>
        <w:t>точно для обеспечения плавсредства энергией как при буксировке, так и на стоянке.</w:t>
      </w:r>
    </w:p>
    <w:p w:rsidR="000407AA" w:rsidRPr="00D520A9" w:rsidRDefault="000407AA" w:rsidP="00D520A9">
      <w:pPr>
        <w:pStyle w:val="afa"/>
        <w:ind w:firstLine="851"/>
        <w:contextualSpacing/>
        <w:jc w:val="both"/>
        <w:rPr>
          <w:rFonts w:ascii="Times New Roman" w:hAnsi="Times New Roman" w:cs="Times New Roman"/>
          <w:sz w:val="28"/>
          <w:szCs w:val="28"/>
        </w:rPr>
      </w:pPr>
    </w:p>
    <w:tbl>
      <w:tblPr>
        <w:tblW w:w="0" w:type="auto"/>
        <w:tblLook w:val="04A0"/>
      </w:tblPr>
      <w:tblGrid>
        <w:gridCol w:w="5210"/>
        <w:gridCol w:w="5211"/>
      </w:tblGrid>
      <w:tr w:rsidR="000407AA" w:rsidRPr="00437929" w:rsidTr="000407AA">
        <w:tc>
          <w:tcPr>
            <w:tcW w:w="5210" w:type="dxa"/>
            <w:tcBorders>
              <w:top w:val="nil"/>
              <w:left w:val="nil"/>
              <w:bottom w:val="nil"/>
              <w:right w:val="nil"/>
            </w:tcBorders>
          </w:tcPr>
          <w:p w:rsidR="000407AA" w:rsidRPr="00437929" w:rsidRDefault="000407AA" w:rsidP="000407AA">
            <w:pPr>
              <w:spacing w:before="100" w:after="100"/>
              <w:ind w:right="-1"/>
              <w:rPr>
                <w:rFonts w:cs="Times New Roman"/>
                <w:szCs w:val="28"/>
              </w:rPr>
            </w:pPr>
            <w:r w:rsidRPr="00437929">
              <w:rPr>
                <w:rFonts w:cs="Times New Roman"/>
                <w:noProof/>
                <w:szCs w:val="28"/>
                <w:lang w:eastAsia="ru-RU"/>
              </w:rPr>
              <w:drawing>
                <wp:inline distT="0" distB="0" distL="0" distR="0">
                  <wp:extent cx="3049338" cy="1260000"/>
                  <wp:effectExtent l="19050" t="0" r="0" b="0"/>
                  <wp:docPr id="733" name="Рисунок 10" descr="http://www.veter24.ru/static/uploaded/image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veter24.ru/static/uploaded/images/_s.jpg"/>
                          <pic:cNvPicPr>
                            <a:picLocks noChangeAspect="1" noChangeArrowheads="1"/>
                          </pic:cNvPicPr>
                        </pic:nvPicPr>
                        <pic:blipFill>
                          <a:blip r:embed="rId75" cstate="print"/>
                          <a:srcRect/>
                          <a:stretch>
                            <a:fillRect/>
                          </a:stretch>
                        </pic:blipFill>
                        <pic:spPr bwMode="auto">
                          <a:xfrm>
                            <a:off x="0" y="0"/>
                            <a:ext cx="3049338" cy="1260000"/>
                          </a:xfrm>
                          <a:prstGeom prst="rect">
                            <a:avLst/>
                          </a:prstGeom>
                          <a:noFill/>
                          <a:ln w="9525">
                            <a:noFill/>
                            <a:miter lim="800000"/>
                            <a:headEnd/>
                            <a:tailEnd/>
                          </a:ln>
                        </pic:spPr>
                      </pic:pic>
                    </a:graphicData>
                  </a:graphic>
                </wp:inline>
              </w:drawing>
            </w:r>
          </w:p>
        </w:tc>
        <w:tc>
          <w:tcPr>
            <w:tcW w:w="5211" w:type="dxa"/>
            <w:tcBorders>
              <w:top w:val="nil"/>
              <w:left w:val="nil"/>
              <w:bottom w:val="nil"/>
              <w:right w:val="nil"/>
            </w:tcBorders>
          </w:tcPr>
          <w:p w:rsidR="000407AA" w:rsidRPr="00437929" w:rsidRDefault="000407AA" w:rsidP="000407AA">
            <w:pPr>
              <w:spacing w:before="100" w:after="100"/>
              <w:ind w:right="-1"/>
              <w:rPr>
                <w:rFonts w:cs="Times New Roman"/>
                <w:szCs w:val="28"/>
              </w:rPr>
            </w:pPr>
            <w:r w:rsidRPr="00437929">
              <w:rPr>
                <w:rFonts w:cs="Times New Roman"/>
                <w:noProof/>
                <w:szCs w:val="28"/>
                <w:lang w:eastAsia="ru-RU"/>
              </w:rPr>
              <w:drawing>
                <wp:inline distT="0" distB="0" distL="0" distR="0">
                  <wp:extent cx="3065088" cy="1260000"/>
                  <wp:effectExtent l="19050" t="0" r="1962" b="0"/>
                  <wp:docPr id="734" name="Рисунок 656" descr="img_583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37_s.jpg"/>
                          <pic:cNvPicPr/>
                        </pic:nvPicPr>
                        <pic:blipFill>
                          <a:blip r:embed="rId76" cstate="print"/>
                          <a:stretch>
                            <a:fillRect/>
                          </a:stretch>
                        </pic:blipFill>
                        <pic:spPr>
                          <a:xfrm>
                            <a:off x="0" y="0"/>
                            <a:ext cx="3065088" cy="1260000"/>
                          </a:xfrm>
                          <a:prstGeom prst="rect">
                            <a:avLst/>
                          </a:prstGeom>
                          <a:ln>
                            <a:noFill/>
                          </a:ln>
                        </pic:spPr>
                      </pic:pic>
                    </a:graphicData>
                  </a:graphic>
                </wp:inline>
              </w:drawing>
            </w:r>
          </w:p>
        </w:tc>
      </w:tr>
      <w:tr w:rsidR="000407AA" w:rsidRPr="005F72E9" w:rsidTr="000407AA">
        <w:trPr>
          <w:trHeight w:val="619"/>
        </w:trPr>
        <w:tc>
          <w:tcPr>
            <w:tcW w:w="10421" w:type="dxa"/>
            <w:gridSpan w:val="2"/>
            <w:tcBorders>
              <w:top w:val="nil"/>
              <w:left w:val="nil"/>
              <w:bottom w:val="nil"/>
              <w:right w:val="nil"/>
            </w:tcBorders>
          </w:tcPr>
          <w:p w:rsidR="000407AA" w:rsidRPr="005F72E9" w:rsidRDefault="000407AA" w:rsidP="000407AA">
            <w:pPr>
              <w:rPr>
                <w:rFonts w:cs="Times New Roman"/>
                <w:sz w:val="24"/>
                <w:szCs w:val="24"/>
              </w:rPr>
            </w:pPr>
          </w:p>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Рисунок 2.18 -  Солнечная электростанция на дебаркадере  (река Енисей)</w:t>
            </w:r>
          </w:p>
          <w:p w:rsidR="000407AA" w:rsidRPr="005F72E9" w:rsidRDefault="000407AA" w:rsidP="000407AA">
            <w:pPr>
              <w:rPr>
                <w:rFonts w:cs="Times New Roman"/>
                <w:sz w:val="24"/>
                <w:szCs w:val="24"/>
              </w:rPr>
            </w:pPr>
          </w:p>
        </w:tc>
      </w:tr>
    </w:tbl>
    <w:p w:rsidR="000407AA" w:rsidRPr="00D520A9" w:rsidRDefault="000407AA" w:rsidP="00D520A9">
      <w:pPr>
        <w:ind w:right="0" w:firstLine="709"/>
        <w:jc w:val="both"/>
        <w:rPr>
          <w:rFonts w:ascii="Times New Roman" w:hAnsi="Times New Roman" w:cs="Times New Roman"/>
          <w:sz w:val="28"/>
          <w:szCs w:val="28"/>
        </w:rPr>
      </w:pPr>
      <w:r w:rsidRPr="00D520A9">
        <w:rPr>
          <w:rFonts w:ascii="Times New Roman" w:hAnsi="Times New Roman" w:cs="Times New Roman"/>
          <w:sz w:val="28"/>
          <w:szCs w:val="28"/>
        </w:rPr>
        <w:t>Приведены наиболее значимые и представляющие интерес для исследований солнечные энергетические установки. На территории Красноярского края имеется множество малых солнечных панелей, используемые частными лицами в собстве</w:t>
      </w:r>
      <w:r w:rsidRPr="00D520A9">
        <w:rPr>
          <w:rFonts w:ascii="Times New Roman" w:hAnsi="Times New Roman" w:cs="Times New Roman"/>
          <w:sz w:val="28"/>
          <w:szCs w:val="28"/>
        </w:rPr>
        <w:t>н</w:t>
      </w:r>
      <w:r w:rsidRPr="00D520A9">
        <w:rPr>
          <w:rFonts w:ascii="Times New Roman" w:hAnsi="Times New Roman" w:cs="Times New Roman"/>
          <w:sz w:val="28"/>
          <w:szCs w:val="28"/>
        </w:rPr>
        <w:t>ных нуждах. Систематизировать эту информацию не представляется возможным.</w:t>
      </w:r>
    </w:p>
    <w:p w:rsidR="000407AA" w:rsidRDefault="000407AA" w:rsidP="00D520A9">
      <w:pPr>
        <w:ind w:right="0" w:firstLine="851"/>
        <w:jc w:val="both"/>
        <w:rPr>
          <w:rFonts w:ascii="Times New Roman" w:hAnsi="Times New Roman" w:cs="Times New Roman"/>
          <w:sz w:val="28"/>
          <w:szCs w:val="28"/>
        </w:rPr>
      </w:pPr>
    </w:p>
    <w:p w:rsidR="00BC52FD" w:rsidRPr="00D520A9" w:rsidRDefault="00BC52FD" w:rsidP="00D520A9">
      <w:pPr>
        <w:ind w:right="0" w:firstLine="851"/>
        <w:jc w:val="both"/>
        <w:rPr>
          <w:rFonts w:ascii="Times New Roman" w:hAnsi="Times New Roman" w:cs="Times New Roman"/>
          <w:sz w:val="28"/>
          <w:szCs w:val="28"/>
        </w:rPr>
      </w:pPr>
    </w:p>
    <w:p w:rsidR="000407AA" w:rsidRDefault="000407AA" w:rsidP="00E2359E">
      <w:pPr>
        <w:pStyle w:val="2"/>
      </w:pPr>
      <w:bookmarkStart w:id="132" w:name="_Toc352332749"/>
      <w:bookmarkStart w:id="133" w:name="_Toc352584461"/>
      <w:bookmarkStart w:id="134" w:name="_Toc355269127"/>
      <w:bookmarkStart w:id="135" w:name="_Toc355440127"/>
      <w:r w:rsidRPr="004C3717">
        <w:lastRenderedPageBreak/>
        <w:t>2.</w:t>
      </w:r>
      <w:r w:rsidR="00206440" w:rsidRPr="004C3717">
        <w:t>6</w:t>
      </w:r>
      <w:r w:rsidRPr="004C3717">
        <w:t xml:space="preserve"> Анализ </w:t>
      </w:r>
      <w:bookmarkEnd w:id="132"/>
      <w:bookmarkEnd w:id="133"/>
      <w:bookmarkEnd w:id="134"/>
      <w:r w:rsidR="002652E5" w:rsidRPr="004C3717">
        <w:t xml:space="preserve">совместного функционирования действующей </w:t>
      </w:r>
      <w:r w:rsidR="00643D70" w:rsidRPr="004C3717">
        <w:t>солнечно-дизельной электростанции</w:t>
      </w:r>
      <w:bookmarkEnd w:id="135"/>
    </w:p>
    <w:p w:rsidR="00E2359E" w:rsidRPr="00BC52FD" w:rsidRDefault="00E2359E" w:rsidP="00E2359E">
      <w:pPr>
        <w:rPr>
          <w:rFonts w:ascii="Times New Roman" w:hAnsi="Times New Roman" w:cs="Times New Roman"/>
          <w:sz w:val="28"/>
          <w:szCs w:val="28"/>
        </w:rPr>
      </w:pPr>
    </w:p>
    <w:p w:rsidR="00EC0C14" w:rsidRDefault="00B46B4C" w:rsidP="0027794D">
      <w:pPr>
        <w:ind w:firstLine="709"/>
        <w:jc w:val="both"/>
        <w:rPr>
          <w:rFonts w:ascii="Times New Roman" w:hAnsi="Times New Roman" w:cs="Times New Roman"/>
          <w:sz w:val="28"/>
          <w:szCs w:val="28"/>
        </w:rPr>
      </w:pPr>
      <w:r>
        <w:rPr>
          <w:rFonts w:ascii="Times New Roman" w:hAnsi="Times New Roman" w:cs="Times New Roman"/>
          <w:sz w:val="28"/>
          <w:szCs w:val="28"/>
        </w:rPr>
        <w:t>Иссл</w:t>
      </w:r>
      <w:r w:rsidR="00643D70">
        <w:rPr>
          <w:rFonts w:ascii="Times New Roman" w:hAnsi="Times New Roman" w:cs="Times New Roman"/>
          <w:sz w:val="28"/>
          <w:szCs w:val="28"/>
        </w:rPr>
        <w:t>едования показывают, что на территории России внедрение альтернати</w:t>
      </w:r>
      <w:r w:rsidR="00643D70">
        <w:rPr>
          <w:rFonts w:ascii="Times New Roman" w:hAnsi="Times New Roman" w:cs="Times New Roman"/>
          <w:sz w:val="28"/>
          <w:szCs w:val="28"/>
        </w:rPr>
        <w:t>в</w:t>
      </w:r>
      <w:r w:rsidR="00643D70">
        <w:rPr>
          <w:rFonts w:ascii="Times New Roman" w:hAnsi="Times New Roman" w:cs="Times New Roman"/>
          <w:sz w:val="28"/>
          <w:szCs w:val="28"/>
        </w:rPr>
        <w:t>ных источников энергии осуществляется в энерго</w:t>
      </w:r>
      <w:r w:rsidR="00E2359E">
        <w:rPr>
          <w:rFonts w:ascii="Times New Roman" w:hAnsi="Times New Roman" w:cs="Times New Roman"/>
          <w:sz w:val="28"/>
          <w:szCs w:val="28"/>
        </w:rPr>
        <w:t xml:space="preserve"> -</w:t>
      </w:r>
      <w:r w:rsidR="00643D70">
        <w:rPr>
          <w:rFonts w:ascii="Times New Roman" w:hAnsi="Times New Roman" w:cs="Times New Roman"/>
          <w:sz w:val="28"/>
          <w:szCs w:val="28"/>
        </w:rPr>
        <w:t xml:space="preserve"> дефицитных районах, в которых имеется автон</w:t>
      </w:r>
      <w:r w:rsidR="0027794D">
        <w:rPr>
          <w:rFonts w:ascii="Times New Roman" w:hAnsi="Times New Roman" w:cs="Times New Roman"/>
          <w:sz w:val="28"/>
          <w:szCs w:val="28"/>
        </w:rPr>
        <w:t>омное энергоснабжение от дизель</w:t>
      </w:r>
      <w:r w:rsidR="00643D70">
        <w:rPr>
          <w:rFonts w:ascii="Times New Roman" w:hAnsi="Times New Roman" w:cs="Times New Roman"/>
          <w:sz w:val="28"/>
          <w:szCs w:val="28"/>
        </w:rPr>
        <w:t>генераторов</w:t>
      </w:r>
      <w:r w:rsidR="0047090E">
        <w:rPr>
          <w:rFonts w:ascii="Times New Roman" w:hAnsi="Times New Roman" w:cs="Times New Roman"/>
          <w:sz w:val="28"/>
          <w:szCs w:val="28"/>
        </w:rPr>
        <w:t>. Полностью заменить дизельные электростанции, например СЭС, рискованно из-за суточной цикличности и сезонной изменчивости солнечного излучения. Однако сократить расход</w:t>
      </w:r>
      <w:r>
        <w:rPr>
          <w:rFonts w:ascii="Times New Roman" w:hAnsi="Times New Roman" w:cs="Times New Roman"/>
          <w:sz w:val="28"/>
          <w:szCs w:val="28"/>
        </w:rPr>
        <w:t>ы на то</w:t>
      </w:r>
      <w:r>
        <w:rPr>
          <w:rFonts w:ascii="Times New Roman" w:hAnsi="Times New Roman" w:cs="Times New Roman"/>
          <w:sz w:val="28"/>
          <w:szCs w:val="28"/>
        </w:rPr>
        <w:t>п</w:t>
      </w:r>
      <w:r>
        <w:rPr>
          <w:rFonts w:ascii="Times New Roman" w:hAnsi="Times New Roman" w:cs="Times New Roman"/>
          <w:sz w:val="28"/>
          <w:szCs w:val="28"/>
        </w:rPr>
        <w:t>ливо и улучшить качество электроснабжения (сделать его круглосуточным) можно с помощью альтернативных источников.</w:t>
      </w:r>
      <w:r w:rsidR="0027794D">
        <w:rPr>
          <w:rFonts w:ascii="Times New Roman" w:hAnsi="Times New Roman" w:cs="Times New Roman"/>
          <w:sz w:val="28"/>
          <w:szCs w:val="28"/>
        </w:rPr>
        <w:t xml:space="preserve"> </w:t>
      </w:r>
      <w:r w:rsidR="00EC0C14">
        <w:rPr>
          <w:rFonts w:ascii="Times New Roman" w:hAnsi="Times New Roman" w:cs="Times New Roman"/>
          <w:sz w:val="28"/>
          <w:szCs w:val="28"/>
        </w:rPr>
        <w:t>При этом совместное функционирование СЭС и дизельной электростанции не требует увеличения</w:t>
      </w:r>
      <w:r w:rsidR="00705B81">
        <w:rPr>
          <w:rFonts w:ascii="Times New Roman" w:hAnsi="Times New Roman" w:cs="Times New Roman"/>
          <w:sz w:val="28"/>
          <w:szCs w:val="28"/>
        </w:rPr>
        <w:t xml:space="preserve"> штатов на обслуживание.</w:t>
      </w:r>
    </w:p>
    <w:p w:rsidR="000407AA" w:rsidRPr="00D520A9" w:rsidRDefault="00EC0C14" w:rsidP="0027794D">
      <w:pPr>
        <w:tabs>
          <w:tab w:val="center" w:pos="5114"/>
        </w:tabs>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Потенциальными потребителями альтернативной энергетики, в частности со</w:t>
      </w:r>
      <w:r>
        <w:rPr>
          <w:rFonts w:ascii="Times New Roman" w:eastAsia="Times New Roman" w:hAnsi="Times New Roman" w:cs="Times New Roman"/>
          <w:sz w:val="28"/>
          <w:szCs w:val="28"/>
          <w:lang w:eastAsia="ru-RU"/>
        </w:rPr>
        <w:t>л</w:t>
      </w:r>
      <w:r>
        <w:rPr>
          <w:rFonts w:ascii="Times New Roman" w:eastAsia="Times New Roman" w:hAnsi="Times New Roman" w:cs="Times New Roman"/>
          <w:sz w:val="28"/>
          <w:szCs w:val="28"/>
          <w:lang w:eastAsia="ru-RU"/>
        </w:rPr>
        <w:t>нечной, на</w:t>
      </w:r>
      <w:r w:rsidR="0027794D">
        <w:rPr>
          <w:rFonts w:ascii="Times New Roman" w:eastAsia="Times New Roman" w:hAnsi="Times New Roman" w:cs="Times New Roman"/>
          <w:sz w:val="28"/>
          <w:szCs w:val="28"/>
          <w:lang w:eastAsia="ru-RU"/>
        </w:rPr>
        <w:t xml:space="preserve"> территории Красноярского края </w:t>
      </w:r>
      <w:r>
        <w:rPr>
          <w:rFonts w:ascii="Times New Roman" w:eastAsia="Times New Roman" w:hAnsi="Times New Roman" w:cs="Times New Roman"/>
          <w:sz w:val="28"/>
          <w:szCs w:val="28"/>
          <w:lang w:eastAsia="ru-RU"/>
        </w:rPr>
        <w:t>являются следующие населённые пункты с автономным энергоснабжением от дизель - генераторов</w:t>
      </w:r>
      <w:r w:rsidRPr="00184525">
        <w:rPr>
          <w:rFonts w:ascii="Times New Roman" w:eastAsia="Times New Roman" w:hAnsi="Times New Roman" w:cs="Times New Roman"/>
          <w:sz w:val="28"/>
          <w:szCs w:val="28"/>
          <w:lang w:eastAsia="ru-RU"/>
        </w:rPr>
        <w:t>:</w:t>
      </w:r>
      <w:r w:rsidR="0027794D">
        <w:rPr>
          <w:rFonts w:ascii="Times New Roman" w:eastAsia="Times New Roman" w:hAnsi="Times New Roman" w:cs="Times New Roman"/>
          <w:sz w:val="28"/>
          <w:szCs w:val="28"/>
          <w:lang w:eastAsia="ru-RU"/>
        </w:rPr>
        <w:t xml:space="preserve"> посёлок Арадан </w:t>
      </w:r>
      <w:r>
        <w:rPr>
          <w:rFonts w:ascii="Times New Roman" w:eastAsia="Times New Roman" w:hAnsi="Times New Roman" w:cs="Times New Roman"/>
          <w:sz w:val="28"/>
          <w:szCs w:val="28"/>
          <w:lang w:eastAsia="ru-RU"/>
        </w:rPr>
        <w:t>Ермакр</w:t>
      </w:r>
      <w:r>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ского района, село Идринское Идринского района, посёло</w:t>
      </w:r>
      <w:r w:rsidR="0027794D">
        <w:rPr>
          <w:rFonts w:ascii="Times New Roman" w:eastAsia="Times New Roman" w:hAnsi="Times New Roman" w:cs="Times New Roman"/>
          <w:sz w:val="28"/>
          <w:szCs w:val="28"/>
          <w:lang w:eastAsia="ru-RU"/>
        </w:rPr>
        <w:t xml:space="preserve">к Кургул </w:t>
      </w:r>
      <w:r>
        <w:rPr>
          <w:rFonts w:ascii="Times New Roman" w:eastAsia="Times New Roman" w:hAnsi="Times New Roman" w:cs="Times New Roman"/>
          <w:sz w:val="28"/>
          <w:szCs w:val="28"/>
          <w:lang w:eastAsia="ru-RU"/>
        </w:rPr>
        <w:t>Балахтинского района, посёлок Чигашет Абанского района, село Луговая Тасеевского района. П</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этому опыт эксплуатации действующих солнечно дизельных электростанций весьма важен.</w:t>
      </w:r>
      <w:r w:rsidR="005E0402">
        <w:rPr>
          <w:rFonts w:ascii="Times New Roman" w:eastAsia="Times New Roman" w:hAnsi="Times New Roman" w:cs="Times New Roman"/>
          <w:sz w:val="28"/>
          <w:szCs w:val="28"/>
          <w:lang w:eastAsia="ru-RU"/>
        </w:rPr>
        <w:t xml:space="preserve"> Особенно, если климатические условия эксплуатации близки к климатич</w:t>
      </w:r>
      <w:r w:rsidR="005E0402">
        <w:rPr>
          <w:rFonts w:ascii="Times New Roman" w:eastAsia="Times New Roman" w:hAnsi="Times New Roman" w:cs="Times New Roman"/>
          <w:sz w:val="28"/>
          <w:szCs w:val="28"/>
          <w:lang w:eastAsia="ru-RU"/>
        </w:rPr>
        <w:t>е</w:t>
      </w:r>
      <w:r w:rsidR="005E0402">
        <w:rPr>
          <w:rFonts w:ascii="Times New Roman" w:eastAsia="Times New Roman" w:hAnsi="Times New Roman" w:cs="Times New Roman"/>
          <w:sz w:val="28"/>
          <w:szCs w:val="28"/>
          <w:lang w:eastAsia="ru-RU"/>
        </w:rPr>
        <w:t>ским условиям Красноярского края.</w:t>
      </w:r>
    </w:p>
    <w:p w:rsidR="000407AA" w:rsidRDefault="000407AA" w:rsidP="0027794D">
      <w:pPr>
        <w:pStyle w:val="afa"/>
        <w:ind w:right="0" w:firstLine="709"/>
        <w:jc w:val="both"/>
        <w:rPr>
          <w:rFonts w:ascii="Times New Roman" w:hAnsi="Times New Roman" w:cs="Times New Roman"/>
          <w:sz w:val="28"/>
          <w:szCs w:val="28"/>
        </w:rPr>
      </w:pPr>
      <w:r w:rsidRPr="00B67504">
        <w:rPr>
          <w:rFonts w:ascii="Times New Roman" w:hAnsi="Times New Roman" w:cs="Times New Roman"/>
          <w:sz w:val="28"/>
          <w:szCs w:val="28"/>
        </w:rPr>
        <w:t>Объектом исследования выбрана солнечная электростанция (СЭС), построе</w:t>
      </w:r>
      <w:r w:rsidRPr="00B67504">
        <w:rPr>
          <w:rFonts w:ascii="Times New Roman" w:hAnsi="Times New Roman" w:cs="Times New Roman"/>
          <w:sz w:val="28"/>
          <w:szCs w:val="28"/>
        </w:rPr>
        <w:t>н</w:t>
      </w:r>
      <w:r w:rsidRPr="00B67504">
        <w:rPr>
          <w:rFonts w:ascii="Times New Roman" w:hAnsi="Times New Roman" w:cs="Times New Roman"/>
          <w:sz w:val="28"/>
          <w:szCs w:val="28"/>
        </w:rPr>
        <w:t>ная в пос. Батамай Кобяйского района Республики Саха  (Якутия) на территории Б</w:t>
      </w:r>
      <w:r w:rsidRPr="00B67504">
        <w:rPr>
          <w:rFonts w:ascii="Times New Roman" w:hAnsi="Times New Roman" w:cs="Times New Roman"/>
          <w:sz w:val="28"/>
          <w:szCs w:val="28"/>
        </w:rPr>
        <w:t>а</w:t>
      </w:r>
      <w:r w:rsidRPr="00B67504">
        <w:rPr>
          <w:rFonts w:ascii="Times New Roman" w:hAnsi="Times New Roman" w:cs="Times New Roman"/>
          <w:sz w:val="28"/>
          <w:szCs w:val="28"/>
        </w:rPr>
        <w:t>тамайской дизельной электростанции [</w:t>
      </w:r>
      <w:r>
        <w:rPr>
          <w:rFonts w:ascii="Times New Roman" w:hAnsi="Times New Roman" w:cs="Times New Roman"/>
          <w:sz w:val="28"/>
          <w:szCs w:val="28"/>
        </w:rPr>
        <w:t>64</w:t>
      </w:r>
      <w:r w:rsidRPr="00B67504">
        <w:rPr>
          <w:rFonts w:ascii="Times New Roman" w:hAnsi="Times New Roman" w:cs="Times New Roman"/>
          <w:sz w:val="28"/>
          <w:szCs w:val="28"/>
        </w:rPr>
        <w:t>]. Батамайская СЭС, мощностью 10 кВт, введена в эксплуатацию 31.07.2011 года СЭС подключена к общим шинам ДЭС на параллельную работу.   За период  работы опытной солнечной электростанции с 31 июля 2011 года по 31 июля 2012 года были получены практические результаты, и</w:t>
      </w:r>
      <w:r w:rsidRPr="00B67504">
        <w:rPr>
          <w:rFonts w:ascii="Times New Roman" w:hAnsi="Times New Roman" w:cs="Times New Roman"/>
          <w:sz w:val="28"/>
          <w:szCs w:val="28"/>
        </w:rPr>
        <w:t>з</w:t>
      </w:r>
      <w:r w:rsidRPr="00B67504">
        <w:rPr>
          <w:rFonts w:ascii="Times New Roman" w:hAnsi="Times New Roman" w:cs="Times New Roman"/>
          <w:sz w:val="28"/>
          <w:szCs w:val="28"/>
        </w:rPr>
        <w:t>ложенные в Отчете о работе Батамайской солнечной электростанции установленной мощностью 10 кВт [</w:t>
      </w:r>
      <w:r>
        <w:rPr>
          <w:rFonts w:ascii="Times New Roman" w:hAnsi="Times New Roman" w:cs="Times New Roman"/>
          <w:sz w:val="28"/>
          <w:szCs w:val="28"/>
        </w:rPr>
        <w:t>64</w:t>
      </w:r>
      <w:r w:rsidRPr="00B67504">
        <w:rPr>
          <w:rFonts w:ascii="Times New Roman" w:hAnsi="Times New Roman" w:cs="Times New Roman"/>
          <w:sz w:val="28"/>
          <w:szCs w:val="28"/>
        </w:rPr>
        <w:t>]. Функционально солнечная электростанция построена по упрощенной схеме</w:t>
      </w:r>
      <w:r>
        <w:rPr>
          <w:rFonts w:ascii="Times New Roman" w:hAnsi="Times New Roman" w:cs="Times New Roman"/>
          <w:sz w:val="28"/>
          <w:szCs w:val="28"/>
        </w:rPr>
        <w:t>.</w:t>
      </w:r>
      <w:r w:rsidRPr="00213E4E">
        <w:rPr>
          <w:rFonts w:ascii="Times New Roman" w:hAnsi="Times New Roman" w:cs="Times New Roman"/>
          <w:sz w:val="28"/>
          <w:szCs w:val="28"/>
        </w:rPr>
        <w:t xml:space="preserve"> </w:t>
      </w:r>
    </w:p>
    <w:p w:rsidR="00D520A9" w:rsidRPr="00D520A9" w:rsidRDefault="00D520A9" w:rsidP="00D520A9">
      <w:pPr>
        <w:pStyle w:val="afa"/>
        <w:ind w:right="0" w:firstLine="709"/>
        <w:jc w:val="both"/>
        <w:rPr>
          <w:rFonts w:ascii="Times New Roman" w:hAnsi="Times New Roman" w:cs="Times New Roman"/>
          <w:sz w:val="28"/>
          <w:szCs w:val="28"/>
        </w:rPr>
      </w:pPr>
    </w:p>
    <w:p w:rsidR="000316DF" w:rsidRPr="000316DF" w:rsidRDefault="000407AA" w:rsidP="000316DF">
      <w:pPr>
        <w:pStyle w:val="2"/>
      </w:pPr>
      <w:bookmarkStart w:id="136" w:name="_Toc352332750"/>
      <w:bookmarkStart w:id="137" w:name="_Toc352584462"/>
      <w:bookmarkStart w:id="138" w:name="_Toc355269128"/>
      <w:bookmarkStart w:id="139" w:name="_Toc355440128"/>
      <w:r w:rsidRPr="000316DF">
        <w:t>2.</w:t>
      </w:r>
      <w:r w:rsidR="00206440">
        <w:t>6</w:t>
      </w:r>
      <w:r w:rsidR="00D755AF">
        <w:t xml:space="preserve">.1 </w:t>
      </w:r>
      <w:r w:rsidRPr="000316DF">
        <w:t>Состав основного оборудования СЭС-10 кВт и его стоимость</w:t>
      </w:r>
      <w:bookmarkEnd w:id="136"/>
      <w:bookmarkEnd w:id="137"/>
      <w:bookmarkEnd w:id="138"/>
      <w:bookmarkEnd w:id="139"/>
    </w:p>
    <w:p w:rsidR="000316DF" w:rsidRPr="000316DF" w:rsidRDefault="000316DF" w:rsidP="000316DF">
      <w:pPr>
        <w:rPr>
          <w:rFonts w:ascii="Times New Roman" w:hAnsi="Times New Roman" w:cs="Times New Roman"/>
          <w:sz w:val="24"/>
          <w:szCs w:val="24"/>
        </w:rPr>
      </w:pPr>
    </w:p>
    <w:p w:rsidR="000407AA" w:rsidRPr="000316DF" w:rsidRDefault="000407AA" w:rsidP="000316DF">
      <w:pPr>
        <w:jc w:val="both"/>
        <w:rPr>
          <w:rFonts w:ascii="Times New Roman" w:hAnsi="Times New Roman" w:cs="Times New Roman"/>
          <w:sz w:val="24"/>
          <w:szCs w:val="24"/>
        </w:rPr>
      </w:pPr>
      <w:r w:rsidRPr="000316DF">
        <w:rPr>
          <w:rFonts w:ascii="Times New Roman" w:hAnsi="Times New Roman" w:cs="Times New Roman"/>
          <w:sz w:val="24"/>
          <w:szCs w:val="24"/>
        </w:rPr>
        <w:t>Таблица 2.4 - Состав основного оборудования СЭС-10 кВт и его стоимость</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17"/>
        <w:gridCol w:w="1769"/>
        <w:gridCol w:w="1564"/>
        <w:gridCol w:w="1465"/>
        <w:gridCol w:w="1430"/>
        <w:gridCol w:w="1854"/>
      </w:tblGrid>
      <w:tr w:rsidR="000407AA" w:rsidRPr="00D520A9" w:rsidTr="000407AA">
        <w:trPr>
          <w:trHeight w:val="201"/>
        </w:trPr>
        <w:tc>
          <w:tcPr>
            <w:tcW w:w="2104" w:type="dxa"/>
            <w:vMerge w:val="restart"/>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Наименование</w:t>
            </w:r>
          </w:p>
        </w:tc>
        <w:tc>
          <w:tcPr>
            <w:tcW w:w="1786" w:type="dxa"/>
            <w:vMerge w:val="restart"/>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Марка, тип</w:t>
            </w:r>
          </w:p>
        </w:tc>
        <w:tc>
          <w:tcPr>
            <w:tcW w:w="1604" w:type="dxa"/>
            <w:vMerge w:val="restart"/>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Кол-во, шт.</w:t>
            </w:r>
          </w:p>
        </w:tc>
        <w:tc>
          <w:tcPr>
            <w:tcW w:w="4794" w:type="dxa"/>
            <w:gridSpan w:val="3"/>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Стоимость, руб.</w:t>
            </w:r>
          </w:p>
        </w:tc>
      </w:tr>
      <w:tr w:rsidR="000407AA" w:rsidRPr="00D520A9" w:rsidTr="000407AA">
        <w:trPr>
          <w:trHeight w:val="164"/>
        </w:trPr>
        <w:tc>
          <w:tcPr>
            <w:tcW w:w="2104" w:type="dxa"/>
            <w:vMerge/>
          </w:tcPr>
          <w:p w:rsidR="000407AA" w:rsidRPr="00D520A9" w:rsidRDefault="000407AA" w:rsidP="000407AA">
            <w:pPr>
              <w:jc w:val="left"/>
              <w:rPr>
                <w:rFonts w:ascii="Times New Roman" w:hAnsi="Times New Roman" w:cs="Times New Roman"/>
                <w:sz w:val="24"/>
                <w:szCs w:val="24"/>
              </w:rPr>
            </w:pPr>
          </w:p>
        </w:tc>
        <w:tc>
          <w:tcPr>
            <w:tcW w:w="1786" w:type="dxa"/>
            <w:vMerge/>
          </w:tcPr>
          <w:p w:rsidR="000407AA" w:rsidRPr="00D520A9" w:rsidRDefault="000407AA" w:rsidP="000407AA">
            <w:pPr>
              <w:jc w:val="left"/>
              <w:rPr>
                <w:rFonts w:ascii="Times New Roman" w:hAnsi="Times New Roman" w:cs="Times New Roman"/>
                <w:sz w:val="24"/>
                <w:szCs w:val="24"/>
              </w:rPr>
            </w:pPr>
          </w:p>
        </w:tc>
        <w:tc>
          <w:tcPr>
            <w:tcW w:w="1604" w:type="dxa"/>
            <w:vMerge/>
          </w:tcPr>
          <w:p w:rsidR="000407AA" w:rsidRPr="00D520A9" w:rsidRDefault="000407AA" w:rsidP="000407AA">
            <w:pPr>
              <w:jc w:val="left"/>
              <w:rPr>
                <w:rFonts w:ascii="Times New Roman" w:hAnsi="Times New Roman" w:cs="Times New Roman"/>
                <w:sz w:val="24"/>
                <w:szCs w:val="24"/>
              </w:rPr>
            </w:pPr>
          </w:p>
        </w:tc>
        <w:tc>
          <w:tcPr>
            <w:tcW w:w="1476" w:type="dxa"/>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Без НДС, ед</w:t>
            </w:r>
          </w:p>
        </w:tc>
        <w:tc>
          <w:tcPr>
            <w:tcW w:w="1440" w:type="dxa"/>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Без НДС, всего</w:t>
            </w:r>
          </w:p>
        </w:tc>
        <w:tc>
          <w:tcPr>
            <w:tcW w:w="1878" w:type="dxa"/>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С  НДС, ед.</w:t>
            </w:r>
          </w:p>
        </w:tc>
      </w:tr>
      <w:tr w:rsidR="000407AA" w:rsidRPr="00D520A9" w:rsidTr="000407AA">
        <w:trPr>
          <w:trHeight w:val="291"/>
        </w:trPr>
        <w:tc>
          <w:tcPr>
            <w:tcW w:w="2104" w:type="dxa"/>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Оборудование</w:t>
            </w:r>
          </w:p>
        </w:tc>
        <w:tc>
          <w:tcPr>
            <w:tcW w:w="1786" w:type="dxa"/>
          </w:tcPr>
          <w:p w:rsidR="000407AA" w:rsidRPr="00D520A9" w:rsidRDefault="000407AA" w:rsidP="000407AA">
            <w:pPr>
              <w:rPr>
                <w:rFonts w:ascii="Times New Roman" w:hAnsi="Times New Roman" w:cs="Times New Roman"/>
                <w:sz w:val="24"/>
                <w:szCs w:val="24"/>
              </w:rPr>
            </w:pPr>
          </w:p>
        </w:tc>
        <w:tc>
          <w:tcPr>
            <w:tcW w:w="1604" w:type="dxa"/>
          </w:tcPr>
          <w:p w:rsidR="000407AA" w:rsidRPr="00D520A9" w:rsidRDefault="000407AA" w:rsidP="000407AA">
            <w:pPr>
              <w:rPr>
                <w:rFonts w:ascii="Times New Roman" w:hAnsi="Times New Roman" w:cs="Times New Roman"/>
                <w:sz w:val="24"/>
                <w:szCs w:val="24"/>
              </w:rPr>
            </w:pPr>
          </w:p>
        </w:tc>
        <w:tc>
          <w:tcPr>
            <w:tcW w:w="1476" w:type="dxa"/>
          </w:tcPr>
          <w:p w:rsidR="000407AA" w:rsidRPr="00D520A9" w:rsidRDefault="000407AA" w:rsidP="000407AA">
            <w:pPr>
              <w:rPr>
                <w:rFonts w:ascii="Times New Roman" w:hAnsi="Times New Roman" w:cs="Times New Roman"/>
                <w:sz w:val="24"/>
                <w:szCs w:val="24"/>
              </w:rPr>
            </w:pPr>
          </w:p>
        </w:tc>
        <w:tc>
          <w:tcPr>
            <w:tcW w:w="1440" w:type="dxa"/>
          </w:tcPr>
          <w:p w:rsidR="000407AA" w:rsidRPr="00D520A9" w:rsidRDefault="000407AA" w:rsidP="000407AA">
            <w:pPr>
              <w:rPr>
                <w:rFonts w:ascii="Times New Roman" w:hAnsi="Times New Roman" w:cs="Times New Roman"/>
                <w:sz w:val="24"/>
                <w:szCs w:val="24"/>
              </w:rPr>
            </w:pPr>
          </w:p>
        </w:tc>
        <w:tc>
          <w:tcPr>
            <w:tcW w:w="1878" w:type="dxa"/>
          </w:tcPr>
          <w:p w:rsidR="000407AA" w:rsidRPr="00D520A9" w:rsidRDefault="000407AA" w:rsidP="000407AA">
            <w:pPr>
              <w:rPr>
                <w:rFonts w:ascii="Times New Roman" w:hAnsi="Times New Roman" w:cs="Times New Roman"/>
                <w:sz w:val="24"/>
                <w:szCs w:val="24"/>
              </w:rPr>
            </w:pPr>
          </w:p>
        </w:tc>
      </w:tr>
      <w:tr w:rsidR="000407AA" w:rsidRPr="00D520A9" w:rsidTr="000407AA">
        <w:trPr>
          <w:trHeight w:val="387"/>
        </w:trPr>
        <w:tc>
          <w:tcPr>
            <w:tcW w:w="2104" w:type="dxa"/>
            <w:vMerge w:val="restart"/>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Солнечные панели на электростанцию (СЭС)</w:t>
            </w:r>
          </w:p>
        </w:tc>
        <w:tc>
          <w:tcPr>
            <w:tcW w:w="1786" w:type="dxa"/>
            <w:vMerge w:val="restart"/>
          </w:tcPr>
          <w:p w:rsidR="000407AA" w:rsidRPr="00D520A9" w:rsidRDefault="000407AA" w:rsidP="000407AA">
            <w:pPr>
              <w:rPr>
                <w:rFonts w:ascii="Times New Roman" w:hAnsi="Times New Roman" w:cs="Times New Roman"/>
                <w:sz w:val="24"/>
                <w:szCs w:val="24"/>
                <w:lang w:val="en-US"/>
              </w:rPr>
            </w:pPr>
            <w:r w:rsidRPr="00D520A9">
              <w:rPr>
                <w:rFonts w:ascii="Times New Roman" w:hAnsi="Times New Roman" w:cs="Times New Roman"/>
                <w:sz w:val="24"/>
                <w:szCs w:val="24"/>
                <w:lang w:val="en-US"/>
              </w:rPr>
              <w:t>JRM195</w:t>
            </w:r>
          </w:p>
        </w:tc>
        <w:tc>
          <w:tcPr>
            <w:tcW w:w="1604" w:type="dxa"/>
            <w:vMerge w:val="restart"/>
          </w:tcPr>
          <w:p w:rsidR="000407AA" w:rsidRPr="00D520A9" w:rsidRDefault="000407AA" w:rsidP="000407AA">
            <w:pPr>
              <w:rPr>
                <w:rFonts w:ascii="Times New Roman" w:hAnsi="Times New Roman" w:cs="Times New Roman"/>
                <w:sz w:val="24"/>
                <w:szCs w:val="24"/>
                <w:lang w:val="en-US"/>
              </w:rPr>
            </w:pPr>
            <w:r w:rsidRPr="00D520A9">
              <w:rPr>
                <w:rFonts w:ascii="Times New Roman" w:hAnsi="Times New Roman" w:cs="Times New Roman"/>
                <w:sz w:val="24"/>
                <w:szCs w:val="24"/>
                <w:lang w:val="en-US"/>
              </w:rPr>
              <w:t>52</w:t>
            </w:r>
          </w:p>
        </w:tc>
        <w:tc>
          <w:tcPr>
            <w:tcW w:w="1476" w:type="dxa"/>
          </w:tcPr>
          <w:p w:rsidR="000407AA" w:rsidRPr="00D520A9" w:rsidRDefault="000407AA" w:rsidP="000407AA">
            <w:pPr>
              <w:rPr>
                <w:rFonts w:ascii="Times New Roman" w:hAnsi="Times New Roman" w:cs="Times New Roman"/>
                <w:sz w:val="24"/>
                <w:szCs w:val="24"/>
                <w:lang w:val="en-US"/>
              </w:rPr>
            </w:pPr>
          </w:p>
        </w:tc>
        <w:tc>
          <w:tcPr>
            <w:tcW w:w="1440" w:type="dxa"/>
          </w:tcPr>
          <w:p w:rsidR="000407AA" w:rsidRPr="00D520A9" w:rsidRDefault="000407AA" w:rsidP="000407AA">
            <w:pPr>
              <w:rPr>
                <w:rFonts w:ascii="Times New Roman" w:hAnsi="Times New Roman" w:cs="Times New Roman"/>
                <w:sz w:val="24"/>
                <w:szCs w:val="24"/>
              </w:rPr>
            </w:pP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lang w:val="en-US"/>
              </w:rPr>
              <w:t>$25850</w:t>
            </w:r>
          </w:p>
        </w:tc>
      </w:tr>
      <w:tr w:rsidR="000407AA" w:rsidRPr="00D520A9" w:rsidTr="000407AA">
        <w:trPr>
          <w:trHeight w:val="401"/>
        </w:trPr>
        <w:tc>
          <w:tcPr>
            <w:tcW w:w="2104" w:type="dxa"/>
            <w:vMerge/>
          </w:tcPr>
          <w:p w:rsidR="000407AA" w:rsidRPr="00D520A9" w:rsidRDefault="000407AA" w:rsidP="000407AA">
            <w:pPr>
              <w:jc w:val="left"/>
              <w:rPr>
                <w:rFonts w:ascii="Times New Roman" w:hAnsi="Times New Roman" w:cs="Times New Roman"/>
                <w:sz w:val="24"/>
                <w:szCs w:val="24"/>
              </w:rPr>
            </w:pPr>
          </w:p>
        </w:tc>
        <w:tc>
          <w:tcPr>
            <w:tcW w:w="1786" w:type="dxa"/>
            <w:vMerge/>
          </w:tcPr>
          <w:p w:rsidR="000407AA" w:rsidRPr="00D520A9" w:rsidRDefault="000407AA" w:rsidP="000407AA">
            <w:pPr>
              <w:rPr>
                <w:rFonts w:ascii="Times New Roman" w:hAnsi="Times New Roman" w:cs="Times New Roman"/>
                <w:sz w:val="24"/>
                <w:szCs w:val="24"/>
                <w:lang w:val="en-US"/>
              </w:rPr>
            </w:pPr>
          </w:p>
        </w:tc>
        <w:tc>
          <w:tcPr>
            <w:tcW w:w="1604" w:type="dxa"/>
            <w:vMerge/>
          </w:tcPr>
          <w:p w:rsidR="000407AA" w:rsidRPr="00D520A9" w:rsidRDefault="000407AA" w:rsidP="000407AA">
            <w:pPr>
              <w:rPr>
                <w:rFonts w:ascii="Times New Roman" w:hAnsi="Times New Roman" w:cs="Times New Roman"/>
                <w:sz w:val="24"/>
                <w:szCs w:val="24"/>
                <w:lang w:val="en-US"/>
              </w:rPr>
            </w:pPr>
          </w:p>
        </w:tc>
        <w:tc>
          <w:tcPr>
            <w:tcW w:w="1476" w:type="dxa"/>
          </w:tcPr>
          <w:p w:rsidR="000407AA" w:rsidRPr="00D520A9" w:rsidRDefault="000407AA" w:rsidP="000407AA">
            <w:pPr>
              <w:rPr>
                <w:rFonts w:ascii="Times New Roman" w:hAnsi="Times New Roman" w:cs="Times New Roman"/>
                <w:sz w:val="24"/>
                <w:szCs w:val="24"/>
              </w:rPr>
            </w:pP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lang w:val="en-US"/>
              </w:rPr>
              <w:t>729712</w:t>
            </w:r>
            <w:r w:rsidRPr="00D520A9">
              <w:rPr>
                <w:rFonts w:ascii="Times New Roman" w:hAnsi="Times New Roman" w:cs="Times New Roman"/>
                <w:sz w:val="24"/>
                <w:szCs w:val="24"/>
              </w:rPr>
              <w:t>,92</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888876,33</w:t>
            </w:r>
          </w:p>
        </w:tc>
      </w:tr>
      <w:tr w:rsidR="000407AA" w:rsidRPr="00D520A9" w:rsidTr="000407AA">
        <w:trPr>
          <w:trHeight w:val="328"/>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Солнечный инве</w:t>
            </w:r>
            <w:r w:rsidRPr="00D520A9">
              <w:rPr>
                <w:rFonts w:ascii="Times New Roman" w:hAnsi="Times New Roman" w:cs="Times New Roman"/>
                <w:sz w:val="24"/>
                <w:szCs w:val="24"/>
              </w:rPr>
              <w:t>р</w:t>
            </w:r>
            <w:r w:rsidRPr="00D520A9">
              <w:rPr>
                <w:rFonts w:ascii="Times New Roman" w:hAnsi="Times New Roman" w:cs="Times New Roman"/>
                <w:sz w:val="24"/>
                <w:szCs w:val="24"/>
              </w:rPr>
              <w:t>тор 10 кВт</w:t>
            </w:r>
          </w:p>
        </w:tc>
        <w:tc>
          <w:tcPr>
            <w:tcW w:w="1786" w:type="dxa"/>
          </w:tcPr>
          <w:p w:rsidR="000407AA" w:rsidRPr="00D520A9" w:rsidRDefault="000407AA" w:rsidP="000407AA">
            <w:pPr>
              <w:rPr>
                <w:rFonts w:ascii="Times New Roman" w:hAnsi="Times New Roman" w:cs="Times New Roman"/>
                <w:sz w:val="24"/>
                <w:szCs w:val="24"/>
                <w:lang w:val="en-US"/>
              </w:rPr>
            </w:pPr>
            <w:r w:rsidRPr="00D520A9">
              <w:rPr>
                <w:rFonts w:ascii="Times New Roman" w:hAnsi="Times New Roman" w:cs="Times New Roman"/>
                <w:sz w:val="24"/>
                <w:szCs w:val="24"/>
                <w:lang w:val="en-US"/>
              </w:rPr>
              <w:t>TrippleLynx</w:t>
            </w:r>
          </w:p>
        </w:tc>
        <w:tc>
          <w:tcPr>
            <w:tcW w:w="1604" w:type="dxa"/>
          </w:tcPr>
          <w:p w:rsidR="000407AA" w:rsidRPr="00D520A9" w:rsidRDefault="000407AA" w:rsidP="000407AA">
            <w:pPr>
              <w:rPr>
                <w:rFonts w:ascii="Times New Roman" w:hAnsi="Times New Roman" w:cs="Times New Roman"/>
                <w:sz w:val="24"/>
                <w:szCs w:val="24"/>
                <w:lang w:val="en-US"/>
              </w:rPr>
            </w:pPr>
            <w:r w:rsidRPr="00D520A9">
              <w:rPr>
                <w:rFonts w:ascii="Times New Roman" w:hAnsi="Times New Roman" w:cs="Times New Roman"/>
                <w:sz w:val="24"/>
                <w:szCs w:val="24"/>
                <w:lang w:val="en-US"/>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lang w:val="en-US"/>
              </w:rPr>
              <w:t>149841</w:t>
            </w:r>
            <w:r w:rsidRPr="00D520A9">
              <w:rPr>
                <w:rFonts w:ascii="Times New Roman" w:hAnsi="Times New Roman" w:cs="Times New Roman"/>
                <w:sz w:val="24"/>
                <w:szCs w:val="24"/>
              </w:rPr>
              <w:t>,63</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149841,63</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176813,12</w:t>
            </w:r>
          </w:p>
        </w:tc>
      </w:tr>
      <w:tr w:rsidR="000407AA" w:rsidRPr="00D520A9" w:rsidTr="000407AA">
        <w:trPr>
          <w:trHeight w:val="274"/>
        </w:trPr>
        <w:tc>
          <w:tcPr>
            <w:tcW w:w="2104" w:type="dxa"/>
          </w:tcPr>
          <w:p w:rsidR="000407AA" w:rsidRPr="00D520A9" w:rsidRDefault="000407AA" w:rsidP="000407AA">
            <w:pPr>
              <w:jc w:val="left"/>
              <w:rPr>
                <w:rFonts w:ascii="Times New Roman" w:hAnsi="Times New Roman" w:cs="Times New Roman"/>
                <w:sz w:val="24"/>
                <w:szCs w:val="24"/>
              </w:rPr>
            </w:pPr>
            <w:r w:rsidRPr="00D520A9">
              <w:rPr>
                <w:rFonts w:ascii="Times New Roman" w:hAnsi="Times New Roman" w:cs="Times New Roman"/>
                <w:sz w:val="24"/>
                <w:szCs w:val="24"/>
              </w:rPr>
              <w:t>Учётно-распределительный щит</w:t>
            </w:r>
          </w:p>
        </w:tc>
        <w:tc>
          <w:tcPr>
            <w:tcW w:w="178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ЩУРн-3/12</w:t>
            </w: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863,14</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863,14</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1018,51</w:t>
            </w:r>
          </w:p>
        </w:tc>
      </w:tr>
      <w:tr w:rsidR="000407AA" w:rsidRPr="00D520A9" w:rsidTr="000407AA">
        <w:trPr>
          <w:trHeight w:val="292"/>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Щит</w:t>
            </w:r>
          </w:p>
        </w:tc>
        <w:tc>
          <w:tcPr>
            <w:tcW w:w="178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ЩРН-12</w:t>
            </w: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600</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600</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600,00</w:t>
            </w:r>
          </w:p>
        </w:tc>
      </w:tr>
      <w:tr w:rsidR="000407AA" w:rsidRPr="00D520A9" w:rsidTr="000407AA">
        <w:trPr>
          <w:trHeight w:val="274"/>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Нулевая шина 2*7</w:t>
            </w:r>
          </w:p>
        </w:tc>
        <w:tc>
          <w:tcPr>
            <w:tcW w:w="1786" w:type="dxa"/>
          </w:tcPr>
          <w:p w:rsidR="000407AA" w:rsidRPr="00D520A9" w:rsidRDefault="000407AA" w:rsidP="000407AA">
            <w:pPr>
              <w:rPr>
                <w:rFonts w:ascii="Times New Roman" w:hAnsi="Times New Roman" w:cs="Times New Roman"/>
                <w:sz w:val="24"/>
                <w:szCs w:val="24"/>
              </w:rPr>
            </w:pP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189,07</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189,07</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223,10</w:t>
            </w:r>
          </w:p>
        </w:tc>
      </w:tr>
      <w:tr w:rsidR="000407AA" w:rsidRPr="00D520A9" w:rsidTr="000407AA">
        <w:trPr>
          <w:trHeight w:val="328"/>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lastRenderedPageBreak/>
              <w:t>Счётчик Мерк</w:t>
            </w:r>
            <w:r w:rsidRPr="00D520A9">
              <w:rPr>
                <w:rFonts w:ascii="Times New Roman" w:hAnsi="Times New Roman" w:cs="Times New Roman"/>
                <w:sz w:val="24"/>
                <w:szCs w:val="24"/>
              </w:rPr>
              <w:t>у</w:t>
            </w:r>
            <w:r w:rsidRPr="00D520A9">
              <w:rPr>
                <w:rFonts w:ascii="Times New Roman" w:hAnsi="Times New Roman" w:cs="Times New Roman"/>
                <w:sz w:val="24"/>
                <w:szCs w:val="24"/>
              </w:rPr>
              <w:t>рий-230 пряиого включения 10-40 А</w:t>
            </w:r>
          </w:p>
        </w:tc>
        <w:tc>
          <w:tcPr>
            <w:tcW w:w="1786" w:type="dxa"/>
          </w:tcPr>
          <w:p w:rsidR="000407AA" w:rsidRPr="00D520A9" w:rsidRDefault="000407AA" w:rsidP="000407AA">
            <w:pPr>
              <w:rPr>
                <w:rFonts w:ascii="Times New Roman" w:hAnsi="Times New Roman" w:cs="Times New Roman"/>
                <w:sz w:val="24"/>
                <w:szCs w:val="24"/>
              </w:rPr>
            </w:pP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4430,76</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4430,76</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5228,30</w:t>
            </w:r>
          </w:p>
        </w:tc>
      </w:tr>
      <w:tr w:rsidR="000407AA" w:rsidRPr="00D520A9" w:rsidTr="000407AA">
        <w:trPr>
          <w:trHeight w:val="274"/>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КМПн 2/6 для 6 авт.</w:t>
            </w:r>
          </w:p>
        </w:tc>
        <w:tc>
          <w:tcPr>
            <w:tcW w:w="1786" w:type="dxa"/>
          </w:tcPr>
          <w:p w:rsidR="000407AA" w:rsidRPr="00D520A9" w:rsidRDefault="000407AA" w:rsidP="000407AA">
            <w:pPr>
              <w:rPr>
                <w:rFonts w:ascii="Times New Roman" w:hAnsi="Times New Roman" w:cs="Times New Roman"/>
                <w:sz w:val="24"/>
                <w:szCs w:val="24"/>
              </w:rPr>
            </w:pP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130</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120,90</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120,90</w:t>
            </w:r>
          </w:p>
        </w:tc>
      </w:tr>
      <w:tr w:rsidR="000407AA" w:rsidRPr="00D520A9" w:rsidTr="000407AA">
        <w:trPr>
          <w:trHeight w:val="255"/>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Автоматический выключатель</w:t>
            </w:r>
          </w:p>
        </w:tc>
        <w:tc>
          <w:tcPr>
            <w:tcW w:w="178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ВА47-29 3Р 20А</w:t>
            </w:r>
          </w:p>
        </w:tc>
        <w:tc>
          <w:tcPr>
            <w:tcW w:w="16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2</w:t>
            </w:r>
          </w:p>
        </w:tc>
        <w:tc>
          <w:tcPr>
            <w:tcW w:w="1476"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127,42</w:t>
            </w: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254,84</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300,71</w:t>
            </w:r>
          </w:p>
        </w:tc>
      </w:tr>
      <w:tr w:rsidR="000407AA" w:rsidRPr="00D520A9" w:rsidTr="000407AA">
        <w:trPr>
          <w:trHeight w:val="292"/>
        </w:trPr>
        <w:tc>
          <w:tcPr>
            <w:tcW w:w="2104"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Итого</w:t>
            </w:r>
          </w:p>
        </w:tc>
        <w:tc>
          <w:tcPr>
            <w:tcW w:w="1786" w:type="dxa"/>
          </w:tcPr>
          <w:p w:rsidR="000407AA" w:rsidRPr="00D520A9" w:rsidRDefault="000407AA" w:rsidP="000407AA">
            <w:pPr>
              <w:rPr>
                <w:rFonts w:ascii="Times New Roman" w:hAnsi="Times New Roman" w:cs="Times New Roman"/>
                <w:sz w:val="24"/>
                <w:szCs w:val="24"/>
              </w:rPr>
            </w:pPr>
          </w:p>
        </w:tc>
        <w:tc>
          <w:tcPr>
            <w:tcW w:w="1604" w:type="dxa"/>
          </w:tcPr>
          <w:p w:rsidR="000407AA" w:rsidRPr="00D520A9" w:rsidRDefault="000407AA" w:rsidP="000407AA">
            <w:pPr>
              <w:rPr>
                <w:rFonts w:ascii="Times New Roman" w:hAnsi="Times New Roman" w:cs="Times New Roman"/>
                <w:sz w:val="24"/>
                <w:szCs w:val="24"/>
              </w:rPr>
            </w:pPr>
          </w:p>
        </w:tc>
        <w:tc>
          <w:tcPr>
            <w:tcW w:w="1476" w:type="dxa"/>
          </w:tcPr>
          <w:p w:rsidR="000407AA" w:rsidRPr="00D520A9" w:rsidRDefault="000407AA" w:rsidP="000407AA">
            <w:pPr>
              <w:rPr>
                <w:rFonts w:ascii="Times New Roman" w:hAnsi="Times New Roman" w:cs="Times New Roman"/>
                <w:sz w:val="24"/>
                <w:szCs w:val="24"/>
              </w:rPr>
            </w:pPr>
          </w:p>
        </w:tc>
        <w:tc>
          <w:tcPr>
            <w:tcW w:w="1440"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886013,26</w:t>
            </w:r>
          </w:p>
        </w:tc>
        <w:tc>
          <w:tcPr>
            <w:tcW w:w="1878" w:type="dxa"/>
          </w:tcPr>
          <w:p w:rsidR="000407AA" w:rsidRPr="00D520A9" w:rsidRDefault="000407AA" w:rsidP="000407AA">
            <w:pPr>
              <w:rPr>
                <w:rFonts w:ascii="Times New Roman" w:hAnsi="Times New Roman" w:cs="Times New Roman"/>
                <w:sz w:val="24"/>
                <w:szCs w:val="24"/>
              </w:rPr>
            </w:pPr>
            <w:r w:rsidRPr="00D520A9">
              <w:rPr>
                <w:rFonts w:ascii="Times New Roman" w:hAnsi="Times New Roman" w:cs="Times New Roman"/>
                <w:sz w:val="24"/>
                <w:szCs w:val="24"/>
              </w:rPr>
              <w:t>1073180,97</w:t>
            </w:r>
          </w:p>
        </w:tc>
      </w:tr>
    </w:tbl>
    <w:p w:rsidR="000407AA" w:rsidRDefault="000407AA" w:rsidP="000407AA">
      <w:pPr>
        <w:pStyle w:val="afa"/>
        <w:ind w:firstLine="851"/>
        <w:jc w:val="both"/>
        <w:rPr>
          <w:rFonts w:ascii="Times New Roman" w:hAnsi="Times New Roman" w:cs="Times New Roman"/>
          <w:sz w:val="24"/>
          <w:szCs w:val="24"/>
        </w:rPr>
      </w:pPr>
    </w:p>
    <w:p w:rsidR="00442B3C" w:rsidRPr="00314DFC" w:rsidRDefault="00442B3C" w:rsidP="000407AA">
      <w:pPr>
        <w:pStyle w:val="afa"/>
        <w:ind w:firstLine="851"/>
        <w:jc w:val="both"/>
        <w:rPr>
          <w:rFonts w:ascii="Times New Roman" w:hAnsi="Times New Roman" w:cs="Times New Roman"/>
          <w:sz w:val="24"/>
          <w:szCs w:val="24"/>
        </w:rPr>
      </w:pPr>
    </w:p>
    <w:tbl>
      <w:tblPr>
        <w:tblpPr w:leftFromText="180" w:rightFromText="180" w:vertAnchor="text" w:tblpY="1"/>
        <w:tblOverlap w:val="never"/>
        <w:tblW w:w="0" w:type="auto"/>
        <w:tblLook w:val="04A0"/>
      </w:tblPr>
      <w:tblGrid>
        <w:gridCol w:w="6204"/>
      </w:tblGrid>
      <w:tr w:rsidR="000407AA" w:rsidTr="000407AA">
        <w:tc>
          <w:tcPr>
            <w:tcW w:w="6204" w:type="dxa"/>
          </w:tcPr>
          <w:p w:rsidR="000407AA" w:rsidRDefault="000407AA" w:rsidP="000407AA">
            <w:pPr>
              <w:pStyle w:val="afa"/>
              <w:ind w:firstLine="0"/>
              <w:jc w:val="both"/>
              <w:rPr>
                <w:rFonts w:ascii="Times New Roman" w:hAnsi="Times New Roman" w:cs="Times New Roman"/>
                <w:sz w:val="28"/>
                <w:szCs w:val="28"/>
              </w:rPr>
            </w:pPr>
            <w:r w:rsidRPr="00B36972">
              <w:rPr>
                <w:rFonts w:ascii="Times New Roman" w:hAnsi="Times New Roman" w:cs="Times New Roman"/>
                <w:noProof/>
                <w:sz w:val="28"/>
                <w:szCs w:val="28"/>
                <w:lang w:eastAsia="ru-RU"/>
              </w:rPr>
              <w:drawing>
                <wp:inline distT="0" distB="0" distL="0" distR="0">
                  <wp:extent cx="3773170" cy="2498404"/>
                  <wp:effectExtent l="19050" t="0" r="0" b="0"/>
                  <wp:docPr id="103" name="Рисунок 1" descr="солнечная электрическая стан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нечная электрическая станция"/>
                          <pic:cNvPicPr>
                            <a:picLocks noChangeAspect="1" noChangeArrowheads="1"/>
                          </pic:cNvPicPr>
                        </pic:nvPicPr>
                        <pic:blipFill>
                          <a:blip r:embed="rId77" cstate="print"/>
                          <a:srcRect/>
                          <a:stretch>
                            <a:fillRect/>
                          </a:stretch>
                        </pic:blipFill>
                        <pic:spPr bwMode="auto">
                          <a:xfrm>
                            <a:off x="0" y="0"/>
                            <a:ext cx="3773170" cy="2498404"/>
                          </a:xfrm>
                          <a:prstGeom prst="rect">
                            <a:avLst/>
                          </a:prstGeom>
                          <a:noFill/>
                          <a:ln w="9525">
                            <a:noFill/>
                            <a:miter lim="800000"/>
                            <a:headEnd/>
                            <a:tailEnd/>
                          </a:ln>
                        </pic:spPr>
                      </pic:pic>
                    </a:graphicData>
                  </a:graphic>
                </wp:inline>
              </w:drawing>
            </w:r>
          </w:p>
        </w:tc>
      </w:tr>
      <w:tr w:rsidR="000407AA" w:rsidTr="000407AA">
        <w:trPr>
          <w:trHeight w:val="572"/>
        </w:trPr>
        <w:tc>
          <w:tcPr>
            <w:tcW w:w="6204" w:type="dxa"/>
          </w:tcPr>
          <w:p w:rsidR="000407AA" w:rsidRDefault="000407AA" w:rsidP="000407AA">
            <w:pPr>
              <w:rPr>
                <w:rFonts w:cs="Times New Roman"/>
                <w:sz w:val="24"/>
                <w:szCs w:val="24"/>
              </w:rPr>
            </w:pPr>
          </w:p>
          <w:p w:rsidR="000407AA" w:rsidRPr="00D520A9" w:rsidRDefault="000407AA" w:rsidP="000407AA">
            <w:pPr>
              <w:tabs>
                <w:tab w:val="left" w:pos="827"/>
              </w:tabs>
              <w:rPr>
                <w:rFonts w:ascii="Times New Roman" w:hAnsi="Times New Roman" w:cs="Times New Roman"/>
                <w:szCs w:val="28"/>
              </w:rPr>
            </w:pPr>
            <w:r w:rsidRPr="00D520A9">
              <w:rPr>
                <w:rFonts w:ascii="Times New Roman" w:hAnsi="Times New Roman" w:cs="Times New Roman"/>
                <w:sz w:val="24"/>
                <w:szCs w:val="24"/>
              </w:rPr>
              <w:t>Рисунок 2.19 -  Солнечный модуль электростанции, мо</w:t>
            </w:r>
            <w:r w:rsidRPr="00D520A9">
              <w:rPr>
                <w:rFonts w:ascii="Times New Roman" w:hAnsi="Times New Roman" w:cs="Times New Roman"/>
                <w:sz w:val="24"/>
                <w:szCs w:val="24"/>
              </w:rPr>
              <w:t>щ</w:t>
            </w:r>
            <w:r w:rsidRPr="00D520A9">
              <w:rPr>
                <w:rFonts w:ascii="Times New Roman" w:hAnsi="Times New Roman" w:cs="Times New Roman"/>
                <w:sz w:val="24"/>
                <w:szCs w:val="24"/>
              </w:rPr>
              <w:t>ностью 10 кВт</w:t>
            </w:r>
          </w:p>
        </w:tc>
      </w:tr>
    </w:tbl>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Дополнительные расходы, связанные с доставкой СЭС, м</w:t>
      </w:r>
      <w:r w:rsidRPr="00437929">
        <w:rPr>
          <w:rFonts w:ascii="Times New Roman" w:hAnsi="Times New Roman" w:cs="Times New Roman"/>
          <w:sz w:val="28"/>
          <w:szCs w:val="28"/>
        </w:rPr>
        <w:t>а</w:t>
      </w:r>
      <w:r w:rsidRPr="00437929">
        <w:rPr>
          <w:rFonts w:ascii="Times New Roman" w:hAnsi="Times New Roman" w:cs="Times New Roman"/>
          <w:sz w:val="28"/>
          <w:szCs w:val="28"/>
        </w:rPr>
        <w:t>териалов, техники, монтаж об</w:t>
      </w:r>
      <w:r w:rsidRPr="00437929">
        <w:rPr>
          <w:rFonts w:ascii="Times New Roman" w:hAnsi="Times New Roman" w:cs="Times New Roman"/>
          <w:sz w:val="28"/>
          <w:szCs w:val="28"/>
        </w:rPr>
        <w:t>о</w:t>
      </w:r>
      <w:r w:rsidRPr="00437929">
        <w:rPr>
          <w:rFonts w:ascii="Times New Roman" w:hAnsi="Times New Roman" w:cs="Times New Roman"/>
          <w:sz w:val="28"/>
          <w:szCs w:val="28"/>
        </w:rPr>
        <w:t>рудования и пр. увеличивают затраты. Всего расходов 1 431 908,99 рублей. Внешний вид п</w:t>
      </w:r>
      <w:r w:rsidRPr="00437929">
        <w:rPr>
          <w:rFonts w:ascii="Times New Roman" w:hAnsi="Times New Roman" w:cs="Times New Roman"/>
          <w:sz w:val="28"/>
          <w:szCs w:val="28"/>
        </w:rPr>
        <w:t>о</w:t>
      </w:r>
      <w:r w:rsidRPr="00437929">
        <w:rPr>
          <w:rFonts w:ascii="Times New Roman" w:hAnsi="Times New Roman" w:cs="Times New Roman"/>
          <w:sz w:val="28"/>
          <w:szCs w:val="28"/>
        </w:rPr>
        <w:t>строенной СЭС показан на р</w:t>
      </w:r>
      <w:r w:rsidRPr="00437929">
        <w:rPr>
          <w:rFonts w:ascii="Times New Roman" w:hAnsi="Times New Roman" w:cs="Times New Roman"/>
          <w:sz w:val="28"/>
          <w:szCs w:val="28"/>
        </w:rPr>
        <w:t>и</w:t>
      </w:r>
      <w:r w:rsidRPr="00437929">
        <w:rPr>
          <w:rFonts w:ascii="Times New Roman" w:hAnsi="Times New Roman" w:cs="Times New Roman"/>
          <w:sz w:val="28"/>
          <w:szCs w:val="28"/>
        </w:rPr>
        <w:t>сунке 2.</w:t>
      </w:r>
      <w:r>
        <w:rPr>
          <w:rFonts w:ascii="Times New Roman" w:hAnsi="Times New Roman" w:cs="Times New Roman"/>
          <w:sz w:val="28"/>
          <w:szCs w:val="28"/>
        </w:rPr>
        <w:t>19</w:t>
      </w:r>
      <w:r w:rsidRPr="00437929">
        <w:rPr>
          <w:rFonts w:ascii="Times New Roman" w:hAnsi="Times New Roman" w:cs="Times New Roman"/>
          <w:sz w:val="28"/>
          <w:szCs w:val="28"/>
        </w:rPr>
        <w:t>.</w:t>
      </w:r>
    </w:p>
    <w:p w:rsidR="000407AA" w:rsidRPr="000316DF" w:rsidRDefault="000407AA" w:rsidP="000316DF">
      <w:pPr>
        <w:rPr>
          <w:rFonts w:ascii="Times New Roman" w:hAnsi="Times New Roman" w:cs="Times New Roman"/>
          <w:sz w:val="28"/>
          <w:szCs w:val="28"/>
        </w:rPr>
      </w:pPr>
    </w:p>
    <w:p w:rsidR="000407AA" w:rsidRPr="000316DF" w:rsidRDefault="000407AA" w:rsidP="000316DF">
      <w:pPr>
        <w:rPr>
          <w:rFonts w:ascii="Times New Roman" w:hAnsi="Times New Roman" w:cs="Times New Roman"/>
          <w:sz w:val="28"/>
          <w:szCs w:val="28"/>
        </w:rPr>
      </w:pPr>
    </w:p>
    <w:p w:rsidR="000407AA" w:rsidRDefault="000407AA" w:rsidP="000316DF">
      <w:pPr>
        <w:rPr>
          <w:rFonts w:ascii="Times New Roman" w:hAnsi="Times New Roman" w:cs="Times New Roman"/>
          <w:sz w:val="28"/>
          <w:szCs w:val="28"/>
        </w:rPr>
      </w:pPr>
    </w:p>
    <w:p w:rsidR="000316DF" w:rsidRDefault="000316DF" w:rsidP="000316DF">
      <w:pPr>
        <w:rPr>
          <w:rFonts w:ascii="Times New Roman" w:hAnsi="Times New Roman" w:cs="Times New Roman"/>
          <w:sz w:val="28"/>
          <w:szCs w:val="28"/>
        </w:rPr>
      </w:pPr>
    </w:p>
    <w:p w:rsidR="000316DF" w:rsidRDefault="000316DF" w:rsidP="000316DF">
      <w:pPr>
        <w:rPr>
          <w:rFonts w:ascii="Times New Roman" w:hAnsi="Times New Roman" w:cs="Times New Roman"/>
          <w:sz w:val="28"/>
          <w:szCs w:val="28"/>
        </w:rPr>
      </w:pPr>
    </w:p>
    <w:p w:rsidR="000316DF" w:rsidRDefault="000316DF" w:rsidP="000316DF">
      <w:pPr>
        <w:rPr>
          <w:rFonts w:ascii="Times New Roman" w:hAnsi="Times New Roman" w:cs="Times New Roman"/>
          <w:sz w:val="28"/>
          <w:szCs w:val="28"/>
        </w:rPr>
      </w:pPr>
    </w:p>
    <w:p w:rsidR="000316DF" w:rsidRPr="000316DF" w:rsidRDefault="000316DF" w:rsidP="000316DF">
      <w:pPr>
        <w:rPr>
          <w:rFonts w:ascii="Times New Roman" w:hAnsi="Times New Roman" w:cs="Times New Roman"/>
          <w:sz w:val="28"/>
          <w:szCs w:val="28"/>
        </w:rPr>
      </w:pPr>
    </w:p>
    <w:p w:rsidR="000407AA" w:rsidRPr="000316DF" w:rsidRDefault="000407AA" w:rsidP="000316DF">
      <w:pPr>
        <w:rPr>
          <w:rFonts w:ascii="Times New Roman" w:hAnsi="Times New Roman" w:cs="Times New Roman"/>
          <w:sz w:val="28"/>
          <w:szCs w:val="28"/>
        </w:rPr>
      </w:pPr>
    </w:p>
    <w:p w:rsidR="000407AA" w:rsidRPr="000316DF" w:rsidRDefault="000407AA" w:rsidP="000316DF">
      <w:pPr>
        <w:pStyle w:val="2"/>
        <w:rPr>
          <w:szCs w:val="28"/>
        </w:rPr>
      </w:pPr>
      <w:bookmarkStart w:id="140" w:name="_Toc352332751"/>
      <w:bookmarkStart w:id="141" w:name="_Toc352584463"/>
      <w:bookmarkStart w:id="142" w:name="_Toc355269129"/>
      <w:bookmarkStart w:id="143" w:name="_Toc355440129"/>
      <w:r w:rsidRPr="000316DF">
        <w:rPr>
          <w:szCs w:val="28"/>
        </w:rPr>
        <w:t>2.</w:t>
      </w:r>
      <w:r w:rsidR="00206440">
        <w:rPr>
          <w:szCs w:val="28"/>
        </w:rPr>
        <w:t>6</w:t>
      </w:r>
      <w:r w:rsidRPr="000316DF">
        <w:rPr>
          <w:szCs w:val="28"/>
        </w:rPr>
        <w:t>.2 Климатологические параметры места расположения СЭС</w:t>
      </w:r>
      <w:bookmarkEnd w:id="140"/>
      <w:bookmarkEnd w:id="141"/>
      <w:bookmarkEnd w:id="142"/>
      <w:bookmarkEnd w:id="143"/>
    </w:p>
    <w:p w:rsidR="000407AA" w:rsidRPr="00D520A9" w:rsidRDefault="000407AA" w:rsidP="00D520A9">
      <w:pPr>
        <w:pStyle w:val="afa"/>
        <w:ind w:right="0" w:firstLine="709"/>
        <w:jc w:val="both"/>
        <w:rPr>
          <w:rFonts w:ascii="Times New Roman" w:hAnsi="Times New Roman" w:cs="Times New Roman"/>
          <w:sz w:val="28"/>
          <w:szCs w:val="28"/>
        </w:rPr>
      </w:pPr>
    </w:p>
    <w:p w:rsidR="000407AA" w:rsidRPr="00D520A9" w:rsidRDefault="000407AA" w:rsidP="00D520A9">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СЭС</w:t>
      </w:r>
      <w:r w:rsidR="0050013B">
        <w:rPr>
          <w:rFonts w:ascii="Times New Roman" w:hAnsi="Times New Roman" w:cs="Times New Roman"/>
          <w:sz w:val="28"/>
          <w:szCs w:val="28"/>
        </w:rPr>
        <w:t xml:space="preserve"> </w:t>
      </w:r>
      <w:r w:rsidRPr="00437929">
        <w:rPr>
          <w:rFonts w:ascii="Times New Roman" w:hAnsi="Times New Roman" w:cs="Times New Roman"/>
          <w:sz w:val="28"/>
          <w:szCs w:val="28"/>
        </w:rPr>
        <w:t>-10 кВт расположена в посёлке Батамай Кобяйского района с координ</w:t>
      </w:r>
      <w:r w:rsidRPr="00437929">
        <w:rPr>
          <w:rFonts w:ascii="Times New Roman" w:hAnsi="Times New Roman" w:cs="Times New Roman"/>
          <w:sz w:val="28"/>
          <w:szCs w:val="28"/>
        </w:rPr>
        <w:t>а</w:t>
      </w:r>
      <w:r w:rsidRPr="00437929">
        <w:rPr>
          <w:rFonts w:ascii="Times New Roman" w:hAnsi="Times New Roman" w:cs="Times New Roman"/>
          <w:sz w:val="28"/>
          <w:szCs w:val="28"/>
        </w:rPr>
        <w:t xml:space="preserve">тами: широта  - 63 градуса 31 минута северной широты; долгота -129 градусов 26 минут восточной долготы. Температура воздуха: минимальная -54 </w:t>
      </w:r>
      <w:r w:rsidRPr="00D520A9">
        <w:rPr>
          <w:rFonts w:ascii="Times New Roman" w:hAnsi="Times New Roman" w:cs="Times New Roman"/>
          <w:sz w:val="28"/>
          <w:szCs w:val="28"/>
        </w:rPr>
        <w:t>градуса С; ма</w:t>
      </w:r>
      <w:r w:rsidRPr="00D520A9">
        <w:rPr>
          <w:rFonts w:ascii="Times New Roman" w:hAnsi="Times New Roman" w:cs="Times New Roman"/>
          <w:sz w:val="28"/>
          <w:szCs w:val="28"/>
        </w:rPr>
        <w:t>к</w:t>
      </w:r>
      <w:r w:rsidRPr="00D520A9">
        <w:rPr>
          <w:rFonts w:ascii="Times New Roman" w:hAnsi="Times New Roman" w:cs="Times New Roman"/>
          <w:sz w:val="28"/>
          <w:szCs w:val="28"/>
        </w:rPr>
        <w:t>симальная +37 градусов С; годовая инсоляция – 1260 кВт*ч/м</w:t>
      </w:r>
      <w:r w:rsidRPr="00D520A9">
        <w:rPr>
          <w:rFonts w:ascii="Times New Roman" w:hAnsi="Times New Roman" w:cs="Times New Roman"/>
          <w:sz w:val="28"/>
          <w:szCs w:val="28"/>
          <w:vertAlign w:val="superscript"/>
        </w:rPr>
        <w:t>2</w:t>
      </w:r>
      <w:r w:rsidRPr="00D520A9">
        <w:rPr>
          <w:rFonts w:ascii="Times New Roman" w:hAnsi="Times New Roman" w:cs="Times New Roman"/>
          <w:sz w:val="28"/>
          <w:szCs w:val="28"/>
        </w:rPr>
        <w:t>. За период наблюд</w:t>
      </w:r>
      <w:r w:rsidRPr="00D520A9">
        <w:rPr>
          <w:rFonts w:ascii="Times New Roman" w:hAnsi="Times New Roman" w:cs="Times New Roman"/>
          <w:sz w:val="28"/>
          <w:szCs w:val="28"/>
        </w:rPr>
        <w:t>е</w:t>
      </w:r>
      <w:r w:rsidRPr="00D520A9">
        <w:rPr>
          <w:rFonts w:ascii="Times New Roman" w:hAnsi="Times New Roman" w:cs="Times New Roman"/>
          <w:sz w:val="28"/>
          <w:szCs w:val="28"/>
        </w:rPr>
        <w:t>ния было зафиксировано: 178 ясных дней;  45 дней переменной облачности; 106 пасмурных дней; 27 дней - туман.</w:t>
      </w:r>
    </w:p>
    <w:p w:rsidR="000407AA" w:rsidRPr="00D520A9" w:rsidRDefault="000407AA" w:rsidP="00D520A9">
      <w:pPr>
        <w:pStyle w:val="afa"/>
        <w:ind w:right="0" w:firstLine="709"/>
        <w:jc w:val="both"/>
        <w:rPr>
          <w:rFonts w:ascii="Times New Roman" w:hAnsi="Times New Roman" w:cs="Times New Roman"/>
          <w:sz w:val="28"/>
          <w:szCs w:val="28"/>
        </w:rPr>
      </w:pPr>
    </w:p>
    <w:p w:rsidR="000316DF" w:rsidRDefault="00E64657" w:rsidP="000316DF">
      <w:pPr>
        <w:pStyle w:val="2"/>
        <w:rPr>
          <w:rFonts w:cs="Times New Roman"/>
          <w:szCs w:val="28"/>
        </w:rPr>
      </w:pPr>
      <w:bookmarkStart w:id="144" w:name="_Toc352332752"/>
      <w:bookmarkStart w:id="145" w:name="_Toc352584464"/>
      <w:bookmarkStart w:id="146" w:name="_Toc355269130"/>
      <w:bookmarkStart w:id="147" w:name="_Toc355440130"/>
      <w:r>
        <w:rPr>
          <w:rFonts w:cs="Times New Roman"/>
          <w:szCs w:val="28"/>
        </w:rPr>
        <w:t>2.</w:t>
      </w:r>
      <w:r w:rsidR="00206440">
        <w:rPr>
          <w:rFonts w:cs="Times New Roman"/>
          <w:szCs w:val="28"/>
        </w:rPr>
        <w:t>6</w:t>
      </w:r>
      <w:r>
        <w:rPr>
          <w:rFonts w:cs="Times New Roman"/>
          <w:szCs w:val="28"/>
        </w:rPr>
        <w:t>.3</w:t>
      </w:r>
      <w:r w:rsidR="000407AA" w:rsidRPr="00D520A9">
        <w:rPr>
          <w:rFonts w:cs="Times New Roman"/>
          <w:szCs w:val="28"/>
        </w:rPr>
        <w:t xml:space="preserve"> Основные результаты работы СЭС-10 кВт</w:t>
      </w:r>
      <w:bookmarkEnd w:id="144"/>
      <w:bookmarkEnd w:id="145"/>
      <w:bookmarkEnd w:id="146"/>
      <w:bookmarkEnd w:id="147"/>
    </w:p>
    <w:p w:rsidR="000316DF" w:rsidRPr="000316DF" w:rsidRDefault="000316DF" w:rsidP="000316DF">
      <w:pPr>
        <w:ind w:firstLine="567"/>
        <w:jc w:val="both"/>
        <w:rPr>
          <w:rFonts w:ascii="Times New Roman" w:hAnsi="Times New Roman" w:cs="Times New Roman"/>
          <w:sz w:val="28"/>
          <w:szCs w:val="28"/>
        </w:rPr>
      </w:pPr>
    </w:p>
    <w:p w:rsidR="000407AA" w:rsidRPr="000316DF" w:rsidRDefault="000407AA" w:rsidP="00B0737B">
      <w:pPr>
        <w:ind w:firstLine="851"/>
        <w:jc w:val="both"/>
        <w:rPr>
          <w:rFonts w:ascii="Times New Roman" w:hAnsi="Times New Roman" w:cs="Times New Roman"/>
          <w:sz w:val="28"/>
          <w:szCs w:val="28"/>
        </w:rPr>
      </w:pPr>
      <w:r w:rsidRPr="000316DF">
        <w:rPr>
          <w:rFonts w:ascii="Times New Roman" w:hAnsi="Times New Roman" w:cs="Times New Roman"/>
          <w:sz w:val="28"/>
          <w:szCs w:val="28"/>
        </w:rPr>
        <w:t>СЭС подключена к общим шинам ДЭС, на параллельную работу с дизель</w:t>
      </w:r>
      <w:r w:rsidR="00B0737B">
        <w:rPr>
          <w:rFonts w:ascii="Times New Roman" w:hAnsi="Times New Roman" w:cs="Times New Roman"/>
          <w:sz w:val="28"/>
          <w:szCs w:val="28"/>
        </w:rPr>
        <w:t xml:space="preserve"> </w:t>
      </w:r>
      <w:r w:rsidRPr="000316DF">
        <w:rPr>
          <w:rFonts w:ascii="Times New Roman" w:hAnsi="Times New Roman" w:cs="Times New Roman"/>
          <w:sz w:val="28"/>
          <w:szCs w:val="28"/>
        </w:rPr>
        <w:t>-генератором. За период эксплуатации СЭС с 31июля 2011 года по 31 июля 2012 года</w:t>
      </w:r>
      <w:r w:rsidR="000316DF">
        <w:rPr>
          <w:rFonts w:ascii="Times New Roman" w:hAnsi="Times New Roman" w:cs="Times New Roman"/>
          <w:sz w:val="28"/>
          <w:szCs w:val="28"/>
        </w:rPr>
        <w:t xml:space="preserve"> </w:t>
      </w:r>
      <w:r w:rsidRPr="000316DF">
        <w:rPr>
          <w:rFonts w:ascii="Times New Roman" w:hAnsi="Times New Roman" w:cs="Times New Roman"/>
          <w:sz w:val="28"/>
          <w:szCs w:val="28"/>
        </w:rPr>
        <w:t>получены следующие данные:</w:t>
      </w:r>
    </w:p>
    <w:p w:rsidR="000407AA" w:rsidRPr="000316DF" w:rsidRDefault="000407AA" w:rsidP="000316DF">
      <w:pPr>
        <w:ind w:firstLine="567"/>
        <w:jc w:val="both"/>
        <w:rPr>
          <w:rFonts w:ascii="Times New Roman" w:hAnsi="Times New Roman" w:cs="Times New Roman"/>
          <w:sz w:val="28"/>
          <w:szCs w:val="28"/>
        </w:rPr>
      </w:pPr>
      <w:r w:rsidRPr="000316DF">
        <w:rPr>
          <w:rFonts w:ascii="Times New Roman" w:hAnsi="Times New Roman" w:cs="Times New Roman"/>
          <w:sz w:val="28"/>
          <w:szCs w:val="28"/>
        </w:rPr>
        <w:t>- удельный расход дизельного топлива до подключения СЭС – 359,4 г/кВт*ч.;</w:t>
      </w:r>
    </w:p>
    <w:p w:rsidR="000407AA" w:rsidRPr="000316DF" w:rsidRDefault="000407AA" w:rsidP="000316DF">
      <w:pPr>
        <w:ind w:firstLine="567"/>
        <w:jc w:val="both"/>
        <w:rPr>
          <w:rFonts w:ascii="Times New Roman" w:hAnsi="Times New Roman" w:cs="Times New Roman"/>
          <w:sz w:val="28"/>
          <w:szCs w:val="28"/>
        </w:rPr>
      </w:pPr>
      <w:r w:rsidRPr="000316DF">
        <w:rPr>
          <w:rFonts w:ascii="Times New Roman" w:hAnsi="Times New Roman" w:cs="Times New Roman"/>
          <w:sz w:val="28"/>
          <w:szCs w:val="28"/>
        </w:rPr>
        <w:t xml:space="preserve">- удельный расход </w:t>
      </w:r>
      <w:r w:rsidRPr="000316DF">
        <w:rPr>
          <w:rFonts w:ascii="Times New Roman" w:hAnsi="Times New Roman" w:cs="Times New Roman"/>
          <w:sz w:val="28"/>
          <w:szCs w:val="28"/>
        </w:rPr>
        <w:tab/>
        <w:t>дизельного топлива при подключенной СЭС – 346,1 г/кВт*ч.;</w:t>
      </w:r>
    </w:p>
    <w:p w:rsidR="000407AA" w:rsidRPr="00D520A9" w:rsidRDefault="000407AA" w:rsidP="00D520A9">
      <w:pPr>
        <w:pStyle w:val="afa"/>
        <w:ind w:right="0" w:firstLine="709"/>
        <w:contextualSpacing/>
        <w:jc w:val="both"/>
        <w:rPr>
          <w:rFonts w:ascii="Times New Roman" w:hAnsi="Times New Roman" w:cs="Times New Roman"/>
          <w:sz w:val="28"/>
          <w:szCs w:val="28"/>
        </w:rPr>
      </w:pPr>
      <w:r w:rsidRPr="00D520A9">
        <w:rPr>
          <w:rFonts w:ascii="Times New Roman" w:hAnsi="Times New Roman" w:cs="Times New Roman"/>
          <w:sz w:val="28"/>
          <w:szCs w:val="28"/>
        </w:rPr>
        <w:t>- общая экономия дизельного топлива при совместной работе СЭС и ДЭС за год – 6,8 т;</w:t>
      </w:r>
    </w:p>
    <w:p w:rsidR="000407AA" w:rsidRPr="00D520A9" w:rsidRDefault="000407AA" w:rsidP="00D520A9">
      <w:pPr>
        <w:pStyle w:val="afa"/>
        <w:ind w:right="0" w:firstLine="709"/>
        <w:contextualSpacing/>
        <w:jc w:val="both"/>
        <w:rPr>
          <w:rFonts w:ascii="Times New Roman" w:hAnsi="Times New Roman" w:cs="Times New Roman"/>
          <w:sz w:val="28"/>
          <w:szCs w:val="28"/>
        </w:rPr>
      </w:pPr>
      <w:r w:rsidRPr="00D520A9">
        <w:rPr>
          <w:rFonts w:ascii="Times New Roman" w:hAnsi="Times New Roman" w:cs="Times New Roman"/>
          <w:sz w:val="28"/>
          <w:szCs w:val="28"/>
        </w:rPr>
        <w:lastRenderedPageBreak/>
        <w:t xml:space="preserve">- общая </w:t>
      </w:r>
      <w:r w:rsidRPr="00D520A9">
        <w:rPr>
          <w:rFonts w:ascii="Times New Roman" w:hAnsi="Times New Roman" w:cs="Times New Roman"/>
          <w:sz w:val="28"/>
          <w:szCs w:val="28"/>
        </w:rPr>
        <w:tab/>
        <w:t>экономия за год – 234 199 рублей;</w:t>
      </w:r>
    </w:p>
    <w:p w:rsidR="000407AA" w:rsidRPr="00D520A9" w:rsidRDefault="000407AA" w:rsidP="00D520A9">
      <w:pPr>
        <w:pStyle w:val="afa"/>
        <w:ind w:right="0" w:firstLine="709"/>
        <w:jc w:val="both"/>
        <w:rPr>
          <w:rFonts w:ascii="Times New Roman" w:hAnsi="Times New Roman" w:cs="Times New Roman"/>
          <w:sz w:val="28"/>
          <w:szCs w:val="28"/>
        </w:rPr>
      </w:pPr>
      <w:r w:rsidRPr="00D520A9">
        <w:rPr>
          <w:rFonts w:ascii="Times New Roman" w:hAnsi="Times New Roman" w:cs="Times New Roman"/>
          <w:sz w:val="28"/>
          <w:szCs w:val="28"/>
        </w:rPr>
        <w:t>- расчетный срок окупаемости СЭС при совместной работе с ДЭС может с</w:t>
      </w:r>
      <w:r w:rsidRPr="00D520A9">
        <w:rPr>
          <w:rFonts w:ascii="Times New Roman" w:hAnsi="Times New Roman" w:cs="Times New Roman"/>
          <w:sz w:val="28"/>
          <w:szCs w:val="28"/>
        </w:rPr>
        <w:t>о</w:t>
      </w:r>
      <w:r w:rsidRPr="00D520A9">
        <w:rPr>
          <w:rFonts w:ascii="Times New Roman" w:hAnsi="Times New Roman" w:cs="Times New Roman"/>
          <w:sz w:val="28"/>
          <w:szCs w:val="28"/>
        </w:rPr>
        <w:t>ставлять 7 – 8,5 лет.</w:t>
      </w:r>
    </w:p>
    <w:p w:rsidR="000407AA" w:rsidRPr="00D520A9" w:rsidRDefault="000407AA" w:rsidP="00D520A9">
      <w:pPr>
        <w:pStyle w:val="afa"/>
        <w:ind w:right="0" w:firstLine="709"/>
        <w:jc w:val="both"/>
        <w:rPr>
          <w:rFonts w:ascii="Times New Roman" w:hAnsi="Times New Roman" w:cs="Times New Roman"/>
          <w:sz w:val="28"/>
          <w:szCs w:val="28"/>
        </w:rPr>
      </w:pPr>
    </w:p>
    <w:p w:rsidR="000407AA" w:rsidRPr="00D520A9" w:rsidRDefault="00E64657" w:rsidP="000316DF">
      <w:pPr>
        <w:pStyle w:val="2"/>
      </w:pPr>
      <w:bookmarkStart w:id="148" w:name="_Toc352332753"/>
      <w:bookmarkStart w:id="149" w:name="_Toc352584465"/>
      <w:bookmarkStart w:id="150" w:name="_Toc355269131"/>
      <w:bookmarkStart w:id="151" w:name="_Toc355440131"/>
      <w:r>
        <w:t>2.</w:t>
      </w:r>
      <w:r w:rsidR="00206440">
        <w:t>6</w:t>
      </w:r>
      <w:r>
        <w:t>.4</w:t>
      </w:r>
      <w:r w:rsidR="000407AA" w:rsidRPr="00D520A9">
        <w:t xml:space="preserve"> Основные выводы по работе СЭС-10 кВт</w:t>
      </w:r>
      <w:bookmarkEnd w:id="148"/>
      <w:bookmarkEnd w:id="149"/>
      <w:bookmarkEnd w:id="150"/>
      <w:bookmarkEnd w:id="151"/>
    </w:p>
    <w:p w:rsidR="000407AA" w:rsidRPr="00D520A9" w:rsidRDefault="000407AA" w:rsidP="00D520A9">
      <w:pPr>
        <w:ind w:right="0" w:firstLine="709"/>
        <w:rPr>
          <w:rFonts w:ascii="Times New Roman" w:hAnsi="Times New Roman" w:cs="Times New Roman"/>
          <w:sz w:val="28"/>
          <w:szCs w:val="28"/>
        </w:rPr>
      </w:pPr>
    </w:p>
    <w:p w:rsidR="000407AA" w:rsidRPr="00D520A9" w:rsidRDefault="000407AA" w:rsidP="00D520A9">
      <w:pPr>
        <w:pStyle w:val="afa"/>
        <w:ind w:right="0" w:firstLine="709"/>
        <w:jc w:val="both"/>
        <w:rPr>
          <w:rFonts w:ascii="Times New Roman" w:hAnsi="Times New Roman" w:cs="Times New Roman"/>
          <w:sz w:val="28"/>
          <w:szCs w:val="28"/>
        </w:rPr>
      </w:pPr>
      <w:r w:rsidRPr="00D520A9">
        <w:rPr>
          <w:rFonts w:ascii="Times New Roman" w:hAnsi="Times New Roman" w:cs="Times New Roman"/>
          <w:sz w:val="28"/>
          <w:szCs w:val="28"/>
        </w:rPr>
        <w:t>Солнечная электростанция на базе прямого преобразования солнечной эне</w:t>
      </w:r>
      <w:r w:rsidRPr="00D520A9">
        <w:rPr>
          <w:rFonts w:ascii="Times New Roman" w:hAnsi="Times New Roman" w:cs="Times New Roman"/>
          <w:sz w:val="28"/>
          <w:szCs w:val="28"/>
        </w:rPr>
        <w:t>р</w:t>
      </w:r>
      <w:r w:rsidRPr="00D520A9">
        <w:rPr>
          <w:rFonts w:ascii="Times New Roman" w:hAnsi="Times New Roman" w:cs="Times New Roman"/>
          <w:sz w:val="28"/>
          <w:szCs w:val="28"/>
        </w:rPr>
        <w:t>гии в электрическую работоспособна на широте пос</w:t>
      </w:r>
      <w:r w:rsidR="0050013B">
        <w:rPr>
          <w:rFonts w:ascii="Times New Roman" w:hAnsi="Times New Roman" w:cs="Times New Roman"/>
          <w:sz w:val="28"/>
          <w:szCs w:val="28"/>
        </w:rPr>
        <w:t>ёлка</w:t>
      </w:r>
      <w:r w:rsidRPr="00D520A9">
        <w:rPr>
          <w:rFonts w:ascii="Times New Roman" w:hAnsi="Times New Roman" w:cs="Times New Roman"/>
          <w:sz w:val="28"/>
          <w:szCs w:val="28"/>
        </w:rPr>
        <w:t xml:space="preserve"> Батамай. Систему можно использовать в качестве генерирующего источника, включенного в общую сеть [64].</w:t>
      </w:r>
    </w:p>
    <w:p w:rsidR="000407AA" w:rsidRPr="00D520A9" w:rsidRDefault="000407AA" w:rsidP="00D520A9">
      <w:pPr>
        <w:pStyle w:val="afc"/>
        <w:spacing w:after="0"/>
        <w:ind w:left="0" w:right="0" w:firstLine="709"/>
        <w:jc w:val="both"/>
        <w:rPr>
          <w:rFonts w:ascii="Times New Roman" w:hAnsi="Times New Roman" w:cs="Times New Roman"/>
          <w:sz w:val="28"/>
          <w:szCs w:val="28"/>
        </w:rPr>
      </w:pPr>
      <w:r w:rsidRPr="00D520A9">
        <w:rPr>
          <w:rFonts w:ascii="Times New Roman" w:hAnsi="Times New Roman" w:cs="Times New Roman"/>
          <w:sz w:val="28"/>
          <w:szCs w:val="28"/>
        </w:rPr>
        <w:t>Достоинства СЭС:</w:t>
      </w:r>
    </w:p>
    <w:p w:rsidR="000407AA" w:rsidRPr="00D520A9" w:rsidRDefault="000407AA" w:rsidP="00487438">
      <w:pPr>
        <w:pStyle w:val="22"/>
        <w:ind w:left="0" w:right="0" w:firstLine="0"/>
        <w:jc w:val="both"/>
        <w:rPr>
          <w:rFonts w:ascii="Times New Roman" w:hAnsi="Times New Roman" w:cs="Times New Roman"/>
          <w:sz w:val="28"/>
          <w:szCs w:val="28"/>
        </w:rPr>
      </w:pPr>
      <w:r w:rsidRPr="00D520A9">
        <w:rPr>
          <w:rFonts w:ascii="Times New Roman" w:hAnsi="Times New Roman" w:cs="Times New Roman"/>
          <w:sz w:val="28"/>
          <w:szCs w:val="28"/>
        </w:rPr>
        <w:t>- компактность оборудования;</w:t>
      </w:r>
    </w:p>
    <w:p w:rsidR="000407AA" w:rsidRPr="00D520A9" w:rsidRDefault="000407AA" w:rsidP="00487438">
      <w:pPr>
        <w:pStyle w:val="22"/>
        <w:ind w:left="0" w:right="0" w:firstLine="0"/>
        <w:jc w:val="both"/>
        <w:rPr>
          <w:rFonts w:ascii="Times New Roman" w:hAnsi="Times New Roman" w:cs="Times New Roman"/>
          <w:sz w:val="28"/>
          <w:szCs w:val="28"/>
        </w:rPr>
      </w:pPr>
      <w:r w:rsidRPr="00D520A9">
        <w:rPr>
          <w:rFonts w:ascii="Times New Roman" w:hAnsi="Times New Roman" w:cs="Times New Roman"/>
          <w:sz w:val="28"/>
          <w:szCs w:val="28"/>
        </w:rPr>
        <w:t>- монтаж, не требующий тяжёлой техники;</w:t>
      </w:r>
    </w:p>
    <w:p w:rsidR="000407AA" w:rsidRPr="00D520A9" w:rsidRDefault="000407AA" w:rsidP="00487438">
      <w:pPr>
        <w:pStyle w:val="22"/>
        <w:ind w:left="0" w:right="0" w:firstLine="0"/>
        <w:jc w:val="both"/>
        <w:rPr>
          <w:rFonts w:ascii="Times New Roman" w:hAnsi="Times New Roman" w:cs="Times New Roman"/>
          <w:sz w:val="28"/>
          <w:szCs w:val="28"/>
        </w:rPr>
      </w:pPr>
      <w:r w:rsidRPr="00D520A9">
        <w:rPr>
          <w:rFonts w:ascii="Times New Roman" w:hAnsi="Times New Roman" w:cs="Times New Roman"/>
          <w:sz w:val="28"/>
          <w:szCs w:val="28"/>
        </w:rPr>
        <w:t>- срок службы до 25 лет;</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отсутствие вращающихся и движущихся механизмов, что исключает износ дет</w:t>
      </w:r>
      <w:r w:rsidRPr="00D520A9">
        <w:rPr>
          <w:rFonts w:ascii="Times New Roman" w:hAnsi="Times New Roman" w:cs="Times New Roman"/>
          <w:sz w:val="28"/>
          <w:szCs w:val="28"/>
        </w:rPr>
        <w:t>а</w:t>
      </w:r>
      <w:r w:rsidRPr="00D520A9">
        <w:rPr>
          <w:rFonts w:ascii="Times New Roman" w:hAnsi="Times New Roman" w:cs="Times New Roman"/>
          <w:sz w:val="28"/>
          <w:szCs w:val="28"/>
        </w:rPr>
        <w:t>лей;</w:t>
      </w:r>
    </w:p>
    <w:p w:rsidR="000407AA" w:rsidRPr="00D520A9" w:rsidRDefault="000407AA" w:rsidP="00487438">
      <w:pPr>
        <w:pStyle w:val="afa"/>
        <w:ind w:right="0" w:firstLine="0"/>
        <w:contextualSpacing/>
        <w:jc w:val="both"/>
        <w:rPr>
          <w:rFonts w:ascii="Times New Roman" w:hAnsi="Times New Roman" w:cs="Times New Roman"/>
          <w:sz w:val="28"/>
          <w:szCs w:val="28"/>
        </w:rPr>
      </w:pPr>
      <w:r w:rsidRPr="00D520A9">
        <w:rPr>
          <w:rFonts w:ascii="Times New Roman" w:hAnsi="Times New Roman" w:cs="Times New Roman"/>
          <w:sz w:val="28"/>
          <w:szCs w:val="28"/>
        </w:rPr>
        <w:t>- минимальные затраты на эксплуатацию и низкая себестоимость, т.е., отсутствие потребления ГСМ, постоянного обслуживания, низкая степень амортизации и т. д.;</w:t>
      </w:r>
    </w:p>
    <w:p w:rsidR="000407AA" w:rsidRPr="00D520A9" w:rsidRDefault="000407AA" w:rsidP="00487438">
      <w:pPr>
        <w:pStyle w:val="afa"/>
        <w:ind w:right="0" w:firstLine="0"/>
        <w:contextualSpacing/>
        <w:jc w:val="both"/>
        <w:rPr>
          <w:rFonts w:ascii="Times New Roman" w:hAnsi="Times New Roman" w:cs="Times New Roman"/>
          <w:sz w:val="28"/>
          <w:szCs w:val="28"/>
        </w:rPr>
      </w:pPr>
      <w:r w:rsidRPr="00D520A9">
        <w:rPr>
          <w:rFonts w:ascii="Times New Roman" w:hAnsi="Times New Roman" w:cs="Times New Roman"/>
          <w:sz w:val="28"/>
          <w:szCs w:val="28"/>
        </w:rPr>
        <w:t>- при обслуживании и эксплуатации СЭС не требуется высококвалифицированный персонал;</w:t>
      </w:r>
    </w:p>
    <w:p w:rsidR="000407AA" w:rsidRPr="00D520A9" w:rsidRDefault="000407AA" w:rsidP="00487438">
      <w:pPr>
        <w:pStyle w:val="afa"/>
        <w:ind w:right="0" w:firstLine="0"/>
        <w:contextualSpacing/>
        <w:jc w:val="both"/>
        <w:rPr>
          <w:rFonts w:ascii="Times New Roman" w:hAnsi="Times New Roman" w:cs="Times New Roman"/>
          <w:sz w:val="28"/>
          <w:szCs w:val="28"/>
        </w:rPr>
      </w:pPr>
      <w:r w:rsidRPr="00D520A9">
        <w:rPr>
          <w:rFonts w:ascii="Times New Roman" w:hAnsi="Times New Roman" w:cs="Times New Roman"/>
          <w:sz w:val="28"/>
          <w:szCs w:val="28"/>
        </w:rPr>
        <w:t>- модульность, т.е. можно увеличить или уменьшить мощность СЭС путём измен</w:t>
      </w:r>
      <w:r w:rsidRPr="00D520A9">
        <w:rPr>
          <w:rFonts w:ascii="Times New Roman" w:hAnsi="Times New Roman" w:cs="Times New Roman"/>
          <w:sz w:val="28"/>
          <w:szCs w:val="28"/>
        </w:rPr>
        <w:t>е</w:t>
      </w:r>
      <w:r w:rsidRPr="00D520A9">
        <w:rPr>
          <w:rFonts w:ascii="Times New Roman" w:hAnsi="Times New Roman" w:cs="Times New Roman"/>
          <w:sz w:val="28"/>
          <w:szCs w:val="28"/>
        </w:rPr>
        <w:t>ния количества панелей и инверторов;</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адаптируемость, автономность и возможность подключения в сеть;</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широкий диапазон рабочей температуры: для силовой электроники от -20</w:t>
      </w:r>
      <w:r w:rsidRPr="00D520A9">
        <w:rPr>
          <w:rFonts w:ascii="Times New Roman" w:hAnsi="Times New Roman" w:cs="Times New Roman"/>
          <w:sz w:val="28"/>
          <w:szCs w:val="28"/>
          <w:vertAlign w:val="superscript"/>
        </w:rPr>
        <w:t>0</w:t>
      </w:r>
      <w:r w:rsidRPr="00D520A9">
        <w:rPr>
          <w:rFonts w:ascii="Times New Roman" w:hAnsi="Times New Roman" w:cs="Times New Roman"/>
          <w:sz w:val="28"/>
          <w:szCs w:val="28"/>
        </w:rPr>
        <w:t>С до +50</w:t>
      </w:r>
      <w:r w:rsidRPr="00D520A9">
        <w:rPr>
          <w:rFonts w:ascii="Times New Roman" w:hAnsi="Times New Roman" w:cs="Times New Roman"/>
          <w:sz w:val="28"/>
          <w:szCs w:val="28"/>
          <w:vertAlign w:val="superscript"/>
        </w:rPr>
        <w:t>0</w:t>
      </w:r>
      <w:r w:rsidRPr="00D520A9">
        <w:rPr>
          <w:rFonts w:ascii="Times New Roman" w:hAnsi="Times New Roman" w:cs="Times New Roman"/>
          <w:sz w:val="28"/>
          <w:szCs w:val="28"/>
        </w:rPr>
        <w:t>С, для панелей от -40</w:t>
      </w:r>
      <w:r w:rsidRPr="00D520A9">
        <w:rPr>
          <w:rFonts w:ascii="Times New Roman" w:hAnsi="Times New Roman" w:cs="Times New Roman"/>
          <w:sz w:val="28"/>
          <w:szCs w:val="28"/>
          <w:vertAlign w:val="superscript"/>
        </w:rPr>
        <w:t>0</w:t>
      </w:r>
      <w:r w:rsidRPr="00D520A9">
        <w:rPr>
          <w:rFonts w:ascii="Times New Roman" w:hAnsi="Times New Roman" w:cs="Times New Roman"/>
          <w:sz w:val="28"/>
          <w:szCs w:val="28"/>
        </w:rPr>
        <w:t>С до +50</w:t>
      </w:r>
      <w:r w:rsidRPr="00D520A9">
        <w:rPr>
          <w:rFonts w:ascii="Times New Roman" w:hAnsi="Times New Roman" w:cs="Times New Roman"/>
          <w:sz w:val="28"/>
          <w:szCs w:val="28"/>
          <w:vertAlign w:val="superscript"/>
        </w:rPr>
        <w:t>0</w:t>
      </w:r>
      <w:r w:rsidRPr="00D520A9">
        <w:rPr>
          <w:rFonts w:ascii="Times New Roman" w:hAnsi="Times New Roman" w:cs="Times New Roman"/>
          <w:sz w:val="28"/>
          <w:szCs w:val="28"/>
        </w:rPr>
        <w:t>С;</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отсутствие вредных выбросов в окружающую среду, шума и вибрации.</w:t>
      </w:r>
    </w:p>
    <w:p w:rsidR="000407AA" w:rsidRPr="00D520A9" w:rsidRDefault="000407AA" w:rsidP="00487438">
      <w:pPr>
        <w:pStyle w:val="afc"/>
        <w:spacing w:after="0"/>
        <w:ind w:left="0" w:right="0"/>
        <w:jc w:val="both"/>
        <w:rPr>
          <w:rFonts w:ascii="Times New Roman" w:hAnsi="Times New Roman" w:cs="Times New Roman"/>
          <w:sz w:val="28"/>
          <w:szCs w:val="28"/>
        </w:rPr>
      </w:pPr>
      <w:r w:rsidRPr="00D520A9">
        <w:rPr>
          <w:rFonts w:ascii="Times New Roman" w:hAnsi="Times New Roman" w:cs="Times New Roman"/>
          <w:sz w:val="28"/>
          <w:szCs w:val="28"/>
        </w:rPr>
        <w:t>В отчете также отмечены и недостатки СЭС:</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высокая стоимость оборудования (удельная стоимость составляет порядка 89,45 руб./Вт только панели, 15 руб./Вт – инвертор с комплектующими);</w:t>
      </w:r>
    </w:p>
    <w:p w:rsidR="000407AA" w:rsidRPr="00D520A9" w:rsidRDefault="000407AA" w:rsidP="00487438">
      <w:pPr>
        <w:pStyle w:val="afa"/>
        <w:ind w:right="0" w:firstLine="0"/>
        <w:jc w:val="both"/>
        <w:rPr>
          <w:rFonts w:ascii="Times New Roman" w:hAnsi="Times New Roman" w:cs="Times New Roman"/>
          <w:sz w:val="28"/>
          <w:szCs w:val="28"/>
        </w:rPr>
      </w:pPr>
      <w:r w:rsidRPr="00D520A9">
        <w:rPr>
          <w:rFonts w:ascii="Times New Roman" w:hAnsi="Times New Roman" w:cs="Times New Roman"/>
          <w:sz w:val="28"/>
          <w:szCs w:val="28"/>
        </w:rPr>
        <w:t>- сравнительно низкий КПД (14-18% для фотоэлементов на основе монокристалл</w:t>
      </w:r>
      <w:r w:rsidRPr="00D520A9">
        <w:rPr>
          <w:rFonts w:ascii="Times New Roman" w:hAnsi="Times New Roman" w:cs="Times New Roman"/>
          <w:sz w:val="28"/>
          <w:szCs w:val="28"/>
        </w:rPr>
        <w:t>и</w:t>
      </w:r>
      <w:r w:rsidRPr="00D520A9">
        <w:rPr>
          <w:rFonts w:ascii="Times New Roman" w:hAnsi="Times New Roman" w:cs="Times New Roman"/>
          <w:sz w:val="28"/>
          <w:szCs w:val="28"/>
        </w:rPr>
        <w:t>ческого кремния);</w:t>
      </w:r>
    </w:p>
    <w:p w:rsidR="000407AA" w:rsidRDefault="000407AA" w:rsidP="00487438">
      <w:pPr>
        <w:pStyle w:val="a3"/>
        <w:jc w:val="both"/>
        <w:rPr>
          <w:rFonts w:cs="Times New Roman"/>
          <w:sz w:val="28"/>
          <w:szCs w:val="28"/>
          <w:lang w:val="ru-RU"/>
        </w:rPr>
      </w:pPr>
      <w:r w:rsidRPr="00D520A9">
        <w:rPr>
          <w:rFonts w:cs="Times New Roman"/>
          <w:sz w:val="28"/>
          <w:szCs w:val="28"/>
          <w:lang w:val="ru-RU"/>
        </w:rPr>
        <w:t>- необходимость системы слежения за солнцем в особых случаях.</w:t>
      </w:r>
    </w:p>
    <w:p w:rsidR="00E82CF7" w:rsidRPr="00D520A9" w:rsidRDefault="00E82CF7" w:rsidP="00AA5D38">
      <w:pPr>
        <w:pStyle w:val="a3"/>
        <w:ind w:firstLine="709"/>
        <w:jc w:val="both"/>
        <w:rPr>
          <w:rFonts w:cs="Times New Roman"/>
          <w:sz w:val="28"/>
          <w:szCs w:val="28"/>
          <w:lang w:val="ru-RU"/>
        </w:rPr>
      </w:pPr>
    </w:p>
    <w:p w:rsidR="000407AA" w:rsidRPr="000316DF" w:rsidRDefault="000C322B" w:rsidP="000316DF">
      <w:pPr>
        <w:pStyle w:val="2"/>
      </w:pPr>
      <w:bookmarkStart w:id="152" w:name="_Toc352332754"/>
      <w:bookmarkStart w:id="153" w:name="_Toc352584466"/>
      <w:bookmarkStart w:id="154" w:name="_Toc355269132"/>
      <w:bookmarkStart w:id="155" w:name="_Toc355440132"/>
      <w:r>
        <w:t xml:space="preserve">2.6.5 </w:t>
      </w:r>
      <w:r w:rsidR="000407AA" w:rsidRPr="000316DF">
        <w:t>Предложения и рекомендации</w:t>
      </w:r>
      <w:bookmarkEnd w:id="152"/>
      <w:bookmarkEnd w:id="153"/>
      <w:bookmarkEnd w:id="154"/>
      <w:bookmarkEnd w:id="155"/>
    </w:p>
    <w:p w:rsidR="000407AA" w:rsidRPr="00D520A9" w:rsidRDefault="000407AA" w:rsidP="00AA5D38">
      <w:pPr>
        <w:ind w:firstLine="709"/>
        <w:rPr>
          <w:rFonts w:ascii="Times New Roman" w:hAnsi="Times New Roman" w:cs="Times New Roman"/>
          <w:sz w:val="28"/>
          <w:szCs w:val="28"/>
        </w:rPr>
      </w:pPr>
    </w:p>
    <w:p w:rsidR="000407AA" w:rsidRDefault="000407AA" w:rsidP="00AA5D38">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На основании анализа полученных данных были сделаны следующие рек</w:t>
      </w:r>
      <w:r w:rsidRPr="00D520A9">
        <w:rPr>
          <w:rFonts w:ascii="Times New Roman" w:hAnsi="Times New Roman" w:cs="Times New Roman"/>
          <w:sz w:val="28"/>
          <w:szCs w:val="28"/>
        </w:rPr>
        <w:t>о</w:t>
      </w:r>
      <w:r w:rsidRPr="00D520A9">
        <w:rPr>
          <w:rFonts w:ascii="Times New Roman" w:hAnsi="Times New Roman" w:cs="Times New Roman"/>
          <w:sz w:val="28"/>
          <w:szCs w:val="28"/>
        </w:rPr>
        <w:t>мендации и предложения для разработчиков вариантов электроснабжения на базе солнечных энергетических установок:</w:t>
      </w:r>
    </w:p>
    <w:p w:rsidR="000407AA" w:rsidRPr="00437929" w:rsidRDefault="000407AA" w:rsidP="00D520A9">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 для увеличения эффективности СЭС требуется устройство слежения за сол</w:t>
      </w:r>
      <w:r w:rsidRPr="00437929">
        <w:rPr>
          <w:rFonts w:ascii="Times New Roman" w:hAnsi="Times New Roman" w:cs="Times New Roman"/>
          <w:sz w:val="28"/>
          <w:szCs w:val="28"/>
        </w:rPr>
        <w:t>н</w:t>
      </w:r>
      <w:r w:rsidRPr="00437929">
        <w:rPr>
          <w:rFonts w:ascii="Times New Roman" w:hAnsi="Times New Roman" w:cs="Times New Roman"/>
          <w:sz w:val="28"/>
          <w:szCs w:val="28"/>
        </w:rPr>
        <w:t>цем, и переход на поворотно-наклонную конструкцию. На широте пос. Батамай, с</w:t>
      </w:r>
      <w:r w:rsidRPr="00437929">
        <w:rPr>
          <w:rFonts w:ascii="Times New Roman" w:hAnsi="Times New Roman" w:cs="Times New Roman"/>
          <w:sz w:val="28"/>
          <w:szCs w:val="28"/>
        </w:rPr>
        <w:t>у</w:t>
      </w:r>
      <w:r w:rsidRPr="00437929">
        <w:rPr>
          <w:rFonts w:ascii="Times New Roman" w:hAnsi="Times New Roman" w:cs="Times New Roman"/>
          <w:sz w:val="28"/>
          <w:szCs w:val="28"/>
        </w:rPr>
        <w:t>дя по ходу (траектории) солнца, имеет смысл внедрить данный механизм;</w:t>
      </w:r>
    </w:p>
    <w:p w:rsidR="000407AA" w:rsidRPr="00437929" w:rsidRDefault="000407AA" w:rsidP="00D520A9">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 при низкой нагрузке посёлка, ДЭС следует остановить, а генерацию обесп</w:t>
      </w:r>
      <w:r w:rsidRPr="00437929">
        <w:rPr>
          <w:rFonts w:ascii="Times New Roman" w:hAnsi="Times New Roman" w:cs="Times New Roman"/>
          <w:sz w:val="28"/>
          <w:szCs w:val="28"/>
        </w:rPr>
        <w:t>е</w:t>
      </w:r>
      <w:r w:rsidRPr="00437929">
        <w:rPr>
          <w:rFonts w:ascii="Times New Roman" w:hAnsi="Times New Roman" w:cs="Times New Roman"/>
          <w:sz w:val="28"/>
          <w:szCs w:val="28"/>
        </w:rPr>
        <w:t>чить переходом на автономную работу СЭС с системой аккумулирования энергии;</w:t>
      </w:r>
    </w:p>
    <w:p w:rsidR="000407AA" w:rsidRPr="00437929" w:rsidRDefault="000407AA" w:rsidP="00D520A9">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 увеличить мощность СЭС до 30 кВт, с целью покрытия нагрузки в летний период;</w:t>
      </w:r>
    </w:p>
    <w:p w:rsidR="00B0737B" w:rsidRDefault="000407AA" w:rsidP="00D520A9">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lastRenderedPageBreak/>
        <w:t>- обеспечить СЭС автономной работой с аккумулированием энергии для обе</w:t>
      </w:r>
      <w:r w:rsidRPr="00437929">
        <w:rPr>
          <w:rFonts w:ascii="Times New Roman" w:hAnsi="Times New Roman" w:cs="Times New Roman"/>
          <w:sz w:val="28"/>
          <w:szCs w:val="28"/>
        </w:rPr>
        <w:t>с</w:t>
      </w:r>
      <w:r w:rsidRPr="00437929">
        <w:rPr>
          <w:rFonts w:ascii="Times New Roman" w:hAnsi="Times New Roman" w:cs="Times New Roman"/>
          <w:sz w:val="28"/>
          <w:szCs w:val="28"/>
        </w:rPr>
        <w:t>печения стабильного напряжения в сети во время облачной погоды.</w:t>
      </w:r>
    </w:p>
    <w:p w:rsidR="000407AA" w:rsidRDefault="000407AA" w:rsidP="00D520A9">
      <w:pPr>
        <w:pStyle w:val="afa"/>
        <w:ind w:firstLine="709"/>
        <w:jc w:val="both"/>
        <w:rPr>
          <w:rFonts w:ascii="Times New Roman" w:hAnsi="Times New Roman" w:cs="Times New Roman"/>
          <w:color w:val="000000" w:themeColor="text1"/>
          <w:sz w:val="28"/>
          <w:szCs w:val="28"/>
        </w:rPr>
      </w:pPr>
      <w:r w:rsidRPr="00D4143D">
        <w:rPr>
          <w:rFonts w:ascii="Times New Roman" w:hAnsi="Times New Roman" w:cs="Times New Roman"/>
          <w:sz w:val="28"/>
          <w:szCs w:val="28"/>
        </w:rPr>
        <w:t>Комментарий</w:t>
      </w:r>
      <w:r w:rsidRPr="00D4143D">
        <w:rPr>
          <w:rFonts w:ascii="Times New Roman" w:hAnsi="Times New Roman" w:cs="Times New Roman"/>
          <w:b/>
          <w:sz w:val="28"/>
          <w:szCs w:val="28"/>
        </w:rPr>
        <w:t>:</w:t>
      </w:r>
      <w:r w:rsidR="00B0737B">
        <w:rPr>
          <w:rFonts w:ascii="Times New Roman" w:hAnsi="Times New Roman" w:cs="Times New Roman"/>
          <w:b/>
          <w:sz w:val="28"/>
          <w:szCs w:val="28"/>
        </w:rPr>
        <w:t xml:space="preserve"> </w:t>
      </w:r>
      <w:r w:rsidRPr="00437929">
        <w:rPr>
          <w:rFonts w:ascii="Times New Roman" w:hAnsi="Times New Roman" w:cs="Times New Roman"/>
          <w:b/>
          <w:sz w:val="28"/>
          <w:szCs w:val="28"/>
        </w:rPr>
        <w:t xml:space="preserve"> </w:t>
      </w:r>
      <w:r w:rsidRPr="00437929">
        <w:rPr>
          <w:rFonts w:ascii="Times New Roman" w:hAnsi="Times New Roman" w:cs="Times New Roman"/>
          <w:sz w:val="28"/>
          <w:szCs w:val="28"/>
        </w:rPr>
        <w:t xml:space="preserve">работа по увеличению мощности Батамайской СЭС до 30 </w:t>
      </w:r>
      <w:r w:rsidRPr="00437929">
        <w:rPr>
          <w:rFonts w:ascii="Times New Roman" w:hAnsi="Times New Roman" w:cs="Times New Roman"/>
          <w:color w:val="000000" w:themeColor="text1"/>
          <w:sz w:val="28"/>
          <w:szCs w:val="28"/>
        </w:rPr>
        <w:t>кВт была успешно завершена и 26.07.2012 г. сдана в эксплуатацию  ОАО «САХАЭНЕ</w:t>
      </w:r>
      <w:r w:rsidRPr="00437929">
        <w:rPr>
          <w:rFonts w:ascii="Times New Roman" w:hAnsi="Times New Roman" w:cs="Times New Roman"/>
          <w:color w:val="000000" w:themeColor="text1"/>
          <w:sz w:val="28"/>
          <w:szCs w:val="28"/>
        </w:rPr>
        <w:t>Р</w:t>
      </w:r>
      <w:r w:rsidRPr="00437929">
        <w:rPr>
          <w:rFonts w:ascii="Times New Roman" w:hAnsi="Times New Roman" w:cs="Times New Roman"/>
          <w:color w:val="000000" w:themeColor="text1"/>
          <w:sz w:val="28"/>
          <w:szCs w:val="28"/>
        </w:rPr>
        <w:t>ГО»  о чем свидетельствует опубликованный отчет о её работе за период  с 26.07.2012 года [</w:t>
      </w:r>
      <w:r>
        <w:rPr>
          <w:rFonts w:ascii="Times New Roman" w:hAnsi="Times New Roman" w:cs="Times New Roman"/>
          <w:color w:val="000000" w:themeColor="text1"/>
          <w:sz w:val="28"/>
          <w:szCs w:val="28"/>
        </w:rPr>
        <w:t>61</w:t>
      </w:r>
      <w:r w:rsidR="00D520A9">
        <w:rPr>
          <w:rFonts w:ascii="Times New Roman" w:hAnsi="Times New Roman" w:cs="Times New Roman"/>
          <w:color w:val="000000" w:themeColor="text1"/>
          <w:sz w:val="28"/>
          <w:szCs w:val="28"/>
        </w:rPr>
        <w:t xml:space="preserve">]. </w:t>
      </w:r>
      <w:r w:rsidRPr="00437929">
        <w:rPr>
          <w:rFonts w:ascii="Times New Roman" w:hAnsi="Times New Roman" w:cs="Times New Roman"/>
          <w:color w:val="000000" w:themeColor="text1"/>
          <w:sz w:val="28"/>
          <w:szCs w:val="28"/>
        </w:rPr>
        <w:t xml:space="preserve">Данные, опубликованные в отчетах по СЭС-10 кВт и СЭС-30 кВт, могут оказать неоценимую услугу при проектировании </w:t>
      </w:r>
      <w:r w:rsidR="00FC425E">
        <w:rPr>
          <w:rFonts w:ascii="Times New Roman" w:hAnsi="Times New Roman" w:cs="Times New Roman"/>
          <w:color w:val="000000" w:themeColor="text1"/>
          <w:sz w:val="28"/>
          <w:szCs w:val="28"/>
        </w:rPr>
        <w:t>комбинированных со</w:t>
      </w:r>
      <w:r w:rsidR="00FC425E">
        <w:rPr>
          <w:rFonts w:ascii="Times New Roman" w:hAnsi="Times New Roman" w:cs="Times New Roman"/>
          <w:color w:val="000000" w:themeColor="text1"/>
          <w:sz w:val="28"/>
          <w:szCs w:val="28"/>
        </w:rPr>
        <w:t>л</w:t>
      </w:r>
      <w:r w:rsidR="00FC425E">
        <w:rPr>
          <w:rFonts w:ascii="Times New Roman" w:hAnsi="Times New Roman" w:cs="Times New Roman"/>
          <w:color w:val="000000" w:themeColor="text1"/>
          <w:sz w:val="28"/>
          <w:szCs w:val="28"/>
        </w:rPr>
        <w:t xml:space="preserve">нечно-дизельных электростанций </w:t>
      </w:r>
      <w:r w:rsidRPr="00437929">
        <w:rPr>
          <w:rFonts w:ascii="Times New Roman" w:hAnsi="Times New Roman" w:cs="Times New Roman"/>
          <w:color w:val="000000" w:themeColor="text1"/>
          <w:sz w:val="28"/>
          <w:szCs w:val="28"/>
        </w:rPr>
        <w:t xml:space="preserve">на территории Красноярского края. </w:t>
      </w:r>
    </w:p>
    <w:p w:rsidR="00A04EE0" w:rsidRDefault="00A04EE0" w:rsidP="00D520A9">
      <w:pPr>
        <w:pStyle w:val="afa"/>
        <w:ind w:firstLine="709"/>
        <w:jc w:val="both"/>
        <w:rPr>
          <w:rFonts w:ascii="Times New Roman" w:hAnsi="Times New Roman" w:cs="Times New Roman"/>
          <w:color w:val="000000" w:themeColor="text1"/>
          <w:sz w:val="28"/>
          <w:szCs w:val="28"/>
        </w:rPr>
      </w:pPr>
    </w:p>
    <w:p w:rsidR="00A04EE0" w:rsidRPr="000316DF" w:rsidRDefault="000C322B" w:rsidP="00A04EE0">
      <w:pPr>
        <w:pStyle w:val="2"/>
      </w:pPr>
      <w:bookmarkStart w:id="156" w:name="_Toc355358286"/>
      <w:bookmarkStart w:id="157" w:name="_Toc355440133"/>
      <w:r>
        <w:t xml:space="preserve">2.6.6 </w:t>
      </w:r>
      <w:r w:rsidR="00A04EE0">
        <w:t>Анализ отказоустойчивости солнечно-дизельной электростанции</w:t>
      </w:r>
      <w:bookmarkEnd w:id="156"/>
      <w:bookmarkEnd w:id="157"/>
    </w:p>
    <w:p w:rsidR="00487438" w:rsidRDefault="00487438" w:rsidP="00487438">
      <w:pPr>
        <w:ind w:right="0" w:firstLine="709"/>
        <w:contextualSpacing/>
        <w:jc w:val="both"/>
        <w:rPr>
          <w:rFonts w:ascii="Times New Roman" w:hAnsi="Times New Roman" w:cs="Times New Roman"/>
          <w:color w:val="000000" w:themeColor="text1"/>
          <w:sz w:val="28"/>
          <w:szCs w:val="28"/>
        </w:rPr>
      </w:pPr>
    </w:p>
    <w:p w:rsidR="005E0402" w:rsidRDefault="00FC425E" w:rsidP="00487438">
      <w:pPr>
        <w:ind w:right="0" w:firstLine="709"/>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Надежность работы солнечно-дизельной электростанции во многом определ</w:t>
      </w:r>
      <w:r>
        <w:rPr>
          <w:rFonts w:ascii="Times New Roman" w:hAnsi="Times New Roman" w:cs="Times New Roman"/>
          <w:color w:val="000000" w:themeColor="text1"/>
          <w:sz w:val="28"/>
          <w:szCs w:val="28"/>
        </w:rPr>
        <w:t>я</w:t>
      </w:r>
      <w:r>
        <w:rPr>
          <w:rFonts w:ascii="Times New Roman" w:hAnsi="Times New Roman" w:cs="Times New Roman"/>
          <w:color w:val="000000" w:themeColor="text1"/>
          <w:sz w:val="28"/>
          <w:szCs w:val="28"/>
        </w:rPr>
        <w:t>ет надежность дизель генератора. Практическое использование дизель–генераторов показывает, что для обеспечения требуемой надежности электроснабжени</w:t>
      </w:r>
      <w:r w:rsidR="005E00A5">
        <w:rPr>
          <w:rFonts w:ascii="Times New Roman" w:hAnsi="Times New Roman" w:cs="Times New Roman"/>
          <w:color w:val="000000" w:themeColor="text1"/>
          <w:sz w:val="28"/>
          <w:szCs w:val="28"/>
        </w:rPr>
        <w:t>я, необх</w:t>
      </w:r>
      <w:r w:rsidR="005E00A5">
        <w:rPr>
          <w:rFonts w:ascii="Times New Roman" w:hAnsi="Times New Roman" w:cs="Times New Roman"/>
          <w:color w:val="000000" w:themeColor="text1"/>
          <w:sz w:val="28"/>
          <w:szCs w:val="28"/>
        </w:rPr>
        <w:t>о</w:t>
      </w:r>
      <w:r w:rsidR="005E00A5">
        <w:rPr>
          <w:rFonts w:ascii="Times New Roman" w:hAnsi="Times New Roman" w:cs="Times New Roman"/>
          <w:color w:val="000000" w:themeColor="text1"/>
          <w:sz w:val="28"/>
          <w:szCs w:val="28"/>
        </w:rPr>
        <w:t>димо использовать резервирование т.е.</w:t>
      </w:r>
      <w:r w:rsidR="00B0737B">
        <w:rPr>
          <w:rFonts w:ascii="Times New Roman" w:hAnsi="Times New Roman" w:cs="Times New Roman"/>
          <w:color w:val="000000" w:themeColor="text1"/>
          <w:sz w:val="28"/>
          <w:szCs w:val="28"/>
        </w:rPr>
        <w:t xml:space="preserve"> </w:t>
      </w:r>
      <w:r w:rsidR="005E00A5">
        <w:rPr>
          <w:rFonts w:ascii="Times New Roman" w:hAnsi="Times New Roman" w:cs="Times New Roman"/>
          <w:color w:val="000000" w:themeColor="text1"/>
          <w:sz w:val="28"/>
          <w:szCs w:val="28"/>
        </w:rPr>
        <w:t>устанавливают два дизель</w:t>
      </w:r>
      <w:r w:rsidR="00B0737B">
        <w:rPr>
          <w:rFonts w:ascii="Times New Roman" w:hAnsi="Times New Roman" w:cs="Times New Roman"/>
          <w:color w:val="000000" w:themeColor="text1"/>
          <w:sz w:val="28"/>
          <w:szCs w:val="28"/>
        </w:rPr>
        <w:t xml:space="preserve"> </w:t>
      </w:r>
      <w:r w:rsidR="005E00A5">
        <w:rPr>
          <w:rFonts w:ascii="Times New Roman" w:hAnsi="Times New Roman" w:cs="Times New Roman"/>
          <w:color w:val="000000" w:themeColor="text1"/>
          <w:sz w:val="28"/>
          <w:szCs w:val="28"/>
        </w:rPr>
        <w:t>-</w:t>
      </w:r>
      <w:r w:rsidR="0050013B">
        <w:rPr>
          <w:rFonts w:ascii="Times New Roman" w:hAnsi="Times New Roman" w:cs="Times New Roman"/>
          <w:color w:val="000000" w:themeColor="text1"/>
          <w:sz w:val="28"/>
          <w:szCs w:val="28"/>
        </w:rPr>
        <w:t xml:space="preserve"> </w:t>
      </w:r>
      <w:r w:rsidR="005E00A5">
        <w:rPr>
          <w:rFonts w:ascii="Times New Roman" w:hAnsi="Times New Roman" w:cs="Times New Roman"/>
          <w:color w:val="000000" w:themeColor="text1"/>
          <w:sz w:val="28"/>
          <w:szCs w:val="28"/>
        </w:rPr>
        <w:t>генератора, ка</w:t>
      </w:r>
      <w:r w:rsidR="005E00A5">
        <w:rPr>
          <w:rFonts w:ascii="Times New Roman" w:hAnsi="Times New Roman" w:cs="Times New Roman"/>
          <w:color w:val="000000" w:themeColor="text1"/>
          <w:sz w:val="28"/>
          <w:szCs w:val="28"/>
        </w:rPr>
        <w:t>ж</w:t>
      </w:r>
      <w:r w:rsidR="005E00A5">
        <w:rPr>
          <w:rFonts w:ascii="Times New Roman" w:hAnsi="Times New Roman" w:cs="Times New Roman"/>
          <w:color w:val="000000" w:themeColor="text1"/>
          <w:sz w:val="28"/>
          <w:szCs w:val="28"/>
        </w:rPr>
        <w:t xml:space="preserve">дый из которых рассчитан на номинальную мощность нагрузки. </w:t>
      </w:r>
      <w:r w:rsidR="005E00A5" w:rsidRPr="00EB67CD">
        <w:rPr>
          <w:rFonts w:ascii="Times New Roman" w:eastAsia="Times New Roman" w:hAnsi="Times New Roman" w:cs="Times New Roman"/>
          <w:color w:val="000000"/>
          <w:sz w:val="28"/>
          <w:szCs w:val="28"/>
          <w:lang w:eastAsia="ru-RU"/>
        </w:rPr>
        <w:t>Для круглосуто</w:t>
      </w:r>
      <w:r w:rsidR="005E00A5" w:rsidRPr="00EB67CD">
        <w:rPr>
          <w:rFonts w:ascii="Times New Roman" w:eastAsia="Times New Roman" w:hAnsi="Times New Roman" w:cs="Times New Roman"/>
          <w:color w:val="000000"/>
          <w:sz w:val="28"/>
          <w:szCs w:val="28"/>
          <w:lang w:eastAsia="ru-RU"/>
        </w:rPr>
        <w:t>ч</w:t>
      </w:r>
      <w:r w:rsidR="005E00A5" w:rsidRPr="00EB67CD">
        <w:rPr>
          <w:rFonts w:ascii="Times New Roman" w:eastAsia="Times New Roman" w:hAnsi="Times New Roman" w:cs="Times New Roman"/>
          <w:color w:val="000000"/>
          <w:sz w:val="28"/>
          <w:szCs w:val="28"/>
          <w:lang w:eastAsia="ru-RU"/>
        </w:rPr>
        <w:t>ной работы годятся только электростанции, работающие на 1500 об/мин.</w:t>
      </w:r>
    </w:p>
    <w:p w:rsidR="005E00A5" w:rsidRDefault="005E00A5" w:rsidP="00487438">
      <w:pPr>
        <w:ind w:right="0" w:firstLine="709"/>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Современные дизель</w:t>
      </w:r>
      <w:r w:rsidR="00B0737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B0737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генераторы </w:t>
      </w:r>
      <w:r w:rsidR="003B787B">
        <w:rPr>
          <w:rFonts w:ascii="Times New Roman" w:hAnsi="Times New Roman" w:cs="Times New Roman"/>
          <w:color w:val="000000" w:themeColor="text1"/>
          <w:sz w:val="28"/>
          <w:szCs w:val="28"/>
        </w:rPr>
        <w:t>обладают большой надежность</w:t>
      </w:r>
      <w:r w:rsidR="00B0737B">
        <w:rPr>
          <w:rFonts w:ascii="Times New Roman" w:hAnsi="Times New Roman" w:cs="Times New Roman"/>
          <w:color w:val="000000" w:themeColor="text1"/>
          <w:sz w:val="28"/>
          <w:szCs w:val="28"/>
        </w:rPr>
        <w:t>ю</w:t>
      </w:r>
      <w:r w:rsidR="003B787B">
        <w:rPr>
          <w:rFonts w:ascii="Times New Roman" w:hAnsi="Times New Roman" w:cs="Times New Roman"/>
          <w:color w:val="000000" w:themeColor="text1"/>
          <w:sz w:val="28"/>
          <w:szCs w:val="28"/>
        </w:rPr>
        <w:t>,</w:t>
      </w:r>
      <w:r w:rsidR="00B0737B">
        <w:rPr>
          <w:rFonts w:ascii="Times New Roman" w:hAnsi="Times New Roman" w:cs="Times New Roman"/>
          <w:color w:val="000000" w:themeColor="text1"/>
          <w:sz w:val="28"/>
          <w:szCs w:val="28"/>
        </w:rPr>
        <w:t xml:space="preserve"> </w:t>
      </w:r>
      <w:r w:rsidR="003B787B">
        <w:rPr>
          <w:rFonts w:ascii="Times New Roman" w:hAnsi="Times New Roman" w:cs="Times New Roman"/>
          <w:color w:val="000000" w:themeColor="text1"/>
          <w:sz w:val="28"/>
          <w:szCs w:val="28"/>
        </w:rPr>
        <w:t>экон</w:t>
      </w:r>
      <w:r w:rsidR="003B787B">
        <w:rPr>
          <w:rFonts w:ascii="Times New Roman" w:hAnsi="Times New Roman" w:cs="Times New Roman"/>
          <w:color w:val="000000" w:themeColor="text1"/>
          <w:sz w:val="28"/>
          <w:szCs w:val="28"/>
        </w:rPr>
        <w:t>о</w:t>
      </w:r>
      <w:r w:rsidR="003B787B">
        <w:rPr>
          <w:rFonts w:ascii="Times New Roman" w:hAnsi="Times New Roman" w:cs="Times New Roman"/>
          <w:color w:val="000000" w:themeColor="text1"/>
          <w:sz w:val="28"/>
          <w:szCs w:val="28"/>
        </w:rPr>
        <w:t>мичностью и высоким качеством генерируемой электроэнергии.</w:t>
      </w:r>
      <w:r w:rsidR="005E0402">
        <w:rPr>
          <w:rFonts w:ascii="Times New Roman" w:hAnsi="Times New Roman" w:cs="Times New Roman"/>
          <w:color w:val="000000" w:themeColor="text1"/>
          <w:sz w:val="28"/>
          <w:szCs w:val="28"/>
        </w:rPr>
        <w:t xml:space="preserve"> </w:t>
      </w:r>
      <w:r w:rsidR="003B787B">
        <w:rPr>
          <w:rFonts w:ascii="Times New Roman" w:hAnsi="Times New Roman" w:cs="Times New Roman"/>
          <w:color w:val="000000" w:themeColor="text1"/>
          <w:sz w:val="28"/>
          <w:szCs w:val="28"/>
        </w:rPr>
        <w:t>Например</w:t>
      </w:r>
      <w:r w:rsidR="00B0737B">
        <w:rPr>
          <w:rFonts w:ascii="Times New Roman" w:hAnsi="Times New Roman" w:cs="Times New Roman"/>
          <w:color w:val="000000" w:themeColor="text1"/>
          <w:sz w:val="28"/>
          <w:szCs w:val="28"/>
        </w:rPr>
        <w:t>,</w:t>
      </w:r>
      <w:r w:rsidR="003B787B">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sz w:val="28"/>
          <w:szCs w:val="28"/>
          <w:lang w:eastAsia="ru-RU"/>
        </w:rPr>
        <w:t xml:space="preserve">            </w:t>
      </w:r>
      <w:r w:rsidR="003B787B">
        <w:rPr>
          <w:rFonts w:ascii="Times New Roman" w:eastAsia="Times New Roman" w:hAnsi="Times New Roman" w:cs="Times New Roman"/>
          <w:color w:val="000000"/>
          <w:sz w:val="28"/>
          <w:szCs w:val="28"/>
          <w:lang w:eastAsia="ru-RU"/>
        </w:rPr>
        <w:t>д</w:t>
      </w:r>
      <w:r w:rsidRPr="00EB67CD">
        <w:rPr>
          <w:rFonts w:ascii="Times New Roman" w:eastAsia="Times New Roman" w:hAnsi="Times New Roman" w:cs="Times New Roman"/>
          <w:color w:val="000000"/>
          <w:sz w:val="28"/>
          <w:szCs w:val="28"/>
          <w:lang w:eastAsia="ru-RU"/>
        </w:rPr>
        <w:t>ля генераторов средней мощности (от 6 до 20 кВт) очень хороши дизельные мот</w:t>
      </w:r>
      <w:r w:rsidRPr="00EB67CD">
        <w:rPr>
          <w:rFonts w:ascii="Times New Roman" w:eastAsia="Times New Roman" w:hAnsi="Times New Roman" w:cs="Times New Roman"/>
          <w:color w:val="000000"/>
          <w:sz w:val="28"/>
          <w:szCs w:val="28"/>
          <w:lang w:eastAsia="ru-RU"/>
        </w:rPr>
        <w:t>о</w:t>
      </w:r>
      <w:r w:rsidRPr="00EB67CD">
        <w:rPr>
          <w:rFonts w:ascii="Times New Roman" w:eastAsia="Times New Roman" w:hAnsi="Times New Roman" w:cs="Times New Roman"/>
          <w:color w:val="000000"/>
          <w:sz w:val="28"/>
          <w:szCs w:val="28"/>
          <w:lang w:eastAsia="ru-RU"/>
        </w:rPr>
        <w:t>ры Mitsubishi, а для более мощных установок (от 20 до 180 кВт) - американский John Deere. Компания John Deere является абсолютным лидером по производству двиг</w:t>
      </w:r>
      <w:r w:rsidRPr="00EB67CD">
        <w:rPr>
          <w:rFonts w:ascii="Times New Roman" w:eastAsia="Times New Roman" w:hAnsi="Times New Roman" w:cs="Times New Roman"/>
          <w:color w:val="000000"/>
          <w:sz w:val="28"/>
          <w:szCs w:val="28"/>
          <w:lang w:eastAsia="ru-RU"/>
        </w:rPr>
        <w:t>а</w:t>
      </w:r>
      <w:r w:rsidRPr="00EB67CD">
        <w:rPr>
          <w:rFonts w:ascii="Times New Roman" w:eastAsia="Times New Roman" w:hAnsi="Times New Roman" w:cs="Times New Roman"/>
          <w:color w:val="000000"/>
          <w:sz w:val="28"/>
          <w:szCs w:val="28"/>
          <w:lang w:eastAsia="ru-RU"/>
        </w:rPr>
        <w:t>телей для сельскохозяйственной техники, способных работать в крайне тяжелых и неблагоприятных условиях, а также весьма неприхотливых как к качеству топлива, так и к уровню обслуживания.</w:t>
      </w:r>
    </w:p>
    <w:p w:rsidR="003B787B" w:rsidRDefault="003B787B" w:rsidP="00487438">
      <w:pPr>
        <w:pStyle w:val="afa"/>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Два таких дизель</w:t>
      </w:r>
      <w:r w:rsidR="00B0737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00B0737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генератора способны обеспечить </w:t>
      </w:r>
      <w:r w:rsidR="00B0737B">
        <w:rPr>
          <w:rFonts w:ascii="Times New Roman" w:eastAsia="Times New Roman" w:hAnsi="Times New Roman" w:cs="Times New Roman"/>
          <w:color w:val="000000"/>
          <w:sz w:val="28"/>
          <w:szCs w:val="28"/>
          <w:lang w:eastAsia="ru-RU"/>
        </w:rPr>
        <w:t>б</w:t>
      </w:r>
      <w:r>
        <w:rPr>
          <w:rFonts w:ascii="Times New Roman" w:eastAsia="Times New Roman" w:hAnsi="Times New Roman" w:cs="Times New Roman"/>
          <w:color w:val="000000"/>
          <w:sz w:val="28"/>
          <w:szCs w:val="28"/>
          <w:lang w:eastAsia="ru-RU"/>
        </w:rPr>
        <w:t>есперебойную генер</w:t>
      </w:r>
      <w:r>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цию электроэнергии в течение двадцати лет.</w:t>
      </w:r>
    </w:p>
    <w:p w:rsidR="003B787B" w:rsidRDefault="003B787B" w:rsidP="00487438">
      <w:pPr>
        <w:pStyle w:val="afa"/>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Солнечная электростан</w:t>
      </w:r>
      <w:r w:rsidR="00507A20">
        <w:rPr>
          <w:rFonts w:ascii="Times New Roman" w:eastAsia="Times New Roman" w:hAnsi="Times New Roman" w:cs="Times New Roman"/>
          <w:color w:val="000000"/>
          <w:sz w:val="28"/>
          <w:szCs w:val="28"/>
          <w:lang w:eastAsia="ru-RU"/>
        </w:rPr>
        <w:t>ция не имеет в своем составе движущихся частей и м</w:t>
      </w:r>
      <w:r w:rsidR="00507A20">
        <w:rPr>
          <w:rFonts w:ascii="Times New Roman" w:eastAsia="Times New Roman" w:hAnsi="Times New Roman" w:cs="Times New Roman"/>
          <w:color w:val="000000"/>
          <w:sz w:val="28"/>
          <w:szCs w:val="28"/>
          <w:lang w:eastAsia="ru-RU"/>
        </w:rPr>
        <w:t>е</w:t>
      </w:r>
      <w:r w:rsidR="00507A20">
        <w:rPr>
          <w:rFonts w:ascii="Times New Roman" w:eastAsia="Times New Roman" w:hAnsi="Times New Roman" w:cs="Times New Roman"/>
          <w:color w:val="000000"/>
          <w:sz w:val="28"/>
          <w:szCs w:val="28"/>
          <w:lang w:eastAsia="ru-RU"/>
        </w:rPr>
        <w:t>ханизмов, не требует большого внимания при эксплуатации. Её модульный принцип построения обеспечивает практически безотказную работу, поскольку выход из строя какого-либо солнечного модуля или устройства не приведет к полному пр</w:t>
      </w:r>
      <w:r w:rsidR="00507A20">
        <w:rPr>
          <w:rFonts w:ascii="Times New Roman" w:eastAsia="Times New Roman" w:hAnsi="Times New Roman" w:cs="Times New Roman"/>
          <w:color w:val="000000"/>
          <w:sz w:val="28"/>
          <w:szCs w:val="28"/>
          <w:lang w:eastAsia="ru-RU"/>
        </w:rPr>
        <w:t>е</w:t>
      </w:r>
      <w:r w:rsidR="00507A20">
        <w:rPr>
          <w:rFonts w:ascii="Times New Roman" w:eastAsia="Times New Roman" w:hAnsi="Times New Roman" w:cs="Times New Roman"/>
          <w:color w:val="000000"/>
          <w:sz w:val="28"/>
          <w:szCs w:val="28"/>
          <w:lang w:eastAsia="ru-RU"/>
        </w:rPr>
        <w:t xml:space="preserve">кращению генерации электроэнергии. </w:t>
      </w:r>
    </w:p>
    <w:p w:rsidR="003B787B" w:rsidRDefault="003B787B" w:rsidP="003B787B">
      <w:pPr>
        <w:pStyle w:val="afa"/>
        <w:ind w:firstLine="709"/>
        <w:jc w:val="both"/>
        <w:rPr>
          <w:rFonts w:ascii="Times New Roman" w:eastAsia="Times New Roman" w:hAnsi="Times New Roman" w:cs="Times New Roman"/>
          <w:color w:val="000000"/>
          <w:sz w:val="28"/>
          <w:szCs w:val="28"/>
          <w:lang w:eastAsia="ru-RU"/>
        </w:rPr>
      </w:pPr>
    </w:p>
    <w:p w:rsidR="000407AA" w:rsidRDefault="00E64657" w:rsidP="000316DF">
      <w:pPr>
        <w:pStyle w:val="2"/>
      </w:pPr>
      <w:bookmarkStart w:id="158" w:name="_Toc352584467"/>
      <w:bookmarkStart w:id="159" w:name="_Toc355440134"/>
      <w:r>
        <w:t>2.</w:t>
      </w:r>
      <w:r w:rsidR="00206440">
        <w:t>7</w:t>
      </w:r>
      <w:r w:rsidR="000407AA" w:rsidRPr="00AA5D38">
        <w:t xml:space="preserve"> </w:t>
      </w:r>
      <w:r w:rsidR="000316DF">
        <w:t xml:space="preserve">Требования и методические </w:t>
      </w:r>
      <w:r w:rsidR="000407AA" w:rsidRPr="00AA5D38">
        <w:t>подходы при проектировании и сооруж</w:t>
      </w:r>
      <w:r w:rsidR="000407AA" w:rsidRPr="00AA5D38">
        <w:t>е</w:t>
      </w:r>
      <w:r w:rsidR="000407AA" w:rsidRPr="00AA5D38">
        <w:t>нии автономной солнечной электростанции</w:t>
      </w:r>
      <w:bookmarkEnd w:id="158"/>
      <w:bookmarkEnd w:id="159"/>
    </w:p>
    <w:p w:rsidR="000316DF" w:rsidRPr="000316DF" w:rsidRDefault="000316DF" w:rsidP="000316DF">
      <w:pPr>
        <w:pStyle w:val="a3"/>
        <w:ind w:left="709"/>
        <w:jc w:val="both"/>
        <w:rPr>
          <w:rFonts w:cs="Times New Roman"/>
          <w:b/>
          <w:sz w:val="28"/>
          <w:szCs w:val="28"/>
          <w:lang w:val="ru-RU"/>
        </w:rPr>
      </w:pPr>
    </w:p>
    <w:p w:rsidR="000407AA" w:rsidRPr="00AA5D38" w:rsidRDefault="000407AA" w:rsidP="00AA5D38">
      <w:pPr>
        <w:pStyle w:val="afa"/>
        <w:ind w:firstLine="709"/>
        <w:jc w:val="both"/>
        <w:rPr>
          <w:rFonts w:ascii="Times New Roman" w:hAnsi="Times New Roman" w:cs="Times New Roman"/>
          <w:sz w:val="28"/>
          <w:szCs w:val="28"/>
        </w:rPr>
      </w:pPr>
      <w:r w:rsidRPr="00AA5D38">
        <w:rPr>
          <w:rFonts w:ascii="Times New Roman" w:hAnsi="Times New Roman" w:cs="Times New Roman"/>
          <w:sz w:val="28"/>
          <w:szCs w:val="28"/>
        </w:rPr>
        <w:t xml:space="preserve">Функциональный состав солнечной электростанции </w:t>
      </w:r>
      <w:r w:rsidR="00442B3C">
        <w:rPr>
          <w:rFonts w:ascii="Times New Roman" w:hAnsi="Times New Roman" w:cs="Times New Roman"/>
          <w:sz w:val="28"/>
          <w:szCs w:val="28"/>
        </w:rPr>
        <w:t xml:space="preserve"> </w:t>
      </w:r>
      <w:r w:rsidRPr="00AA5D38">
        <w:rPr>
          <w:rFonts w:ascii="Times New Roman" w:hAnsi="Times New Roman" w:cs="Times New Roman"/>
          <w:sz w:val="28"/>
          <w:szCs w:val="28"/>
        </w:rPr>
        <w:t>и её мощность определ</w:t>
      </w:r>
      <w:r w:rsidRPr="00AA5D38">
        <w:rPr>
          <w:rFonts w:ascii="Times New Roman" w:hAnsi="Times New Roman" w:cs="Times New Roman"/>
          <w:sz w:val="28"/>
          <w:szCs w:val="28"/>
        </w:rPr>
        <w:t>я</w:t>
      </w:r>
      <w:r w:rsidRPr="00AA5D38">
        <w:rPr>
          <w:rFonts w:ascii="Times New Roman" w:hAnsi="Times New Roman" w:cs="Times New Roman"/>
          <w:sz w:val="28"/>
          <w:szCs w:val="28"/>
        </w:rPr>
        <w:t>ются техническим заданием. Устройства, входящие в состав СЭС, должны выде</w:t>
      </w:r>
      <w:r w:rsidRPr="00AA5D38">
        <w:rPr>
          <w:rFonts w:ascii="Times New Roman" w:hAnsi="Times New Roman" w:cs="Times New Roman"/>
          <w:sz w:val="28"/>
          <w:szCs w:val="28"/>
        </w:rPr>
        <w:t>р</w:t>
      </w:r>
      <w:r w:rsidRPr="00AA5D38">
        <w:rPr>
          <w:rFonts w:ascii="Times New Roman" w:hAnsi="Times New Roman" w:cs="Times New Roman"/>
          <w:sz w:val="28"/>
          <w:szCs w:val="28"/>
        </w:rPr>
        <w:t>живать климатические условия эксплуатации и обеспечивать её надёжное функци</w:t>
      </w:r>
      <w:r w:rsidRPr="00AA5D38">
        <w:rPr>
          <w:rFonts w:ascii="Times New Roman" w:hAnsi="Times New Roman" w:cs="Times New Roman"/>
          <w:sz w:val="28"/>
          <w:szCs w:val="28"/>
        </w:rPr>
        <w:t>о</w:t>
      </w:r>
      <w:r w:rsidRPr="00AA5D38">
        <w:rPr>
          <w:rFonts w:ascii="Times New Roman" w:hAnsi="Times New Roman" w:cs="Times New Roman"/>
          <w:sz w:val="28"/>
          <w:szCs w:val="28"/>
        </w:rPr>
        <w:t>нирование.</w:t>
      </w:r>
    </w:p>
    <w:p w:rsidR="000407AA" w:rsidRDefault="000407AA" w:rsidP="000407AA">
      <w:pPr>
        <w:pStyle w:val="afc"/>
        <w:spacing w:after="0"/>
        <w:ind w:left="0" w:firstLine="709"/>
        <w:jc w:val="both"/>
        <w:rPr>
          <w:rFonts w:ascii="Times New Roman" w:hAnsi="Times New Roman" w:cs="Times New Roman"/>
          <w:sz w:val="28"/>
          <w:szCs w:val="28"/>
        </w:rPr>
      </w:pPr>
      <w:r w:rsidRPr="00437929">
        <w:rPr>
          <w:rFonts w:ascii="Times New Roman" w:hAnsi="Times New Roman" w:cs="Times New Roman"/>
          <w:sz w:val="28"/>
          <w:szCs w:val="28"/>
        </w:rPr>
        <w:t>Требования к месту расположения СЭС заключается в следующем:</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t xml:space="preserve">- место расположения солнечных батарей не должно затеняться деревьями. строениями и другими объектами; </w:t>
      </w:r>
    </w:p>
    <w:p w:rsidR="000407AA" w:rsidRPr="00437929" w:rsidRDefault="000407AA" w:rsidP="000407AA">
      <w:pPr>
        <w:pStyle w:val="afa"/>
        <w:ind w:firstLine="709"/>
        <w:jc w:val="both"/>
        <w:rPr>
          <w:rFonts w:ascii="Times New Roman" w:hAnsi="Times New Roman" w:cs="Times New Roman"/>
          <w:sz w:val="28"/>
          <w:szCs w:val="28"/>
        </w:rPr>
      </w:pPr>
      <w:r w:rsidRPr="00437929">
        <w:rPr>
          <w:rFonts w:ascii="Times New Roman" w:hAnsi="Times New Roman" w:cs="Times New Roman"/>
          <w:sz w:val="28"/>
          <w:szCs w:val="28"/>
        </w:rPr>
        <w:lastRenderedPageBreak/>
        <w:t>- солнечные батареи должны быть ориентированы на юг под углом к горизо</w:t>
      </w:r>
      <w:r w:rsidRPr="00437929">
        <w:rPr>
          <w:rFonts w:ascii="Times New Roman" w:hAnsi="Times New Roman" w:cs="Times New Roman"/>
          <w:sz w:val="28"/>
          <w:szCs w:val="28"/>
        </w:rPr>
        <w:t>н</w:t>
      </w:r>
      <w:r w:rsidRPr="00437929">
        <w:rPr>
          <w:rFonts w:ascii="Times New Roman" w:hAnsi="Times New Roman" w:cs="Times New Roman"/>
          <w:sz w:val="28"/>
          <w:szCs w:val="28"/>
        </w:rPr>
        <w:t>ту, определяемым  широтой местоположения СЭС. Например, для широты Красн</w:t>
      </w:r>
      <w:r w:rsidRPr="00437929">
        <w:rPr>
          <w:rFonts w:ascii="Times New Roman" w:hAnsi="Times New Roman" w:cs="Times New Roman"/>
          <w:sz w:val="28"/>
          <w:szCs w:val="28"/>
        </w:rPr>
        <w:t>о</w:t>
      </w:r>
      <w:r w:rsidRPr="00437929">
        <w:rPr>
          <w:rFonts w:ascii="Times New Roman" w:hAnsi="Times New Roman" w:cs="Times New Roman"/>
          <w:sz w:val="28"/>
          <w:szCs w:val="28"/>
        </w:rPr>
        <w:t>ярска угол наклона солнечных батарей летом составляет 35-50 градусов, зимой - 65-75 градусов;</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солнечные батареи должны  устанавливаться на несущей конструкции, про</w:t>
      </w:r>
      <w:r w:rsidRPr="00D520A9">
        <w:rPr>
          <w:rFonts w:ascii="Times New Roman" w:hAnsi="Times New Roman" w:cs="Times New Roman"/>
          <w:sz w:val="28"/>
          <w:szCs w:val="28"/>
        </w:rPr>
        <w:t>ч</w:t>
      </w:r>
      <w:r w:rsidRPr="00D520A9">
        <w:rPr>
          <w:rFonts w:ascii="Times New Roman" w:hAnsi="Times New Roman" w:cs="Times New Roman"/>
          <w:sz w:val="28"/>
          <w:szCs w:val="28"/>
        </w:rPr>
        <w:t>но закрепленной на фундаменте;</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несущая конструкция вместе с солнечными батареями должны выдерживать ветровые нагрузки, характерные для данной местности;</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для обеспечения электробезопасности несущая конструкция вместе с корп</w:t>
      </w:r>
      <w:r w:rsidRPr="00D520A9">
        <w:rPr>
          <w:rFonts w:ascii="Times New Roman" w:hAnsi="Times New Roman" w:cs="Times New Roman"/>
          <w:sz w:val="28"/>
          <w:szCs w:val="28"/>
        </w:rPr>
        <w:t>у</w:t>
      </w:r>
      <w:r w:rsidRPr="00D520A9">
        <w:rPr>
          <w:rFonts w:ascii="Times New Roman" w:hAnsi="Times New Roman" w:cs="Times New Roman"/>
          <w:sz w:val="28"/>
          <w:szCs w:val="28"/>
        </w:rPr>
        <w:t>сами солнечных батарей должны быть заземлены через контур заземления;</w:t>
      </w:r>
    </w:p>
    <w:p w:rsidR="000407AA" w:rsidRPr="00D520A9" w:rsidRDefault="000407AA" w:rsidP="00D520A9">
      <w:pPr>
        <w:pStyle w:val="afa"/>
        <w:ind w:firstLine="709"/>
        <w:contextualSpacing/>
        <w:jc w:val="both"/>
        <w:rPr>
          <w:rFonts w:ascii="Times New Roman" w:hAnsi="Times New Roman" w:cs="Times New Roman"/>
          <w:sz w:val="28"/>
          <w:szCs w:val="28"/>
        </w:rPr>
      </w:pPr>
      <w:r w:rsidRPr="00D520A9">
        <w:rPr>
          <w:rFonts w:ascii="Times New Roman" w:hAnsi="Times New Roman" w:cs="Times New Roman"/>
          <w:sz w:val="28"/>
          <w:szCs w:val="28"/>
        </w:rPr>
        <w:t>- рядом с солнечными батареями должна быть установлена молниезащита.</w:t>
      </w:r>
    </w:p>
    <w:p w:rsidR="000407AA" w:rsidRPr="00335793" w:rsidRDefault="000407AA" w:rsidP="00D520A9">
      <w:pPr>
        <w:pStyle w:val="afc"/>
        <w:spacing w:after="0"/>
        <w:ind w:left="0" w:firstLine="709"/>
        <w:contextualSpacing/>
        <w:jc w:val="both"/>
        <w:rPr>
          <w:rFonts w:ascii="Times New Roman" w:hAnsi="Times New Roman" w:cs="Times New Roman"/>
          <w:b/>
          <w:sz w:val="28"/>
          <w:szCs w:val="28"/>
        </w:rPr>
      </w:pPr>
      <w:r w:rsidRPr="00335793">
        <w:rPr>
          <w:rFonts w:ascii="Times New Roman" w:hAnsi="Times New Roman" w:cs="Times New Roman"/>
          <w:b/>
          <w:sz w:val="28"/>
          <w:szCs w:val="28"/>
        </w:rPr>
        <w:t>Требования к солнечным батареям:</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солнечные батареи по климатическому исполнению и категории размещения должны соответствовать У1 по ГОСТ15150 [66];</w:t>
      </w:r>
    </w:p>
    <w:p w:rsidR="000407AA" w:rsidRPr="00D520A9" w:rsidRDefault="000407AA" w:rsidP="00D520A9">
      <w:pPr>
        <w:pStyle w:val="afa"/>
        <w:ind w:firstLine="709"/>
        <w:contextualSpacing/>
        <w:jc w:val="both"/>
        <w:rPr>
          <w:rFonts w:ascii="Times New Roman" w:hAnsi="Times New Roman" w:cs="Times New Roman"/>
          <w:sz w:val="28"/>
          <w:szCs w:val="28"/>
        </w:rPr>
      </w:pPr>
      <w:r w:rsidRPr="00D520A9">
        <w:rPr>
          <w:rFonts w:ascii="Times New Roman" w:hAnsi="Times New Roman" w:cs="Times New Roman"/>
          <w:sz w:val="28"/>
          <w:szCs w:val="28"/>
        </w:rPr>
        <w:t xml:space="preserve">- по степени защиты от воздействия внешних факторов </w:t>
      </w:r>
      <w:r w:rsidRPr="00D520A9">
        <w:rPr>
          <w:rFonts w:ascii="Times New Roman" w:hAnsi="Times New Roman" w:cs="Times New Roman"/>
          <w:sz w:val="28"/>
          <w:szCs w:val="28"/>
          <w:lang w:val="en-US"/>
        </w:rPr>
        <w:t>IP</w:t>
      </w:r>
      <w:r w:rsidR="000C322B">
        <w:rPr>
          <w:rFonts w:ascii="Times New Roman" w:hAnsi="Times New Roman" w:cs="Times New Roman"/>
          <w:sz w:val="28"/>
          <w:szCs w:val="28"/>
        </w:rPr>
        <w:t>54 по ГОСТ14254 [67];</w:t>
      </w:r>
    </w:p>
    <w:p w:rsidR="000407AA" w:rsidRPr="00D520A9" w:rsidRDefault="000407AA" w:rsidP="00D520A9">
      <w:pPr>
        <w:pStyle w:val="a3"/>
        <w:ind w:firstLine="709"/>
        <w:contextualSpacing/>
        <w:jc w:val="both"/>
        <w:rPr>
          <w:rFonts w:cs="Times New Roman"/>
          <w:sz w:val="28"/>
          <w:szCs w:val="28"/>
          <w:lang w:val="ru-RU"/>
        </w:rPr>
      </w:pPr>
      <w:r w:rsidRPr="00D520A9">
        <w:rPr>
          <w:rFonts w:cs="Times New Roman"/>
          <w:sz w:val="28"/>
          <w:szCs w:val="28"/>
          <w:lang w:val="ru-RU"/>
        </w:rPr>
        <w:t>- по значению пиковой мощности должны выбираться из ряда (применимо только для батарей российского производства) 2, 5, 8, 10, 15, 20, 25, 30, 40, 50, 65, 80, 100, 120, 150;</w:t>
      </w:r>
    </w:p>
    <w:p w:rsidR="000407AA"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величина номинального напряжения солнечных батарей должна устанавл</w:t>
      </w:r>
      <w:r w:rsidRPr="00D520A9">
        <w:rPr>
          <w:rFonts w:ascii="Times New Roman" w:hAnsi="Times New Roman" w:cs="Times New Roman"/>
          <w:sz w:val="28"/>
          <w:szCs w:val="28"/>
        </w:rPr>
        <w:t>и</w:t>
      </w:r>
      <w:r w:rsidRPr="00D520A9">
        <w:rPr>
          <w:rFonts w:ascii="Times New Roman" w:hAnsi="Times New Roman" w:cs="Times New Roman"/>
          <w:sz w:val="28"/>
          <w:szCs w:val="28"/>
        </w:rPr>
        <w:t>ваться в зависимости от номинального напряжения подключаемой нагрузки, которое следует выбирать из ряда 3,0; 4,5; 6,0; 9,0; 12; 24; 27; 48 В. по ГОСТ 18275 [68].</w:t>
      </w:r>
    </w:p>
    <w:p w:rsidR="000407AA" w:rsidRPr="00335793" w:rsidRDefault="000407AA" w:rsidP="00D520A9">
      <w:pPr>
        <w:pStyle w:val="a3"/>
        <w:ind w:firstLine="709"/>
        <w:jc w:val="both"/>
        <w:rPr>
          <w:rFonts w:cs="Times New Roman"/>
          <w:b/>
          <w:sz w:val="28"/>
          <w:szCs w:val="28"/>
          <w:lang w:val="ru-RU"/>
        </w:rPr>
      </w:pPr>
      <w:r w:rsidRPr="00335793">
        <w:rPr>
          <w:rFonts w:cs="Times New Roman"/>
          <w:b/>
          <w:sz w:val="28"/>
          <w:szCs w:val="28"/>
          <w:lang w:val="ru-RU"/>
        </w:rPr>
        <w:t>Требования к аккумуляторам.</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Выбор ёмкости аккумулятора определяется суммарной мощностью батарей, суточным и сезонным графиком потребления электрической энергии,  уровнем со</w:t>
      </w:r>
      <w:r w:rsidRPr="00D520A9">
        <w:rPr>
          <w:rFonts w:ascii="Times New Roman" w:hAnsi="Times New Roman" w:cs="Times New Roman"/>
          <w:sz w:val="28"/>
          <w:szCs w:val="28"/>
        </w:rPr>
        <w:t>л</w:t>
      </w:r>
      <w:r w:rsidRPr="00D520A9">
        <w:rPr>
          <w:rFonts w:ascii="Times New Roman" w:hAnsi="Times New Roman" w:cs="Times New Roman"/>
          <w:sz w:val="28"/>
          <w:szCs w:val="28"/>
        </w:rPr>
        <w:t>нечной инсоляции в месте расположения СЭС  и экономическими факторами. Для снижения эксплуатационных расходов  следует выбирать  герметичные (необслуж</w:t>
      </w:r>
      <w:r w:rsidRPr="00D520A9">
        <w:rPr>
          <w:rFonts w:ascii="Times New Roman" w:hAnsi="Times New Roman" w:cs="Times New Roman"/>
          <w:sz w:val="28"/>
          <w:szCs w:val="28"/>
        </w:rPr>
        <w:t>и</w:t>
      </w:r>
      <w:r w:rsidRPr="00D520A9">
        <w:rPr>
          <w:rFonts w:ascii="Times New Roman" w:hAnsi="Times New Roman" w:cs="Times New Roman"/>
          <w:sz w:val="28"/>
          <w:szCs w:val="28"/>
        </w:rPr>
        <w:t xml:space="preserve">ваемые) аккумуляторы со сроком службы не менее 10 лет. Например, аккумулятор типа </w:t>
      </w:r>
      <w:r w:rsidRPr="00D520A9">
        <w:rPr>
          <w:rFonts w:ascii="Times New Roman" w:hAnsi="Times New Roman" w:cs="Times New Roman"/>
          <w:sz w:val="28"/>
          <w:szCs w:val="28"/>
          <w:lang w:val="en-US"/>
        </w:rPr>
        <w:t>DJM</w:t>
      </w:r>
      <w:r w:rsidRPr="00D520A9">
        <w:rPr>
          <w:rFonts w:ascii="Times New Roman" w:hAnsi="Times New Roman" w:cs="Times New Roman"/>
          <w:sz w:val="28"/>
          <w:szCs w:val="28"/>
        </w:rPr>
        <w:t xml:space="preserve"> 12-200 имеет напряжение 12 В., ёмкость 200 Ач, расчетный срок службы не менее 12 лет [65]. Аккумулятор сохраняет свои параметры, если эксплуатируется при температуре не ниже 0</w:t>
      </w:r>
      <w:r w:rsidRPr="00D520A9">
        <w:rPr>
          <w:rFonts w:ascii="Times New Roman" w:hAnsi="Times New Roman" w:cs="Times New Roman"/>
          <w:sz w:val="28"/>
          <w:szCs w:val="28"/>
          <w:vertAlign w:val="superscript"/>
        </w:rPr>
        <w:t>0</w:t>
      </w:r>
      <w:r w:rsidRPr="00D520A9">
        <w:rPr>
          <w:rFonts w:ascii="Times New Roman" w:hAnsi="Times New Roman" w:cs="Times New Roman"/>
          <w:sz w:val="28"/>
          <w:szCs w:val="28"/>
        </w:rPr>
        <w:t>С. Поэтому, как правило, аккумуляторы устанавли</w:t>
      </w:r>
      <w:r w:rsidR="00484354">
        <w:rPr>
          <w:rFonts w:ascii="Times New Roman" w:hAnsi="Times New Roman" w:cs="Times New Roman"/>
          <w:sz w:val="28"/>
          <w:szCs w:val="28"/>
        </w:rPr>
        <w:t>вают в отапливаемом помещении.</w:t>
      </w:r>
    </w:p>
    <w:p w:rsidR="000407AA" w:rsidRPr="00442B3C" w:rsidRDefault="000407AA" w:rsidP="00D520A9">
      <w:pPr>
        <w:pStyle w:val="afa"/>
        <w:ind w:firstLine="709"/>
        <w:jc w:val="both"/>
        <w:rPr>
          <w:rFonts w:ascii="Times New Roman" w:hAnsi="Times New Roman" w:cs="Times New Roman"/>
          <w:b/>
          <w:sz w:val="28"/>
          <w:szCs w:val="28"/>
        </w:rPr>
      </w:pPr>
      <w:r w:rsidRPr="00442B3C">
        <w:rPr>
          <w:rFonts w:ascii="Times New Roman" w:hAnsi="Times New Roman" w:cs="Times New Roman"/>
          <w:b/>
          <w:sz w:val="28"/>
          <w:szCs w:val="28"/>
        </w:rPr>
        <w:t>Требования к контроллеру.</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Контроллер является сердцем автономной электростанции, отвечающим за максимально эффективное функционирование системы. Предназначен для управл</w:t>
      </w:r>
      <w:r w:rsidRPr="00D520A9">
        <w:rPr>
          <w:rFonts w:ascii="Times New Roman" w:hAnsi="Times New Roman" w:cs="Times New Roman"/>
          <w:sz w:val="28"/>
          <w:szCs w:val="28"/>
        </w:rPr>
        <w:t>е</w:t>
      </w:r>
      <w:r w:rsidRPr="00D520A9">
        <w:rPr>
          <w:rFonts w:ascii="Times New Roman" w:hAnsi="Times New Roman" w:cs="Times New Roman"/>
          <w:sz w:val="28"/>
          <w:szCs w:val="28"/>
        </w:rPr>
        <w:t>ния зарядом-разрядом аккумуляторных батарей, не допускающий его перезаряда и глубокого разряда.</w:t>
      </w:r>
    </w:p>
    <w:p w:rsidR="000407AA" w:rsidRPr="00442B3C" w:rsidRDefault="000407AA" w:rsidP="00D520A9">
      <w:pPr>
        <w:pStyle w:val="afa"/>
        <w:ind w:firstLine="709"/>
        <w:jc w:val="both"/>
        <w:rPr>
          <w:rFonts w:ascii="Times New Roman" w:hAnsi="Times New Roman" w:cs="Times New Roman"/>
          <w:b/>
          <w:sz w:val="28"/>
          <w:szCs w:val="28"/>
        </w:rPr>
      </w:pPr>
      <w:r w:rsidRPr="00442B3C">
        <w:rPr>
          <w:rFonts w:ascii="Times New Roman" w:hAnsi="Times New Roman" w:cs="Times New Roman"/>
          <w:b/>
          <w:sz w:val="28"/>
          <w:szCs w:val="28"/>
        </w:rPr>
        <w:t>Требования к инвертору.</w:t>
      </w:r>
    </w:p>
    <w:p w:rsidR="000407AA" w:rsidRPr="00D520A9" w:rsidRDefault="000407AA" w:rsidP="00D520A9">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xml:space="preserve">Для преобразования постоянного напряжения аккумулятора в переменное 220 В., 50 Гц служит инвертор. Мощность инвертора должна быть в 1,2-1,5 раз больше мощности нагрузки. Это необходимо для обеспечения режима пуска электрических машин (двигателей).  </w:t>
      </w:r>
    </w:p>
    <w:p w:rsidR="000407AA" w:rsidRDefault="000407AA" w:rsidP="00AA5D38">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Контроллер, инвертор должны быть защищены от атмосферных осадков и п</w:t>
      </w:r>
      <w:r w:rsidRPr="00D520A9">
        <w:rPr>
          <w:rFonts w:ascii="Times New Roman" w:hAnsi="Times New Roman" w:cs="Times New Roman"/>
          <w:sz w:val="28"/>
          <w:szCs w:val="28"/>
        </w:rPr>
        <w:t>о</w:t>
      </w:r>
      <w:r w:rsidRPr="00D520A9">
        <w:rPr>
          <w:rFonts w:ascii="Times New Roman" w:hAnsi="Times New Roman" w:cs="Times New Roman"/>
          <w:sz w:val="28"/>
          <w:szCs w:val="28"/>
        </w:rPr>
        <w:t>этому они размещаются в том же помещении, что и аккумулятор.</w:t>
      </w:r>
    </w:p>
    <w:p w:rsidR="000407AA" w:rsidRPr="000316DF" w:rsidRDefault="00E64657" w:rsidP="000316DF">
      <w:pPr>
        <w:pStyle w:val="2"/>
      </w:pPr>
      <w:bookmarkStart w:id="160" w:name="_Toc352332755"/>
      <w:bookmarkStart w:id="161" w:name="_Toc352584468"/>
      <w:bookmarkStart w:id="162" w:name="_Toc355269133"/>
      <w:bookmarkStart w:id="163" w:name="_Toc355440135"/>
      <w:r>
        <w:lastRenderedPageBreak/>
        <w:t>2.</w:t>
      </w:r>
      <w:r w:rsidR="00206440">
        <w:t>8</w:t>
      </w:r>
      <w:r w:rsidR="000407AA" w:rsidRPr="000316DF">
        <w:t xml:space="preserve"> Экологические, этнические и социально-экономические аспекты ра</w:t>
      </w:r>
      <w:r w:rsidR="000407AA" w:rsidRPr="000316DF">
        <w:t>з</w:t>
      </w:r>
      <w:r w:rsidR="000407AA" w:rsidRPr="000316DF">
        <w:t>вития солнечной энергетики на территории Красноярского края</w:t>
      </w:r>
      <w:bookmarkEnd w:id="160"/>
      <w:bookmarkEnd w:id="161"/>
      <w:bookmarkEnd w:id="162"/>
      <w:bookmarkEnd w:id="163"/>
    </w:p>
    <w:p w:rsidR="000407AA" w:rsidRPr="00484354" w:rsidRDefault="000407AA" w:rsidP="00AA5D38">
      <w:pPr>
        <w:pStyle w:val="22"/>
        <w:ind w:left="0" w:right="0" w:firstLine="709"/>
        <w:jc w:val="both"/>
        <w:rPr>
          <w:rFonts w:ascii="Times New Roman" w:hAnsi="Times New Roman" w:cs="Times New Roman"/>
          <w:b/>
          <w:sz w:val="28"/>
          <w:szCs w:val="28"/>
        </w:rPr>
      </w:pPr>
    </w:p>
    <w:p w:rsidR="000407AA" w:rsidRPr="00D520A9" w:rsidRDefault="000407AA" w:rsidP="00AA5D38">
      <w:pPr>
        <w:pStyle w:val="26"/>
        <w:spacing w:after="0"/>
        <w:ind w:left="0" w:firstLine="709"/>
        <w:jc w:val="both"/>
        <w:rPr>
          <w:rFonts w:ascii="Times New Roman" w:hAnsi="Times New Roman" w:cs="Times New Roman"/>
          <w:sz w:val="28"/>
          <w:szCs w:val="28"/>
        </w:rPr>
      </w:pPr>
      <w:r w:rsidRPr="00D520A9">
        <w:rPr>
          <w:rFonts w:ascii="Times New Roman" w:hAnsi="Times New Roman" w:cs="Times New Roman"/>
          <w:sz w:val="28"/>
          <w:szCs w:val="28"/>
        </w:rPr>
        <w:t>К преимуществам солнечной энергетики следует отнести [69]:</w:t>
      </w:r>
    </w:p>
    <w:p w:rsidR="000407AA" w:rsidRPr="00D520A9" w:rsidRDefault="000407AA" w:rsidP="00484354">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свободный доступ к энергии, так как изобилие солнца, ветра и избыточной биомассы более распространено и доступно, чем запасы нефти, угля или урана;</w:t>
      </w:r>
    </w:p>
    <w:p w:rsidR="000407AA" w:rsidRPr="00D520A9" w:rsidRDefault="000407AA" w:rsidP="00484354">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простота управления, легче включать и выключать в отличие от многост</w:t>
      </w:r>
      <w:r w:rsidRPr="00D520A9">
        <w:rPr>
          <w:rFonts w:ascii="Times New Roman" w:hAnsi="Times New Roman" w:cs="Times New Roman"/>
          <w:sz w:val="28"/>
          <w:szCs w:val="28"/>
        </w:rPr>
        <w:t>у</w:t>
      </w:r>
      <w:r w:rsidRPr="00D520A9">
        <w:rPr>
          <w:rFonts w:ascii="Times New Roman" w:hAnsi="Times New Roman" w:cs="Times New Roman"/>
          <w:sz w:val="28"/>
          <w:szCs w:val="28"/>
        </w:rPr>
        <w:t>пенчатых стадий этих операций в топливной и атомной энергетики, что сказывается на их энергоэффективности;</w:t>
      </w:r>
    </w:p>
    <w:p w:rsidR="000407AA" w:rsidRPr="00D520A9" w:rsidRDefault="000407AA" w:rsidP="00484354">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не требуют дополнительных систем безопасности как, например, на АЭС;</w:t>
      </w:r>
    </w:p>
    <w:p w:rsidR="000407AA" w:rsidRPr="00D520A9" w:rsidRDefault="000407AA" w:rsidP="00484354">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модульный характер установок солнечной энергетики позволяет вводить в строй сравнительно малые мощности, наращивая их по мере необходимости. Гора</w:t>
      </w:r>
      <w:r w:rsidRPr="00D520A9">
        <w:rPr>
          <w:rFonts w:ascii="Times New Roman" w:hAnsi="Times New Roman" w:cs="Times New Roman"/>
          <w:sz w:val="28"/>
          <w:szCs w:val="28"/>
        </w:rPr>
        <w:t>з</w:t>
      </w:r>
      <w:r w:rsidRPr="00D520A9">
        <w:rPr>
          <w:rFonts w:ascii="Times New Roman" w:hAnsi="Times New Roman" w:cs="Times New Roman"/>
          <w:sz w:val="28"/>
          <w:szCs w:val="28"/>
        </w:rPr>
        <w:t>до дешевле установить панель фотоэлементов</w:t>
      </w:r>
      <w:r w:rsidRPr="00D520A9">
        <w:rPr>
          <w:rFonts w:ascii="Times New Roman" w:hAnsi="Times New Roman" w:cs="Times New Roman"/>
          <w:sz w:val="28"/>
          <w:szCs w:val="28"/>
          <w:u w:val="single"/>
        </w:rPr>
        <w:t>,</w:t>
      </w:r>
      <w:r w:rsidRPr="00D520A9">
        <w:rPr>
          <w:rFonts w:ascii="Times New Roman" w:hAnsi="Times New Roman" w:cs="Times New Roman"/>
          <w:sz w:val="28"/>
          <w:szCs w:val="28"/>
        </w:rPr>
        <w:t xml:space="preserve"> чем строить линию электропередач или газопроводы, чтобы подсоединить отдалённый район к центральной энергоси</w:t>
      </w:r>
      <w:r w:rsidRPr="00D520A9">
        <w:rPr>
          <w:rFonts w:ascii="Times New Roman" w:hAnsi="Times New Roman" w:cs="Times New Roman"/>
          <w:sz w:val="28"/>
          <w:szCs w:val="28"/>
        </w:rPr>
        <w:t>с</w:t>
      </w:r>
      <w:r w:rsidRPr="00D520A9">
        <w:rPr>
          <w:rFonts w:ascii="Times New Roman" w:hAnsi="Times New Roman" w:cs="Times New Roman"/>
          <w:sz w:val="28"/>
          <w:szCs w:val="28"/>
        </w:rPr>
        <w:t>теме с помощью линий высокого напряжения;</w:t>
      </w:r>
    </w:p>
    <w:p w:rsidR="000407AA" w:rsidRPr="00484354" w:rsidRDefault="000407AA" w:rsidP="00707BDA">
      <w:pPr>
        <w:pStyle w:val="afa"/>
        <w:ind w:firstLine="709"/>
        <w:jc w:val="both"/>
        <w:rPr>
          <w:rFonts w:ascii="Times New Roman" w:hAnsi="Times New Roman" w:cs="Times New Roman"/>
          <w:sz w:val="28"/>
          <w:szCs w:val="28"/>
        </w:rPr>
      </w:pPr>
      <w:r w:rsidRPr="00D520A9">
        <w:rPr>
          <w:rFonts w:ascii="Times New Roman" w:hAnsi="Times New Roman" w:cs="Times New Roman"/>
          <w:sz w:val="28"/>
          <w:szCs w:val="28"/>
        </w:rPr>
        <w:t>- создание автономных электроустановок малой мощности в плане энерг</w:t>
      </w:r>
      <w:r w:rsidRPr="00D520A9">
        <w:rPr>
          <w:rFonts w:ascii="Times New Roman" w:hAnsi="Times New Roman" w:cs="Times New Roman"/>
          <w:sz w:val="28"/>
          <w:szCs w:val="28"/>
        </w:rPr>
        <w:t>о</w:t>
      </w:r>
      <w:r w:rsidRPr="00D520A9">
        <w:rPr>
          <w:rFonts w:ascii="Times New Roman" w:hAnsi="Times New Roman" w:cs="Times New Roman"/>
          <w:sz w:val="28"/>
          <w:szCs w:val="28"/>
        </w:rPr>
        <w:t>безопасности имеет большое значение и для такой огромной страны, как Россия. Районы децентрализованного энергоснабжения и неэлектрифицированные зоны с</w:t>
      </w:r>
      <w:r w:rsidRPr="00D520A9">
        <w:rPr>
          <w:rFonts w:ascii="Times New Roman" w:hAnsi="Times New Roman" w:cs="Times New Roman"/>
          <w:sz w:val="28"/>
          <w:szCs w:val="28"/>
        </w:rPr>
        <w:t>о</w:t>
      </w:r>
      <w:r w:rsidRPr="00D520A9">
        <w:rPr>
          <w:rFonts w:ascii="Times New Roman" w:hAnsi="Times New Roman" w:cs="Times New Roman"/>
          <w:sz w:val="28"/>
          <w:szCs w:val="28"/>
        </w:rPr>
        <w:t>ставляют значительную часть территории Красноярского края. Причём, поселения, не имеющие электричества, встречаются и в районах централизованного энерг</w:t>
      </w:r>
      <w:r w:rsidRPr="00D520A9">
        <w:rPr>
          <w:rFonts w:ascii="Times New Roman" w:hAnsi="Times New Roman" w:cs="Times New Roman"/>
          <w:sz w:val="28"/>
          <w:szCs w:val="28"/>
        </w:rPr>
        <w:t>о</w:t>
      </w:r>
      <w:r w:rsidRPr="00D520A9">
        <w:rPr>
          <w:rFonts w:ascii="Times New Roman" w:hAnsi="Times New Roman" w:cs="Times New Roman"/>
          <w:sz w:val="28"/>
          <w:szCs w:val="28"/>
        </w:rPr>
        <w:t>снабжения. Слишком дорого сейчас стало строить линии электропередач. В такой ситуации всецело может помочь развитие возобновляемой энергетики. Кроме того, создание объектов энергетики непосредственно вблизи потребителя могла бы дать дополнительное количество рабочих мест и снять социальную напряжённость. Ра</w:t>
      </w:r>
      <w:r w:rsidRPr="00D520A9">
        <w:rPr>
          <w:rFonts w:ascii="Times New Roman" w:hAnsi="Times New Roman" w:cs="Times New Roman"/>
          <w:sz w:val="28"/>
          <w:szCs w:val="28"/>
        </w:rPr>
        <w:t>з</w:t>
      </w:r>
      <w:r w:rsidRPr="00D520A9">
        <w:rPr>
          <w:rFonts w:ascii="Times New Roman" w:hAnsi="Times New Roman" w:cs="Times New Roman"/>
          <w:sz w:val="28"/>
          <w:szCs w:val="28"/>
        </w:rPr>
        <w:t>витие возобновляемой энергетики в Красноярском крае позволит повысить энерг</w:t>
      </w:r>
      <w:r w:rsidRPr="00D520A9">
        <w:rPr>
          <w:rFonts w:ascii="Times New Roman" w:hAnsi="Times New Roman" w:cs="Times New Roman"/>
          <w:sz w:val="28"/>
          <w:szCs w:val="28"/>
        </w:rPr>
        <w:t>е</w:t>
      </w:r>
      <w:r w:rsidRPr="00D520A9">
        <w:rPr>
          <w:rFonts w:ascii="Times New Roman" w:hAnsi="Times New Roman" w:cs="Times New Roman"/>
          <w:sz w:val="28"/>
          <w:szCs w:val="28"/>
        </w:rPr>
        <w:t>тическую автономность и защитить потребителя при перебоях в централизованном электроснабжении. Это тоже одна из существенных составляющих энергобезопа</w:t>
      </w:r>
      <w:r w:rsidRPr="00D520A9">
        <w:rPr>
          <w:rFonts w:ascii="Times New Roman" w:hAnsi="Times New Roman" w:cs="Times New Roman"/>
          <w:sz w:val="28"/>
          <w:szCs w:val="28"/>
        </w:rPr>
        <w:t>с</w:t>
      </w:r>
      <w:r w:rsidRPr="00D520A9">
        <w:rPr>
          <w:rFonts w:ascii="Times New Roman" w:hAnsi="Times New Roman" w:cs="Times New Roman"/>
          <w:sz w:val="28"/>
          <w:szCs w:val="28"/>
        </w:rPr>
        <w:t>ности, которую может обеспечить солнечная энергетика.</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По сравнению с другими видами энергетики солнечная энергетика в целом я</w:t>
      </w:r>
      <w:r w:rsidRPr="00437929">
        <w:rPr>
          <w:rFonts w:ascii="Times New Roman" w:hAnsi="Times New Roman" w:cs="Times New Roman"/>
          <w:sz w:val="28"/>
          <w:szCs w:val="28"/>
        </w:rPr>
        <w:t>в</w:t>
      </w:r>
      <w:r w:rsidRPr="00437929">
        <w:rPr>
          <w:rFonts w:ascii="Times New Roman" w:hAnsi="Times New Roman" w:cs="Times New Roman"/>
          <w:sz w:val="28"/>
          <w:szCs w:val="28"/>
        </w:rPr>
        <w:t>ляется одним из наиболее чистых в экологическом отношении видов энергии. Одн</w:t>
      </w:r>
      <w:r w:rsidRPr="00437929">
        <w:rPr>
          <w:rFonts w:ascii="Times New Roman" w:hAnsi="Times New Roman" w:cs="Times New Roman"/>
          <w:sz w:val="28"/>
          <w:szCs w:val="28"/>
        </w:rPr>
        <w:t>а</w:t>
      </w:r>
      <w:r w:rsidRPr="00437929">
        <w:rPr>
          <w:rFonts w:ascii="Times New Roman" w:hAnsi="Times New Roman" w:cs="Times New Roman"/>
          <w:sz w:val="28"/>
          <w:szCs w:val="28"/>
        </w:rPr>
        <w:t>ко избежать полностью вредного воздействия солнечной энергетики на человека и окружающую среду практически не удаётся, если учесть всю технологическую ц</w:t>
      </w:r>
      <w:r w:rsidRPr="00437929">
        <w:rPr>
          <w:rFonts w:ascii="Times New Roman" w:hAnsi="Times New Roman" w:cs="Times New Roman"/>
          <w:sz w:val="28"/>
          <w:szCs w:val="28"/>
        </w:rPr>
        <w:t>е</w:t>
      </w:r>
      <w:r w:rsidRPr="00437929">
        <w:rPr>
          <w:rFonts w:ascii="Times New Roman" w:hAnsi="Times New Roman" w:cs="Times New Roman"/>
          <w:sz w:val="28"/>
          <w:szCs w:val="28"/>
        </w:rPr>
        <w:t>почку от получения требующихся материалов до производства электроэнергии [</w:t>
      </w:r>
      <w:r>
        <w:rPr>
          <w:rFonts w:ascii="Times New Roman" w:hAnsi="Times New Roman" w:cs="Times New Roman"/>
          <w:sz w:val="28"/>
          <w:szCs w:val="28"/>
        </w:rPr>
        <w:t>2</w:t>
      </w:r>
      <w:r w:rsidRPr="00437929">
        <w:rPr>
          <w:rFonts w:ascii="Times New Roman" w:hAnsi="Times New Roman" w:cs="Times New Roman"/>
          <w:sz w:val="28"/>
          <w:szCs w:val="28"/>
        </w:rPr>
        <w:t>] ее предприятие по производству поликристаллического кремния. Производство п</w:t>
      </w:r>
      <w:r w:rsidRPr="00437929">
        <w:rPr>
          <w:rFonts w:ascii="Times New Roman" w:hAnsi="Times New Roman" w:cs="Times New Roman"/>
          <w:sz w:val="28"/>
          <w:szCs w:val="28"/>
        </w:rPr>
        <w:t>о</w:t>
      </w:r>
      <w:r w:rsidRPr="00437929">
        <w:rPr>
          <w:rFonts w:ascii="Times New Roman" w:hAnsi="Times New Roman" w:cs="Times New Roman"/>
          <w:sz w:val="28"/>
          <w:szCs w:val="28"/>
        </w:rPr>
        <w:t>лупроводниковых материалов является весьма экологически и социально опасным. В связи с этим в ряде стран мира (например, в США) существуют весьма жёсткие требования к производству полупроводников для солнечных батарей, также к хр</w:t>
      </w:r>
      <w:r w:rsidRPr="00437929">
        <w:rPr>
          <w:rFonts w:ascii="Times New Roman" w:hAnsi="Times New Roman" w:cs="Times New Roman"/>
          <w:sz w:val="28"/>
          <w:szCs w:val="28"/>
        </w:rPr>
        <w:t>а</w:t>
      </w:r>
      <w:r w:rsidRPr="00437929">
        <w:rPr>
          <w:rFonts w:ascii="Times New Roman" w:hAnsi="Times New Roman" w:cs="Times New Roman"/>
          <w:sz w:val="28"/>
          <w:szCs w:val="28"/>
        </w:rPr>
        <w:t>нению, транспортировке и ликвидации отработавших свой срок или забракованных солнечных батарей.</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Наиболее опасны в этом отношении кадмий (</w:t>
      </w:r>
      <w:r w:rsidRPr="00437929">
        <w:rPr>
          <w:rFonts w:ascii="Times New Roman" w:hAnsi="Times New Roman" w:cs="Times New Roman"/>
          <w:sz w:val="28"/>
          <w:szCs w:val="28"/>
          <w:lang w:val="en-US"/>
        </w:rPr>
        <w:t>Cd</w:t>
      </w:r>
      <w:r w:rsidRPr="00437929">
        <w:rPr>
          <w:rFonts w:ascii="Times New Roman" w:hAnsi="Times New Roman" w:cs="Times New Roman"/>
          <w:sz w:val="28"/>
          <w:szCs w:val="28"/>
        </w:rPr>
        <w:t xml:space="preserve">), а также </w:t>
      </w:r>
      <w:r w:rsidRPr="00437929">
        <w:rPr>
          <w:rFonts w:ascii="Times New Roman" w:hAnsi="Times New Roman" w:cs="Times New Roman"/>
          <w:sz w:val="28"/>
          <w:szCs w:val="28"/>
          <w:lang w:val="en-US"/>
        </w:rPr>
        <w:t>Ga</w:t>
      </w:r>
      <w:r w:rsidRPr="00437929">
        <w:rPr>
          <w:rFonts w:ascii="Times New Roman" w:hAnsi="Times New Roman" w:cs="Times New Roman"/>
          <w:sz w:val="28"/>
          <w:szCs w:val="28"/>
        </w:rPr>
        <w:t xml:space="preserve">, </w:t>
      </w:r>
      <w:r w:rsidRPr="00437929">
        <w:rPr>
          <w:rFonts w:ascii="Times New Roman" w:hAnsi="Times New Roman" w:cs="Times New Roman"/>
          <w:sz w:val="28"/>
          <w:szCs w:val="28"/>
          <w:lang w:val="en-US"/>
        </w:rPr>
        <w:t>As</w:t>
      </w:r>
      <w:r w:rsidRPr="00437929">
        <w:rPr>
          <w:rFonts w:ascii="Times New Roman" w:hAnsi="Times New Roman" w:cs="Times New Roman"/>
          <w:sz w:val="28"/>
          <w:szCs w:val="28"/>
        </w:rPr>
        <w:t xml:space="preserve"> и</w:t>
      </w:r>
      <w:r w:rsidRPr="00437929">
        <w:rPr>
          <w:rFonts w:ascii="Times New Roman" w:hAnsi="Times New Roman" w:cs="Times New Roman"/>
          <w:sz w:val="28"/>
          <w:szCs w:val="28"/>
          <w:lang w:val="en-US"/>
        </w:rPr>
        <w:t>Te</w:t>
      </w:r>
      <w:r w:rsidRPr="00437929">
        <w:rPr>
          <w:rFonts w:ascii="Times New Roman" w:hAnsi="Times New Roman" w:cs="Times New Roman"/>
          <w:sz w:val="28"/>
          <w:szCs w:val="28"/>
        </w:rPr>
        <w:t>. Сегодня наиболее изучено вредное воздействие кадмия на здоровье человека и даже введены запреты на использование в бытовых условиях его соединений (например, на ми</w:t>
      </w:r>
      <w:r w:rsidRPr="00437929">
        <w:rPr>
          <w:rFonts w:ascii="Times New Roman" w:hAnsi="Times New Roman" w:cs="Times New Roman"/>
          <w:sz w:val="28"/>
          <w:szCs w:val="28"/>
        </w:rPr>
        <w:t>к</w:t>
      </w:r>
      <w:r w:rsidRPr="00437929">
        <w:rPr>
          <w:rFonts w:ascii="Times New Roman" w:hAnsi="Times New Roman" w:cs="Times New Roman"/>
          <w:sz w:val="28"/>
          <w:szCs w:val="28"/>
        </w:rPr>
        <w:t>робатарейки и аккумуляторы на его основе).</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lastRenderedPageBreak/>
        <w:t xml:space="preserve">Весьма токсичны и некоторые соединения селена. Например, </w:t>
      </w:r>
      <w:r w:rsidRPr="00437929">
        <w:rPr>
          <w:rFonts w:ascii="Times New Roman" w:hAnsi="Times New Roman" w:cs="Times New Roman"/>
          <w:sz w:val="28"/>
          <w:szCs w:val="28"/>
          <w:lang w:val="en-US"/>
        </w:rPr>
        <w:t>she</w:t>
      </w:r>
      <w:r w:rsidRPr="00437929">
        <w:rPr>
          <w:rFonts w:ascii="Times New Roman" w:hAnsi="Times New Roman" w:cs="Times New Roman"/>
          <w:sz w:val="28"/>
          <w:szCs w:val="28"/>
        </w:rPr>
        <w:t xml:space="preserve">, </w:t>
      </w:r>
      <w:r w:rsidRPr="00437929">
        <w:rPr>
          <w:rFonts w:ascii="Times New Roman" w:hAnsi="Times New Roman" w:cs="Times New Roman"/>
          <w:sz w:val="28"/>
          <w:szCs w:val="28"/>
          <w:lang w:val="en-US"/>
        </w:rPr>
        <w:t>SeO</w:t>
      </w:r>
      <w:r w:rsidRPr="00437929">
        <w:rPr>
          <w:rFonts w:ascii="Times New Roman" w:hAnsi="Times New Roman" w:cs="Times New Roman"/>
          <w:sz w:val="28"/>
          <w:szCs w:val="28"/>
        </w:rPr>
        <w:t>2- отр</w:t>
      </w:r>
      <w:r w:rsidRPr="00437929">
        <w:rPr>
          <w:rFonts w:ascii="Times New Roman" w:hAnsi="Times New Roman" w:cs="Times New Roman"/>
          <w:sz w:val="28"/>
          <w:szCs w:val="28"/>
        </w:rPr>
        <w:t>и</w:t>
      </w:r>
      <w:r w:rsidRPr="00437929">
        <w:rPr>
          <w:rFonts w:ascii="Times New Roman" w:hAnsi="Times New Roman" w:cs="Times New Roman"/>
          <w:sz w:val="28"/>
          <w:szCs w:val="28"/>
        </w:rPr>
        <w:t>цательно влияют на органы дыхания. Испытания отработавших свой срок или о</w:t>
      </w:r>
      <w:r w:rsidRPr="00437929">
        <w:rPr>
          <w:rFonts w:ascii="Times New Roman" w:hAnsi="Times New Roman" w:cs="Times New Roman"/>
          <w:sz w:val="28"/>
          <w:szCs w:val="28"/>
        </w:rPr>
        <w:t>т</w:t>
      </w:r>
      <w:r w:rsidRPr="00437929">
        <w:rPr>
          <w:rFonts w:ascii="Times New Roman" w:hAnsi="Times New Roman" w:cs="Times New Roman"/>
          <w:sz w:val="28"/>
          <w:szCs w:val="28"/>
        </w:rPr>
        <w:t xml:space="preserve">бракованных солнечных модулей на основе </w:t>
      </w:r>
      <w:r w:rsidRPr="00437929">
        <w:rPr>
          <w:rFonts w:ascii="Times New Roman" w:hAnsi="Times New Roman" w:cs="Times New Roman"/>
          <w:sz w:val="28"/>
          <w:szCs w:val="28"/>
          <w:lang w:val="en-US"/>
        </w:rPr>
        <w:t>CuInSe</w:t>
      </w:r>
      <w:r w:rsidRPr="00437929">
        <w:rPr>
          <w:rFonts w:ascii="Times New Roman" w:hAnsi="Times New Roman" w:cs="Times New Roman"/>
          <w:sz w:val="28"/>
          <w:szCs w:val="28"/>
        </w:rPr>
        <w:t xml:space="preserve">2 и </w:t>
      </w:r>
      <w:r w:rsidRPr="00437929">
        <w:rPr>
          <w:rFonts w:ascii="Times New Roman" w:hAnsi="Times New Roman" w:cs="Times New Roman"/>
          <w:sz w:val="28"/>
          <w:szCs w:val="28"/>
          <w:lang w:val="en-US"/>
        </w:rPr>
        <w:t>CbEy</w:t>
      </w:r>
      <w:r w:rsidRPr="00437929">
        <w:rPr>
          <w:rFonts w:ascii="Times New Roman" w:hAnsi="Times New Roman" w:cs="Times New Roman"/>
          <w:sz w:val="28"/>
          <w:szCs w:val="28"/>
        </w:rPr>
        <w:t xml:space="preserve"> показали, что если пе</w:t>
      </w:r>
      <w:r w:rsidRPr="00437929">
        <w:rPr>
          <w:rFonts w:ascii="Times New Roman" w:hAnsi="Times New Roman" w:cs="Times New Roman"/>
          <w:sz w:val="28"/>
          <w:szCs w:val="28"/>
        </w:rPr>
        <w:t>р</w:t>
      </w:r>
      <w:r w:rsidRPr="00437929">
        <w:rPr>
          <w:rFonts w:ascii="Times New Roman" w:hAnsi="Times New Roman" w:cs="Times New Roman"/>
          <w:sz w:val="28"/>
          <w:szCs w:val="28"/>
        </w:rPr>
        <w:t>вые из них удовлетворяют требованиям американского Агентства по защите окр</w:t>
      </w:r>
      <w:r w:rsidRPr="00437929">
        <w:rPr>
          <w:rFonts w:ascii="Times New Roman" w:hAnsi="Times New Roman" w:cs="Times New Roman"/>
          <w:sz w:val="28"/>
          <w:szCs w:val="28"/>
        </w:rPr>
        <w:t>у</w:t>
      </w:r>
      <w:r w:rsidRPr="00437929">
        <w:rPr>
          <w:rFonts w:ascii="Times New Roman" w:hAnsi="Times New Roman" w:cs="Times New Roman"/>
          <w:sz w:val="28"/>
          <w:szCs w:val="28"/>
        </w:rPr>
        <w:t>жающей среды, то вторые – нет, так как уровень кадмия в них оказался в 8 – 10 раз больше допустимых норм. Как следствие этого – выработавшие свой ресурс солне</w:t>
      </w:r>
      <w:r w:rsidRPr="00437929">
        <w:rPr>
          <w:rFonts w:ascii="Times New Roman" w:hAnsi="Times New Roman" w:cs="Times New Roman"/>
          <w:sz w:val="28"/>
          <w:szCs w:val="28"/>
        </w:rPr>
        <w:t>ч</w:t>
      </w:r>
      <w:r w:rsidRPr="00437929">
        <w:rPr>
          <w:rFonts w:ascii="Times New Roman" w:hAnsi="Times New Roman" w:cs="Times New Roman"/>
          <w:sz w:val="28"/>
          <w:szCs w:val="28"/>
        </w:rPr>
        <w:t xml:space="preserve">ные модули на основе </w:t>
      </w:r>
      <w:r w:rsidRPr="00437929">
        <w:rPr>
          <w:rFonts w:ascii="Times New Roman" w:hAnsi="Times New Roman" w:cs="Times New Roman"/>
          <w:sz w:val="28"/>
          <w:szCs w:val="28"/>
          <w:lang w:val="en-US"/>
        </w:rPr>
        <w:t>CdTe</w:t>
      </w:r>
      <w:r w:rsidRPr="00437929">
        <w:rPr>
          <w:rFonts w:ascii="Times New Roman" w:hAnsi="Times New Roman" w:cs="Times New Roman"/>
          <w:sz w:val="28"/>
          <w:szCs w:val="28"/>
        </w:rPr>
        <w:t xml:space="preserve"> возможно будут теперь классифицироваться как поте</w:t>
      </w:r>
      <w:r w:rsidRPr="00437929">
        <w:rPr>
          <w:rFonts w:ascii="Times New Roman" w:hAnsi="Times New Roman" w:cs="Times New Roman"/>
          <w:sz w:val="28"/>
          <w:szCs w:val="28"/>
        </w:rPr>
        <w:t>н</w:t>
      </w:r>
      <w:r w:rsidRPr="00437929">
        <w:rPr>
          <w:rFonts w:ascii="Times New Roman" w:hAnsi="Times New Roman" w:cs="Times New Roman"/>
          <w:sz w:val="28"/>
          <w:szCs w:val="28"/>
        </w:rPr>
        <w:t>циальные ядовитые отходы и по возможности возвращаться к их изготовителям (аналог проблем отработавших с ТВЭЛ-ами на АЭС).</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Иными словами фактическая наибольшая социально-экологическая опасность использования солнечной энергии связана, в основном, с производством некоторых вредных, для здоровья человека и окружающей среды, веществ. Подобное прои</w:t>
      </w:r>
      <w:r w:rsidRPr="00437929">
        <w:rPr>
          <w:rFonts w:ascii="Times New Roman" w:hAnsi="Times New Roman" w:cs="Times New Roman"/>
          <w:sz w:val="28"/>
          <w:szCs w:val="28"/>
        </w:rPr>
        <w:t>з</w:t>
      </w:r>
      <w:r w:rsidRPr="00437929">
        <w:rPr>
          <w:rFonts w:ascii="Times New Roman" w:hAnsi="Times New Roman" w:cs="Times New Roman"/>
          <w:sz w:val="28"/>
          <w:szCs w:val="28"/>
        </w:rPr>
        <w:t>водство, очевидно, должно быть полностью автоматизированным и размещаться на значительном удалении от населённых пунктов. Должны быть приняты и специал</w:t>
      </w:r>
      <w:r w:rsidRPr="00437929">
        <w:rPr>
          <w:rFonts w:ascii="Times New Roman" w:hAnsi="Times New Roman" w:cs="Times New Roman"/>
          <w:sz w:val="28"/>
          <w:szCs w:val="28"/>
        </w:rPr>
        <w:t>ь</w:t>
      </w:r>
      <w:r w:rsidRPr="00437929">
        <w:rPr>
          <w:rFonts w:ascii="Times New Roman" w:hAnsi="Times New Roman" w:cs="Times New Roman"/>
          <w:sz w:val="28"/>
          <w:szCs w:val="28"/>
        </w:rPr>
        <w:t>ные меры защиты самого производства. Что же касается эксплуатации солнечных батарей, то она практически безопасна.</w:t>
      </w:r>
    </w:p>
    <w:p w:rsidR="000407AA" w:rsidRPr="00437929" w:rsidRDefault="000407AA" w:rsidP="000407AA">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Современные методы получения пластин и листов кремния весьма многочи</w:t>
      </w:r>
      <w:r w:rsidRPr="00437929">
        <w:rPr>
          <w:rFonts w:ascii="Times New Roman" w:hAnsi="Times New Roman" w:cs="Times New Roman"/>
          <w:sz w:val="28"/>
          <w:szCs w:val="28"/>
        </w:rPr>
        <w:t>с</w:t>
      </w:r>
      <w:r w:rsidRPr="00437929">
        <w:rPr>
          <w:rFonts w:ascii="Times New Roman" w:hAnsi="Times New Roman" w:cs="Times New Roman"/>
          <w:sz w:val="28"/>
          <w:szCs w:val="28"/>
        </w:rPr>
        <w:t>ленны. Основные усилия здесь направлены на оптимизацию путей создания пол</w:t>
      </w:r>
      <w:r w:rsidRPr="00437929">
        <w:rPr>
          <w:rFonts w:ascii="Times New Roman" w:hAnsi="Times New Roman" w:cs="Times New Roman"/>
          <w:sz w:val="28"/>
          <w:szCs w:val="28"/>
        </w:rPr>
        <w:t>и</w:t>
      </w:r>
      <w:r w:rsidRPr="00437929">
        <w:rPr>
          <w:rFonts w:ascii="Times New Roman" w:hAnsi="Times New Roman" w:cs="Times New Roman"/>
          <w:sz w:val="28"/>
          <w:szCs w:val="28"/>
        </w:rPr>
        <w:t>кристаллического и монокристаллического кремния, обладающего наиболее выс</w:t>
      </w:r>
      <w:r w:rsidRPr="00437929">
        <w:rPr>
          <w:rFonts w:ascii="Times New Roman" w:hAnsi="Times New Roman" w:cs="Times New Roman"/>
          <w:sz w:val="28"/>
          <w:szCs w:val="28"/>
        </w:rPr>
        <w:t>о</w:t>
      </w:r>
      <w:r w:rsidRPr="00437929">
        <w:rPr>
          <w:rFonts w:ascii="Times New Roman" w:hAnsi="Times New Roman" w:cs="Times New Roman"/>
          <w:sz w:val="28"/>
          <w:szCs w:val="28"/>
        </w:rPr>
        <w:t>ким КПД.</w:t>
      </w:r>
    </w:p>
    <w:p w:rsidR="000407AA" w:rsidRPr="00437929" w:rsidRDefault="000407AA" w:rsidP="00484354">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Таким образом</w:t>
      </w:r>
      <w:r>
        <w:rPr>
          <w:rFonts w:ascii="Times New Roman" w:hAnsi="Times New Roman" w:cs="Times New Roman"/>
          <w:sz w:val="28"/>
          <w:szCs w:val="28"/>
        </w:rPr>
        <w:t>,</w:t>
      </w:r>
      <w:r w:rsidRPr="00437929">
        <w:rPr>
          <w:rFonts w:ascii="Times New Roman" w:hAnsi="Times New Roman" w:cs="Times New Roman"/>
          <w:sz w:val="28"/>
          <w:szCs w:val="28"/>
        </w:rPr>
        <w:t xml:space="preserve"> для солнечной фотоэнергетики наиболее вредным для челов</w:t>
      </w:r>
      <w:r w:rsidRPr="00437929">
        <w:rPr>
          <w:rFonts w:ascii="Times New Roman" w:hAnsi="Times New Roman" w:cs="Times New Roman"/>
          <w:sz w:val="28"/>
          <w:szCs w:val="28"/>
        </w:rPr>
        <w:t>е</w:t>
      </w:r>
      <w:r w:rsidRPr="00437929">
        <w:rPr>
          <w:rFonts w:ascii="Times New Roman" w:hAnsi="Times New Roman" w:cs="Times New Roman"/>
          <w:sz w:val="28"/>
          <w:szCs w:val="28"/>
        </w:rPr>
        <w:t>ка и окружающей среды является технологический процесс получения солнечных элементов, их хранения и утилизации. Для повышения экономичности это прои</w:t>
      </w:r>
      <w:r w:rsidRPr="00437929">
        <w:rPr>
          <w:rFonts w:ascii="Times New Roman" w:hAnsi="Times New Roman" w:cs="Times New Roman"/>
          <w:sz w:val="28"/>
          <w:szCs w:val="28"/>
        </w:rPr>
        <w:t>з</w:t>
      </w:r>
      <w:r w:rsidRPr="00437929">
        <w:rPr>
          <w:rFonts w:ascii="Times New Roman" w:hAnsi="Times New Roman" w:cs="Times New Roman"/>
          <w:sz w:val="28"/>
          <w:szCs w:val="28"/>
        </w:rPr>
        <w:t>водство должно быть крупномасштабным, что требует больших капитальных и м</w:t>
      </w:r>
      <w:r w:rsidRPr="00437929">
        <w:rPr>
          <w:rFonts w:ascii="Times New Roman" w:hAnsi="Times New Roman" w:cs="Times New Roman"/>
          <w:sz w:val="28"/>
          <w:szCs w:val="28"/>
        </w:rPr>
        <w:t>а</w:t>
      </w:r>
      <w:r w:rsidRPr="00437929">
        <w:rPr>
          <w:rFonts w:ascii="Times New Roman" w:hAnsi="Times New Roman" w:cs="Times New Roman"/>
          <w:sz w:val="28"/>
          <w:szCs w:val="28"/>
        </w:rPr>
        <w:t>териальных затрат. Необходимо также учитывать и работы по развед</w:t>
      </w:r>
      <w:r w:rsidR="00707BDA">
        <w:rPr>
          <w:rFonts w:ascii="Times New Roman" w:hAnsi="Times New Roman" w:cs="Times New Roman"/>
          <w:sz w:val="28"/>
          <w:szCs w:val="28"/>
        </w:rPr>
        <w:t>ыванию</w:t>
      </w:r>
      <w:r w:rsidRPr="00437929">
        <w:rPr>
          <w:rFonts w:ascii="Times New Roman" w:hAnsi="Times New Roman" w:cs="Times New Roman"/>
          <w:sz w:val="28"/>
          <w:szCs w:val="28"/>
        </w:rPr>
        <w:t xml:space="preserve"> и д</w:t>
      </w:r>
      <w:r w:rsidRPr="00437929">
        <w:rPr>
          <w:rFonts w:ascii="Times New Roman" w:hAnsi="Times New Roman" w:cs="Times New Roman"/>
          <w:sz w:val="28"/>
          <w:szCs w:val="28"/>
        </w:rPr>
        <w:t>о</w:t>
      </w:r>
      <w:r w:rsidRPr="00437929">
        <w:rPr>
          <w:rFonts w:ascii="Times New Roman" w:hAnsi="Times New Roman" w:cs="Times New Roman"/>
          <w:sz w:val="28"/>
          <w:szCs w:val="28"/>
        </w:rPr>
        <w:t>быче кремнезёма, а также неизбежное изъятие земель из хозяйственного произво</w:t>
      </w:r>
      <w:r w:rsidRPr="00437929">
        <w:rPr>
          <w:rFonts w:ascii="Times New Roman" w:hAnsi="Times New Roman" w:cs="Times New Roman"/>
          <w:sz w:val="28"/>
          <w:szCs w:val="28"/>
        </w:rPr>
        <w:t>д</w:t>
      </w:r>
      <w:r w:rsidRPr="00437929">
        <w:rPr>
          <w:rFonts w:ascii="Times New Roman" w:hAnsi="Times New Roman" w:cs="Times New Roman"/>
          <w:sz w:val="28"/>
          <w:szCs w:val="28"/>
        </w:rPr>
        <w:t>ства</w:t>
      </w:r>
      <w:r w:rsidR="00707BDA">
        <w:rPr>
          <w:rFonts w:ascii="Times New Roman" w:hAnsi="Times New Roman" w:cs="Times New Roman"/>
          <w:sz w:val="28"/>
          <w:szCs w:val="28"/>
        </w:rPr>
        <w:t>.</w:t>
      </w:r>
      <w:r w:rsidRPr="00437929">
        <w:rPr>
          <w:rFonts w:ascii="Times New Roman" w:hAnsi="Times New Roman" w:cs="Times New Roman"/>
          <w:sz w:val="28"/>
          <w:szCs w:val="28"/>
        </w:rPr>
        <w:t xml:space="preserve"> </w:t>
      </w:r>
      <w:r w:rsidR="00707BDA">
        <w:rPr>
          <w:rFonts w:ascii="Times New Roman" w:hAnsi="Times New Roman" w:cs="Times New Roman"/>
          <w:sz w:val="28"/>
          <w:szCs w:val="28"/>
        </w:rPr>
        <w:t>П</w:t>
      </w:r>
      <w:r w:rsidRPr="00437929">
        <w:rPr>
          <w:rFonts w:ascii="Times New Roman" w:hAnsi="Times New Roman" w:cs="Times New Roman"/>
          <w:sz w:val="28"/>
          <w:szCs w:val="28"/>
        </w:rPr>
        <w:t>ри этом</w:t>
      </w:r>
      <w:r w:rsidR="00707BDA">
        <w:rPr>
          <w:rFonts w:ascii="Times New Roman" w:hAnsi="Times New Roman" w:cs="Times New Roman"/>
          <w:sz w:val="28"/>
          <w:szCs w:val="28"/>
        </w:rPr>
        <w:t xml:space="preserve"> могут отчуждаться земл</w:t>
      </w:r>
      <w:r w:rsidR="002652E5">
        <w:rPr>
          <w:rFonts w:ascii="Times New Roman" w:hAnsi="Times New Roman" w:cs="Times New Roman"/>
          <w:sz w:val="28"/>
          <w:szCs w:val="28"/>
        </w:rPr>
        <w:t>и</w:t>
      </w:r>
      <w:r w:rsidR="00707BDA">
        <w:rPr>
          <w:rFonts w:ascii="Times New Roman" w:hAnsi="Times New Roman" w:cs="Times New Roman"/>
          <w:sz w:val="28"/>
          <w:szCs w:val="28"/>
        </w:rPr>
        <w:t xml:space="preserve">, </w:t>
      </w:r>
      <w:r w:rsidR="002652E5">
        <w:rPr>
          <w:rFonts w:ascii="Times New Roman" w:hAnsi="Times New Roman" w:cs="Times New Roman"/>
          <w:sz w:val="28"/>
          <w:szCs w:val="28"/>
        </w:rPr>
        <w:t xml:space="preserve">которые необходимы </w:t>
      </w:r>
      <w:r w:rsidR="00707BDA">
        <w:rPr>
          <w:rFonts w:ascii="Times New Roman" w:hAnsi="Times New Roman" w:cs="Times New Roman"/>
          <w:sz w:val="28"/>
          <w:szCs w:val="28"/>
        </w:rPr>
        <w:t xml:space="preserve"> коренны</w:t>
      </w:r>
      <w:r w:rsidR="002652E5">
        <w:rPr>
          <w:rFonts w:ascii="Times New Roman" w:hAnsi="Times New Roman" w:cs="Times New Roman"/>
          <w:sz w:val="28"/>
          <w:szCs w:val="28"/>
        </w:rPr>
        <w:t>м</w:t>
      </w:r>
      <w:r w:rsidR="00707BDA">
        <w:rPr>
          <w:rFonts w:ascii="Times New Roman" w:hAnsi="Times New Roman" w:cs="Times New Roman"/>
          <w:sz w:val="28"/>
          <w:szCs w:val="28"/>
        </w:rPr>
        <w:t xml:space="preserve"> народн</w:t>
      </w:r>
      <w:r w:rsidR="00707BDA">
        <w:rPr>
          <w:rFonts w:ascii="Times New Roman" w:hAnsi="Times New Roman" w:cs="Times New Roman"/>
          <w:sz w:val="28"/>
          <w:szCs w:val="28"/>
        </w:rPr>
        <w:t>о</w:t>
      </w:r>
      <w:r w:rsidR="00707BDA">
        <w:rPr>
          <w:rFonts w:ascii="Times New Roman" w:hAnsi="Times New Roman" w:cs="Times New Roman"/>
          <w:sz w:val="28"/>
          <w:szCs w:val="28"/>
        </w:rPr>
        <w:t>ст</w:t>
      </w:r>
      <w:r w:rsidR="002652E5">
        <w:rPr>
          <w:rFonts w:ascii="Times New Roman" w:hAnsi="Times New Roman" w:cs="Times New Roman"/>
          <w:sz w:val="28"/>
          <w:szCs w:val="28"/>
        </w:rPr>
        <w:t>ям для обеспечения их жизнедеятельности, что может привести к возникновению этнических проблем.</w:t>
      </w:r>
      <w:r w:rsidR="00707BDA">
        <w:rPr>
          <w:rFonts w:ascii="Times New Roman" w:hAnsi="Times New Roman" w:cs="Times New Roman"/>
          <w:sz w:val="28"/>
          <w:szCs w:val="28"/>
        </w:rPr>
        <w:t xml:space="preserve"> </w:t>
      </w:r>
    </w:p>
    <w:p w:rsidR="000407AA" w:rsidRPr="00437929" w:rsidRDefault="000407AA" w:rsidP="00484354">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Среди других аспектов отрицательного влияния солнечной энергетики на с</w:t>
      </w:r>
      <w:r w:rsidRPr="00437929">
        <w:rPr>
          <w:rFonts w:ascii="Times New Roman" w:hAnsi="Times New Roman" w:cs="Times New Roman"/>
          <w:sz w:val="28"/>
          <w:szCs w:val="28"/>
        </w:rPr>
        <w:t>о</w:t>
      </w:r>
      <w:r w:rsidRPr="00437929">
        <w:rPr>
          <w:rFonts w:ascii="Times New Roman" w:hAnsi="Times New Roman" w:cs="Times New Roman"/>
          <w:sz w:val="28"/>
          <w:szCs w:val="28"/>
        </w:rPr>
        <w:t>циально-экологические условия в стране следует отметить следующее.</w:t>
      </w:r>
    </w:p>
    <w:p w:rsidR="000407AA" w:rsidRDefault="000407AA" w:rsidP="00484354">
      <w:pPr>
        <w:pStyle w:val="afa"/>
        <w:ind w:right="0" w:firstLine="709"/>
        <w:jc w:val="both"/>
        <w:rPr>
          <w:rFonts w:ascii="Times New Roman" w:hAnsi="Times New Roman" w:cs="Times New Roman"/>
          <w:sz w:val="28"/>
          <w:szCs w:val="28"/>
        </w:rPr>
      </w:pPr>
      <w:r w:rsidRPr="00437929">
        <w:rPr>
          <w:rFonts w:ascii="Times New Roman" w:hAnsi="Times New Roman" w:cs="Times New Roman"/>
          <w:sz w:val="28"/>
          <w:szCs w:val="28"/>
        </w:rPr>
        <w:t>Солнечные электростанции большой мощности (более 100 кВт) достаточно землеёмки</w:t>
      </w:r>
      <w:r w:rsidR="00442B3C">
        <w:rPr>
          <w:rFonts w:ascii="Times New Roman" w:hAnsi="Times New Roman" w:cs="Times New Roman"/>
          <w:sz w:val="28"/>
          <w:szCs w:val="28"/>
        </w:rPr>
        <w:t xml:space="preserve"> </w:t>
      </w:r>
      <w:r w:rsidRPr="00437929">
        <w:rPr>
          <w:rFonts w:ascii="Times New Roman" w:hAnsi="Times New Roman" w:cs="Times New Roman"/>
          <w:sz w:val="28"/>
          <w:szCs w:val="28"/>
        </w:rPr>
        <w:t xml:space="preserve"> из-за весьма рассеянного характера поступления солнечного излучения на Землю. Для сравнения с другими типами энергетических установок в таблице  2.</w:t>
      </w:r>
      <w:r>
        <w:rPr>
          <w:rFonts w:ascii="Times New Roman" w:hAnsi="Times New Roman" w:cs="Times New Roman"/>
          <w:sz w:val="28"/>
          <w:szCs w:val="28"/>
        </w:rPr>
        <w:t>5</w:t>
      </w:r>
      <w:r w:rsidRPr="00437929">
        <w:rPr>
          <w:rFonts w:ascii="Times New Roman" w:hAnsi="Times New Roman" w:cs="Times New Roman"/>
          <w:sz w:val="28"/>
          <w:szCs w:val="28"/>
        </w:rPr>
        <w:t xml:space="preserve"> приведены экспертные оценки их землеёмкости. Из неё следует, что получение 1 мВт на БСЭС требуется 1,1 га земли, на СЭС – от 1,0 до 1,6 га, а на солнечных пр</w:t>
      </w:r>
      <w:r w:rsidRPr="00437929">
        <w:rPr>
          <w:rFonts w:ascii="Times New Roman" w:hAnsi="Times New Roman" w:cs="Times New Roman"/>
          <w:sz w:val="28"/>
          <w:szCs w:val="28"/>
        </w:rPr>
        <w:t>у</w:t>
      </w:r>
      <w:r w:rsidRPr="00437929">
        <w:rPr>
          <w:rFonts w:ascii="Times New Roman" w:hAnsi="Times New Roman" w:cs="Times New Roman"/>
          <w:sz w:val="28"/>
          <w:szCs w:val="28"/>
        </w:rPr>
        <w:t>дах – до 8 га, что весьма ощутимо для обжитых регионов любой страны.</w:t>
      </w:r>
    </w:p>
    <w:p w:rsidR="00AA5D38" w:rsidRDefault="00AA5D38" w:rsidP="00AA5D38">
      <w:pPr>
        <w:pStyle w:val="afa"/>
        <w:ind w:firstLine="0"/>
        <w:jc w:val="both"/>
        <w:rPr>
          <w:rFonts w:ascii="Times New Roman" w:hAnsi="Times New Roman" w:cs="Times New Roman"/>
          <w:sz w:val="28"/>
          <w:szCs w:val="28"/>
        </w:rPr>
      </w:pPr>
    </w:p>
    <w:p w:rsidR="000407AA" w:rsidRPr="00D424DC" w:rsidRDefault="000407AA" w:rsidP="00AA5D38">
      <w:pPr>
        <w:pStyle w:val="afa"/>
        <w:ind w:firstLine="0"/>
        <w:jc w:val="both"/>
        <w:rPr>
          <w:rFonts w:ascii="Times New Roman" w:hAnsi="Times New Roman" w:cs="Times New Roman"/>
          <w:sz w:val="24"/>
          <w:szCs w:val="24"/>
        </w:rPr>
      </w:pPr>
      <w:r w:rsidRPr="00D424DC">
        <w:rPr>
          <w:rFonts w:ascii="Times New Roman" w:hAnsi="Times New Roman" w:cs="Times New Roman"/>
          <w:sz w:val="24"/>
          <w:szCs w:val="24"/>
        </w:rPr>
        <w:t>Таблица 2.</w:t>
      </w:r>
      <w:r>
        <w:rPr>
          <w:rFonts w:ascii="Times New Roman" w:hAnsi="Times New Roman" w:cs="Times New Roman"/>
          <w:sz w:val="24"/>
          <w:szCs w:val="24"/>
        </w:rPr>
        <w:t xml:space="preserve">5 </w:t>
      </w:r>
      <w:r w:rsidRPr="00437929">
        <w:rPr>
          <w:rFonts w:cs="Times New Roman"/>
          <w:szCs w:val="28"/>
        </w:rPr>
        <w:t>–</w:t>
      </w:r>
      <w:r>
        <w:rPr>
          <w:rFonts w:ascii="Times New Roman" w:hAnsi="Times New Roman" w:cs="Times New Roman"/>
          <w:sz w:val="24"/>
          <w:szCs w:val="24"/>
        </w:rPr>
        <w:t xml:space="preserve"> </w:t>
      </w:r>
      <w:r w:rsidRPr="00D424DC">
        <w:rPr>
          <w:rFonts w:ascii="Times New Roman" w:hAnsi="Times New Roman" w:cs="Times New Roman"/>
          <w:sz w:val="24"/>
          <w:szCs w:val="24"/>
        </w:rPr>
        <w:t>Землеёмкость разных типов энергетических установок (га/МВт)</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18"/>
        <w:gridCol w:w="1251"/>
        <w:gridCol w:w="733"/>
        <w:gridCol w:w="892"/>
        <w:gridCol w:w="1417"/>
        <w:gridCol w:w="851"/>
        <w:gridCol w:w="1134"/>
        <w:gridCol w:w="850"/>
        <w:gridCol w:w="1276"/>
        <w:gridCol w:w="992"/>
      </w:tblGrid>
      <w:tr w:rsidR="000407AA" w:rsidRPr="00484354" w:rsidTr="00AA5D38">
        <w:trPr>
          <w:trHeight w:val="1031"/>
        </w:trPr>
        <w:tc>
          <w:tcPr>
            <w:tcW w:w="918" w:type="dxa"/>
          </w:tcPr>
          <w:p w:rsidR="000407AA" w:rsidRPr="00484354" w:rsidRDefault="000407AA" w:rsidP="000407AA">
            <w:pPr>
              <w:pStyle w:val="afa"/>
              <w:ind w:left="-921" w:firstLine="851"/>
              <w:rPr>
                <w:rFonts w:ascii="Times New Roman" w:hAnsi="Times New Roman" w:cs="Times New Roman"/>
                <w:sz w:val="24"/>
                <w:szCs w:val="24"/>
              </w:rPr>
            </w:pPr>
            <w:r w:rsidRPr="00484354">
              <w:rPr>
                <w:rFonts w:ascii="Times New Roman" w:hAnsi="Times New Roman" w:cs="Times New Roman"/>
                <w:sz w:val="24"/>
                <w:szCs w:val="24"/>
              </w:rPr>
              <w:t>Тип</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c>
          <w:tcPr>
            <w:tcW w:w="1251" w:type="dxa"/>
          </w:tcPr>
          <w:p w:rsidR="000407AA" w:rsidRPr="00484354" w:rsidRDefault="000407AA" w:rsidP="00484354">
            <w:pPr>
              <w:ind w:left="-817" w:firstLine="618"/>
              <w:rPr>
                <w:rFonts w:ascii="Times New Roman" w:hAnsi="Times New Roman" w:cs="Times New Roman"/>
                <w:sz w:val="24"/>
                <w:szCs w:val="24"/>
              </w:rPr>
            </w:pPr>
            <w:r w:rsidRPr="00484354">
              <w:rPr>
                <w:rFonts w:ascii="Times New Roman" w:hAnsi="Times New Roman" w:cs="Times New Roman"/>
                <w:sz w:val="24"/>
                <w:szCs w:val="24"/>
              </w:rPr>
              <w:t>БИОэнер</w:t>
            </w:r>
          </w:p>
          <w:p w:rsidR="000407AA" w:rsidRPr="00484354" w:rsidRDefault="000407AA" w:rsidP="00484354">
            <w:pPr>
              <w:ind w:left="-817" w:firstLine="618"/>
              <w:rPr>
                <w:rFonts w:ascii="Times New Roman" w:hAnsi="Times New Roman" w:cs="Times New Roman"/>
                <w:sz w:val="24"/>
                <w:szCs w:val="24"/>
              </w:rPr>
            </w:pPr>
            <w:r w:rsidRPr="00484354">
              <w:rPr>
                <w:rFonts w:ascii="Times New Roman" w:hAnsi="Times New Roman" w:cs="Times New Roman"/>
                <w:sz w:val="24"/>
                <w:szCs w:val="24"/>
              </w:rPr>
              <w:t>гетика</w:t>
            </w:r>
          </w:p>
        </w:tc>
        <w:tc>
          <w:tcPr>
            <w:tcW w:w="733" w:type="dxa"/>
          </w:tcPr>
          <w:p w:rsidR="000407AA" w:rsidRPr="00484354" w:rsidRDefault="000407AA" w:rsidP="000407AA">
            <w:pPr>
              <w:ind w:left="-847" w:firstLine="764"/>
              <w:rPr>
                <w:rFonts w:ascii="Times New Roman" w:hAnsi="Times New Roman" w:cs="Times New Roman"/>
                <w:sz w:val="24"/>
                <w:szCs w:val="24"/>
              </w:rPr>
            </w:pPr>
            <w:r w:rsidRPr="00484354">
              <w:rPr>
                <w:rFonts w:ascii="Times New Roman" w:hAnsi="Times New Roman" w:cs="Times New Roman"/>
                <w:sz w:val="24"/>
                <w:szCs w:val="24"/>
              </w:rPr>
              <w:t>ГЭС</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c>
          <w:tcPr>
            <w:tcW w:w="892" w:type="dxa"/>
          </w:tcPr>
          <w:p w:rsidR="000407AA" w:rsidRPr="00484354" w:rsidRDefault="000407AA" w:rsidP="000407AA">
            <w:pPr>
              <w:ind w:left="-862" w:firstLine="851"/>
              <w:rPr>
                <w:rFonts w:ascii="Times New Roman" w:hAnsi="Times New Roman" w:cs="Times New Roman"/>
                <w:sz w:val="24"/>
                <w:szCs w:val="24"/>
              </w:rPr>
            </w:pPr>
            <w:r w:rsidRPr="00484354">
              <w:rPr>
                <w:rFonts w:ascii="Times New Roman" w:hAnsi="Times New Roman" w:cs="Times New Roman"/>
                <w:sz w:val="24"/>
                <w:szCs w:val="24"/>
              </w:rPr>
              <w:t>ВЭС</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c>
          <w:tcPr>
            <w:tcW w:w="1417" w:type="dxa"/>
          </w:tcPr>
          <w:p w:rsidR="000407AA" w:rsidRPr="00484354" w:rsidRDefault="000407AA" w:rsidP="000407AA">
            <w:pPr>
              <w:rPr>
                <w:rFonts w:ascii="Times New Roman" w:hAnsi="Times New Roman" w:cs="Times New Roman"/>
                <w:sz w:val="24"/>
                <w:szCs w:val="24"/>
              </w:rPr>
            </w:pPr>
            <w:r w:rsidRPr="00484354">
              <w:rPr>
                <w:rFonts w:ascii="Times New Roman" w:hAnsi="Times New Roman" w:cs="Times New Roman"/>
                <w:sz w:val="24"/>
                <w:szCs w:val="24"/>
              </w:rPr>
              <w:t>Солнечный пруд</w:t>
            </w:r>
          </w:p>
        </w:tc>
        <w:tc>
          <w:tcPr>
            <w:tcW w:w="851" w:type="dxa"/>
          </w:tcPr>
          <w:p w:rsidR="00484354" w:rsidRDefault="000407AA" w:rsidP="00AA5D38">
            <w:pPr>
              <w:rPr>
                <w:rFonts w:ascii="Times New Roman" w:hAnsi="Times New Roman" w:cs="Times New Roman"/>
                <w:sz w:val="24"/>
                <w:szCs w:val="24"/>
              </w:rPr>
            </w:pPr>
            <w:r w:rsidRPr="00484354">
              <w:rPr>
                <w:rFonts w:ascii="Times New Roman" w:hAnsi="Times New Roman" w:cs="Times New Roman"/>
                <w:sz w:val="24"/>
                <w:szCs w:val="24"/>
              </w:rPr>
              <w:t>Гео</w:t>
            </w:r>
          </w:p>
          <w:p w:rsidR="000407AA" w:rsidRPr="00484354" w:rsidRDefault="000407AA" w:rsidP="00AA5D38">
            <w:pPr>
              <w:rPr>
                <w:rFonts w:ascii="Times New Roman" w:hAnsi="Times New Roman" w:cs="Times New Roman"/>
                <w:sz w:val="24"/>
                <w:szCs w:val="24"/>
              </w:rPr>
            </w:pPr>
            <w:r w:rsidRPr="00484354">
              <w:rPr>
                <w:rFonts w:ascii="Times New Roman" w:hAnsi="Times New Roman" w:cs="Times New Roman"/>
                <w:sz w:val="24"/>
                <w:szCs w:val="24"/>
              </w:rPr>
              <w:t>ТЭС</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c>
          <w:tcPr>
            <w:tcW w:w="1134" w:type="dxa"/>
          </w:tcPr>
          <w:p w:rsidR="000407AA" w:rsidRPr="00484354" w:rsidRDefault="000407AA" w:rsidP="000407AA">
            <w:pPr>
              <w:ind w:firstLine="34"/>
              <w:jc w:val="left"/>
              <w:rPr>
                <w:rFonts w:ascii="Times New Roman" w:hAnsi="Times New Roman" w:cs="Times New Roman"/>
                <w:sz w:val="24"/>
                <w:szCs w:val="24"/>
              </w:rPr>
            </w:pPr>
            <w:r w:rsidRPr="00484354">
              <w:rPr>
                <w:rFonts w:ascii="Times New Roman" w:hAnsi="Times New Roman" w:cs="Times New Roman"/>
                <w:sz w:val="24"/>
                <w:szCs w:val="24"/>
              </w:rPr>
              <w:t>АЭС</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c>
          <w:tcPr>
            <w:tcW w:w="850" w:type="dxa"/>
          </w:tcPr>
          <w:p w:rsidR="000407AA" w:rsidRPr="00484354" w:rsidRDefault="00484354" w:rsidP="00484354">
            <w:pPr>
              <w:tabs>
                <w:tab w:val="left" w:pos="480"/>
                <w:tab w:val="center" w:pos="5114"/>
              </w:tabs>
              <w:contextualSpacing/>
              <w:jc w:val="both"/>
              <w:rPr>
                <w:rFonts w:ascii="Times New Roman" w:hAnsi="Times New Roman" w:cs="Times New Roman"/>
                <w:sz w:val="24"/>
                <w:szCs w:val="24"/>
              </w:rPr>
            </w:pPr>
            <w:r>
              <w:rPr>
                <w:rFonts w:ascii="Times New Roman" w:hAnsi="Times New Roman" w:cs="Times New Roman"/>
                <w:sz w:val="24"/>
                <w:szCs w:val="24"/>
              </w:rPr>
              <w:t>СЭС</w:t>
            </w:r>
          </w:p>
        </w:tc>
        <w:tc>
          <w:tcPr>
            <w:tcW w:w="1276" w:type="dxa"/>
          </w:tcPr>
          <w:p w:rsidR="000407AA" w:rsidRPr="00484354" w:rsidRDefault="000407AA" w:rsidP="000407AA">
            <w:pPr>
              <w:rPr>
                <w:rFonts w:ascii="Times New Roman" w:hAnsi="Times New Roman" w:cs="Times New Roman"/>
                <w:sz w:val="24"/>
                <w:szCs w:val="24"/>
              </w:rPr>
            </w:pPr>
            <w:r w:rsidRPr="00484354">
              <w:rPr>
                <w:rFonts w:ascii="Times New Roman" w:hAnsi="Times New Roman" w:cs="Times New Roman"/>
                <w:sz w:val="24"/>
                <w:szCs w:val="24"/>
              </w:rPr>
              <w:t>ТЭС без топл. базы</w:t>
            </w:r>
          </w:p>
        </w:tc>
        <w:tc>
          <w:tcPr>
            <w:tcW w:w="992" w:type="dxa"/>
          </w:tcPr>
          <w:p w:rsidR="000407AA" w:rsidRPr="00484354" w:rsidRDefault="000407AA" w:rsidP="000407AA">
            <w:pPr>
              <w:ind w:hanging="108"/>
              <w:rPr>
                <w:rFonts w:ascii="Times New Roman" w:hAnsi="Times New Roman" w:cs="Times New Roman"/>
                <w:sz w:val="24"/>
                <w:szCs w:val="24"/>
              </w:rPr>
            </w:pPr>
            <w:r w:rsidRPr="00484354">
              <w:rPr>
                <w:rFonts w:ascii="Times New Roman" w:hAnsi="Times New Roman" w:cs="Times New Roman"/>
                <w:sz w:val="24"/>
                <w:szCs w:val="24"/>
              </w:rPr>
              <w:t>БСЭС</w:t>
            </w:r>
          </w:p>
          <w:p w:rsidR="000407AA" w:rsidRPr="00484354" w:rsidRDefault="000407AA" w:rsidP="000407AA">
            <w:pPr>
              <w:tabs>
                <w:tab w:val="left" w:pos="480"/>
                <w:tab w:val="center" w:pos="5114"/>
              </w:tabs>
              <w:ind w:firstLine="851"/>
              <w:contextualSpacing/>
              <w:rPr>
                <w:rFonts w:ascii="Times New Roman" w:hAnsi="Times New Roman" w:cs="Times New Roman"/>
                <w:sz w:val="24"/>
                <w:szCs w:val="24"/>
              </w:rPr>
            </w:pPr>
          </w:p>
        </w:tc>
      </w:tr>
      <w:tr w:rsidR="000407AA" w:rsidRPr="00484354" w:rsidTr="00AA5D38">
        <w:trPr>
          <w:trHeight w:val="90"/>
        </w:trPr>
        <w:tc>
          <w:tcPr>
            <w:tcW w:w="918" w:type="dxa"/>
          </w:tcPr>
          <w:p w:rsidR="000407AA" w:rsidRPr="00484354" w:rsidRDefault="000407AA" w:rsidP="000407AA">
            <w:pPr>
              <w:tabs>
                <w:tab w:val="left" w:pos="-183"/>
                <w:tab w:val="center" w:pos="5114"/>
              </w:tabs>
              <w:ind w:left="-892" w:firstLine="851"/>
              <w:contextualSpacing/>
              <w:rPr>
                <w:rFonts w:ascii="Times New Roman" w:hAnsi="Times New Roman" w:cs="Times New Roman"/>
                <w:sz w:val="24"/>
                <w:szCs w:val="24"/>
              </w:rPr>
            </w:pPr>
            <w:r w:rsidRPr="00484354">
              <w:rPr>
                <w:rFonts w:ascii="Times New Roman" w:hAnsi="Times New Roman" w:cs="Times New Roman"/>
                <w:sz w:val="24"/>
                <w:szCs w:val="24"/>
              </w:rPr>
              <w:t>га</w:t>
            </w:r>
            <w:r w:rsidRPr="00484354">
              <w:rPr>
                <w:rFonts w:ascii="Times New Roman" w:hAnsi="Times New Roman" w:cs="Times New Roman"/>
                <w:sz w:val="24"/>
                <w:szCs w:val="24"/>
                <w:lang w:val="en-US"/>
              </w:rPr>
              <w:t>/</w:t>
            </w:r>
            <w:r w:rsidRPr="00484354">
              <w:rPr>
                <w:rFonts w:ascii="Times New Roman" w:hAnsi="Times New Roman" w:cs="Times New Roman"/>
                <w:sz w:val="24"/>
                <w:szCs w:val="24"/>
              </w:rPr>
              <w:t>МВт</w:t>
            </w:r>
          </w:p>
        </w:tc>
        <w:tc>
          <w:tcPr>
            <w:tcW w:w="1251" w:type="dxa"/>
          </w:tcPr>
          <w:p w:rsidR="000407AA" w:rsidRPr="00484354" w:rsidRDefault="000407AA" w:rsidP="000407AA">
            <w:pPr>
              <w:tabs>
                <w:tab w:val="left" w:pos="480"/>
                <w:tab w:val="center" w:pos="5114"/>
              </w:tabs>
              <w:ind w:left="-842" w:firstLine="851"/>
              <w:contextualSpacing/>
              <w:rPr>
                <w:rFonts w:ascii="Times New Roman" w:hAnsi="Times New Roman" w:cs="Times New Roman"/>
                <w:sz w:val="24"/>
                <w:szCs w:val="24"/>
              </w:rPr>
            </w:pPr>
            <w:r w:rsidRPr="00484354">
              <w:rPr>
                <w:rFonts w:ascii="Times New Roman" w:hAnsi="Times New Roman" w:cs="Times New Roman"/>
                <w:sz w:val="24"/>
                <w:szCs w:val="24"/>
              </w:rPr>
              <w:t>20</w:t>
            </w:r>
          </w:p>
        </w:tc>
        <w:tc>
          <w:tcPr>
            <w:tcW w:w="733" w:type="dxa"/>
          </w:tcPr>
          <w:p w:rsidR="000407AA" w:rsidRPr="00484354" w:rsidRDefault="000407AA" w:rsidP="000407AA">
            <w:pPr>
              <w:tabs>
                <w:tab w:val="left" w:pos="480"/>
                <w:tab w:val="center" w:pos="5114"/>
              </w:tabs>
              <w:ind w:left="-882" w:firstLine="851"/>
              <w:contextualSpacing/>
              <w:rPr>
                <w:rFonts w:ascii="Times New Roman" w:hAnsi="Times New Roman" w:cs="Times New Roman"/>
                <w:sz w:val="24"/>
                <w:szCs w:val="24"/>
              </w:rPr>
            </w:pPr>
            <w:r w:rsidRPr="00484354">
              <w:rPr>
                <w:rFonts w:ascii="Times New Roman" w:hAnsi="Times New Roman" w:cs="Times New Roman"/>
                <w:sz w:val="24"/>
                <w:szCs w:val="24"/>
              </w:rPr>
              <w:t>10</w:t>
            </w:r>
          </w:p>
        </w:tc>
        <w:tc>
          <w:tcPr>
            <w:tcW w:w="892" w:type="dxa"/>
          </w:tcPr>
          <w:p w:rsidR="000407AA" w:rsidRPr="00484354" w:rsidRDefault="000407AA" w:rsidP="000407AA">
            <w:pPr>
              <w:tabs>
                <w:tab w:val="left" w:pos="480"/>
                <w:tab w:val="center" w:pos="5114"/>
              </w:tabs>
              <w:ind w:left="-817" w:firstLine="851"/>
              <w:contextualSpacing/>
              <w:rPr>
                <w:rFonts w:ascii="Times New Roman" w:hAnsi="Times New Roman" w:cs="Times New Roman"/>
                <w:sz w:val="24"/>
                <w:szCs w:val="24"/>
              </w:rPr>
            </w:pPr>
            <w:r w:rsidRPr="00484354">
              <w:rPr>
                <w:rFonts w:ascii="Times New Roman" w:hAnsi="Times New Roman" w:cs="Times New Roman"/>
                <w:sz w:val="24"/>
                <w:szCs w:val="24"/>
              </w:rPr>
              <w:t>10</w:t>
            </w:r>
          </w:p>
        </w:tc>
        <w:tc>
          <w:tcPr>
            <w:tcW w:w="1417" w:type="dxa"/>
          </w:tcPr>
          <w:p w:rsidR="000407AA" w:rsidRPr="00484354" w:rsidRDefault="000407AA" w:rsidP="000407AA">
            <w:pPr>
              <w:tabs>
                <w:tab w:val="left" w:pos="480"/>
                <w:tab w:val="center" w:pos="5114"/>
              </w:tabs>
              <w:ind w:firstLine="459"/>
              <w:contextualSpacing/>
              <w:jc w:val="left"/>
              <w:rPr>
                <w:rFonts w:ascii="Times New Roman" w:hAnsi="Times New Roman" w:cs="Times New Roman"/>
                <w:sz w:val="24"/>
                <w:szCs w:val="24"/>
              </w:rPr>
            </w:pPr>
            <w:r w:rsidRPr="00484354">
              <w:rPr>
                <w:rFonts w:ascii="Times New Roman" w:hAnsi="Times New Roman" w:cs="Times New Roman"/>
                <w:sz w:val="24"/>
                <w:szCs w:val="24"/>
              </w:rPr>
              <w:t>8</w:t>
            </w:r>
          </w:p>
        </w:tc>
        <w:tc>
          <w:tcPr>
            <w:tcW w:w="851" w:type="dxa"/>
          </w:tcPr>
          <w:p w:rsidR="000407AA" w:rsidRPr="00484354" w:rsidRDefault="000407AA" w:rsidP="000407AA">
            <w:pPr>
              <w:tabs>
                <w:tab w:val="left" w:pos="480"/>
                <w:tab w:val="center" w:pos="5114"/>
              </w:tabs>
              <w:ind w:firstLine="34"/>
              <w:contextualSpacing/>
              <w:rPr>
                <w:rFonts w:ascii="Times New Roman" w:hAnsi="Times New Roman" w:cs="Times New Roman"/>
                <w:sz w:val="24"/>
                <w:szCs w:val="24"/>
              </w:rPr>
            </w:pPr>
            <w:r w:rsidRPr="00484354">
              <w:rPr>
                <w:rFonts w:ascii="Times New Roman" w:hAnsi="Times New Roman" w:cs="Times New Roman"/>
                <w:sz w:val="24"/>
                <w:szCs w:val="24"/>
              </w:rPr>
              <w:t>1,9</w:t>
            </w:r>
          </w:p>
        </w:tc>
        <w:tc>
          <w:tcPr>
            <w:tcW w:w="1134" w:type="dxa"/>
          </w:tcPr>
          <w:p w:rsidR="000407AA" w:rsidRPr="00484354" w:rsidRDefault="000407AA" w:rsidP="000407AA">
            <w:pPr>
              <w:tabs>
                <w:tab w:val="left" w:pos="480"/>
                <w:tab w:val="center" w:pos="5114"/>
              </w:tabs>
              <w:contextualSpacing/>
              <w:rPr>
                <w:rFonts w:ascii="Times New Roman" w:hAnsi="Times New Roman" w:cs="Times New Roman"/>
                <w:sz w:val="24"/>
                <w:szCs w:val="24"/>
              </w:rPr>
            </w:pPr>
            <w:r w:rsidRPr="00484354">
              <w:rPr>
                <w:rFonts w:ascii="Times New Roman" w:hAnsi="Times New Roman" w:cs="Times New Roman"/>
                <w:sz w:val="24"/>
                <w:szCs w:val="24"/>
              </w:rPr>
              <w:t>0,65-2,0</w:t>
            </w:r>
          </w:p>
        </w:tc>
        <w:tc>
          <w:tcPr>
            <w:tcW w:w="850" w:type="dxa"/>
          </w:tcPr>
          <w:p w:rsidR="000407AA" w:rsidRPr="00484354" w:rsidRDefault="000407AA" w:rsidP="000407AA">
            <w:pPr>
              <w:tabs>
                <w:tab w:val="left" w:pos="317"/>
                <w:tab w:val="center" w:pos="5114"/>
              </w:tabs>
              <w:ind w:left="-958" w:firstLine="851"/>
              <w:contextualSpacing/>
              <w:rPr>
                <w:rFonts w:ascii="Times New Roman" w:hAnsi="Times New Roman" w:cs="Times New Roman"/>
                <w:sz w:val="24"/>
                <w:szCs w:val="24"/>
              </w:rPr>
            </w:pPr>
            <w:r w:rsidRPr="00484354">
              <w:rPr>
                <w:rFonts w:ascii="Times New Roman" w:hAnsi="Times New Roman" w:cs="Times New Roman"/>
                <w:sz w:val="24"/>
                <w:szCs w:val="24"/>
              </w:rPr>
              <w:t>1-1,6</w:t>
            </w:r>
          </w:p>
        </w:tc>
        <w:tc>
          <w:tcPr>
            <w:tcW w:w="1276" w:type="dxa"/>
          </w:tcPr>
          <w:p w:rsidR="000407AA" w:rsidRPr="00484354" w:rsidRDefault="000407AA" w:rsidP="000407AA">
            <w:pPr>
              <w:tabs>
                <w:tab w:val="left" w:pos="480"/>
                <w:tab w:val="center" w:pos="5114"/>
              </w:tabs>
              <w:ind w:firstLine="175"/>
              <w:contextualSpacing/>
              <w:rPr>
                <w:rFonts w:ascii="Times New Roman" w:hAnsi="Times New Roman" w:cs="Times New Roman"/>
                <w:sz w:val="24"/>
                <w:szCs w:val="24"/>
              </w:rPr>
            </w:pPr>
            <w:r w:rsidRPr="00484354">
              <w:rPr>
                <w:rFonts w:ascii="Times New Roman" w:hAnsi="Times New Roman" w:cs="Times New Roman"/>
                <w:sz w:val="24"/>
                <w:szCs w:val="24"/>
              </w:rPr>
              <w:t>1,17</w:t>
            </w:r>
          </w:p>
        </w:tc>
        <w:tc>
          <w:tcPr>
            <w:tcW w:w="992" w:type="dxa"/>
          </w:tcPr>
          <w:p w:rsidR="000407AA" w:rsidRPr="00484354" w:rsidRDefault="000407AA" w:rsidP="000407AA">
            <w:pPr>
              <w:tabs>
                <w:tab w:val="left" w:pos="480"/>
                <w:tab w:val="center" w:pos="5114"/>
              </w:tabs>
              <w:ind w:left="-96" w:firstLine="130"/>
              <w:contextualSpacing/>
              <w:rPr>
                <w:rFonts w:ascii="Times New Roman" w:hAnsi="Times New Roman" w:cs="Times New Roman"/>
                <w:sz w:val="24"/>
                <w:szCs w:val="24"/>
              </w:rPr>
            </w:pPr>
            <w:r w:rsidRPr="00484354">
              <w:rPr>
                <w:rFonts w:ascii="Times New Roman" w:hAnsi="Times New Roman" w:cs="Times New Roman"/>
                <w:sz w:val="24"/>
                <w:szCs w:val="24"/>
              </w:rPr>
              <w:t>1,1</w:t>
            </w:r>
          </w:p>
        </w:tc>
      </w:tr>
    </w:tbl>
    <w:p w:rsidR="000316DF" w:rsidRDefault="000316DF" w:rsidP="000316DF">
      <w:pPr>
        <w:ind w:right="0" w:firstLine="567"/>
        <w:jc w:val="both"/>
        <w:rPr>
          <w:rFonts w:ascii="Times New Roman" w:hAnsi="Times New Roman" w:cs="Times New Roman"/>
          <w:sz w:val="28"/>
          <w:szCs w:val="28"/>
        </w:rPr>
      </w:pPr>
    </w:p>
    <w:p w:rsidR="000407AA" w:rsidRPr="000316DF" w:rsidRDefault="000407AA" w:rsidP="000316DF">
      <w:pPr>
        <w:ind w:right="0" w:firstLine="567"/>
        <w:jc w:val="both"/>
        <w:rPr>
          <w:rFonts w:ascii="Times New Roman" w:hAnsi="Times New Roman" w:cs="Times New Roman"/>
          <w:sz w:val="28"/>
          <w:szCs w:val="28"/>
        </w:rPr>
      </w:pPr>
      <w:r w:rsidRPr="000316DF">
        <w:rPr>
          <w:rFonts w:ascii="Times New Roman" w:hAnsi="Times New Roman" w:cs="Times New Roman"/>
          <w:sz w:val="28"/>
          <w:szCs w:val="28"/>
        </w:rPr>
        <w:lastRenderedPageBreak/>
        <w:t>При эксплуатации БСЭС происходит заметное изменение климатических усл</w:t>
      </w:r>
      <w:r w:rsidRPr="000316DF">
        <w:rPr>
          <w:rFonts w:ascii="Times New Roman" w:hAnsi="Times New Roman" w:cs="Times New Roman"/>
          <w:sz w:val="28"/>
          <w:szCs w:val="28"/>
        </w:rPr>
        <w:t>о</w:t>
      </w:r>
      <w:r w:rsidRPr="000316DF">
        <w:rPr>
          <w:rFonts w:ascii="Times New Roman" w:hAnsi="Times New Roman" w:cs="Times New Roman"/>
          <w:sz w:val="28"/>
          <w:szCs w:val="28"/>
        </w:rPr>
        <w:t>вий в данном месте. В том числе: изменение почвенных условий, растительности, циркуляции воздуха и т. д. из-за затенения   поверхности, с одной стороны, и нагр</w:t>
      </w:r>
      <w:r w:rsidRPr="000316DF">
        <w:rPr>
          <w:rFonts w:ascii="Times New Roman" w:hAnsi="Times New Roman" w:cs="Times New Roman"/>
          <w:sz w:val="28"/>
          <w:szCs w:val="28"/>
        </w:rPr>
        <w:t>е</w:t>
      </w:r>
      <w:r w:rsidRPr="000316DF">
        <w:rPr>
          <w:rFonts w:ascii="Times New Roman" w:hAnsi="Times New Roman" w:cs="Times New Roman"/>
          <w:sz w:val="28"/>
          <w:szCs w:val="28"/>
        </w:rPr>
        <w:t>ва воздуха, с другой. Из-за последнего меняется тепловой баланс влажности возд</w:t>
      </w:r>
      <w:r w:rsidRPr="000316DF">
        <w:rPr>
          <w:rFonts w:ascii="Times New Roman" w:hAnsi="Times New Roman" w:cs="Times New Roman"/>
          <w:sz w:val="28"/>
          <w:szCs w:val="28"/>
        </w:rPr>
        <w:t>у</w:t>
      </w:r>
      <w:r w:rsidRPr="000316DF">
        <w:rPr>
          <w:rFonts w:ascii="Times New Roman" w:hAnsi="Times New Roman" w:cs="Times New Roman"/>
          <w:sz w:val="28"/>
          <w:szCs w:val="28"/>
        </w:rPr>
        <w:t>ха, направление и величина ветров.</w:t>
      </w:r>
    </w:p>
    <w:p w:rsidR="000407AA" w:rsidRDefault="000407AA" w:rsidP="000316DF">
      <w:pPr>
        <w:ind w:right="0" w:firstLine="709"/>
        <w:jc w:val="both"/>
        <w:rPr>
          <w:rFonts w:ascii="Times New Roman" w:hAnsi="Times New Roman" w:cs="Times New Roman"/>
          <w:sz w:val="28"/>
          <w:szCs w:val="28"/>
        </w:rPr>
      </w:pPr>
      <w:r w:rsidRPr="00484354">
        <w:rPr>
          <w:rFonts w:ascii="Times New Roman" w:hAnsi="Times New Roman" w:cs="Times New Roman"/>
          <w:sz w:val="28"/>
          <w:szCs w:val="28"/>
        </w:rPr>
        <w:t>В Красноярском крае имеются обширные районы, где по экономическим, эк</w:t>
      </w:r>
      <w:r w:rsidRPr="00484354">
        <w:rPr>
          <w:rFonts w:ascii="Times New Roman" w:hAnsi="Times New Roman" w:cs="Times New Roman"/>
          <w:sz w:val="28"/>
          <w:szCs w:val="28"/>
        </w:rPr>
        <w:t>о</w:t>
      </w:r>
      <w:r w:rsidRPr="00484354">
        <w:rPr>
          <w:rFonts w:ascii="Times New Roman" w:hAnsi="Times New Roman" w:cs="Times New Roman"/>
          <w:sz w:val="28"/>
          <w:szCs w:val="28"/>
        </w:rPr>
        <w:t>логическим и социальным условиям целесообразно приоритетное развитие возо</w:t>
      </w:r>
      <w:r w:rsidRPr="00484354">
        <w:rPr>
          <w:rFonts w:ascii="Times New Roman" w:hAnsi="Times New Roman" w:cs="Times New Roman"/>
          <w:sz w:val="28"/>
          <w:szCs w:val="28"/>
        </w:rPr>
        <w:t>б</w:t>
      </w:r>
      <w:r w:rsidRPr="00484354">
        <w:rPr>
          <w:rFonts w:ascii="Times New Roman" w:hAnsi="Times New Roman" w:cs="Times New Roman"/>
          <w:sz w:val="28"/>
          <w:szCs w:val="28"/>
        </w:rPr>
        <w:t xml:space="preserve">новляемой энергетики. К ним относятся: </w:t>
      </w:r>
    </w:p>
    <w:p w:rsidR="000407AA" w:rsidRPr="00484354" w:rsidRDefault="000407AA" w:rsidP="0027794D">
      <w:pPr>
        <w:ind w:right="0"/>
        <w:contextualSpacing/>
        <w:jc w:val="both"/>
        <w:rPr>
          <w:rFonts w:ascii="Times New Roman" w:hAnsi="Times New Roman" w:cs="Times New Roman"/>
          <w:sz w:val="28"/>
          <w:szCs w:val="28"/>
        </w:rPr>
      </w:pPr>
      <w:r w:rsidRPr="00484354">
        <w:rPr>
          <w:rFonts w:ascii="Times New Roman" w:hAnsi="Times New Roman" w:cs="Times New Roman"/>
          <w:sz w:val="28"/>
          <w:szCs w:val="28"/>
        </w:rPr>
        <w:t>– зоны децентрализованного энергоснабжения с низкой плотностью  населения;</w:t>
      </w:r>
    </w:p>
    <w:p w:rsidR="000407AA" w:rsidRPr="00484354" w:rsidRDefault="000407AA" w:rsidP="0027794D">
      <w:pPr>
        <w:ind w:right="0"/>
        <w:contextualSpacing/>
        <w:jc w:val="both"/>
        <w:rPr>
          <w:rFonts w:ascii="Times New Roman" w:hAnsi="Times New Roman" w:cs="Times New Roman"/>
          <w:sz w:val="28"/>
          <w:szCs w:val="28"/>
        </w:rPr>
      </w:pPr>
      <w:r w:rsidRPr="00484354">
        <w:rPr>
          <w:rFonts w:ascii="Times New Roman" w:hAnsi="Times New Roman" w:cs="Times New Roman"/>
          <w:sz w:val="28"/>
          <w:szCs w:val="28"/>
        </w:rPr>
        <w:t>– зоны с проблемами обеспечения энергией индивидуального жилья, фермерских хозяйств, место сезонной работы, садово-огородных участков.</w:t>
      </w:r>
    </w:p>
    <w:p w:rsidR="000407AA" w:rsidRPr="00484354" w:rsidRDefault="000407AA" w:rsidP="00AA5D38">
      <w:pPr>
        <w:ind w:firstLine="709"/>
        <w:contextualSpacing/>
        <w:jc w:val="both"/>
        <w:rPr>
          <w:rFonts w:ascii="Times New Roman" w:hAnsi="Times New Roman" w:cs="Times New Roman"/>
          <w:sz w:val="28"/>
          <w:szCs w:val="28"/>
        </w:rPr>
      </w:pPr>
    </w:p>
    <w:p w:rsidR="000407AA" w:rsidRPr="00484354" w:rsidRDefault="000407AA" w:rsidP="000316DF">
      <w:pPr>
        <w:pStyle w:val="2"/>
      </w:pPr>
      <w:bookmarkStart w:id="164" w:name="_Toc355440136"/>
      <w:r w:rsidRPr="00484354">
        <w:t>Выводы к разделу 2</w:t>
      </w:r>
      <w:bookmarkEnd w:id="164"/>
    </w:p>
    <w:p w:rsidR="000407AA" w:rsidRPr="00484354" w:rsidRDefault="000407AA" w:rsidP="00AA5D38">
      <w:pPr>
        <w:ind w:firstLine="709"/>
        <w:jc w:val="both"/>
        <w:rPr>
          <w:rFonts w:ascii="Times New Roman" w:hAnsi="Times New Roman" w:cs="Times New Roman"/>
          <w:b/>
          <w:sz w:val="28"/>
          <w:szCs w:val="28"/>
        </w:rPr>
      </w:pP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Проведённый анализ развития солнечной энергетики в Мире и в России пок</w:t>
      </w:r>
      <w:r w:rsidRPr="00484354">
        <w:rPr>
          <w:rFonts w:ascii="Times New Roman" w:hAnsi="Times New Roman" w:cs="Times New Roman"/>
          <w:sz w:val="28"/>
          <w:szCs w:val="28"/>
        </w:rPr>
        <w:t>а</w:t>
      </w:r>
      <w:r w:rsidRPr="00484354">
        <w:rPr>
          <w:rFonts w:ascii="Times New Roman" w:hAnsi="Times New Roman" w:cs="Times New Roman"/>
          <w:sz w:val="28"/>
          <w:szCs w:val="28"/>
        </w:rPr>
        <w:t>зал, что развитие солнечной энергетики идёт по двум направлениям:</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 преобразование в тепловую энергию с помощью тепловых коллекторов;</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 прямое преобразование в электрическую энергию с помощью фотопреобр</w:t>
      </w:r>
      <w:r w:rsidRPr="00484354">
        <w:rPr>
          <w:rFonts w:ascii="Times New Roman" w:hAnsi="Times New Roman" w:cs="Times New Roman"/>
          <w:sz w:val="28"/>
          <w:szCs w:val="28"/>
        </w:rPr>
        <w:t>а</w:t>
      </w:r>
      <w:r w:rsidRPr="00484354">
        <w:rPr>
          <w:rFonts w:ascii="Times New Roman" w:hAnsi="Times New Roman" w:cs="Times New Roman"/>
          <w:sz w:val="28"/>
          <w:szCs w:val="28"/>
        </w:rPr>
        <w:t>зователей – солнечных батарей, для производства которых требуется поликриста</w:t>
      </w:r>
      <w:r w:rsidRPr="00484354">
        <w:rPr>
          <w:rFonts w:ascii="Times New Roman" w:hAnsi="Times New Roman" w:cs="Times New Roman"/>
          <w:sz w:val="28"/>
          <w:szCs w:val="28"/>
        </w:rPr>
        <w:t>л</w:t>
      </w:r>
      <w:r w:rsidRPr="00484354">
        <w:rPr>
          <w:rFonts w:ascii="Times New Roman" w:hAnsi="Times New Roman" w:cs="Times New Roman"/>
          <w:sz w:val="28"/>
          <w:szCs w:val="28"/>
        </w:rPr>
        <w:t>лический кремний.</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Рассмотрены способы повышения энергоэффективности солнечных батарей, из которых наибольший результат дает применение системы слежения за Солнцем – трекера. При этом среднегодовой прирост выработанной энергии может составлять 30 – 40%;</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Сравнительный анализ различных технологий изготовления солнечных бат</w:t>
      </w:r>
      <w:r w:rsidRPr="00484354">
        <w:rPr>
          <w:rFonts w:ascii="Times New Roman" w:hAnsi="Times New Roman" w:cs="Times New Roman"/>
          <w:sz w:val="28"/>
          <w:szCs w:val="28"/>
        </w:rPr>
        <w:t>а</w:t>
      </w:r>
      <w:r w:rsidRPr="00484354">
        <w:rPr>
          <w:rFonts w:ascii="Times New Roman" w:hAnsi="Times New Roman" w:cs="Times New Roman"/>
          <w:sz w:val="28"/>
          <w:szCs w:val="28"/>
        </w:rPr>
        <w:t>рей показал, что на территории Красноярского края наиболее перспективными я</w:t>
      </w:r>
      <w:r w:rsidRPr="00484354">
        <w:rPr>
          <w:rFonts w:ascii="Times New Roman" w:hAnsi="Times New Roman" w:cs="Times New Roman"/>
          <w:sz w:val="28"/>
          <w:szCs w:val="28"/>
        </w:rPr>
        <w:t>в</w:t>
      </w:r>
      <w:r w:rsidRPr="00484354">
        <w:rPr>
          <w:rFonts w:ascii="Times New Roman" w:hAnsi="Times New Roman" w:cs="Times New Roman"/>
          <w:sz w:val="28"/>
          <w:szCs w:val="28"/>
        </w:rPr>
        <w:t xml:space="preserve">ляются солнечные батареи, </w:t>
      </w:r>
      <w:r w:rsidR="00442B3C">
        <w:rPr>
          <w:rFonts w:ascii="Times New Roman" w:hAnsi="Times New Roman" w:cs="Times New Roman"/>
          <w:sz w:val="28"/>
          <w:szCs w:val="28"/>
        </w:rPr>
        <w:t xml:space="preserve"> </w:t>
      </w:r>
      <w:r w:rsidRPr="00484354">
        <w:rPr>
          <w:rFonts w:ascii="Times New Roman" w:hAnsi="Times New Roman" w:cs="Times New Roman"/>
          <w:sz w:val="28"/>
          <w:szCs w:val="28"/>
        </w:rPr>
        <w:t>изготовленные на основе поли- и монокристаллического кремния, как наиболее надёжные и долговечные.</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Рассмотрены также способы прямого преобразования СИ в тепловую с пом</w:t>
      </w:r>
      <w:r w:rsidRPr="00484354">
        <w:rPr>
          <w:rFonts w:ascii="Times New Roman" w:hAnsi="Times New Roman" w:cs="Times New Roman"/>
          <w:sz w:val="28"/>
          <w:szCs w:val="28"/>
        </w:rPr>
        <w:t>о</w:t>
      </w:r>
      <w:r w:rsidRPr="00484354">
        <w:rPr>
          <w:rFonts w:ascii="Times New Roman" w:hAnsi="Times New Roman" w:cs="Times New Roman"/>
          <w:sz w:val="28"/>
          <w:szCs w:val="28"/>
        </w:rPr>
        <w:t>щью тепловых коллекторов. Проведённый анализ показал, что тепловые коллект</w:t>
      </w:r>
      <w:r w:rsidRPr="00484354">
        <w:rPr>
          <w:rFonts w:ascii="Times New Roman" w:hAnsi="Times New Roman" w:cs="Times New Roman"/>
          <w:sz w:val="28"/>
          <w:szCs w:val="28"/>
        </w:rPr>
        <w:t>о</w:t>
      </w:r>
      <w:r w:rsidRPr="00484354">
        <w:rPr>
          <w:rFonts w:ascii="Times New Roman" w:hAnsi="Times New Roman" w:cs="Times New Roman"/>
          <w:sz w:val="28"/>
          <w:szCs w:val="28"/>
        </w:rPr>
        <w:t>ры, используемые для горячего водоснабжения, при низких температурах (ниже  -15</w:t>
      </w:r>
      <w:r w:rsidRPr="00484354">
        <w:rPr>
          <w:rFonts w:ascii="Times New Roman" w:hAnsi="Times New Roman" w:cs="Times New Roman"/>
          <w:sz w:val="28"/>
          <w:szCs w:val="28"/>
          <w:vertAlign w:val="superscript"/>
        </w:rPr>
        <w:t>0</w:t>
      </w:r>
      <w:r w:rsidRPr="00484354">
        <w:rPr>
          <w:rFonts w:ascii="Times New Roman" w:hAnsi="Times New Roman" w:cs="Times New Roman"/>
          <w:sz w:val="28"/>
          <w:szCs w:val="28"/>
        </w:rPr>
        <w:t>С) не эффективны на территории Красноярского края в зимний период.</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Проведён анализ работы СЭС в климатических условиях, близких к условиям Красноярского края и определены составы оборудования СЭУ для автономной СЭС и комбинированной солнечно-дизельной.</w:t>
      </w:r>
    </w:p>
    <w:p w:rsidR="000407AA" w:rsidRPr="00484354" w:rsidRDefault="000407AA" w:rsidP="00484354">
      <w:pPr>
        <w:ind w:firstLine="709"/>
        <w:jc w:val="both"/>
        <w:rPr>
          <w:rFonts w:ascii="Times New Roman" w:hAnsi="Times New Roman" w:cs="Times New Roman"/>
          <w:sz w:val="28"/>
          <w:szCs w:val="28"/>
        </w:rPr>
      </w:pPr>
      <w:r w:rsidRPr="00484354">
        <w:rPr>
          <w:rFonts w:ascii="Times New Roman" w:hAnsi="Times New Roman" w:cs="Times New Roman"/>
          <w:sz w:val="28"/>
          <w:szCs w:val="28"/>
        </w:rPr>
        <w:t>Определены требования к выбору места, для размещения солнечных батарей, а также остального оборудования, входящего в состав СЭС.</w:t>
      </w:r>
    </w:p>
    <w:p w:rsidR="00AA5D38" w:rsidRDefault="00AA5D38">
      <w:pPr>
        <w:rPr>
          <w:rFonts w:ascii="Times New Roman" w:hAnsi="Times New Roman" w:cs="Times New Roman"/>
          <w:sz w:val="28"/>
          <w:szCs w:val="28"/>
        </w:rPr>
      </w:pPr>
      <w:r>
        <w:rPr>
          <w:rFonts w:ascii="Times New Roman" w:hAnsi="Times New Roman" w:cs="Times New Roman"/>
          <w:sz w:val="28"/>
          <w:szCs w:val="28"/>
        </w:rPr>
        <w:br w:type="page"/>
      </w:r>
    </w:p>
    <w:p w:rsidR="00AA5D38" w:rsidRPr="00AA5D38" w:rsidRDefault="00AA5D38" w:rsidP="000316DF">
      <w:pPr>
        <w:pStyle w:val="2"/>
      </w:pPr>
      <w:bookmarkStart w:id="165" w:name="_Toc355269135"/>
      <w:bookmarkStart w:id="166" w:name="_Toc355440137"/>
      <w:r w:rsidRPr="00AA5D38">
        <w:lastRenderedPageBreak/>
        <w:t>РАЗДЕЛ 3. АНАЛИЗ СОЛНЕЧНЫХ ЭЛЕКТРОСТАНЦИЙ СОВРЕМЕ</w:t>
      </w:r>
      <w:r w:rsidRPr="00AA5D38">
        <w:t>Н</w:t>
      </w:r>
      <w:r w:rsidRPr="00AA5D38">
        <w:t>НЫХ ПРОИЗВОДИТЕЛЕЙ</w:t>
      </w:r>
      <w:bookmarkEnd w:id="165"/>
      <w:bookmarkEnd w:id="166"/>
    </w:p>
    <w:p w:rsidR="00AA5D38" w:rsidRPr="00AA5D38" w:rsidRDefault="00AA5D38" w:rsidP="00FF1B47">
      <w:pPr>
        <w:ind w:right="0" w:firstLine="709"/>
        <w:jc w:val="both"/>
        <w:rPr>
          <w:rFonts w:ascii="Times New Roman" w:hAnsi="Times New Roman" w:cs="Times New Roman"/>
          <w:b/>
          <w:sz w:val="28"/>
          <w:szCs w:val="28"/>
        </w:rPr>
      </w:pPr>
    </w:p>
    <w:p w:rsidR="00AA5D38" w:rsidRPr="00AA5D38" w:rsidRDefault="00AA5D38" w:rsidP="000316DF">
      <w:pPr>
        <w:pStyle w:val="2"/>
      </w:pPr>
      <w:bookmarkStart w:id="167" w:name="_Toc355440138"/>
      <w:r w:rsidRPr="00AA5D38">
        <w:t>3.1 Состояние мирового рынка солнечных электростанций</w:t>
      </w:r>
      <w:bookmarkEnd w:id="167"/>
    </w:p>
    <w:p w:rsidR="00AA5D38" w:rsidRPr="00AA5D38" w:rsidRDefault="00AA5D38" w:rsidP="00FF1B47">
      <w:pPr>
        <w:ind w:right="0" w:firstLine="709"/>
        <w:jc w:val="both"/>
        <w:rPr>
          <w:rFonts w:ascii="Times New Roman" w:hAnsi="Times New Roman" w:cs="Times New Roman"/>
          <w:b/>
          <w:sz w:val="28"/>
          <w:szCs w:val="28"/>
        </w:rPr>
      </w:pP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Рассмотрим основные факторы, влияющие на выбор поставщиков солнечных панелей, не вдаваясь в технологии производства солнечной энергии. При этом сл</w:t>
      </w:r>
      <w:r w:rsidRPr="00AA5D38">
        <w:rPr>
          <w:rFonts w:ascii="Times New Roman" w:hAnsi="Times New Roman" w:cs="Times New Roman"/>
          <w:sz w:val="28"/>
          <w:szCs w:val="28"/>
        </w:rPr>
        <w:t>е</w:t>
      </w:r>
      <w:r w:rsidRPr="00AA5D38">
        <w:rPr>
          <w:rFonts w:ascii="Times New Roman" w:hAnsi="Times New Roman" w:cs="Times New Roman"/>
          <w:sz w:val="28"/>
          <w:szCs w:val="28"/>
        </w:rPr>
        <w:t>дует отметить, что именно технологические усовершенствования в части увелич</w:t>
      </w:r>
      <w:r w:rsidRPr="00AA5D38">
        <w:rPr>
          <w:rFonts w:ascii="Times New Roman" w:hAnsi="Times New Roman" w:cs="Times New Roman"/>
          <w:sz w:val="28"/>
          <w:szCs w:val="28"/>
        </w:rPr>
        <w:t>е</w:t>
      </w:r>
      <w:r w:rsidRPr="00AA5D38">
        <w:rPr>
          <w:rFonts w:ascii="Times New Roman" w:hAnsi="Times New Roman" w:cs="Times New Roman"/>
          <w:sz w:val="28"/>
          <w:szCs w:val="28"/>
        </w:rPr>
        <w:t>ния энергетической эффективности фотопреобразователей, удлинения срока жизни солнечных систем, решение вопросов утилизации и др. – все с точки зрения экон</w:t>
      </w:r>
      <w:r w:rsidRPr="00AA5D38">
        <w:rPr>
          <w:rFonts w:ascii="Times New Roman" w:hAnsi="Times New Roman" w:cs="Times New Roman"/>
          <w:sz w:val="28"/>
          <w:szCs w:val="28"/>
        </w:rPr>
        <w:t>о</w:t>
      </w:r>
      <w:r w:rsidRPr="00AA5D38">
        <w:rPr>
          <w:rFonts w:ascii="Times New Roman" w:hAnsi="Times New Roman" w:cs="Times New Roman"/>
          <w:sz w:val="28"/>
          <w:szCs w:val="28"/>
        </w:rPr>
        <w:t>мической рентабельности, будут влиять как на привлекательность солнечной эне</w:t>
      </w:r>
      <w:r w:rsidRPr="00AA5D38">
        <w:rPr>
          <w:rFonts w:ascii="Times New Roman" w:hAnsi="Times New Roman" w:cs="Times New Roman"/>
          <w:sz w:val="28"/>
          <w:szCs w:val="28"/>
        </w:rPr>
        <w:t>р</w:t>
      </w:r>
      <w:r w:rsidRPr="00AA5D38">
        <w:rPr>
          <w:rFonts w:ascii="Times New Roman" w:hAnsi="Times New Roman" w:cs="Times New Roman"/>
          <w:sz w:val="28"/>
          <w:szCs w:val="28"/>
        </w:rPr>
        <w:t>гии в качестве альтернативного, относительно экологически чистого источника энергии, так и на привлекательность компании.</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Для оценки состояния современного рынка СЭС проведен анализ следующих мировых брендов солнечной энергетики: «</w:t>
      </w:r>
      <w:r w:rsidRPr="00AA5D38">
        <w:rPr>
          <w:rFonts w:ascii="Times New Roman" w:hAnsi="Times New Roman" w:cs="Times New Roman"/>
          <w:sz w:val="28"/>
          <w:szCs w:val="28"/>
          <w:lang w:val="en-US"/>
        </w:rPr>
        <w:t>ET</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Industry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Solartech</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Power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w:t>
      </w:r>
      <w:r w:rsidRPr="00AA5D38">
        <w:rPr>
          <w:rFonts w:ascii="Times New Roman" w:hAnsi="Times New Roman" w:cs="Times New Roman"/>
          <w:sz w:val="28"/>
          <w:szCs w:val="28"/>
          <w:lang w:val="en-US"/>
        </w:rPr>
        <w:t>o</w:t>
      </w:r>
      <w:r w:rsidRPr="00AA5D38">
        <w:rPr>
          <w:rFonts w:ascii="Times New Roman" w:hAnsi="Times New Roman" w:cs="Times New Roman"/>
          <w:sz w:val="28"/>
          <w:szCs w:val="28"/>
          <w:lang w:val="en-US"/>
        </w:rPr>
        <w:t>lon</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SE</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Go</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Power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Suntech</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Power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Canadian</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Perlight</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SolarWorld</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Sunlinq</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Global</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AEE</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SunWize</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Technologies</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Trina</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Astronergy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Solyndra</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Schott</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Samsung</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Electronics</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Alps</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Tec</w:t>
      </w:r>
      <w:r w:rsidRPr="00AA5D38">
        <w:rPr>
          <w:rFonts w:ascii="Times New Roman" w:hAnsi="Times New Roman" w:cs="Times New Roman"/>
          <w:sz w:val="28"/>
          <w:szCs w:val="28"/>
          <w:lang w:val="en-US"/>
        </w:rPr>
        <w:t>h</w:t>
      </w:r>
      <w:r w:rsidRPr="00AA5D38">
        <w:rPr>
          <w:rFonts w:ascii="Times New Roman" w:hAnsi="Times New Roman" w:cs="Times New Roman"/>
          <w:sz w:val="28"/>
          <w:szCs w:val="28"/>
          <w:lang w:val="en-US"/>
        </w:rPr>
        <w:t>nology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Hyundai</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Heavy</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Industries</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Mitsubishi</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Electric</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Yingli</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Upsolar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Grape</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REC</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BYD</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Europe</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B</w:t>
      </w:r>
      <w:r w:rsidRPr="00AA5D38">
        <w:rPr>
          <w:rFonts w:ascii="Times New Roman" w:hAnsi="Times New Roman" w:cs="Times New Roman"/>
          <w:sz w:val="28"/>
          <w:szCs w:val="28"/>
        </w:rPr>
        <w:t>.</w:t>
      </w:r>
      <w:r w:rsidRPr="00AA5D38">
        <w:rPr>
          <w:rFonts w:ascii="Times New Roman" w:hAnsi="Times New Roman" w:cs="Times New Roman"/>
          <w:sz w:val="28"/>
          <w:szCs w:val="28"/>
          <w:lang w:val="en-US"/>
        </w:rPr>
        <w:t>V</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Tianwei</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New</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Energy</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Chengdu</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PV</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Module</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Schuco</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International</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Risen</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Energy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Hyundai</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Heavy</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Industries</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Co</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Ltd</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LDK</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Co</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Ltd</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Ecosolargy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GE</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ENERGY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Scheuten</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Technology</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GmbH</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United</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Ovonic</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Sharp</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First</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Naps</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Systems</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Oy</w:t>
      </w:r>
      <w:r w:rsidRPr="00AA5D38">
        <w:rPr>
          <w:rFonts w:ascii="Times New Roman" w:hAnsi="Times New Roman" w:cs="Times New Roman"/>
          <w:sz w:val="28"/>
          <w:szCs w:val="28"/>
        </w:rPr>
        <w:t>», «</w:t>
      </w:r>
      <w:r w:rsidRPr="00AA5D38">
        <w:rPr>
          <w:rFonts w:ascii="Times New Roman" w:hAnsi="Times New Roman" w:cs="Times New Roman"/>
          <w:sz w:val="28"/>
          <w:szCs w:val="28"/>
          <w:lang w:val="en-US"/>
        </w:rPr>
        <w:t>Heckert</w:t>
      </w:r>
      <w:r w:rsidRPr="00AA5D38">
        <w:rPr>
          <w:rFonts w:ascii="Times New Roman" w:hAnsi="Times New Roman" w:cs="Times New Roman"/>
          <w:sz w:val="28"/>
          <w:szCs w:val="28"/>
        </w:rPr>
        <w:t xml:space="preserve"> </w:t>
      </w:r>
      <w:r w:rsidRPr="00AA5D38">
        <w:rPr>
          <w:rFonts w:ascii="Times New Roman" w:hAnsi="Times New Roman" w:cs="Times New Roman"/>
          <w:sz w:val="28"/>
          <w:szCs w:val="28"/>
          <w:lang w:val="en-US"/>
        </w:rPr>
        <w:t>Solar</w:t>
      </w:r>
      <w:r w:rsidRPr="00AA5D38">
        <w:rPr>
          <w:rFonts w:ascii="Times New Roman" w:hAnsi="Times New Roman" w:cs="Times New Roman"/>
          <w:sz w:val="28"/>
          <w:szCs w:val="28"/>
        </w:rPr>
        <w:t>», «Ваш солнечный дом», ЗАО «Телеком-СТВ», ОАО «Рязанский з</w:t>
      </w:r>
      <w:r w:rsidRPr="00AA5D38">
        <w:rPr>
          <w:rFonts w:ascii="Times New Roman" w:hAnsi="Times New Roman" w:cs="Times New Roman"/>
          <w:sz w:val="28"/>
          <w:szCs w:val="28"/>
        </w:rPr>
        <w:t>а</w:t>
      </w:r>
      <w:r w:rsidRPr="00AA5D38">
        <w:rPr>
          <w:rFonts w:ascii="Times New Roman" w:hAnsi="Times New Roman" w:cs="Times New Roman"/>
          <w:sz w:val="28"/>
          <w:szCs w:val="28"/>
        </w:rPr>
        <w:t>вод металлокерамических приборов».</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 xml:space="preserve">За рубежом, рынок фотопреобразователей является быстрорастущим (более 35% в год) – только в </w:t>
      </w:r>
      <w:smartTag w:uri="urn:schemas-microsoft-com:office:smarttags" w:element="metricconverter">
        <w:smartTagPr>
          <w:attr w:name="ProductID" w:val="2010 г"/>
        </w:smartTagPr>
        <w:r w:rsidRPr="00AA5D38">
          <w:rPr>
            <w:rFonts w:ascii="Times New Roman" w:hAnsi="Times New Roman" w:cs="Times New Roman"/>
            <w:sz w:val="28"/>
            <w:szCs w:val="28"/>
          </w:rPr>
          <w:t>2010 г</w:t>
        </w:r>
      </w:smartTag>
      <w:r w:rsidRPr="00AA5D38">
        <w:rPr>
          <w:rFonts w:ascii="Times New Roman" w:hAnsi="Times New Roman" w:cs="Times New Roman"/>
          <w:sz w:val="28"/>
          <w:szCs w:val="28"/>
        </w:rPr>
        <w:t>. были установлены новые фотоэлектрические (PV) си</w:t>
      </w:r>
      <w:r w:rsidRPr="00AA5D38">
        <w:rPr>
          <w:rFonts w:ascii="Times New Roman" w:hAnsi="Times New Roman" w:cs="Times New Roman"/>
          <w:sz w:val="28"/>
          <w:szCs w:val="28"/>
        </w:rPr>
        <w:t>с</w:t>
      </w:r>
      <w:r w:rsidRPr="00AA5D38">
        <w:rPr>
          <w:rFonts w:ascii="Times New Roman" w:hAnsi="Times New Roman" w:cs="Times New Roman"/>
          <w:sz w:val="28"/>
          <w:szCs w:val="28"/>
        </w:rPr>
        <w:t>темы мощностью 15 тыс.МВт по всему миру, увеличив мощность отрасли до 40 тыс. МВт.</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Сектор подвержен циклическим бизнес-циклам, т.к зависит от состояния эк</w:t>
      </w:r>
      <w:r w:rsidRPr="00AA5D38">
        <w:rPr>
          <w:rFonts w:ascii="Times New Roman" w:hAnsi="Times New Roman" w:cs="Times New Roman"/>
          <w:sz w:val="28"/>
          <w:szCs w:val="28"/>
        </w:rPr>
        <w:t>о</w:t>
      </w:r>
      <w:r w:rsidRPr="00AA5D38">
        <w:rPr>
          <w:rFonts w:ascii="Times New Roman" w:hAnsi="Times New Roman" w:cs="Times New Roman"/>
          <w:sz w:val="28"/>
          <w:szCs w:val="28"/>
        </w:rPr>
        <w:t>номики, которое, в свою очередь, влияет на уровень государственной поддер</w:t>
      </w:r>
      <w:r w:rsidRPr="00AA5D38">
        <w:rPr>
          <w:rFonts w:ascii="Times New Roman" w:hAnsi="Times New Roman" w:cs="Times New Roman"/>
          <w:sz w:val="28"/>
          <w:szCs w:val="28"/>
        </w:rPr>
        <w:t>ж</w:t>
      </w:r>
      <w:r w:rsidRPr="00AA5D38">
        <w:rPr>
          <w:rFonts w:ascii="Times New Roman" w:hAnsi="Times New Roman" w:cs="Times New Roman"/>
          <w:sz w:val="28"/>
          <w:szCs w:val="28"/>
        </w:rPr>
        <w:t>ки/субсидий солнечной промышленности (за исключением Китая). Наличие госпо</w:t>
      </w:r>
      <w:r w:rsidRPr="00AA5D38">
        <w:rPr>
          <w:rFonts w:ascii="Times New Roman" w:hAnsi="Times New Roman" w:cs="Times New Roman"/>
          <w:sz w:val="28"/>
          <w:szCs w:val="28"/>
        </w:rPr>
        <w:t>д</w:t>
      </w:r>
      <w:r w:rsidRPr="00AA5D38">
        <w:rPr>
          <w:rFonts w:ascii="Times New Roman" w:hAnsi="Times New Roman" w:cs="Times New Roman"/>
          <w:sz w:val="28"/>
          <w:szCs w:val="28"/>
        </w:rPr>
        <w:t>держки существенно как для развития промышленности, в целом, так и компаний в силу превалирующей высокой себестоимости солнечной энергии. Так, в настоящее время рынок солнечной энергетики переживает процесс консолидации в связи с в</w:t>
      </w:r>
      <w:r w:rsidRPr="00AA5D38">
        <w:rPr>
          <w:rFonts w:ascii="Times New Roman" w:hAnsi="Times New Roman" w:cs="Times New Roman"/>
          <w:sz w:val="28"/>
          <w:szCs w:val="28"/>
        </w:rPr>
        <w:t>ы</w:t>
      </w:r>
      <w:r w:rsidRPr="00AA5D38">
        <w:rPr>
          <w:rFonts w:ascii="Times New Roman" w:hAnsi="Times New Roman" w:cs="Times New Roman"/>
          <w:sz w:val="28"/>
          <w:szCs w:val="28"/>
        </w:rPr>
        <w:t>сокой конкуренцией со стороны китайских производителей, агрессивно вытесня</w:t>
      </w:r>
      <w:r w:rsidRPr="00AA5D38">
        <w:rPr>
          <w:rFonts w:ascii="Times New Roman" w:hAnsi="Times New Roman" w:cs="Times New Roman"/>
          <w:sz w:val="28"/>
          <w:szCs w:val="28"/>
        </w:rPr>
        <w:t>ю</w:t>
      </w:r>
      <w:r w:rsidRPr="00AA5D38">
        <w:rPr>
          <w:rFonts w:ascii="Times New Roman" w:hAnsi="Times New Roman" w:cs="Times New Roman"/>
          <w:sz w:val="28"/>
          <w:szCs w:val="28"/>
        </w:rPr>
        <w:t>щих с рынка европейские и американские компании путем установления на свою продукцию демпинговых цен, начав тем самым торговые войны.</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 xml:space="preserve">6 сентября </w:t>
      </w:r>
      <w:smartTag w:uri="urn:schemas-microsoft-com:office:smarttags" w:element="metricconverter">
        <w:smartTagPr>
          <w:attr w:name="ProductID" w:val="2012 г"/>
        </w:smartTagPr>
        <w:r w:rsidRPr="00AA5D38">
          <w:rPr>
            <w:rFonts w:ascii="Times New Roman" w:hAnsi="Times New Roman" w:cs="Times New Roman"/>
            <w:sz w:val="28"/>
            <w:szCs w:val="28"/>
          </w:rPr>
          <w:t>2012 г</w:t>
        </w:r>
      </w:smartTag>
      <w:r w:rsidRPr="00AA5D38">
        <w:rPr>
          <w:rFonts w:ascii="Times New Roman" w:hAnsi="Times New Roman" w:cs="Times New Roman"/>
          <w:sz w:val="28"/>
          <w:szCs w:val="28"/>
        </w:rPr>
        <w:t xml:space="preserve">. Европейский Союз (ЕС) инициировал анти-демпинговое расследование в отношении импорта (на сумму около 21 млрд. евро, что составляет около 80% от китайского импорта) солнечных модулей и их основных компонентов (вафли, батареи) из Китая по иску ассоциации EU Pro Sun. Согласно заявлению EU Pro Sun, цены на солнечные модули китайского производства занижены на 60 – 80% </w:t>
      </w:r>
      <w:r w:rsidRPr="00AA5D38">
        <w:rPr>
          <w:rFonts w:ascii="Times New Roman" w:hAnsi="Times New Roman" w:cs="Times New Roman"/>
          <w:sz w:val="28"/>
          <w:szCs w:val="28"/>
        </w:rPr>
        <w:lastRenderedPageBreak/>
        <w:t>(ниже себестоимости), что привело многие немецкие компании к банкротству или реструктуризации.</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В октябре 2012г. по итогам анти-демпингового расследования Министерство торговли США пересмотрело в предварительном режиме размеры тарифов на и</w:t>
      </w:r>
      <w:r w:rsidRPr="00AA5D38">
        <w:rPr>
          <w:rFonts w:ascii="Times New Roman" w:hAnsi="Times New Roman" w:cs="Times New Roman"/>
          <w:sz w:val="28"/>
          <w:szCs w:val="28"/>
        </w:rPr>
        <w:t>м</w:t>
      </w:r>
      <w:r w:rsidRPr="00AA5D38">
        <w:rPr>
          <w:rFonts w:ascii="Times New Roman" w:hAnsi="Times New Roman" w:cs="Times New Roman"/>
          <w:sz w:val="28"/>
          <w:szCs w:val="28"/>
        </w:rPr>
        <w:t>порт солнечных батарей и модулей из Китая: для компаний Suntech, Trina Solar по ставке 31,22% и 31,14%, соответственно, для других 59 компаний – по ставке 31,18%, всем остальным – по ставке 249,96%. При этом не облагаются тарифами с</w:t>
      </w:r>
      <w:r w:rsidRPr="00AA5D38">
        <w:rPr>
          <w:rFonts w:ascii="Times New Roman" w:hAnsi="Times New Roman" w:cs="Times New Roman"/>
          <w:sz w:val="28"/>
          <w:szCs w:val="28"/>
        </w:rPr>
        <w:t>о</w:t>
      </w:r>
      <w:r w:rsidRPr="00AA5D38">
        <w:rPr>
          <w:rFonts w:ascii="Times New Roman" w:hAnsi="Times New Roman" w:cs="Times New Roman"/>
          <w:sz w:val="28"/>
          <w:szCs w:val="28"/>
        </w:rPr>
        <w:t>бранные в Китае модули на основе солнечных батарей, произведенных в третьей стране.</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Введенные тарифы США разделили индустрию солнечной энергии на два л</w:t>
      </w:r>
      <w:r w:rsidRPr="00AA5D38">
        <w:rPr>
          <w:rFonts w:ascii="Times New Roman" w:hAnsi="Times New Roman" w:cs="Times New Roman"/>
          <w:sz w:val="28"/>
          <w:szCs w:val="28"/>
        </w:rPr>
        <w:t>а</w:t>
      </w:r>
      <w:r w:rsidRPr="00AA5D38">
        <w:rPr>
          <w:rFonts w:ascii="Times New Roman" w:hAnsi="Times New Roman" w:cs="Times New Roman"/>
          <w:sz w:val="28"/>
          <w:szCs w:val="28"/>
        </w:rPr>
        <w:t>геря. Противники - Коалиция за доступную солнечную энергию (CASE), отмечают, что последствия протекционизма будут иметь больше негативный характер: рост цен и, как следствие, снижение спроса на солнечную энергию, и уменьшение объ</w:t>
      </w:r>
      <w:r w:rsidRPr="00AA5D38">
        <w:rPr>
          <w:rFonts w:ascii="Times New Roman" w:hAnsi="Times New Roman" w:cs="Times New Roman"/>
          <w:sz w:val="28"/>
          <w:szCs w:val="28"/>
        </w:rPr>
        <w:t>е</w:t>
      </w:r>
      <w:r w:rsidRPr="00AA5D38">
        <w:rPr>
          <w:rFonts w:ascii="Times New Roman" w:hAnsi="Times New Roman" w:cs="Times New Roman"/>
          <w:sz w:val="28"/>
          <w:szCs w:val="28"/>
        </w:rPr>
        <w:t>мов экспорта сырья - полисиликона и оборудования (т.к. предполагается ответная реакция со стороны Китая).</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Китай, в ответ на действия США, тоже инициировал антидемпинговое рассл</w:t>
      </w:r>
      <w:r w:rsidRPr="00AA5D38">
        <w:rPr>
          <w:rFonts w:ascii="Times New Roman" w:hAnsi="Times New Roman" w:cs="Times New Roman"/>
          <w:sz w:val="28"/>
          <w:szCs w:val="28"/>
        </w:rPr>
        <w:t>е</w:t>
      </w:r>
      <w:r w:rsidRPr="00AA5D38">
        <w:rPr>
          <w:rFonts w:ascii="Times New Roman" w:hAnsi="Times New Roman" w:cs="Times New Roman"/>
          <w:sz w:val="28"/>
          <w:szCs w:val="28"/>
        </w:rPr>
        <w:t>дование (c 20 июля 2012 года до 20 июля 2013г.) в отношении импорта фотоэле</w:t>
      </w:r>
      <w:r w:rsidRPr="00AA5D38">
        <w:rPr>
          <w:rFonts w:ascii="Times New Roman" w:hAnsi="Times New Roman" w:cs="Times New Roman"/>
          <w:sz w:val="28"/>
          <w:szCs w:val="28"/>
        </w:rPr>
        <w:t>к</w:t>
      </w:r>
      <w:r w:rsidRPr="00AA5D38">
        <w:rPr>
          <w:rFonts w:ascii="Times New Roman" w:hAnsi="Times New Roman" w:cs="Times New Roman"/>
          <w:sz w:val="28"/>
          <w:szCs w:val="28"/>
        </w:rPr>
        <w:t>трически обогащенного полисиликона с США и Южной Кореи, поддержанное нек</w:t>
      </w:r>
      <w:r w:rsidRPr="00AA5D38">
        <w:rPr>
          <w:rFonts w:ascii="Times New Roman" w:hAnsi="Times New Roman" w:cs="Times New Roman"/>
          <w:sz w:val="28"/>
          <w:szCs w:val="28"/>
        </w:rPr>
        <w:t>о</w:t>
      </w:r>
      <w:r w:rsidRPr="00AA5D38">
        <w:rPr>
          <w:rFonts w:ascii="Times New Roman" w:hAnsi="Times New Roman" w:cs="Times New Roman"/>
          <w:sz w:val="28"/>
          <w:szCs w:val="28"/>
        </w:rPr>
        <w:t>торыми китайскими производителями, такими как GCL – Poly, LDK Solar and Daqo New Energy.</w:t>
      </w:r>
    </w:p>
    <w:p w:rsidR="00AA5D38" w:rsidRPr="00AA5D38" w:rsidRDefault="00AA5D38" w:rsidP="00FF1B47">
      <w:pPr>
        <w:ind w:right="0" w:firstLine="709"/>
        <w:jc w:val="both"/>
        <w:rPr>
          <w:rFonts w:ascii="Times New Roman" w:hAnsi="Times New Roman" w:cs="Times New Roman"/>
          <w:sz w:val="28"/>
          <w:szCs w:val="28"/>
        </w:rPr>
      </w:pPr>
      <w:r w:rsidRPr="00AA5D38">
        <w:rPr>
          <w:rFonts w:ascii="Times New Roman" w:hAnsi="Times New Roman" w:cs="Times New Roman"/>
          <w:sz w:val="28"/>
          <w:szCs w:val="28"/>
        </w:rPr>
        <w:t>Индустрия солнечной энергетики сегментирована по компаниям, производ</w:t>
      </w:r>
      <w:r w:rsidRPr="00AA5D38">
        <w:rPr>
          <w:rFonts w:ascii="Times New Roman" w:hAnsi="Times New Roman" w:cs="Times New Roman"/>
          <w:sz w:val="28"/>
          <w:szCs w:val="28"/>
        </w:rPr>
        <w:t>я</w:t>
      </w:r>
      <w:r w:rsidRPr="00AA5D38">
        <w:rPr>
          <w:rFonts w:ascii="Times New Roman" w:hAnsi="Times New Roman" w:cs="Times New Roman"/>
          <w:sz w:val="28"/>
          <w:szCs w:val="28"/>
        </w:rPr>
        <w:t>щим полисиликон, силиконовые вафли, силиконовые модули, среди которых незн</w:t>
      </w:r>
      <w:r w:rsidRPr="00AA5D38">
        <w:rPr>
          <w:rFonts w:ascii="Times New Roman" w:hAnsi="Times New Roman" w:cs="Times New Roman"/>
          <w:sz w:val="28"/>
          <w:szCs w:val="28"/>
        </w:rPr>
        <w:t>а</w:t>
      </w:r>
      <w:r w:rsidRPr="00AA5D38">
        <w:rPr>
          <w:rFonts w:ascii="Times New Roman" w:hAnsi="Times New Roman" w:cs="Times New Roman"/>
          <w:sz w:val="28"/>
          <w:szCs w:val="28"/>
        </w:rPr>
        <w:t>чительное число вертикально интегрированных компаний, и компаниям, специал</w:t>
      </w:r>
      <w:r w:rsidRPr="00AA5D38">
        <w:rPr>
          <w:rFonts w:ascii="Times New Roman" w:hAnsi="Times New Roman" w:cs="Times New Roman"/>
          <w:sz w:val="28"/>
          <w:szCs w:val="28"/>
        </w:rPr>
        <w:t>и</w:t>
      </w:r>
      <w:r w:rsidRPr="00AA5D38">
        <w:rPr>
          <w:rFonts w:ascii="Times New Roman" w:hAnsi="Times New Roman" w:cs="Times New Roman"/>
          <w:sz w:val="28"/>
          <w:szCs w:val="28"/>
        </w:rPr>
        <w:t>зирующимся на установке и обслуживании фотоэлектрических систем. Так как и</w:t>
      </w:r>
      <w:r w:rsidRPr="00AA5D38">
        <w:rPr>
          <w:rFonts w:ascii="Times New Roman" w:hAnsi="Times New Roman" w:cs="Times New Roman"/>
          <w:sz w:val="28"/>
          <w:szCs w:val="28"/>
        </w:rPr>
        <w:t>н</w:t>
      </w:r>
      <w:r w:rsidRPr="00AA5D38">
        <w:rPr>
          <w:rFonts w:ascii="Times New Roman" w:hAnsi="Times New Roman" w:cs="Times New Roman"/>
          <w:sz w:val="28"/>
          <w:szCs w:val="28"/>
        </w:rPr>
        <w:t>дустрия молодая, то за последние 5 лет появилось много других солнечных комп</w:t>
      </w:r>
      <w:r w:rsidRPr="00AA5D38">
        <w:rPr>
          <w:rFonts w:ascii="Times New Roman" w:hAnsi="Times New Roman" w:cs="Times New Roman"/>
          <w:sz w:val="28"/>
          <w:szCs w:val="28"/>
        </w:rPr>
        <w:t>а</w:t>
      </w:r>
      <w:r w:rsidRPr="00AA5D38">
        <w:rPr>
          <w:rFonts w:ascii="Times New Roman" w:hAnsi="Times New Roman" w:cs="Times New Roman"/>
          <w:sz w:val="28"/>
          <w:szCs w:val="28"/>
        </w:rPr>
        <w:t>ний, что позволило расширить производственную мощность сектора с одной стор</w:t>
      </w:r>
      <w:r w:rsidRPr="00AA5D38">
        <w:rPr>
          <w:rFonts w:ascii="Times New Roman" w:hAnsi="Times New Roman" w:cs="Times New Roman"/>
          <w:sz w:val="28"/>
          <w:szCs w:val="28"/>
        </w:rPr>
        <w:t>о</w:t>
      </w:r>
      <w:r w:rsidRPr="00AA5D38">
        <w:rPr>
          <w:rFonts w:ascii="Times New Roman" w:hAnsi="Times New Roman" w:cs="Times New Roman"/>
          <w:sz w:val="28"/>
          <w:szCs w:val="28"/>
        </w:rPr>
        <w:t>ны, с другой стороны – оказало давление на прибыльность в результате превышения предложения над спросом.</w:t>
      </w:r>
    </w:p>
    <w:p w:rsidR="00AA5D38" w:rsidRDefault="00AA5D38" w:rsidP="00AA5D38">
      <w:pPr>
        <w:ind w:firstLine="709"/>
        <w:rPr>
          <w:sz w:val="24"/>
          <w:szCs w:val="24"/>
        </w:rPr>
      </w:pPr>
    </w:p>
    <w:p w:rsidR="00AA5D38" w:rsidRPr="00753C93" w:rsidRDefault="00AA5D38" w:rsidP="00FF1B47">
      <w:pPr>
        <w:jc w:val="both"/>
        <w:rPr>
          <w:rFonts w:ascii="Times New Roman" w:hAnsi="Times New Roman" w:cs="Times New Roman"/>
          <w:sz w:val="24"/>
          <w:szCs w:val="24"/>
        </w:rPr>
      </w:pPr>
      <w:r w:rsidRPr="00753C93">
        <w:rPr>
          <w:rFonts w:ascii="Times New Roman" w:hAnsi="Times New Roman" w:cs="Times New Roman"/>
          <w:sz w:val="24"/>
          <w:szCs w:val="24"/>
        </w:rPr>
        <w:t>Таблица 3.1 - Производство фотоэлектрических вафлей (силиконовые модули)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27"/>
        <w:gridCol w:w="1037"/>
        <w:gridCol w:w="865"/>
        <w:gridCol w:w="865"/>
        <w:gridCol w:w="1695"/>
        <w:gridCol w:w="4025"/>
      </w:tblGrid>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МегаВатт</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2011</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2010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2009</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Страна резид</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Страна регистр</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GCL Poly</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8000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3 500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300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Гонконг</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LDK Solar</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4300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3 500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1 800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Renesola</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2000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1 300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825</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Британские Вирджинские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Yingli Green rgy</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1700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1 000</w:t>
            </w:r>
          </w:p>
          <w:p w:rsidR="00AA5D38" w:rsidRPr="00753C93" w:rsidRDefault="00AA5D38" w:rsidP="00D83CE8">
            <w:pPr>
              <w:rPr>
                <w:rFonts w:ascii="Times New Roman" w:hAnsi="Times New Roman" w:cs="Times New Roman"/>
                <w:sz w:val="24"/>
                <w:szCs w:val="24"/>
              </w:rPr>
            </w:pP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600</w:t>
            </w:r>
          </w:p>
          <w:p w:rsidR="00AA5D38" w:rsidRPr="00753C93" w:rsidRDefault="00AA5D38" w:rsidP="00D83CE8">
            <w:pP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p w:rsidR="00AA5D38" w:rsidRPr="00753C93" w:rsidRDefault="00AA5D38" w:rsidP="00D83CE8">
            <w:pPr>
              <w:rPr>
                <w:rFonts w:ascii="Times New Roman" w:hAnsi="Times New Roman" w:cs="Times New Roman"/>
                <w:sz w:val="24"/>
                <w:szCs w:val="24"/>
              </w:rPr>
            </w:pP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Suntech Power</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1600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500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Green Energy hnology</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1550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1 000</w:t>
            </w:r>
          </w:p>
          <w:p w:rsidR="00AA5D38" w:rsidRPr="00753C93" w:rsidRDefault="00AA5D38" w:rsidP="00D83CE8">
            <w:pPr>
              <w:rPr>
                <w:rFonts w:ascii="Times New Roman" w:hAnsi="Times New Roman" w:cs="Times New Roman"/>
                <w:sz w:val="24"/>
                <w:szCs w:val="24"/>
              </w:rPr>
            </w:pP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300</w:t>
            </w:r>
          </w:p>
          <w:p w:rsidR="00AA5D38" w:rsidRPr="00753C93" w:rsidRDefault="00AA5D38" w:rsidP="00D83CE8">
            <w:pP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Тайвань</w:t>
            </w:r>
          </w:p>
          <w:p w:rsidR="00AA5D38" w:rsidRPr="00753C93" w:rsidRDefault="00AA5D38" w:rsidP="00D83CE8">
            <w:pPr>
              <w:rPr>
                <w:rFonts w:ascii="Times New Roman" w:hAnsi="Times New Roman" w:cs="Times New Roman"/>
                <w:sz w:val="24"/>
                <w:szCs w:val="24"/>
              </w:rPr>
            </w:pP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Тайвань</w:t>
            </w:r>
          </w:p>
          <w:p w:rsidR="00AA5D38" w:rsidRPr="00753C93" w:rsidRDefault="00AA5D38" w:rsidP="00D83CE8">
            <w:pPr>
              <w:rPr>
                <w:rFonts w:ascii="Times New Roman" w:hAnsi="Times New Roman" w:cs="Times New Roman"/>
                <w:sz w:val="24"/>
                <w:szCs w:val="24"/>
              </w:rPr>
            </w:pP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Trina Solar</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1200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750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500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JinkoSolar</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1200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600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300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Solarworld</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1000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1 250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900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Германия</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Германия</w:t>
            </w:r>
          </w:p>
        </w:tc>
      </w:tr>
      <w:tr w:rsidR="00AA5D38" w:rsidRPr="00753C93" w:rsidTr="00FF1B47">
        <w:tc>
          <w:tcPr>
            <w:tcW w:w="182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JA Solar</w:t>
            </w:r>
          </w:p>
        </w:tc>
        <w:tc>
          <w:tcPr>
            <w:tcW w:w="1037"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1000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800</w:t>
            </w:r>
          </w:p>
        </w:tc>
        <w:tc>
          <w:tcPr>
            <w:tcW w:w="86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400</w:t>
            </w:r>
          </w:p>
        </w:tc>
        <w:tc>
          <w:tcPr>
            <w:tcW w:w="169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Китай</w:t>
            </w:r>
          </w:p>
        </w:tc>
        <w:tc>
          <w:tcPr>
            <w:tcW w:w="4025" w:type="dxa"/>
            <w:tcBorders>
              <w:top w:val="single" w:sz="4" w:space="0" w:color="auto"/>
              <w:left w:val="single" w:sz="4" w:space="0" w:color="auto"/>
              <w:bottom w:val="single" w:sz="4" w:space="0" w:color="auto"/>
              <w:right w:val="single" w:sz="4" w:space="0" w:color="auto"/>
            </w:tcBorders>
          </w:tcPr>
          <w:p w:rsidR="00AA5D38" w:rsidRPr="00753C93" w:rsidRDefault="00AA5D38" w:rsidP="00D83CE8">
            <w:pPr>
              <w:rPr>
                <w:rFonts w:ascii="Times New Roman" w:hAnsi="Times New Roman" w:cs="Times New Roman"/>
                <w:sz w:val="24"/>
                <w:szCs w:val="24"/>
              </w:rPr>
            </w:pPr>
            <w:r w:rsidRPr="00753C93">
              <w:rPr>
                <w:rFonts w:ascii="Times New Roman" w:hAnsi="Times New Roman" w:cs="Times New Roman"/>
                <w:sz w:val="24"/>
                <w:szCs w:val="24"/>
              </w:rPr>
              <w:t>Каймановы Острова</w:t>
            </w:r>
          </w:p>
        </w:tc>
      </w:tr>
    </w:tbl>
    <w:p w:rsidR="00AA5D38" w:rsidRDefault="00AA5D38" w:rsidP="00AA5D38"/>
    <w:p w:rsidR="00AA5D38" w:rsidRPr="00FF1B47" w:rsidRDefault="00AA5D38" w:rsidP="00FF1B47">
      <w:pPr>
        <w:ind w:firstLine="709"/>
        <w:jc w:val="both"/>
        <w:rPr>
          <w:rFonts w:ascii="Times New Roman" w:hAnsi="Times New Roman" w:cs="Times New Roman"/>
          <w:sz w:val="28"/>
          <w:szCs w:val="28"/>
        </w:rPr>
      </w:pPr>
      <w:r w:rsidRPr="00FF1B47">
        <w:rPr>
          <w:rFonts w:ascii="Times New Roman" w:hAnsi="Times New Roman" w:cs="Times New Roman"/>
          <w:sz w:val="28"/>
          <w:szCs w:val="28"/>
        </w:rPr>
        <w:t>Большинство компаний по производству фотоэлектрических элементов (со</w:t>
      </w:r>
      <w:r w:rsidRPr="00FF1B47">
        <w:rPr>
          <w:rFonts w:ascii="Times New Roman" w:hAnsi="Times New Roman" w:cs="Times New Roman"/>
          <w:sz w:val="28"/>
          <w:szCs w:val="28"/>
        </w:rPr>
        <w:t>л</w:t>
      </w:r>
      <w:r w:rsidRPr="00FF1B47">
        <w:rPr>
          <w:rFonts w:ascii="Times New Roman" w:hAnsi="Times New Roman" w:cs="Times New Roman"/>
          <w:sz w:val="28"/>
          <w:szCs w:val="28"/>
        </w:rPr>
        <w:t>нечные батареи) вертикально интегрированы, т.е. производят также модули.</w:t>
      </w: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lastRenderedPageBreak/>
        <w:t>Таблица 3.2 - Производство фотоэлектрических элементов (солнечных батарей)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5"/>
        <w:gridCol w:w="865"/>
        <w:gridCol w:w="865"/>
        <w:gridCol w:w="865"/>
        <w:gridCol w:w="1595"/>
        <w:gridCol w:w="3799"/>
      </w:tblGrid>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МегаВатт</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2011</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2010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2009</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Страна резид</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Страна регистр</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JA Solar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2 800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2 100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800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Suntech Power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2 400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1 800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1 100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Trina Solar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1 900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1 200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Yingli Green Energy</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1 700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1 000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LDK Solar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1 700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180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Motech Industries</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1 500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1 200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450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Тайвань</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Тайвань</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Canadian Solar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1 300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800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420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Канада</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Канада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Hanwha SolarOne</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1 300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700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360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JinkoSolar</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1 200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150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2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Gintech Energy</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1 170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930</w:t>
            </w:r>
          </w:p>
        </w:tc>
        <w:tc>
          <w:tcPr>
            <w:tcW w:w="86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tc>
        <w:tc>
          <w:tcPr>
            <w:tcW w:w="1595"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Тайвань</w:t>
            </w:r>
          </w:p>
        </w:tc>
        <w:tc>
          <w:tcPr>
            <w:tcW w:w="379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Тайвань</w:t>
            </w:r>
          </w:p>
        </w:tc>
      </w:tr>
    </w:tbl>
    <w:p w:rsidR="00AA5D38" w:rsidRPr="00FF1B47" w:rsidRDefault="00AA5D38" w:rsidP="00FF1B47">
      <w:pPr>
        <w:ind w:right="0" w:firstLine="709"/>
        <w:jc w:val="both"/>
        <w:rPr>
          <w:rFonts w:ascii="Times New Roman" w:hAnsi="Times New Roman" w:cs="Times New Roman"/>
          <w:sz w:val="28"/>
          <w:szCs w:val="28"/>
        </w:rPr>
      </w:pP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Рынок фотоэлектрических модулей (на основе кристаллического кремния или тонкой пленки) характеризуется высокой конкуренцией, в результате которой пр</w:t>
      </w:r>
      <w:r w:rsidRPr="00FF1B47">
        <w:rPr>
          <w:rFonts w:ascii="Times New Roman" w:hAnsi="Times New Roman" w:cs="Times New Roman"/>
          <w:sz w:val="28"/>
          <w:szCs w:val="28"/>
        </w:rPr>
        <w:t>о</w:t>
      </w:r>
      <w:r w:rsidRPr="00FF1B47">
        <w:rPr>
          <w:rFonts w:ascii="Times New Roman" w:hAnsi="Times New Roman" w:cs="Times New Roman"/>
          <w:sz w:val="28"/>
          <w:szCs w:val="28"/>
        </w:rPr>
        <w:t>изводители пытаются снизить среднюю себестоимость на единицу продукции путем технологических усовершенствований и масштаба производства. За последние 3 г</w:t>
      </w:r>
      <w:r w:rsidRPr="00FF1B47">
        <w:rPr>
          <w:rFonts w:ascii="Times New Roman" w:hAnsi="Times New Roman" w:cs="Times New Roman"/>
          <w:sz w:val="28"/>
          <w:szCs w:val="28"/>
        </w:rPr>
        <w:t>о</w:t>
      </w:r>
      <w:r w:rsidRPr="00FF1B47">
        <w:rPr>
          <w:rFonts w:ascii="Times New Roman" w:hAnsi="Times New Roman" w:cs="Times New Roman"/>
          <w:sz w:val="28"/>
          <w:szCs w:val="28"/>
        </w:rPr>
        <w:t>да производственная мощность рынка увеличилась в 3 раза, а Китай стал центром по производству модулей на основе кристаллического кремния (силикона).</w:t>
      </w:r>
    </w:p>
    <w:p w:rsidR="00AA5D38" w:rsidRPr="00FF1B47" w:rsidRDefault="00AA5D38" w:rsidP="00FF1B47">
      <w:pPr>
        <w:ind w:right="0" w:firstLine="709"/>
        <w:jc w:val="both"/>
        <w:rPr>
          <w:rFonts w:ascii="Times New Roman" w:hAnsi="Times New Roman" w:cs="Times New Roman"/>
          <w:sz w:val="28"/>
          <w:szCs w:val="28"/>
        </w:rPr>
      </w:pP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Таблица 3.3 - Производство модулей на основе кристаллического кремния (силикона)</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851"/>
        <w:gridCol w:w="850"/>
        <w:gridCol w:w="851"/>
        <w:gridCol w:w="1559"/>
        <w:gridCol w:w="3827"/>
      </w:tblGrid>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МегаВатт</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2011</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2010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2009</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Страна резид</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Страна регистр</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Suntech Power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2 400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1 800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1 100</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First Solar hin Film Modules)</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2 400</w:t>
            </w:r>
          </w:p>
          <w:p w:rsidR="00AA5D38" w:rsidRPr="00FF1B47" w:rsidRDefault="00AA5D38" w:rsidP="00D83CE8">
            <w:pPr>
              <w:rPr>
                <w:rFonts w:ascii="Times New Roman" w:hAnsi="Times New Roman" w:cs="Times New Roman"/>
                <w:sz w:val="24"/>
                <w:szCs w:val="24"/>
                <w:lang w:val="en-US"/>
              </w:rPr>
            </w:pP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1 502</w:t>
            </w:r>
          </w:p>
          <w:p w:rsidR="00AA5D38" w:rsidRPr="00FF1B47" w:rsidRDefault="00AA5D38" w:rsidP="00D83CE8">
            <w:pPr>
              <w:rPr>
                <w:rFonts w:ascii="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1 228</w:t>
            </w:r>
          </w:p>
          <w:p w:rsidR="00AA5D38" w:rsidRPr="00FF1B47" w:rsidRDefault="00AA5D38" w:rsidP="00D83CE8">
            <w:pPr>
              <w:rPr>
                <w:rFonts w:ascii="Times New Roman" w:hAnsi="Times New Roman" w:cs="Times New Roman"/>
                <w:sz w:val="24"/>
                <w:szCs w:val="24"/>
                <w:lang w:val="en-US"/>
              </w:rPr>
            </w:pP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США</w:t>
            </w:r>
          </w:p>
          <w:p w:rsidR="00AA5D38" w:rsidRPr="00FF1B47" w:rsidRDefault="00AA5D38" w:rsidP="00D83CE8">
            <w:pPr>
              <w:rPr>
                <w:rFonts w:ascii="Times New Roman" w:hAnsi="Times New Roman" w:cs="Times New Roman"/>
                <w:sz w:val="24"/>
                <w:szCs w:val="24"/>
                <w:lang w:val="en-US"/>
              </w:rPr>
            </w:pP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США</w:t>
            </w:r>
          </w:p>
          <w:p w:rsidR="00AA5D38" w:rsidRPr="00FF1B47" w:rsidRDefault="00AA5D38" w:rsidP="00D83CE8">
            <w:pPr>
              <w:rPr>
                <w:rFonts w:ascii="Times New Roman" w:hAnsi="Times New Roman" w:cs="Times New Roman"/>
                <w:sz w:val="24"/>
                <w:szCs w:val="24"/>
                <w:lang w:val="en-US"/>
              </w:rPr>
            </w:pP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Canadian Solar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2 050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1 300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820</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Канада</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Канада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Trina Solar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1 900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1 200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600</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Yingli Green Energy</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1 700</w:t>
            </w:r>
          </w:p>
          <w:p w:rsidR="00AA5D38" w:rsidRPr="00FF1B47" w:rsidRDefault="00AA5D38" w:rsidP="00D83CE8">
            <w:pPr>
              <w:rPr>
                <w:rFonts w:ascii="Times New Roman" w:hAnsi="Times New Roman" w:cs="Times New Roman"/>
                <w:sz w:val="24"/>
                <w:szCs w:val="24"/>
                <w:lang w:val="en-US"/>
              </w:rPr>
            </w:pP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1 000</w:t>
            </w:r>
          </w:p>
          <w:p w:rsidR="00AA5D38" w:rsidRPr="00FF1B47" w:rsidRDefault="00AA5D38" w:rsidP="00D83CE8">
            <w:pPr>
              <w:rPr>
                <w:rFonts w:ascii="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p w:rsidR="00AA5D38" w:rsidRPr="00FF1B47" w:rsidRDefault="00AA5D38" w:rsidP="00D83CE8">
            <w:pPr>
              <w:rPr>
                <w:rFonts w:ascii="Times New Roman" w:hAnsi="Times New Roman" w:cs="Times New Roman"/>
                <w:sz w:val="24"/>
                <w:szCs w:val="24"/>
                <w:lang w:val="en-US"/>
              </w:rPr>
            </w:pP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p w:rsidR="00AA5D38" w:rsidRPr="00FF1B47" w:rsidRDefault="00AA5D38" w:rsidP="00D83CE8">
            <w:pPr>
              <w:rPr>
                <w:rFonts w:ascii="Times New Roman" w:hAnsi="Times New Roman" w:cs="Times New Roman"/>
                <w:sz w:val="24"/>
                <w:szCs w:val="24"/>
                <w:lang w:val="en-US"/>
              </w:rPr>
            </w:pP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LDK Solar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1 700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1 600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300</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Hanwha SolarOne</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1 500</w:t>
            </w:r>
          </w:p>
          <w:p w:rsidR="00AA5D38" w:rsidRPr="00FF1B47" w:rsidRDefault="00AA5D38" w:rsidP="00D83CE8">
            <w:pPr>
              <w:rPr>
                <w:rFonts w:ascii="Times New Roman" w:hAnsi="Times New Roman" w:cs="Times New Roman"/>
                <w:sz w:val="24"/>
                <w:szCs w:val="24"/>
                <w:lang w:val="en-US"/>
              </w:rPr>
            </w:pP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900</w:t>
            </w:r>
          </w:p>
          <w:p w:rsidR="00AA5D38" w:rsidRPr="00FF1B47" w:rsidRDefault="00AA5D38" w:rsidP="00D83CE8">
            <w:pPr>
              <w:rPr>
                <w:rFonts w:ascii="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700</w:t>
            </w:r>
          </w:p>
          <w:p w:rsidR="00AA5D38" w:rsidRPr="00FF1B47" w:rsidRDefault="00AA5D38" w:rsidP="00D83CE8">
            <w:pPr>
              <w:rPr>
                <w:rFonts w:ascii="Times New Roman" w:hAnsi="Times New Roman" w:cs="Times New Roman"/>
                <w:sz w:val="24"/>
                <w:szCs w:val="24"/>
                <w:lang w:val="en-US"/>
              </w:rPr>
            </w:pP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JinkoSolar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lang w:val="en-US"/>
              </w:rPr>
              <w:t>1 200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600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150</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JA Solar</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1 200</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500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r w:rsidR="00AA5D38" w:rsidRPr="00FF1B47" w:rsidTr="00D83CE8">
        <w:tc>
          <w:tcPr>
            <w:tcW w:w="2376"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China Sunergy</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915</w:t>
            </w:r>
          </w:p>
        </w:tc>
        <w:tc>
          <w:tcPr>
            <w:tcW w:w="850"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480</w:t>
            </w:r>
          </w:p>
        </w:tc>
        <w:tc>
          <w:tcPr>
            <w:tcW w:w="85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3827"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Каймановы Острова</w:t>
            </w:r>
          </w:p>
        </w:tc>
      </w:tr>
    </w:tbl>
    <w:p w:rsidR="00AA5D38" w:rsidRPr="000316DF" w:rsidRDefault="00AA5D38" w:rsidP="000316DF">
      <w:pPr>
        <w:rPr>
          <w:rFonts w:ascii="Times New Roman" w:hAnsi="Times New Roman" w:cs="Times New Roman"/>
          <w:sz w:val="28"/>
          <w:szCs w:val="28"/>
        </w:rPr>
      </w:pPr>
    </w:p>
    <w:p w:rsidR="00AA5D38" w:rsidRPr="00FF1B47" w:rsidRDefault="00AA5D38" w:rsidP="00FF1B47">
      <w:pPr>
        <w:ind w:firstLine="709"/>
        <w:jc w:val="both"/>
        <w:rPr>
          <w:rFonts w:ascii="Times New Roman" w:hAnsi="Times New Roman" w:cs="Times New Roman"/>
          <w:sz w:val="28"/>
          <w:szCs w:val="28"/>
        </w:rPr>
      </w:pPr>
      <w:r w:rsidRPr="00FF1B47">
        <w:rPr>
          <w:rFonts w:ascii="Times New Roman" w:hAnsi="Times New Roman" w:cs="Times New Roman"/>
          <w:sz w:val="28"/>
          <w:szCs w:val="28"/>
        </w:rPr>
        <w:t>Отчет формировался по данным взятых с интернет сети, периодической печ</w:t>
      </w:r>
      <w:r w:rsidRPr="00FF1B47">
        <w:rPr>
          <w:rFonts w:ascii="Times New Roman" w:hAnsi="Times New Roman" w:cs="Times New Roman"/>
          <w:sz w:val="28"/>
          <w:szCs w:val="28"/>
        </w:rPr>
        <w:t>а</w:t>
      </w:r>
      <w:r w:rsidRPr="00FF1B47">
        <w:rPr>
          <w:rFonts w:ascii="Times New Roman" w:hAnsi="Times New Roman" w:cs="Times New Roman"/>
          <w:sz w:val="28"/>
          <w:szCs w:val="28"/>
        </w:rPr>
        <w:t>ти и телефонным разговорам с фирмами производителями солнечных модулей и фирмами поставщиками. Официальная переписка не проводилась, т.к. необходимо выдавать техническое задание на конкретные проекты. В результате были отобраны следующие фирмы: «</w:t>
      </w:r>
      <w:r w:rsidRPr="00FF1B47">
        <w:rPr>
          <w:rFonts w:ascii="Times New Roman" w:hAnsi="Times New Roman" w:cs="Times New Roman"/>
          <w:sz w:val="28"/>
          <w:szCs w:val="28"/>
          <w:lang w:val="en-US"/>
        </w:rPr>
        <w:t>Sharp</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Solar</w:t>
      </w:r>
      <w:r w:rsidRPr="00FF1B47">
        <w:rPr>
          <w:rFonts w:ascii="Times New Roman" w:hAnsi="Times New Roman" w:cs="Times New Roman"/>
          <w:bCs/>
          <w:sz w:val="28"/>
          <w:szCs w:val="28"/>
        </w:rPr>
        <w:t>»,</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Yingli</w:t>
      </w:r>
      <w:r w:rsidRPr="00FF1B47">
        <w:rPr>
          <w:rFonts w:ascii="Times New Roman" w:hAnsi="Times New Roman" w:cs="Times New Roman"/>
          <w:sz w:val="28"/>
          <w:szCs w:val="28"/>
        </w:rPr>
        <w:t>» «</w:t>
      </w:r>
      <w:r w:rsidRPr="00FF1B47">
        <w:rPr>
          <w:rFonts w:ascii="Times New Roman" w:hAnsi="Times New Roman" w:cs="Times New Roman"/>
          <w:sz w:val="28"/>
          <w:szCs w:val="28"/>
          <w:lang w:val="en-US"/>
        </w:rPr>
        <w:t>Canadian</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Solar</w:t>
      </w:r>
      <w:r w:rsidRPr="00FF1B47">
        <w:rPr>
          <w:rFonts w:ascii="Times New Roman" w:hAnsi="Times New Roman" w:cs="Times New Roman"/>
          <w:sz w:val="28"/>
          <w:szCs w:val="28"/>
        </w:rPr>
        <w:t>», «</w:t>
      </w:r>
      <w:r w:rsidRPr="00FF1B47">
        <w:rPr>
          <w:rFonts w:ascii="Times New Roman" w:hAnsi="Times New Roman" w:cs="Times New Roman"/>
          <w:sz w:val="28"/>
          <w:szCs w:val="28"/>
          <w:lang w:val="en-US"/>
        </w:rPr>
        <w:t>Trina</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Solar</w:t>
      </w:r>
      <w:r w:rsidRPr="00FF1B47">
        <w:rPr>
          <w:rFonts w:ascii="Times New Roman" w:hAnsi="Times New Roman" w:cs="Times New Roman"/>
          <w:sz w:val="28"/>
          <w:szCs w:val="28"/>
        </w:rPr>
        <w:t>», «</w:t>
      </w:r>
      <w:r w:rsidRPr="00FF1B47">
        <w:rPr>
          <w:rFonts w:ascii="Times New Roman" w:hAnsi="Times New Roman" w:cs="Times New Roman"/>
          <w:sz w:val="28"/>
          <w:szCs w:val="28"/>
          <w:lang w:val="en-US"/>
        </w:rPr>
        <w:t>First</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w:t>
      </w:r>
      <w:r w:rsidRPr="00FF1B47">
        <w:rPr>
          <w:rFonts w:ascii="Times New Roman" w:hAnsi="Times New Roman" w:cs="Times New Roman"/>
          <w:sz w:val="28"/>
          <w:szCs w:val="28"/>
          <w:lang w:val="en-US"/>
        </w:rPr>
        <w:t>o</w:t>
      </w:r>
      <w:r w:rsidRPr="00FF1B47">
        <w:rPr>
          <w:rFonts w:ascii="Times New Roman" w:hAnsi="Times New Roman" w:cs="Times New Roman"/>
          <w:sz w:val="28"/>
          <w:szCs w:val="28"/>
          <w:lang w:val="en-US"/>
        </w:rPr>
        <w:t>lar</w:t>
      </w:r>
      <w:r w:rsidRPr="00FF1B47">
        <w:rPr>
          <w:rFonts w:ascii="Times New Roman" w:hAnsi="Times New Roman" w:cs="Times New Roman"/>
          <w:sz w:val="28"/>
          <w:szCs w:val="28"/>
        </w:rPr>
        <w:t>»</w:t>
      </w:r>
      <w:r w:rsidRPr="00FF1B47">
        <w:rPr>
          <w:rFonts w:ascii="Times New Roman" w:hAnsi="Times New Roman" w:cs="Times New Roman"/>
          <w:bCs/>
          <w:sz w:val="28"/>
          <w:szCs w:val="28"/>
        </w:rPr>
        <w:t>,</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Suntech</w:t>
      </w:r>
      <w:r w:rsidRPr="00FF1B47">
        <w:rPr>
          <w:rFonts w:ascii="Times New Roman" w:hAnsi="Times New Roman" w:cs="Times New Roman"/>
          <w:sz w:val="28"/>
          <w:szCs w:val="28"/>
        </w:rPr>
        <w:t>», «</w:t>
      </w:r>
      <w:r w:rsidRPr="00FF1B47">
        <w:rPr>
          <w:rFonts w:ascii="Times New Roman" w:hAnsi="Times New Roman" w:cs="Times New Roman"/>
          <w:sz w:val="28"/>
          <w:szCs w:val="28"/>
          <w:lang w:val="en-US"/>
        </w:rPr>
        <w:t>Naps</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Systems</w:t>
      </w:r>
      <w:r w:rsidRPr="00FF1B47">
        <w:rPr>
          <w:rFonts w:ascii="Times New Roman" w:hAnsi="Times New Roman" w:cs="Times New Roman"/>
          <w:sz w:val="28"/>
          <w:szCs w:val="28"/>
        </w:rPr>
        <w:t xml:space="preserve"> </w:t>
      </w:r>
      <w:r w:rsidRPr="00FF1B47">
        <w:rPr>
          <w:rFonts w:ascii="Times New Roman" w:hAnsi="Times New Roman" w:cs="Times New Roman"/>
          <w:sz w:val="28"/>
          <w:szCs w:val="28"/>
          <w:lang w:val="en-US"/>
        </w:rPr>
        <w:t>Oy</w:t>
      </w:r>
      <w:r w:rsidRPr="00FF1B47">
        <w:rPr>
          <w:rFonts w:ascii="Times New Roman" w:hAnsi="Times New Roman" w:cs="Times New Roman"/>
          <w:sz w:val="28"/>
          <w:szCs w:val="28"/>
        </w:rPr>
        <w:t>», «Ваш солнечный дом», ЗАО «Телеком-СТВ», ОАО «Рязанский завод металлокерамических приборов»</w:t>
      </w:r>
    </w:p>
    <w:p w:rsidR="00AA5D38" w:rsidRPr="00FF1B47" w:rsidRDefault="00AA5D38" w:rsidP="00FF1B47">
      <w:pPr>
        <w:ind w:firstLine="709"/>
        <w:jc w:val="both"/>
        <w:rPr>
          <w:rFonts w:ascii="Times New Roman" w:hAnsi="Times New Roman" w:cs="Times New Roman"/>
          <w:bCs/>
          <w:sz w:val="28"/>
          <w:szCs w:val="28"/>
        </w:rPr>
      </w:pPr>
      <w:r w:rsidRPr="00FF1B47">
        <w:rPr>
          <w:rFonts w:ascii="Times New Roman" w:hAnsi="Times New Roman" w:cs="Times New Roman"/>
          <w:bCs/>
          <w:sz w:val="28"/>
          <w:szCs w:val="28"/>
        </w:rPr>
        <w:t>В таблице 3.4 приведена удельная стоимость на 1 Вт солнечной энергии в</w:t>
      </w:r>
      <w:r w:rsidRPr="00FF1B47">
        <w:rPr>
          <w:rFonts w:ascii="Times New Roman" w:hAnsi="Times New Roman" w:cs="Times New Roman"/>
          <w:bCs/>
          <w:sz w:val="28"/>
          <w:szCs w:val="28"/>
        </w:rPr>
        <w:t>ы</w:t>
      </w:r>
      <w:r w:rsidRPr="00FF1B47">
        <w:rPr>
          <w:rFonts w:ascii="Times New Roman" w:hAnsi="Times New Roman" w:cs="Times New Roman"/>
          <w:bCs/>
          <w:sz w:val="28"/>
          <w:szCs w:val="28"/>
        </w:rPr>
        <w:t xml:space="preserve">бранных фирм производителей в $ </w:t>
      </w:r>
      <w:r w:rsidRPr="00FF1B47">
        <w:rPr>
          <w:rFonts w:ascii="Times New Roman" w:hAnsi="Times New Roman" w:cs="Times New Roman"/>
          <w:bCs/>
          <w:sz w:val="28"/>
          <w:szCs w:val="28"/>
          <w:lang w:val="en-US"/>
        </w:rPr>
        <w:t>C</w:t>
      </w:r>
      <w:r w:rsidRPr="00FF1B47">
        <w:rPr>
          <w:rFonts w:ascii="Times New Roman" w:hAnsi="Times New Roman" w:cs="Times New Roman"/>
          <w:bCs/>
          <w:sz w:val="28"/>
          <w:szCs w:val="28"/>
        </w:rPr>
        <w:t>ША, без учета доставки и НДС. Из таблицы 3.4 видно, что цены на солнечные элементы зарубежных фирм и Российских фирм с</w:t>
      </w:r>
      <w:r w:rsidRPr="00FF1B47">
        <w:rPr>
          <w:rFonts w:ascii="Times New Roman" w:hAnsi="Times New Roman" w:cs="Times New Roman"/>
          <w:bCs/>
          <w:sz w:val="28"/>
          <w:szCs w:val="28"/>
        </w:rPr>
        <w:t>о</w:t>
      </w:r>
      <w:r w:rsidRPr="00FF1B47">
        <w:rPr>
          <w:rFonts w:ascii="Times New Roman" w:hAnsi="Times New Roman" w:cs="Times New Roman"/>
          <w:bCs/>
          <w:sz w:val="28"/>
          <w:szCs w:val="28"/>
        </w:rPr>
        <w:t>поставимы и резко более чем в 2 раза цены занижены Китайскими производителями.</w:t>
      </w:r>
    </w:p>
    <w:p w:rsidR="00AA5D38" w:rsidRPr="00FF1B47" w:rsidRDefault="00AA5D38" w:rsidP="00FF1B47">
      <w:pPr>
        <w:ind w:firstLine="709"/>
        <w:jc w:val="both"/>
        <w:rPr>
          <w:rFonts w:ascii="Times New Roman" w:hAnsi="Times New Roman" w:cs="Times New Roman"/>
          <w:sz w:val="24"/>
          <w:szCs w:val="24"/>
        </w:rPr>
      </w:pP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 xml:space="preserve">Таблица 3.4 - </w:t>
      </w:r>
      <w:r w:rsidRPr="00FF1B47">
        <w:rPr>
          <w:rFonts w:ascii="Times New Roman" w:hAnsi="Times New Roman" w:cs="Times New Roman"/>
          <w:bCs/>
          <w:sz w:val="24"/>
          <w:szCs w:val="24"/>
        </w:rPr>
        <w:t xml:space="preserve">Удельная стоимость на 1 Вт солнечной энергии в $ </w:t>
      </w:r>
      <w:r w:rsidRPr="00FF1B47">
        <w:rPr>
          <w:rFonts w:ascii="Times New Roman" w:hAnsi="Times New Roman" w:cs="Times New Roman"/>
          <w:bCs/>
          <w:sz w:val="24"/>
          <w:szCs w:val="24"/>
          <w:lang w:val="en-US"/>
        </w:rPr>
        <w:t>C</w:t>
      </w:r>
      <w:r w:rsidRPr="00FF1B47">
        <w:rPr>
          <w:rFonts w:ascii="Times New Roman" w:hAnsi="Times New Roman" w:cs="Times New Roman"/>
          <w:bCs/>
          <w:sz w:val="24"/>
          <w:szCs w:val="24"/>
        </w:rPr>
        <w:t>ША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4"/>
        <w:gridCol w:w="3261"/>
        <w:gridCol w:w="2409"/>
      </w:tblGrid>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Фирма-производитель</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Страна</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Стоимость за 1 Вт, $</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Sharp Solar</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bCs/>
                <w:sz w:val="24"/>
                <w:szCs w:val="24"/>
              </w:rPr>
              <w:t>Япония (Украина)</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3,74</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tabs>
                <w:tab w:val="left" w:pos="3030"/>
              </w:tabs>
              <w:rPr>
                <w:rFonts w:ascii="Times New Roman" w:hAnsi="Times New Roman" w:cs="Times New Roman"/>
                <w:sz w:val="24"/>
                <w:szCs w:val="24"/>
              </w:rPr>
            </w:pPr>
            <w:r w:rsidRPr="00FF1B47">
              <w:rPr>
                <w:rFonts w:ascii="Times New Roman" w:hAnsi="Times New Roman" w:cs="Times New Roman"/>
                <w:sz w:val="24"/>
                <w:szCs w:val="24"/>
              </w:rPr>
              <w:t>Yingli</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1</w:t>
            </w:r>
            <w:r w:rsidRPr="00FF1B47">
              <w:rPr>
                <w:rFonts w:ascii="Times New Roman" w:hAnsi="Times New Roman" w:cs="Times New Roman"/>
                <w:sz w:val="24"/>
                <w:szCs w:val="24"/>
              </w:rPr>
              <w:t>,</w:t>
            </w:r>
            <w:r w:rsidRPr="00FF1B47">
              <w:rPr>
                <w:rFonts w:ascii="Times New Roman" w:hAnsi="Times New Roman" w:cs="Times New Roman"/>
                <w:sz w:val="24"/>
                <w:szCs w:val="24"/>
                <w:lang w:val="en-US"/>
              </w:rPr>
              <w:t>04</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Canadian Solar</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Канада (Китай)</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1,25</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Trina Solar</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Китай</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1,23</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First Solar</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США</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0,92</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Suntech</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Швейцария (Китай)</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1,74</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sz w:val="24"/>
                <w:szCs w:val="24"/>
                <w:lang w:val="en-US"/>
              </w:rPr>
              <w:t>Naps</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Финляндия</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2,37</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lang w:val="en-US"/>
              </w:rPr>
            </w:pPr>
            <w:r w:rsidRPr="00FF1B47">
              <w:rPr>
                <w:rFonts w:ascii="Times New Roman" w:hAnsi="Times New Roman" w:cs="Times New Roman"/>
                <w:color w:val="333333"/>
                <w:sz w:val="24"/>
                <w:szCs w:val="24"/>
                <w:bdr w:val="none" w:sz="0" w:space="0" w:color="auto" w:frame="1"/>
                <w:lang w:val="en-US"/>
              </w:rPr>
              <w:t>Heckert</w:t>
            </w:r>
            <w:r w:rsidRPr="00FF1B47">
              <w:rPr>
                <w:rFonts w:ascii="Times New Roman" w:hAnsi="Times New Roman" w:cs="Times New Roman"/>
                <w:color w:val="333333"/>
                <w:sz w:val="24"/>
                <w:szCs w:val="24"/>
                <w:bdr w:val="none" w:sz="0" w:space="0" w:color="auto" w:frame="1"/>
              </w:rPr>
              <w:t xml:space="preserve">  </w:t>
            </w:r>
            <w:r w:rsidRPr="00FF1B47">
              <w:rPr>
                <w:rFonts w:ascii="Times New Roman" w:hAnsi="Times New Roman" w:cs="Times New Roman"/>
                <w:color w:val="333333"/>
                <w:sz w:val="24"/>
                <w:szCs w:val="24"/>
                <w:bdr w:val="none" w:sz="0" w:space="0" w:color="auto" w:frame="1"/>
                <w:lang w:val="en-US"/>
              </w:rPr>
              <w:t>Solar</w:t>
            </w:r>
            <w:r w:rsidRPr="00FF1B47">
              <w:rPr>
                <w:rFonts w:ascii="Times New Roman" w:hAnsi="Times New Roman" w:cs="Times New Roman"/>
                <w:color w:val="333333"/>
                <w:sz w:val="24"/>
                <w:szCs w:val="24"/>
                <w:bdr w:val="none" w:sz="0" w:space="0" w:color="auto" w:frame="1"/>
              </w:rPr>
              <w:t xml:space="preserve">    </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Германия</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3,07</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ОАО «Рязанский завод металлокерамич</w:t>
            </w:r>
            <w:r w:rsidRPr="00FF1B47">
              <w:rPr>
                <w:rFonts w:ascii="Times New Roman" w:hAnsi="Times New Roman" w:cs="Times New Roman"/>
                <w:sz w:val="24"/>
                <w:szCs w:val="24"/>
              </w:rPr>
              <w:t>е</w:t>
            </w:r>
            <w:r w:rsidRPr="00FF1B47">
              <w:rPr>
                <w:rFonts w:ascii="Times New Roman" w:hAnsi="Times New Roman" w:cs="Times New Roman"/>
                <w:sz w:val="24"/>
                <w:szCs w:val="24"/>
              </w:rPr>
              <w:t>ских приборов» (Рязань).</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Россия</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2,04</w:t>
            </w:r>
          </w:p>
        </w:tc>
      </w:tr>
      <w:tr w:rsidR="00AA5D38" w:rsidRPr="00FF1B47" w:rsidTr="00D83CE8">
        <w:tc>
          <w:tcPr>
            <w:tcW w:w="4644"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ЗАО «Телеком-СТВ» (Зеленоград)</w:t>
            </w:r>
          </w:p>
        </w:tc>
        <w:tc>
          <w:tcPr>
            <w:tcW w:w="3261"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Россия</w:t>
            </w:r>
          </w:p>
        </w:tc>
        <w:tc>
          <w:tcPr>
            <w:tcW w:w="2409" w:type="dxa"/>
            <w:tcBorders>
              <w:top w:val="single" w:sz="4" w:space="0" w:color="auto"/>
              <w:left w:val="single" w:sz="4" w:space="0" w:color="auto"/>
              <w:bottom w:val="single" w:sz="4" w:space="0" w:color="auto"/>
              <w:right w:val="single" w:sz="4" w:space="0" w:color="auto"/>
            </w:tcBorders>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2,23</w:t>
            </w:r>
          </w:p>
        </w:tc>
      </w:tr>
    </w:tbl>
    <w:p w:rsidR="00AA5D38" w:rsidRPr="00FF1B47" w:rsidRDefault="00AA5D38" w:rsidP="00AA5D38">
      <w:pPr>
        <w:ind w:firstLine="720"/>
        <w:rPr>
          <w:rFonts w:ascii="Times New Roman" w:hAnsi="Times New Roman" w:cs="Times New Roman"/>
          <w:bCs/>
          <w:sz w:val="28"/>
          <w:szCs w:val="28"/>
        </w:rPr>
      </w:pPr>
    </w:p>
    <w:p w:rsidR="00AA5D38" w:rsidRPr="000316DF" w:rsidRDefault="00AA5D38" w:rsidP="000316DF">
      <w:pPr>
        <w:pStyle w:val="2"/>
      </w:pPr>
      <w:bookmarkStart w:id="168" w:name="_Toc355269136"/>
      <w:bookmarkStart w:id="169" w:name="_Toc355440139"/>
      <w:r w:rsidRPr="000316DF">
        <w:t>3.2. «Sharp Solar»</w:t>
      </w:r>
      <w:bookmarkEnd w:id="168"/>
      <w:bookmarkEnd w:id="169"/>
    </w:p>
    <w:p w:rsidR="00AA5D38" w:rsidRPr="00FF1B47" w:rsidRDefault="00AA5D38" w:rsidP="00AA5D38">
      <w:pPr>
        <w:autoSpaceDE w:val="0"/>
        <w:autoSpaceDN w:val="0"/>
        <w:adjustRightInd w:val="0"/>
        <w:rPr>
          <w:rFonts w:ascii="Times New Roman" w:eastAsia="Times New Roman" w:hAnsi="Times New Roman" w:cs="Times New Roman"/>
          <w:sz w:val="28"/>
          <w:szCs w:val="28"/>
          <w:lang w:val="en-US" w:eastAsia="ru-RU"/>
        </w:rPr>
      </w:pPr>
    </w:p>
    <w:tbl>
      <w:tblPr>
        <w:tblpPr w:leftFromText="180" w:rightFromText="180" w:vertAnchor="text" w:tblpY="1"/>
        <w:tblOverlap w:val="never"/>
        <w:tblW w:w="0" w:type="auto"/>
        <w:tblLayout w:type="fixed"/>
        <w:tblLook w:val="01E0"/>
      </w:tblPr>
      <w:tblGrid>
        <w:gridCol w:w="5124"/>
        <w:gridCol w:w="5190"/>
      </w:tblGrid>
      <w:tr w:rsidR="00AA5D38" w:rsidRPr="002B2056" w:rsidTr="00D83CE8">
        <w:trPr>
          <w:trHeight w:val="1975"/>
        </w:trPr>
        <w:tc>
          <w:tcPr>
            <w:tcW w:w="5124" w:type="dxa"/>
          </w:tcPr>
          <w:p w:rsidR="00AA5D38" w:rsidRPr="00FF1B47" w:rsidRDefault="00AA5D38" w:rsidP="00D83CE8">
            <w:pPr>
              <w:autoSpaceDE w:val="0"/>
              <w:autoSpaceDN w:val="0"/>
              <w:adjustRightInd w:val="0"/>
              <w:rPr>
                <w:rFonts w:ascii="Times New Roman" w:hAnsi="Times New Roman" w:cs="Times New Roman"/>
                <w:sz w:val="24"/>
                <w:szCs w:val="24"/>
              </w:rPr>
            </w:pPr>
          </w:p>
          <w:p w:rsidR="00AA5D38" w:rsidRPr="00FF1B47"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FF1B47">
              <w:rPr>
                <w:rFonts w:ascii="Times New Roman" w:hAnsi="Times New Roman" w:cs="Times New Roman"/>
                <w:noProof/>
                <w:sz w:val="24"/>
                <w:szCs w:val="24"/>
                <w:lang w:eastAsia="ru-RU"/>
              </w:rPr>
              <w:drawing>
                <wp:inline distT="0" distB="0" distL="0" distR="0">
                  <wp:extent cx="2818765" cy="655955"/>
                  <wp:effectExtent l="19050" t="0" r="635" b="0"/>
                  <wp:docPr id="44" name="Рисунок 44" descr="Sharp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harp лого"/>
                          <pic:cNvPicPr>
                            <a:picLocks noChangeAspect="1" noChangeArrowheads="1"/>
                          </pic:cNvPicPr>
                        </pic:nvPicPr>
                        <pic:blipFill>
                          <a:blip r:embed="rId78" cstate="print"/>
                          <a:srcRect/>
                          <a:stretch>
                            <a:fillRect/>
                          </a:stretch>
                        </pic:blipFill>
                        <pic:spPr bwMode="auto">
                          <a:xfrm>
                            <a:off x="0" y="0"/>
                            <a:ext cx="2818765" cy="655955"/>
                          </a:xfrm>
                          <a:prstGeom prst="rect">
                            <a:avLst/>
                          </a:prstGeom>
                          <a:noFill/>
                          <a:ln w="9525">
                            <a:noFill/>
                            <a:miter lim="800000"/>
                            <a:headEnd/>
                            <a:tailEnd/>
                          </a:ln>
                        </pic:spPr>
                      </pic:pic>
                    </a:graphicData>
                  </a:graphic>
                </wp:inline>
              </w:drawing>
            </w:r>
          </w:p>
          <w:p w:rsidR="00AA5D38" w:rsidRPr="00FF1B47" w:rsidRDefault="00AA5D38" w:rsidP="00D83CE8">
            <w:pPr>
              <w:autoSpaceDE w:val="0"/>
              <w:autoSpaceDN w:val="0"/>
              <w:adjustRightInd w:val="0"/>
              <w:rPr>
                <w:rFonts w:ascii="Times New Roman" w:eastAsia="Times New Roman" w:hAnsi="Times New Roman" w:cs="Times New Roman"/>
                <w:sz w:val="24"/>
                <w:szCs w:val="24"/>
                <w:lang w:eastAsia="ru-RU"/>
              </w:rPr>
            </w:pPr>
            <w:r w:rsidRPr="00FF1B47">
              <w:rPr>
                <w:rFonts w:ascii="Times New Roman" w:eastAsia="Times New Roman" w:hAnsi="Times New Roman" w:cs="Times New Roman"/>
                <w:sz w:val="24"/>
                <w:szCs w:val="24"/>
                <w:lang w:eastAsia="ru-RU"/>
              </w:rPr>
              <w:t xml:space="preserve">Рисунок 3.1 – Логотип компании </w:t>
            </w:r>
            <w:r w:rsidRPr="00FF1B47">
              <w:rPr>
                <w:rFonts w:ascii="Times New Roman" w:hAnsi="Times New Roman" w:cs="Times New Roman"/>
                <w:sz w:val="24"/>
                <w:szCs w:val="24"/>
              </w:rPr>
              <w:t>«Sharp Solar»</w:t>
            </w:r>
          </w:p>
        </w:tc>
        <w:tc>
          <w:tcPr>
            <w:tcW w:w="5190" w:type="dxa"/>
          </w:tcPr>
          <w:p w:rsidR="00AA5D38" w:rsidRPr="00FF1B47"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FF1B47">
              <w:rPr>
                <w:rFonts w:ascii="Times New Roman" w:eastAsia="Times New Roman" w:hAnsi="Times New Roman" w:cs="Times New Roman"/>
                <w:sz w:val="24"/>
                <w:szCs w:val="24"/>
                <w:lang w:val="en-US" w:eastAsia="ru-RU"/>
              </w:rPr>
              <w:t>SHARP ELECTRONICS CORPORATION</w:t>
            </w:r>
          </w:p>
          <w:p w:rsidR="00AA5D38" w:rsidRPr="00FF1B47"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FF1B47">
              <w:rPr>
                <w:rFonts w:ascii="Times New Roman" w:eastAsia="Times New Roman" w:hAnsi="Times New Roman" w:cs="Times New Roman"/>
                <w:sz w:val="24"/>
                <w:szCs w:val="24"/>
                <w:lang w:val="en-US" w:eastAsia="ru-RU"/>
              </w:rPr>
              <w:t>5901 Bolsa Avenue, Huntington Beach, CA 92647</w:t>
            </w:r>
          </w:p>
          <w:p w:rsidR="00AA5D38" w:rsidRPr="00FF1B47"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FF1B47">
              <w:rPr>
                <w:rFonts w:ascii="Times New Roman" w:eastAsia="Times New Roman" w:hAnsi="Times New Roman" w:cs="Times New Roman"/>
                <w:sz w:val="24"/>
                <w:szCs w:val="24"/>
                <w:lang w:val="en-US" w:eastAsia="ru-RU"/>
              </w:rPr>
              <w:t xml:space="preserve">1-800-SOLAR-06 </w:t>
            </w:r>
          </w:p>
          <w:p w:rsidR="00AA5D38" w:rsidRPr="00FF1B47"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FF1B47">
              <w:rPr>
                <w:rFonts w:ascii="Times New Roman" w:eastAsia="Times New Roman" w:hAnsi="Times New Roman" w:cs="Times New Roman"/>
                <w:sz w:val="24"/>
                <w:szCs w:val="24"/>
                <w:lang w:val="en-US" w:eastAsia="ru-RU"/>
              </w:rPr>
              <w:t>Email: Sharpsolar@SharpUSA.com</w:t>
            </w:r>
          </w:p>
          <w:p w:rsidR="00AA5D38" w:rsidRPr="00FF1B47" w:rsidRDefault="00AA5D38" w:rsidP="00D83CE8">
            <w:pPr>
              <w:rPr>
                <w:rFonts w:ascii="Times New Roman" w:hAnsi="Times New Roman" w:cs="Times New Roman"/>
                <w:sz w:val="24"/>
                <w:szCs w:val="24"/>
                <w:lang w:val="en-US"/>
              </w:rPr>
            </w:pPr>
            <w:r w:rsidRPr="00FF1B47">
              <w:rPr>
                <w:rFonts w:ascii="Times New Roman" w:eastAsia="Times New Roman" w:hAnsi="Times New Roman" w:cs="Times New Roman"/>
                <w:sz w:val="24"/>
                <w:szCs w:val="24"/>
                <w:lang w:val="en-US" w:eastAsia="ru-RU"/>
              </w:rPr>
              <w:t>www.SharpUSA.com/solar</w:t>
            </w:r>
          </w:p>
        </w:tc>
      </w:tr>
    </w:tbl>
    <w:p w:rsidR="00AA5D38" w:rsidRPr="00FF1B47" w:rsidRDefault="00AA5D38" w:rsidP="00FF1B47">
      <w:pPr>
        <w:ind w:right="0" w:firstLine="709"/>
        <w:jc w:val="both"/>
        <w:rPr>
          <w:rFonts w:ascii="Times New Roman" w:hAnsi="Times New Roman" w:cs="Times New Roman"/>
          <w:sz w:val="28"/>
          <w:szCs w:val="28"/>
          <w:lang w:val="en-US"/>
        </w:rPr>
      </w:pPr>
    </w:p>
    <w:p w:rsidR="00AA5D38" w:rsidRPr="00FF1B47" w:rsidRDefault="00AA5D38" w:rsidP="00FF1B47">
      <w:pPr>
        <w:ind w:right="0" w:firstLine="709"/>
        <w:jc w:val="both"/>
        <w:rPr>
          <w:rFonts w:ascii="Times New Roman" w:hAnsi="Times New Roman" w:cs="Times New Roman"/>
          <w:b/>
          <w:bCs/>
          <w:sz w:val="28"/>
          <w:szCs w:val="28"/>
        </w:rPr>
      </w:pPr>
      <w:r w:rsidRPr="00FF1B47">
        <w:rPr>
          <w:rFonts w:ascii="Times New Roman" w:hAnsi="Times New Roman" w:cs="Times New Roman"/>
          <w:sz w:val="28"/>
          <w:szCs w:val="28"/>
        </w:rPr>
        <w:t xml:space="preserve">Компания «Sharp Solar» - </w:t>
      </w:r>
      <w:r w:rsidRPr="00FF1B47">
        <w:rPr>
          <w:rFonts w:ascii="Times New Roman" w:hAnsi="Times New Roman" w:cs="Times New Roman"/>
          <w:bCs/>
          <w:sz w:val="28"/>
          <w:szCs w:val="28"/>
        </w:rPr>
        <w:t>крупнейший производитель солнечных батарей Японии. Эта компания</w:t>
      </w:r>
      <w:r w:rsidRPr="00FF1B47">
        <w:rPr>
          <w:rFonts w:ascii="Times New Roman" w:hAnsi="Times New Roman" w:cs="Times New Roman"/>
          <w:sz w:val="28"/>
          <w:szCs w:val="28"/>
        </w:rPr>
        <w:t xml:space="preserve"> создает тонкопленочные солнечные батареи, а также моно- и поликристаллические кремниевые </w:t>
      </w:r>
      <w:hyperlink r:id="rId79" w:history="1">
        <w:r w:rsidRPr="00FF1B47">
          <w:rPr>
            <w:rFonts w:ascii="Times New Roman" w:hAnsi="Times New Roman" w:cs="Times New Roman"/>
            <w:sz w:val="28"/>
            <w:szCs w:val="28"/>
          </w:rPr>
          <w:t>фотоэлектрические панели</w:t>
        </w:r>
      </w:hyperlink>
      <w:r w:rsidRPr="00FF1B47">
        <w:rPr>
          <w:rFonts w:ascii="Times New Roman" w:hAnsi="Times New Roman" w:cs="Times New Roman"/>
          <w:sz w:val="28"/>
          <w:szCs w:val="28"/>
        </w:rPr>
        <w:t>. Sharp является кру</w:t>
      </w:r>
      <w:r w:rsidRPr="00FF1B47">
        <w:rPr>
          <w:rFonts w:ascii="Times New Roman" w:hAnsi="Times New Roman" w:cs="Times New Roman"/>
          <w:sz w:val="28"/>
          <w:szCs w:val="28"/>
        </w:rPr>
        <w:t>п</w:t>
      </w:r>
      <w:r w:rsidRPr="00FF1B47">
        <w:rPr>
          <w:rFonts w:ascii="Times New Roman" w:hAnsi="Times New Roman" w:cs="Times New Roman"/>
          <w:sz w:val="28"/>
          <w:szCs w:val="28"/>
        </w:rPr>
        <w:t>нейшим производителем фотоэлектрических ячеек в мире с долей рынка в 24%. Продукция японской компании используется в рамках самых разнообразных прое</w:t>
      </w:r>
      <w:r w:rsidRPr="00FF1B47">
        <w:rPr>
          <w:rFonts w:ascii="Times New Roman" w:hAnsi="Times New Roman" w:cs="Times New Roman"/>
          <w:sz w:val="28"/>
          <w:szCs w:val="28"/>
        </w:rPr>
        <w:t>к</w:t>
      </w:r>
      <w:r w:rsidRPr="00FF1B47">
        <w:rPr>
          <w:rFonts w:ascii="Times New Roman" w:hAnsi="Times New Roman" w:cs="Times New Roman"/>
          <w:sz w:val="28"/>
          <w:szCs w:val="28"/>
        </w:rPr>
        <w:t>тов в области альтернативной энергетики: от электрификации спутников и маяков до снабжения энергией промышленных и жилых помещений. В 2010 году «Sharp Solar» стала самым успешным производителем фотоэлектрических элементов с то</w:t>
      </w:r>
      <w:r w:rsidRPr="00FF1B47">
        <w:rPr>
          <w:rFonts w:ascii="Times New Roman" w:hAnsi="Times New Roman" w:cs="Times New Roman"/>
          <w:sz w:val="28"/>
          <w:szCs w:val="28"/>
        </w:rPr>
        <w:t>ч</w:t>
      </w:r>
      <w:r w:rsidRPr="00FF1B47">
        <w:rPr>
          <w:rFonts w:ascii="Times New Roman" w:hAnsi="Times New Roman" w:cs="Times New Roman"/>
          <w:sz w:val="28"/>
          <w:szCs w:val="28"/>
        </w:rPr>
        <w:t>ки зрения объема выручки. «Sharp Solar» делает ставку на европейский рынок. Доля одной только Великобритании в общем обороте европейского отделения «Sharp» с</w:t>
      </w:r>
      <w:r w:rsidRPr="00FF1B47">
        <w:rPr>
          <w:rFonts w:ascii="Times New Roman" w:hAnsi="Times New Roman" w:cs="Times New Roman"/>
          <w:sz w:val="28"/>
          <w:szCs w:val="28"/>
        </w:rPr>
        <w:t>о</w:t>
      </w:r>
      <w:r w:rsidRPr="00FF1B47">
        <w:rPr>
          <w:rFonts w:ascii="Times New Roman" w:hAnsi="Times New Roman" w:cs="Times New Roman"/>
          <w:sz w:val="28"/>
          <w:szCs w:val="28"/>
        </w:rPr>
        <w:t>ставляет 30%, в то время как на долю Германии приходится чуть менее 40%. Япо</w:t>
      </w:r>
      <w:r w:rsidRPr="00FF1B47">
        <w:rPr>
          <w:rFonts w:ascii="Times New Roman" w:hAnsi="Times New Roman" w:cs="Times New Roman"/>
          <w:sz w:val="28"/>
          <w:szCs w:val="28"/>
        </w:rPr>
        <w:t>н</w:t>
      </w:r>
      <w:r w:rsidRPr="00FF1B47">
        <w:rPr>
          <w:rFonts w:ascii="Times New Roman" w:hAnsi="Times New Roman" w:cs="Times New Roman"/>
          <w:sz w:val="28"/>
          <w:szCs w:val="28"/>
        </w:rPr>
        <w:t>ская компания также видит огромный потенциал рынка небольших фотоэлектрич</w:t>
      </w:r>
      <w:r w:rsidRPr="00FF1B47">
        <w:rPr>
          <w:rFonts w:ascii="Times New Roman" w:hAnsi="Times New Roman" w:cs="Times New Roman"/>
          <w:sz w:val="28"/>
          <w:szCs w:val="28"/>
        </w:rPr>
        <w:t>е</w:t>
      </w:r>
      <w:r w:rsidRPr="00FF1B47">
        <w:rPr>
          <w:rFonts w:ascii="Times New Roman" w:hAnsi="Times New Roman" w:cs="Times New Roman"/>
          <w:sz w:val="28"/>
          <w:szCs w:val="28"/>
        </w:rPr>
        <w:t>ских решений для жилых домов в Испании.</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bCs/>
          <w:sz w:val="28"/>
          <w:szCs w:val="28"/>
        </w:rPr>
        <w:t>Сведения о компании.</w:t>
      </w:r>
      <w:r w:rsidRPr="00FF1B47">
        <w:rPr>
          <w:rFonts w:ascii="Times New Roman" w:hAnsi="Times New Roman" w:cs="Times New Roman"/>
          <w:b/>
          <w:bCs/>
          <w:sz w:val="28"/>
          <w:szCs w:val="28"/>
        </w:rPr>
        <w:t xml:space="preserve"> «</w:t>
      </w:r>
      <w:r w:rsidRPr="00FF1B47">
        <w:rPr>
          <w:rFonts w:ascii="Times New Roman" w:hAnsi="Times New Roman" w:cs="Times New Roman"/>
          <w:sz w:val="28"/>
          <w:szCs w:val="28"/>
        </w:rPr>
        <w:t>Sharp» начала исследования солнечных батарей в 1959 году. Массовое производство стартовало уже через четыре года. В 1966 году со</w:t>
      </w:r>
      <w:r w:rsidRPr="00FF1B47">
        <w:rPr>
          <w:rFonts w:ascii="Times New Roman" w:hAnsi="Times New Roman" w:cs="Times New Roman"/>
          <w:sz w:val="28"/>
          <w:szCs w:val="28"/>
        </w:rPr>
        <w:t>л</w:t>
      </w:r>
      <w:r w:rsidRPr="00FF1B47">
        <w:rPr>
          <w:rFonts w:ascii="Times New Roman" w:hAnsi="Times New Roman" w:cs="Times New Roman"/>
          <w:sz w:val="28"/>
          <w:szCs w:val="28"/>
        </w:rPr>
        <w:t>нечные батареи «Sharp Solar» были установлены на самом крупном маяке того вр</w:t>
      </w:r>
      <w:r w:rsidRPr="00FF1B47">
        <w:rPr>
          <w:rFonts w:ascii="Times New Roman" w:hAnsi="Times New Roman" w:cs="Times New Roman"/>
          <w:sz w:val="28"/>
          <w:szCs w:val="28"/>
        </w:rPr>
        <w:t>е</w:t>
      </w:r>
      <w:r w:rsidRPr="00FF1B47">
        <w:rPr>
          <w:rFonts w:ascii="Times New Roman" w:hAnsi="Times New Roman" w:cs="Times New Roman"/>
          <w:sz w:val="28"/>
          <w:szCs w:val="28"/>
        </w:rPr>
        <w:t>мени. Через десять лет продукция «Sharp Solar» была установлена на японском спутнике. В 1980 году компания представила карманный калькулятор на солнечных батареях. Девять лет спустя инженеры «Sharp Solar» разработали аморфные кре</w:t>
      </w:r>
      <w:r w:rsidRPr="00FF1B47">
        <w:rPr>
          <w:rFonts w:ascii="Times New Roman" w:hAnsi="Times New Roman" w:cs="Times New Roman"/>
          <w:sz w:val="28"/>
          <w:szCs w:val="28"/>
        </w:rPr>
        <w:t>м</w:t>
      </w:r>
      <w:r w:rsidRPr="00FF1B47">
        <w:rPr>
          <w:rFonts w:ascii="Times New Roman" w:hAnsi="Times New Roman" w:cs="Times New Roman"/>
          <w:sz w:val="28"/>
          <w:szCs w:val="28"/>
        </w:rPr>
        <w:t xml:space="preserve">ниевые </w:t>
      </w:r>
      <w:hyperlink r:id="rId80" w:history="1">
        <w:r w:rsidRPr="00FF1B47">
          <w:rPr>
            <w:rFonts w:ascii="Times New Roman" w:hAnsi="Times New Roman" w:cs="Times New Roman"/>
            <w:sz w:val="28"/>
            <w:szCs w:val="28"/>
          </w:rPr>
          <w:t>солнечные батареи</w:t>
        </w:r>
      </w:hyperlink>
      <w:r w:rsidRPr="00FF1B47">
        <w:rPr>
          <w:rFonts w:ascii="Times New Roman" w:hAnsi="Times New Roman" w:cs="Times New Roman"/>
          <w:sz w:val="28"/>
          <w:szCs w:val="28"/>
        </w:rPr>
        <w:t xml:space="preserve">, а еще через три года - многокристальные кремниевые и монокристальные батареи. В 1988 году инженерам компании удалось вывести КПД </w:t>
      </w:r>
      <w:r w:rsidRPr="00FF1B47">
        <w:rPr>
          <w:rFonts w:ascii="Times New Roman" w:hAnsi="Times New Roman" w:cs="Times New Roman"/>
          <w:sz w:val="28"/>
          <w:szCs w:val="28"/>
        </w:rPr>
        <w:lastRenderedPageBreak/>
        <w:t>аморфных кремниевых солнечных элементов на рекордный по тем временам ур</w:t>
      </w:r>
      <w:r w:rsidRPr="00FF1B47">
        <w:rPr>
          <w:rFonts w:ascii="Times New Roman" w:hAnsi="Times New Roman" w:cs="Times New Roman"/>
          <w:sz w:val="28"/>
          <w:szCs w:val="28"/>
        </w:rPr>
        <w:t>о</w:t>
      </w:r>
      <w:r w:rsidRPr="00FF1B47">
        <w:rPr>
          <w:rFonts w:ascii="Times New Roman" w:hAnsi="Times New Roman" w:cs="Times New Roman"/>
          <w:sz w:val="28"/>
          <w:szCs w:val="28"/>
        </w:rPr>
        <w:t xml:space="preserve">вень - 11,5%. </w:t>
      </w:r>
    </w:p>
    <w:tbl>
      <w:tblPr>
        <w:tblpPr w:leftFromText="180" w:rightFromText="180" w:vertAnchor="page" w:horzAnchor="margin" w:tblpY="28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8"/>
      </w:tblGrid>
      <w:tr w:rsidR="00FF1B47" w:rsidRPr="00FF1B47" w:rsidTr="00FF1B47">
        <w:tc>
          <w:tcPr>
            <w:tcW w:w="4068" w:type="dxa"/>
            <w:tcBorders>
              <w:top w:val="nil"/>
              <w:left w:val="nil"/>
              <w:bottom w:val="nil"/>
              <w:right w:val="nil"/>
            </w:tcBorders>
          </w:tcPr>
          <w:p w:rsidR="00FF1B47" w:rsidRPr="00FF1B47" w:rsidRDefault="00FF1B47" w:rsidP="00FF1B47">
            <w:pPr>
              <w:ind w:right="0"/>
              <w:jc w:val="both"/>
              <w:rPr>
                <w:rFonts w:ascii="Times New Roman" w:hAnsi="Times New Roman" w:cs="Times New Roman"/>
                <w:bCs/>
                <w:sz w:val="28"/>
                <w:szCs w:val="28"/>
              </w:rPr>
            </w:pPr>
            <w:r w:rsidRPr="00FF1B47">
              <w:rPr>
                <w:rFonts w:ascii="Times New Roman" w:hAnsi="Times New Roman" w:cs="Times New Roman"/>
                <w:noProof/>
                <w:sz w:val="28"/>
                <w:szCs w:val="28"/>
                <w:lang w:eastAsia="ru-RU"/>
              </w:rPr>
              <w:drawing>
                <wp:inline distT="0" distB="0" distL="0" distR="0">
                  <wp:extent cx="2301875" cy="1699895"/>
                  <wp:effectExtent l="19050" t="0" r="3175" b="0"/>
                  <wp:docPr id="17" name="Рисунок 8" descr="Солнечные панели Sharp Solar были установлены на стенах небоскреба CIS Tower в Манчестере, Анг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Солнечные панели Sharp Solar были установлены на стенах небоскреба CIS Tower в Манчестере, Англия"/>
                          <pic:cNvPicPr>
                            <a:picLocks noChangeAspect="1" noChangeArrowheads="1"/>
                          </pic:cNvPicPr>
                        </pic:nvPicPr>
                        <pic:blipFill>
                          <a:blip r:embed="rId81" cstate="print"/>
                          <a:srcRect/>
                          <a:stretch>
                            <a:fillRect/>
                          </a:stretch>
                        </pic:blipFill>
                        <pic:spPr bwMode="auto">
                          <a:xfrm>
                            <a:off x="0" y="0"/>
                            <a:ext cx="2301875" cy="1699895"/>
                          </a:xfrm>
                          <a:prstGeom prst="rect">
                            <a:avLst/>
                          </a:prstGeom>
                          <a:noFill/>
                          <a:ln w="9525">
                            <a:noFill/>
                            <a:miter lim="800000"/>
                            <a:headEnd/>
                            <a:tailEnd/>
                          </a:ln>
                        </pic:spPr>
                      </pic:pic>
                    </a:graphicData>
                  </a:graphic>
                </wp:inline>
              </w:drawing>
            </w:r>
          </w:p>
        </w:tc>
      </w:tr>
      <w:tr w:rsidR="00FF1B47" w:rsidRPr="00FF1B47" w:rsidTr="00FF1B47">
        <w:tc>
          <w:tcPr>
            <w:tcW w:w="4068" w:type="dxa"/>
            <w:tcBorders>
              <w:top w:val="nil"/>
              <w:left w:val="nil"/>
              <w:bottom w:val="nil"/>
              <w:right w:val="nil"/>
            </w:tcBorders>
          </w:tcPr>
          <w:p w:rsidR="00FF1B47" w:rsidRPr="00FF1B47" w:rsidRDefault="00FF1B47" w:rsidP="00FF1B47">
            <w:pPr>
              <w:ind w:right="0"/>
              <w:rPr>
                <w:rFonts w:ascii="Times New Roman" w:hAnsi="Times New Roman" w:cs="Times New Roman"/>
                <w:sz w:val="24"/>
                <w:szCs w:val="24"/>
              </w:rPr>
            </w:pPr>
            <w:r w:rsidRPr="00FF1B47">
              <w:rPr>
                <w:rFonts w:ascii="Times New Roman" w:hAnsi="Times New Roman" w:cs="Times New Roman"/>
                <w:sz w:val="24"/>
                <w:szCs w:val="24"/>
              </w:rPr>
              <w:t xml:space="preserve">Рисунок 3.2 - Небоскреб </w:t>
            </w:r>
            <w:r w:rsidRPr="00FF1B47">
              <w:rPr>
                <w:rFonts w:ascii="Times New Roman" w:hAnsi="Times New Roman" w:cs="Times New Roman"/>
                <w:sz w:val="24"/>
                <w:szCs w:val="24"/>
                <w:lang w:val="en-US"/>
              </w:rPr>
              <w:t>CIS</w:t>
            </w:r>
            <w:r w:rsidRPr="00FF1B47">
              <w:rPr>
                <w:rFonts w:ascii="Times New Roman" w:hAnsi="Times New Roman" w:cs="Times New Roman"/>
                <w:sz w:val="24"/>
                <w:szCs w:val="24"/>
              </w:rPr>
              <w:t xml:space="preserve"> </w:t>
            </w:r>
            <w:r w:rsidRPr="00FF1B47">
              <w:rPr>
                <w:rFonts w:ascii="Times New Roman" w:hAnsi="Times New Roman" w:cs="Times New Roman"/>
                <w:sz w:val="24"/>
                <w:szCs w:val="24"/>
                <w:lang w:val="en-US"/>
              </w:rPr>
              <w:t>Tower</w:t>
            </w:r>
            <w:r w:rsidRPr="00FF1B47">
              <w:rPr>
                <w:rFonts w:ascii="Times New Roman" w:hAnsi="Times New Roman" w:cs="Times New Roman"/>
                <w:sz w:val="24"/>
                <w:szCs w:val="24"/>
              </w:rPr>
              <w:t xml:space="preserve"> в Манчестере</w:t>
            </w:r>
          </w:p>
        </w:tc>
      </w:tr>
    </w:tbl>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С 1994 года фотоэлектрические системы японской компании используются в частных домах. В 1995 «Sharp» стала обладателем Технологической Премии Япо</w:t>
      </w:r>
      <w:r w:rsidRPr="00FF1B47">
        <w:rPr>
          <w:rFonts w:ascii="Times New Roman" w:hAnsi="Times New Roman" w:cs="Times New Roman"/>
          <w:sz w:val="28"/>
          <w:szCs w:val="28"/>
        </w:rPr>
        <w:t>н</w:t>
      </w:r>
      <w:r w:rsidRPr="00FF1B47">
        <w:rPr>
          <w:rFonts w:ascii="Times New Roman" w:hAnsi="Times New Roman" w:cs="Times New Roman"/>
          <w:sz w:val="28"/>
          <w:szCs w:val="28"/>
        </w:rPr>
        <w:t>ского правительства за фотоэлектрическую систему для частных домов. В начале тысячелетия компания являлась лидером в да</w:t>
      </w:r>
      <w:r w:rsidRPr="00FF1B47">
        <w:rPr>
          <w:rFonts w:ascii="Times New Roman" w:hAnsi="Times New Roman" w:cs="Times New Roman"/>
          <w:sz w:val="28"/>
          <w:szCs w:val="28"/>
        </w:rPr>
        <w:t>н</w:t>
      </w:r>
      <w:r w:rsidRPr="00FF1B47">
        <w:rPr>
          <w:rFonts w:ascii="Times New Roman" w:hAnsi="Times New Roman" w:cs="Times New Roman"/>
          <w:sz w:val="28"/>
          <w:szCs w:val="28"/>
        </w:rPr>
        <w:t>ном секторе мирового рынка и могла похвастат</w:t>
      </w:r>
      <w:r w:rsidRPr="00FF1B47">
        <w:rPr>
          <w:rFonts w:ascii="Times New Roman" w:hAnsi="Times New Roman" w:cs="Times New Roman"/>
          <w:sz w:val="28"/>
          <w:szCs w:val="28"/>
        </w:rPr>
        <w:t>ь</w:t>
      </w:r>
      <w:r w:rsidRPr="00FF1B47">
        <w:rPr>
          <w:rFonts w:ascii="Times New Roman" w:hAnsi="Times New Roman" w:cs="Times New Roman"/>
          <w:sz w:val="28"/>
          <w:szCs w:val="28"/>
        </w:rPr>
        <w:t xml:space="preserve">ся годовым объемом производства 50,4 МВт. В 2003 году ее </w:t>
      </w:r>
      <w:hyperlink r:id="rId82" w:history="1">
        <w:r w:rsidRPr="00FF1B47">
          <w:rPr>
            <w:rFonts w:ascii="Times New Roman" w:hAnsi="Times New Roman" w:cs="Times New Roman"/>
            <w:sz w:val="28"/>
            <w:szCs w:val="28"/>
          </w:rPr>
          <w:t>фотоэлектрические модули</w:t>
        </w:r>
      </w:hyperlink>
      <w:r w:rsidRPr="00FF1B47">
        <w:rPr>
          <w:rFonts w:ascii="Times New Roman" w:hAnsi="Times New Roman" w:cs="Times New Roman"/>
          <w:sz w:val="28"/>
          <w:szCs w:val="28"/>
        </w:rPr>
        <w:t xml:space="preserve"> были у</w:t>
      </w:r>
      <w:r w:rsidRPr="00FF1B47">
        <w:rPr>
          <w:rFonts w:ascii="Times New Roman" w:hAnsi="Times New Roman" w:cs="Times New Roman"/>
          <w:sz w:val="28"/>
          <w:szCs w:val="28"/>
        </w:rPr>
        <w:t>с</w:t>
      </w:r>
      <w:r w:rsidRPr="00FF1B47">
        <w:rPr>
          <w:rFonts w:ascii="Times New Roman" w:hAnsi="Times New Roman" w:cs="Times New Roman"/>
          <w:sz w:val="28"/>
          <w:szCs w:val="28"/>
        </w:rPr>
        <w:t>тановлены на спутниковой обсерватории «Free Flyer» (SFU). Через год компания анонсировала продукт «illuminating solar cells» - гибрид солне</w:t>
      </w:r>
      <w:r w:rsidRPr="00FF1B47">
        <w:rPr>
          <w:rFonts w:ascii="Times New Roman" w:hAnsi="Times New Roman" w:cs="Times New Roman"/>
          <w:sz w:val="28"/>
          <w:szCs w:val="28"/>
        </w:rPr>
        <w:t>ч</w:t>
      </w:r>
      <w:r w:rsidRPr="00FF1B47">
        <w:rPr>
          <w:rFonts w:ascii="Times New Roman" w:hAnsi="Times New Roman" w:cs="Times New Roman"/>
          <w:sz w:val="28"/>
          <w:szCs w:val="28"/>
        </w:rPr>
        <w:t xml:space="preserve">ных батарей и светодиодов. </w:t>
      </w:r>
    </w:p>
    <w:tbl>
      <w:tblPr>
        <w:tblpPr w:leftFromText="180" w:rightFromText="180" w:vertAnchor="page" w:horzAnchor="margin" w:tblpY="7083"/>
        <w:tblW w:w="0" w:type="auto"/>
        <w:tblLook w:val="01E0"/>
      </w:tblPr>
      <w:tblGrid>
        <w:gridCol w:w="4068"/>
      </w:tblGrid>
      <w:tr w:rsidR="00FF1B47" w:rsidRPr="00FF1B47" w:rsidTr="00FF1B47">
        <w:tc>
          <w:tcPr>
            <w:tcW w:w="4068" w:type="dxa"/>
          </w:tcPr>
          <w:p w:rsidR="00FF1B47" w:rsidRPr="00FF1B47" w:rsidRDefault="00FF1B47" w:rsidP="00FF1B47">
            <w:pPr>
              <w:ind w:right="0"/>
              <w:jc w:val="both"/>
              <w:rPr>
                <w:rFonts w:ascii="Times New Roman" w:hAnsi="Times New Roman" w:cs="Times New Roman"/>
                <w:sz w:val="24"/>
                <w:szCs w:val="24"/>
              </w:rPr>
            </w:pPr>
            <w:r w:rsidRPr="00FF1B47">
              <w:rPr>
                <w:rFonts w:ascii="Times New Roman" w:hAnsi="Times New Roman" w:cs="Times New Roman"/>
                <w:noProof/>
                <w:sz w:val="24"/>
                <w:szCs w:val="24"/>
                <w:lang w:eastAsia="ru-RU"/>
              </w:rPr>
              <w:drawing>
                <wp:inline distT="0" distB="0" distL="0" distR="0">
                  <wp:extent cx="2399030" cy="1764030"/>
                  <wp:effectExtent l="19050" t="0" r="1270" b="0"/>
                  <wp:docPr id="18" name="Рисунок 7" descr="Солнечные панели Sharp Solar охватывают всю крышу распределительного склада компании Gazely Ltd, который занимает площадь 190000 квадратных метров, и был построен в городе Шеффилде, Великобрит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олнечные панели Sharp Solar охватывают всю крышу распределительного склада компании Gazely Ltd, который занимает площадь 190000 квадратных метров, и был построен в городе Шеффилде, Великобритания"/>
                          <pic:cNvPicPr>
                            <a:picLocks noChangeAspect="1" noChangeArrowheads="1"/>
                          </pic:cNvPicPr>
                        </pic:nvPicPr>
                        <pic:blipFill>
                          <a:blip r:embed="rId83" cstate="print"/>
                          <a:srcRect/>
                          <a:stretch>
                            <a:fillRect/>
                          </a:stretch>
                        </pic:blipFill>
                        <pic:spPr bwMode="auto">
                          <a:xfrm>
                            <a:off x="0" y="0"/>
                            <a:ext cx="2399030" cy="1764030"/>
                          </a:xfrm>
                          <a:prstGeom prst="rect">
                            <a:avLst/>
                          </a:prstGeom>
                          <a:noFill/>
                          <a:ln w="9525">
                            <a:noFill/>
                            <a:miter lim="800000"/>
                            <a:headEnd/>
                            <a:tailEnd/>
                          </a:ln>
                        </pic:spPr>
                      </pic:pic>
                    </a:graphicData>
                  </a:graphic>
                </wp:inline>
              </w:drawing>
            </w:r>
          </w:p>
        </w:tc>
      </w:tr>
      <w:tr w:rsidR="00FF1B47" w:rsidRPr="00FF1B47" w:rsidTr="00FF1B47">
        <w:tc>
          <w:tcPr>
            <w:tcW w:w="4068" w:type="dxa"/>
          </w:tcPr>
          <w:p w:rsidR="00FF1B47" w:rsidRPr="00FF1B47" w:rsidRDefault="00FF1B47" w:rsidP="00FF1B47">
            <w:pPr>
              <w:ind w:right="0"/>
              <w:rPr>
                <w:rFonts w:ascii="Times New Roman" w:hAnsi="Times New Roman" w:cs="Times New Roman"/>
                <w:sz w:val="24"/>
                <w:szCs w:val="24"/>
              </w:rPr>
            </w:pPr>
            <w:r w:rsidRPr="00FF1B47">
              <w:rPr>
                <w:rFonts w:ascii="Times New Roman" w:hAnsi="Times New Roman" w:cs="Times New Roman"/>
                <w:sz w:val="24"/>
                <w:szCs w:val="24"/>
              </w:rPr>
              <w:t>Рисунок 3.3 - Крыша распредел</w:t>
            </w:r>
            <w:r w:rsidRPr="00FF1B47">
              <w:rPr>
                <w:rFonts w:ascii="Times New Roman" w:hAnsi="Times New Roman" w:cs="Times New Roman"/>
                <w:sz w:val="24"/>
                <w:szCs w:val="24"/>
              </w:rPr>
              <w:t>и</w:t>
            </w:r>
            <w:r w:rsidRPr="00FF1B47">
              <w:rPr>
                <w:rFonts w:ascii="Times New Roman" w:hAnsi="Times New Roman" w:cs="Times New Roman"/>
                <w:sz w:val="24"/>
                <w:szCs w:val="24"/>
              </w:rPr>
              <w:t>тельного склада компании Gazely Ltd</w:t>
            </w:r>
          </w:p>
        </w:tc>
      </w:tr>
    </w:tbl>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В 2005 году «Sharp Solar» увеличила год</w:t>
      </w:r>
      <w:r w:rsidRPr="00FF1B47">
        <w:rPr>
          <w:rFonts w:ascii="Times New Roman" w:hAnsi="Times New Roman" w:cs="Times New Roman"/>
          <w:sz w:val="28"/>
          <w:szCs w:val="28"/>
        </w:rPr>
        <w:t>о</w:t>
      </w:r>
      <w:r w:rsidRPr="00FF1B47">
        <w:rPr>
          <w:rFonts w:ascii="Times New Roman" w:hAnsi="Times New Roman" w:cs="Times New Roman"/>
          <w:sz w:val="28"/>
          <w:szCs w:val="28"/>
        </w:rPr>
        <w:t>вой объем производства до 400 МВт и начала массовое производство тонкопленочных солне</w:t>
      </w:r>
      <w:r w:rsidRPr="00FF1B47">
        <w:rPr>
          <w:rFonts w:ascii="Times New Roman" w:hAnsi="Times New Roman" w:cs="Times New Roman"/>
          <w:sz w:val="28"/>
          <w:szCs w:val="28"/>
        </w:rPr>
        <w:t>ч</w:t>
      </w:r>
      <w:r w:rsidRPr="00FF1B47">
        <w:rPr>
          <w:rFonts w:ascii="Times New Roman" w:hAnsi="Times New Roman" w:cs="Times New Roman"/>
          <w:sz w:val="28"/>
          <w:szCs w:val="28"/>
        </w:rPr>
        <w:t>ные элементов, которые могут быть использованы в качестве замены окон и стро</w:t>
      </w:r>
      <w:r w:rsidRPr="00FF1B47">
        <w:rPr>
          <w:rFonts w:ascii="Times New Roman" w:hAnsi="Times New Roman" w:cs="Times New Roman"/>
          <w:sz w:val="28"/>
          <w:szCs w:val="28"/>
        </w:rPr>
        <w:t>и</w:t>
      </w:r>
      <w:r w:rsidRPr="00FF1B47">
        <w:rPr>
          <w:rFonts w:ascii="Times New Roman" w:hAnsi="Times New Roman" w:cs="Times New Roman"/>
          <w:sz w:val="28"/>
          <w:szCs w:val="28"/>
        </w:rPr>
        <w:t>тельных материалов. В 2008 Sharp Solar первой в мире создала генерирующие мо</w:t>
      </w:r>
      <w:r w:rsidRPr="00FF1B47">
        <w:rPr>
          <w:rFonts w:ascii="Times New Roman" w:hAnsi="Times New Roman" w:cs="Times New Roman"/>
          <w:sz w:val="28"/>
          <w:szCs w:val="28"/>
        </w:rPr>
        <w:t>щ</w:t>
      </w:r>
      <w:r w:rsidRPr="00FF1B47">
        <w:rPr>
          <w:rFonts w:ascii="Times New Roman" w:hAnsi="Times New Roman" w:cs="Times New Roman"/>
          <w:sz w:val="28"/>
          <w:szCs w:val="28"/>
        </w:rPr>
        <w:t>ности на базе солнечных батарей в общей сло</w:t>
      </w:r>
      <w:r w:rsidRPr="00FF1B47">
        <w:rPr>
          <w:rFonts w:ascii="Times New Roman" w:hAnsi="Times New Roman" w:cs="Times New Roman"/>
          <w:sz w:val="28"/>
          <w:szCs w:val="28"/>
        </w:rPr>
        <w:t>ж</w:t>
      </w:r>
      <w:r w:rsidRPr="00FF1B47">
        <w:rPr>
          <w:rFonts w:ascii="Times New Roman" w:hAnsi="Times New Roman" w:cs="Times New Roman"/>
          <w:sz w:val="28"/>
          <w:szCs w:val="28"/>
        </w:rPr>
        <w:t>ности на 2 ГВт. Через два года ко</w:t>
      </w:r>
      <w:r w:rsidRPr="00FF1B47">
        <w:rPr>
          <w:rFonts w:ascii="Times New Roman" w:hAnsi="Times New Roman" w:cs="Times New Roman"/>
          <w:sz w:val="28"/>
          <w:szCs w:val="28"/>
        </w:rPr>
        <w:t>м</w:t>
      </w:r>
      <w:r w:rsidRPr="00FF1B47">
        <w:rPr>
          <w:rFonts w:ascii="Times New Roman" w:hAnsi="Times New Roman" w:cs="Times New Roman"/>
          <w:sz w:val="28"/>
          <w:szCs w:val="28"/>
        </w:rPr>
        <w:t>пания начала серийное производство солнечных фотоэлектр</w:t>
      </w:r>
      <w:r w:rsidRPr="00FF1B47">
        <w:rPr>
          <w:rFonts w:ascii="Times New Roman" w:hAnsi="Times New Roman" w:cs="Times New Roman"/>
          <w:sz w:val="28"/>
          <w:szCs w:val="28"/>
        </w:rPr>
        <w:t>и</w:t>
      </w:r>
      <w:r w:rsidRPr="00FF1B47">
        <w:rPr>
          <w:rFonts w:ascii="Times New Roman" w:hAnsi="Times New Roman" w:cs="Times New Roman"/>
          <w:sz w:val="28"/>
          <w:szCs w:val="28"/>
        </w:rPr>
        <w:t>ческих панелей с КПД более 32,5%, а ее годовой объем производства составил 2,8 ГВт.</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bCs/>
          <w:sz w:val="28"/>
          <w:szCs w:val="28"/>
        </w:rPr>
        <w:t xml:space="preserve">Политика производителя. </w:t>
      </w:r>
      <w:r w:rsidRPr="00FF1B47">
        <w:rPr>
          <w:rFonts w:ascii="Times New Roman" w:hAnsi="Times New Roman" w:cs="Times New Roman"/>
          <w:b/>
          <w:bCs/>
          <w:sz w:val="28"/>
          <w:szCs w:val="28"/>
        </w:rPr>
        <w:t>«</w:t>
      </w:r>
      <w:r w:rsidRPr="00FF1B47">
        <w:rPr>
          <w:rFonts w:ascii="Times New Roman" w:hAnsi="Times New Roman" w:cs="Times New Roman"/>
          <w:sz w:val="28"/>
          <w:szCs w:val="28"/>
        </w:rPr>
        <w:t>Sharp Solar» н</w:t>
      </w:r>
      <w:r w:rsidRPr="00FF1B47">
        <w:rPr>
          <w:rFonts w:ascii="Times New Roman" w:hAnsi="Times New Roman" w:cs="Times New Roman"/>
          <w:sz w:val="28"/>
          <w:szCs w:val="28"/>
        </w:rPr>
        <w:t>а</w:t>
      </w:r>
      <w:r w:rsidRPr="00FF1B47">
        <w:rPr>
          <w:rFonts w:ascii="Times New Roman" w:hAnsi="Times New Roman" w:cs="Times New Roman"/>
          <w:sz w:val="28"/>
          <w:szCs w:val="28"/>
        </w:rPr>
        <w:t>ладила производств солнечных батарей во многих регионах. В Японии у компании три объекта: з</w:t>
      </w:r>
      <w:r w:rsidRPr="00FF1B47">
        <w:rPr>
          <w:rFonts w:ascii="Times New Roman" w:hAnsi="Times New Roman" w:cs="Times New Roman"/>
          <w:sz w:val="28"/>
          <w:szCs w:val="28"/>
        </w:rPr>
        <w:t>а</w:t>
      </w:r>
      <w:r w:rsidRPr="00FF1B47">
        <w:rPr>
          <w:rFonts w:ascii="Times New Roman" w:hAnsi="Times New Roman" w:cs="Times New Roman"/>
          <w:sz w:val="28"/>
          <w:szCs w:val="28"/>
        </w:rPr>
        <w:t>вод по производству фотоэлектрических ячеек и готовых модулей в Кацураги, и заводы Точиги и Яо (Осака), которые производят готовые солне</w:t>
      </w:r>
      <w:r w:rsidRPr="00FF1B47">
        <w:rPr>
          <w:rFonts w:ascii="Times New Roman" w:hAnsi="Times New Roman" w:cs="Times New Roman"/>
          <w:sz w:val="28"/>
          <w:szCs w:val="28"/>
        </w:rPr>
        <w:t>ч</w:t>
      </w:r>
      <w:r w:rsidRPr="00FF1B47">
        <w:rPr>
          <w:rFonts w:ascii="Times New Roman" w:hAnsi="Times New Roman" w:cs="Times New Roman"/>
          <w:sz w:val="28"/>
          <w:szCs w:val="28"/>
        </w:rPr>
        <w:t>ные батареи. Помимо Японии объекты «Sharp Solar» находятся в Соединенных Штатах Америки и в Европе. Производство фотоэлектрических модулей в Рексхэме, Великобритания, и штате Мемфис, США, началось в 2003 году.</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bCs/>
          <w:sz w:val="28"/>
          <w:szCs w:val="28"/>
        </w:rPr>
        <w:t>Выпускаемая продукция.</w:t>
      </w:r>
      <w:r w:rsidRPr="00FF1B47">
        <w:rPr>
          <w:rFonts w:ascii="Times New Roman" w:hAnsi="Times New Roman" w:cs="Times New Roman"/>
          <w:b/>
          <w:bCs/>
          <w:sz w:val="28"/>
          <w:szCs w:val="28"/>
        </w:rPr>
        <w:t xml:space="preserve"> </w:t>
      </w:r>
      <w:r w:rsidRPr="00FF1B47">
        <w:rPr>
          <w:rFonts w:ascii="Times New Roman" w:hAnsi="Times New Roman" w:cs="Times New Roman"/>
          <w:sz w:val="28"/>
          <w:szCs w:val="28"/>
        </w:rPr>
        <w:t>Японская компания производит солнечные батареи, которые характеризуются высокой производительностью, качеством и надежн</w:t>
      </w:r>
      <w:r w:rsidRPr="00FF1B47">
        <w:rPr>
          <w:rFonts w:ascii="Times New Roman" w:hAnsi="Times New Roman" w:cs="Times New Roman"/>
          <w:sz w:val="28"/>
          <w:szCs w:val="28"/>
        </w:rPr>
        <w:t>о</w:t>
      </w:r>
      <w:r w:rsidRPr="00FF1B47">
        <w:rPr>
          <w:rFonts w:ascii="Times New Roman" w:hAnsi="Times New Roman" w:cs="Times New Roman"/>
          <w:sz w:val="28"/>
          <w:szCs w:val="28"/>
        </w:rPr>
        <w:t>стью. В ее портфолио можно обнаружить дешевые прозрачные тонкопленочные солнечные батареи и обычные фотоэлектрические панели на основе кристаллич</w:t>
      </w:r>
      <w:r w:rsidRPr="00FF1B47">
        <w:rPr>
          <w:rFonts w:ascii="Times New Roman" w:hAnsi="Times New Roman" w:cs="Times New Roman"/>
          <w:sz w:val="28"/>
          <w:szCs w:val="28"/>
        </w:rPr>
        <w:t>е</w:t>
      </w:r>
      <w:r w:rsidRPr="00FF1B47">
        <w:rPr>
          <w:rFonts w:ascii="Times New Roman" w:hAnsi="Times New Roman" w:cs="Times New Roman"/>
          <w:sz w:val="28"/>
          <w:szCs w:val="28"/>
        </w:rPr>
        <w:t>ского кремния с КПД до 37%.</w:t>
      </w:r>
    </w:p>
    <w:p w:rsidR="00AA5D38" w:rsidRPr="00FF1B47" w:rsidRDefault="00AA5D38" w:rsidP="00FF1B47">
      <w:pPr>
        <w:ind w:right="0" w:firstLine="708"/>
        <w:jc w:val="both"/>
        <w:rPr>
          <w:rFonts w:ascii="Times New Roman" w:hAnsi="Times New Roman" w:cs="Times New Roman"/>
          <w:sz w:val="28"/>
          <w:szCs w:val="28"/>
        </w:rPr>
      </w:pPr>
      <w:r w:rsidRPr="00FF1B47">
        <w:rPr>
          <w:rFonts w:ascii="Times New Roman" w:hAnsi="Times New Roman" w:cs="Times New Roman"/>
          <w:sz w:val="28"/>
          <w:szCs w:val="28"/>
        </w:rPr>
        <w:t>Кроме того, «Sharp Solar» производит продукты для космической промы</w:t>
      </w:r>
      <w:r w:rsidRPr="00FF1B47">
        <w:rPr>
          <w:rFonts w:ascii="Times New Roman" w:hAnsi="Times New Roman" w:cs="Times New Roman"/>
          <w:sz w:val="28"/>
          <w:szCs w:val="28"/>
        </w:rPr>
        <w:t>ш</w:t>
      </w:r>
      <w:r w:rsidRPr="00FF1B47">
        <w:rPr>
          <w:rFonts w:ascii="Times New Roman" w:hAnsi="Times New Roman" w:cs="Times New Roman"/>
          <w:sz w:val="28"/>
          <w:szCs w:val="28"/>
        </w:rPr>
        <w:t xml:space="preserve">ленности и сенсибилизированные красителем солнечные элементы. Инженеры японской компании активно разрабатывают технологию, позволяющую повторно использовать фотоэлектрические модули. </w:t>
      </w:r>
    </w:p>
    <w:tbl>
      <w:tblPr>
        <w:tblpPr w:leftFromText="180" w:rightFromText="180" w:vertAnchor="text" w:horzAnchor="margin" w:tblpY="239"/>
        <w:tblW w:w="0" w:type="auto"/>
        <w:tblLayout w:type="fixed"/>
        <w:tblLook w:val="01E0"/>
      </w:tblPr>
      <w:tblGrid>
        <w:gridCol w:w="5148"/>
      </w:tblGrid>
      <w:tr w:rsidR="00FF1B47" w:rsidRPr="00FF1B47" w:rsidTr="00FF1B47">
        <w:tc>
          <w:tcPr>
            <w:tcW w:w="5148" w:type="dxa"/>
          </w:tcPr>
          <w:p w:rsidR="00FF1B47" w:rsidRPr="00FF1B47" w:rsidRDefault="00FF1B47" w:rsidP="00FF1B47">
            <w:pPr>
              <w:ind w:right="0"/>
              <w:jc w:val="both"/>
              <w:rPr>
                <w:rFonts w:ascii="Times New Roman" w:hAnsi="Times New Roman" w:cs="Times New Roman"/>
                <w:sz w:val="28"/>
                <w:szCs w:val="28"/>
              </w:rPr>
            </w:pPr>
            <w:r w:rsidRPr="00FF1B47">
              <w:rPr>
                <w:rFonts w:ascii="Times New Roman" w:hAnsi="Times New Roman" w:cs="Times New Roman"/>
                <w:noProof/>
                <w:sz w:val="28"/>
                <w:szCs w:val="28"/>
                <w:lang w:eastAsia="ru-RU"/>
              </w:rPr>
              <w:lastRenderedPageBreak/>
              <w:drawing>
                <wp:inline distT="0" distB="0" distL="0" distR="0">
                  <wp:extent cx="3076575" cy="2162175"/>
                  <wp:effectExtent l="19050" t="0" r="9525" b="0"/>
                  <wp:docPr id="19" name="Рисунок 6" descr="В баварском городе Зоннен, Германия, находится солнечная электростанция, созданная при активном участии Sharp, финансирование строительства которой взяли на себя местные ж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В баварском городе Зоннен, Германия, находится солнечная электростанция, созданная при активном участии Sharp, финансирование строительства которой взяли на себя местные жители"/>
                          <pic:cNvPicPr>
                            <a:picLocks noChangeAspect="1" noChangeArrowheads="1"/>
                          </pic:cNvPicPr>
                        </pic:nvPicPr>
                        <pic:blipFill>
                          <a:blip r:embed="rId84" cstate="print"/>
                          <a:srcRect/>
                          <a:stretch>
                            <a:fillRect/>
                          </a:stretch>
                        </pic:blipFill>
                        <pic:spPr bwMode="auto">
                          <a:xfrm>
                            <a:off x="0" y="0"/>
                            <a:ext cx="3076575" cy="2162175"/>
                          </a:xfrm>
                          <a:prstGeom prst="rect">
                            <a:avLst/>
                          </a:prstGeom>
                          <a:noFill/>
                          <a:ln w="9525">
                            <a:noFill/>
                            <a:miter lim="800000"/>
                            <a:headEnd/>
                            <a:tailEnd/>
                          </a:ln>
                        </pic:spPr>
                      </pic:pic>
                    </a:graphicData>
                  </a:graphic>
                </wp:inline>
              </w:drawing>
            </w:r>
          </w:p>
        </w:tc>
      </w:tr>
      <w:tr w:rsidR="00FF1B47" w:rsidRPr="00FF1B47" w:rsidTr="00FF1B47">
        <w:tc>
          <w:tcPr>
            <w:tcW w:w="5148" w:type="dxa"/>
          </w:tcPr>
          <w:p w:rsidR="00FF1B47" w:rsidRPr="00FF1B47" w:rsidRDefault="00FF1B47" w:rsidP="00FF1B47">
            <w:pPr>
              <w:ind w:right="0"/>
              <w:rPr>
                <w:rFonts w:ascii="Times New Roman" w:hAnsi="Times New Roman" w:cs="Times New Roman"/>
                <w:sz w:val="24"/>
                <w:szCs w:val="24"/>
              </w:rPr>
            </w:pPr>
            <w:r w:rsidRPr="00FF1B47">
              <w:rPr>
                <w:rFonts w:ascii="Times New Roman" w:hAnsi="Times New Roman" w:cs="Times New Roman"/>
                <w:sz w:val="24"/>
                <w:szCs w:val="24"/>
              </w:rPr>
              <w:t>Рисунок 3.4 – Германия г. Зоннен</w:t>
            </w:r>
          </w:p>
        </w:tc>
      </w:tr>
    </w:tbl>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bCs/>
          <w:sz w:val="28"/>
          <w:szCs w:val="28"/>
        </w:rPr>
        <w:t>Реализованные проекты.</w:t>
      </w:r>
      <w:r w:rsidRPr="00FF1B47">
        <w:rPr>
          <w:rFonts w:ascii="Times New Roman" w:hAnsi="Times New Roman" w:cs="Times New Roman"/>
          <w:b/>
          <w:bCs/>
          <w:sz w:val="28"/>
          <w:szCs w:val="28"/>
        </w:rPr>
        <w:t xml:space="preserve"> </w:t>
      </w:r>
      <w:r w:rsidRPr="00FF1B47">
        <w:rPr>
          <w:rFonts w:ascii="Times New Roman" w:hAnsi="Times New Roman" w:cs="Times New Roman"/>
          <w:sz w:val="28"/>
          <w:szCs w:val="28"/>
        </w:rPr>
        <w:t>Солне</w:t>
      </w:r>
      <w:r w:rsidRPr="00FF1B47">
        <w:rPr>
          <w:rFonts w:ascii="Times New Roman" w:hAnsi="Times New Roman" w:cs="Times New Roman"/>
          <w:sz w:val="28"/>
          <w:szCs w:val="28"/>
        </w:rPr>
        <w:t>ч</w:t>
      </w:r>
      <w:r w:rsidRPr="00FF1B47">
        <w:rPr>
          <w:rFonts w:ascii="Times New Roman" w:hAnsi="Times New Roman" w:cs="Times New Roman"/>
          <w:sz w:val="28"/>
          <w:szCs w:val="28"/>
        </w:rPr>
        <w:t>ные панели «Sharp Solar» были устано</w:t>
      </w:r>
      <w:r w:rsidRPr="00FF1B47">
        <w:rPr>
          <w:rFonts w:ascii="Times New Roman" w:hAnsi="Times New Roman" w:cs="Times New Roman"/>
          <w:sz w:val="28"/>
          <w:szCs w:val="28"/>
        </w:rPr>
        <w:t>в</w:t>
      </w:r>
      <w:r w:rsidRPr="00FF1B47">
        <w:rPr>
          <w:rFonts w:ascii="Times New Roman" w:hAnsi="Times New Roman" w:cs="Times New Roman"/>
          <w:sz w:val="28"/>
          <w:szCs w:val="28"/>
        </w:rPr>
        <w:t>лены на стенах небоскреба «CIS Tower» в Манчестере, Англия. Строение выс</w:t>
      </w:r>
      <w:r w:rsidRPr="00FF1B47">
        <w:rPr>
          <w:rFonts w:ascii="Times New Roman" w:hAnsi="Times New Roman" w:cs="Times New Roman"/>
          <w:sz w:val="28"/>
          <w:szCs w:val="28"/>
        </w:rPr>
        <w:t>о</w:t>
      </w:r>
      <w:r w:rsidRPr="00FF1B47">
        <w:rPr>
          <w:rFonts w:ascii="Times New Roman" w:hAnsi="Times New Roman" w:cs="Times New Roman"/>
          <w:sz w:val="28"/>
          <w:szCs w:val="28"/>
        </w:rPr>
        <w:t xml:space="preserve">той в </w:t>
      </w:r>
      <w:smartTag w:uri="urn:schemas-microsoft-com:office:smarttags" w:element="metricconverter">
        <w:smartTagPr>
          <w:attr w:name="ProductID" w:val="122 метра"/>
        </w:smartTagPr>
        <w:r w:rsidRPr="00FF1B47">
          <w:rPr>
            <w:rFonts w:ascii="Times New Roman" w:hAnsi="Times New Roman" w:cs="Times New Roman"/>
            <w:sz w:val="28"/>
            <w:szCs w:val="28"/>
          </w:rPr>
          <w:t>122 метра</w:t>
        </w:r>
      </w:smartTag>
      <w:r w:rsidRPr="00FF1B47">
        <w:rPr>
          <w:rFonts w:ascii="Times New Roman" w:hAnsi="Times New Roman" w:cs="Times New Roman"/>
          <w:sz w:val="28"/>
          <w:szCs w:val="28"/>
        </w:rPr>
        <w:t xml:space="preserve"> является одним из самых высоких зданий британского города, а три его стены покрыты массивом из 7244 солнечных панелей на 80 Вт, которые способны генерировать 391 кВт электр</w:t>
      </w:r>
      <w:r w:rsidRPr="00FF1B47">
        <w:rPr>
          <w:rFonts w:ascii="Times New Roman" w:hAnsi="Times New Roman" w:cs="Times New Roman"/>
          <w:sz w:val="28"/>
          <w:szCs w:val="28"/>
        </w:rPr>
        <w:t>о</w:t>
      </w:r>
      <w:r w:rsidRPr="00FF1B47">
        <w:rPr>
          <w:rFonts w:ascii="Times New Roman" w:hAnsi="Times New Roman" w:cs="Times New Roman"/>
          <w:sz w:val="28"/>
          <w:szCs w:val="28"/>
        </w:rPr>
        <w:t>энергии. Это один из крупнейших прое</w:t>
      </w:r>
      <w:r w:rsidRPr="00FF1B47">
        <w:rPr>
          <w:rFonts w:ascii="Times New Roman" w:hAnsi="Times New Roman" w:cs="Times New Roman"/>
          <w:sz w:val="28"/>
          <w:szCs w:val="28"/>
        </w:rPr>
        <w:t>к</w:t>
      </w:r>
      <w:r w:rsidRPr="00FF1B47">
        <w:rPr>
          <w:rFonts w:ascii="Times New Roman" w:hAnsi="Times New Roman" w:cs="Times New Roman"/>
          <w:sz w:val="28"/>
          <w:szCs w:val="28"/>
        </w:rPr>
        <w:t>тов в Европе по генерации электроэне</w:t>
      </w:r>
      <w:r w:rsidRPr="00FF1B47">
        <w:rPr>
          <w:rFonts w:ascii="Times New Roman" w:hAnsi="Times New Roman" w:cs="Times New Roman"/>
          <w:sz w:val="28"/>
          <w:szCs w:val="28"/>
        </w:rPr>
        <w:t>р</w:t>
      </w:r>
      <w:r w:rsidRPr="00FF1B47">
        <w:rPr>
          <w:rFonts w:ascii="Times New Roman" w:hAnsi="Times New Roman" w:cs="Times New Roman"/>
          <w:sz w:val="28"/>
          <w:szCs w:val="28"/>
        </w:rPr>
        <w:t>гии при помощи солнечных батарей, у</w:t>
      </w:r>
      <w:r w:rsidRPr="00FF1B47">
        <w:rPr>
          <w:rFonts w:ascii="Times New Roman" w:hAnsi="Times New Roman" w:cs="Times New Roman"/>
          <w:sz w:val="28"/>
          <w:szCs w:val="28"/>
        </w:rPr>
        <w:t>с</w:t>
      </w:r>
      <w:r w:rsidRPr="00FF1B47">
        <w:rPr>
          <w:rFonts w:ascii="Times New Roman" w:hAnsi="Times New Roman" w:cs="Times New Roman"/>
          <w:sz w:val="28"/>
          <w:szCs w:val="28"/>
        </w:rPr>
        <w:t>тановленных на коммерческом объекте.</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Солнечные панели «Sharp Solar» охватывают всю крышу распределительного склада компании «Gazely Ltd», который занимает площадь 190000 квадратных метров, и был построен в городе Ше</w:t>
      </w:r>
      <w:r w:rsidRPr="00FF1B47">
        <w:rPr>
          <w:rFonts w:ascii="Times New Roman" w:hAnsi="Times New Roman" w:cs="Times New Roman"/>
          <w:sz w:val="28"/>
          <w:szCs w:val="28"/>
        </w:rPr>
        <w:t>ф</w:t>
      </w:r>
      <w:r w:rsidRPr="00FF1B47">
        <w:rPr>
          <w:rFonts w:ascii="Times New Roman" w:hAnsi="Times New Roman" w:cs="Times New Roman"/>
          <w:sz w:val="28"/>
          <w:szCs w:val="28"/>
        </w:rPr>
        <w:t>филде, Великобритания. Система может генерировать 28000 кВт ежегодно, обе</w:t>
      </w:r>
      <w:r w:rsidRPr="00FF1B47">
        <w:rPr>
          <w:rFonts w:ascii="Times New Roman" w:hAnsi="Times New Roman" w:cs="Times New Roman"/>
          <w:sz w:val="28"/>
          <w:szCs w:val="28"/>
        </w:rPr>
        <w:t>с</w:t>
      </w:r>
      <w:r w:rsidRPr="00FF1B47">
        <w:rPr>
          <w:rFonts w:ascii="Times New Roman" w:hAnsi="Times New Roman" w:cs="Times New Roman"/>
          <w:sz w:val="28"/>
          <w:szCs w:val="28"/>
        </w:rPr>
        <w:t>печивая удовлетворение 75% энергет</w:t>
      </w:r>
      <w:r w:rsidRPr="00FF1B47">
        <w:rPr>
          <w:rFonts w:ascii="Times New Roman" w:hAnsi="Times New Roman" w:cs="Times New Roman"/>
          <w:sz w:val="28"/>
          <w:szCs w:val="28"/>
        </w:rPr>
        <w:t>и</w:t>
      </w:r>
      <w:r w:rsidRPr="00FF1B47">
        <w:rPr>
          <w:rFonts w:ascii="Times New Roman" w:hAnsi="Times New Roman" w:cs="Times New Roman"/>
          <w:sz w:val="28"/>
          <w:szCs w:val="28"/>
        </w:rPr>
        <w:t>ческих нужд строения.</w:t>
      </w:r>
    </w:p>
    <w:p w:rsidR="00AA5D38" w:rsidRPr="00FF1B47" w:rsidRDefault="00AA5D38" w:rsidP="00FF1B47">
      <w:pPr>
        <w:ind w:right="0"/>
        <w:jc w:val="both"/>
        <w:rPr>
          <w:rFonts w:ascii="Times New Roman" w:hAnsi="Times New Roman" w:cs="Times New Roman"/>
          <w:vanish/>
          <w:sz w:val="28"/>
          <w:szCs w:val="28"/>
        </w:rPr>
      </w:pPr>
    </w:p>
    <w:tbl>
      <w:tblPr>
        <w:tblpPr w:leftFromText="180" w:rightFromText="180" w:vertAnchor="page" w:horzAnchor="margin" w:tblpY="5815"/>
        <w:tblW w:w="0" w:type="auto"/>
        <w:tblLook w:val="01E0"/>
      </w:tblPr>
      <w:tblGrid>
        <w:gridCol w:w="5148"/>
      </w:tblGrid>
      <w:tr w:rsidR="00AA5D38" w:rsidRPr="00205126" w:rsidTr="00D83CE8">
        <w:tc>
          <w:tcPr>
            <w:tcW w:w="5148" w:type="dxa"/>
          </w:tcPr>
          <w:p w:rsidR="00AA5D38" w:rsidRPr="00205126" w:rsidRDefault="00AA5D38" w:rsidP="00D83CE8">
            <w:pPr>
              <w:rPr>
                <w:szCs w:val="28"/>
              </w:rPr>
            </w:pPr>
            <w:r>
              <w:rPr>
                <w:noProof/>
                <w:szCs w:val="28"/>
                <w:lang w:eastAsia="ru-RU"/>
              </w:rPr>
              <w:drawing>
                <wp:inline distT="0" distB="0" distL="0" distR="0">
                  <wp:extent cx="3087370" cy="1828800"/>
                  <wp:effectExtent l="19050" t="0" r="0" b="0"/>
                  <wp:docPr id="48" name="Рисунок 5" descr="Футбольная арена Bruchwegstadion в городе Майнц, Германия, является домашним стадионом команды FSV Mainz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Футбольная арена Bruchwegstadion в городе Майнц, Германия, является домашним стадионом команды FSV Mainz 05"/>
                          <pic:cNvPicPr>
                            <a:picLocks noChangeAspect="1" noChangeArrowheads="1"/>
                          </pic:cNvPicPr>
                        </pic:nvPicPr>
                        <pic:blipFill>
                          <a:blip r:embed="rId85" cstate="print"/>
                          <a:srcRect/>
                          <a:stretch>
                            <a:fillRect/>
                          </a:stretch>
                        </pic:blipFill>
                        <pic:spPr bwMode="auto">
                          <a:xfrm>
                            <a:off x="0" y="0"/>
                            <a:ext cx="3087370" cy="1828800"/>
                          </a:xfrm>
                          <a:prstGeom prst="rect">
                            <a:avLst/>
                          </a:prstGeom>
                          <a:noFill/>
                          <a:ln w="9525">
                            <a:noFill/>
                            <a:miter lim="800000"/>
                            <a:headEnd/>
                            <a:tailEnd/>
                          </a:ln>
                        </pic:spPr>
                      </pic:pic>
                    </a:graphicData>
                  </a:graphic>
                </wp:inline>
              </w:drawing>
            </w:r>
          </w:p>
        </w:tc>
      </w:tr>
      <w:tr w:rsidR="00AA5D38" w:rsidRPr="00205126" w:rsidTr="00D83CE8">
        <w:tc>
          <w:tcPr>
            <w:tcW w:w="5148" w:type="dxa"/>
          </w:tcPr>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Рисунок 3.5 – г. Майнц, Германия</w:t>
            </w:r>
          </w:p>
        </w:tc>
      </w:tr>
    </w:tbl>
    <w:tbl>
      <w:tblPr>
        <w:tblpPr w:leftFromText="180" w:rightFromText="180" w:vertAnchor="page" w:horzAnchor="margin" w:tblpY="9344"/>
        <w:tblW w:w="0" w:type="auto"/>
        <w:tblLook w:val="01E0"/>
      </w:tblPr>
      <w:tblGrid>
        <w:gridCol w:w="5148"/>
      </w:tblGrid>
      <w:tr w:rsidR="00AA5D38" w:rsidRPr="00205126" w:rsidTr="00D83CE8">
        <w:trPr>
          <w:trHeight w:val="3772"/>
        </w:trPr>
        <w:tc>
          <w:tcPr>
            <w:tcW w:w="5148" w:type="dxa"/>
          </w:tcPr>
          <w:p w:rsidR="00AA5D38" w:rsidRPr="00205126" w:rsidRDefault="00AA5D38" w:rsidP="00D83CE8">
            <w:pPr>
              <w:rPr>
                <w:szCs w:val="28"/>
              </w:rPr>
            </w:pPr>
            <w:r>
              <w:rPr>
                <w:noProof/>
                <w:szCs w:val="28"/>
                <w:lang w:eastAsia="ru-RU"/>
              </w:rPr>
              <w:drawing>
                <wp:inline distT="0" distB="0" distL="0" distR="0">
                  <wp:extent cx="3087370" cy="2044065"/>
                  <wp:effectExtent l="19050" t="0" r="0" b="0"/>
                  <wp:docPr id="49" name="Рисунок 4" descr="Солнечная электростанция Sharp Solar на 200 кВт установлена в аэропорту Зальцбурга в Авс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олнечная электростанция Sharp Solar на 200 кВт установлена в аэропорту Зальцбурга в Австрии"/>
                          <pic:cNvPicPr>
                            <a:picLocks noChangeAspect="1" noChangeArrowheads="1"/>
                          </pic:cNvPicPr>
                        </pic:nvPicPr>
                        <pic:blipFill>
                          <a:blip r:embed="rId86" cstate="print"/>
                          <a:srcRect/>
                          <a:stretch>
                            <a:fillRect/>
                          </a:stretch>
                        </pic:blipFill>
                        <pic:spPr bwMode="auto">
                          <a:xfrm>
                            <a:off x="0" y="0"/>
                            <a:ext cx="3087370" cy="2044065"/>
                          </a:xfrm>
                          <a:prstGeom prst="rect">
                            <a:avLst/>
                          </a:prstGeom>
                          <a:noFill/>
                          <a:ln w="9525">
                            <a:noFill/>
                            <a:miter lim="800000"/>
                            <a:headEnd/>
                            <a:tailEnd/>
                          </a:ln>
                        </pic:spPr>
                      </pic:pic>
                    </a:graphicData>
                  </a:graphic>
                </wp:inline>
              </w:drawing>
            </w:r>
          </w:p>
          <w:p w:rsidR="00AA5D38" w:rsidRPr="00FF1B47" w:rsidRDefault="00AA5D38" w:rsidP="00D83CE8">
            <w:pPr>
              <w:rPr>
                <w:rFonts w:ascii="Times New Roman" w:hAnsi="Times New Roman" w:cs="Times New Roman"/>
                <w:sz w:val="24"/>
                <w:szCs w:val="24"/>
              </w:rPr>
            </w:pPr>
            <w:r w:rsidRPr="00FF1B47">
              <w:rPr>
                <w:rFonts w:ascii="Times New Roman" w:hAnsi="Times New Roman" w:cs="Times New Roman"/>
                <w:sz w:val="24"/>
                <w:szCs w:val="24"/>
              </w:rPr>
              <w:t>Рисунок 3.6 - Аэропорт Зальцбурга в Австрии</w:t>
            </w:r>
          </w:p>
          <w:p w:rsidR="00AA5D38" w:rsidRPr="00205126" w:rsidRDefault="00AA5D38" w:rsidP="00D83CE8">
            <w:pPr>
              <w:rPr>
                <w:szCs w:val="28"/>
              </w:rPr>
            </w:pPr>
          </w:p>
        </w:tc>
      </w:tr>
    </w:tbl>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В баварском городе Зоннен, Ге</w:t>
      </w:r>
      <w:r w:rsidRPr="00FF1B47">
        <w:rPr>
          <w:rFonts w:ascii="Times New Roman" w:hAnsi="Times New Roman" w:cs="Times New Roman"/>
          <w:sz w:val="28"/>
          <w:szCs w:val="28"/>
        </w:rPr>
        <w:t>р</w:t>
      </w:r>
      <w:r w:rsidRPr="00FF1B47">
        <w:rPr>
          <w:rFonts w:ascii="Times New Roman" w:hAnsi="Times New Roman" w:cs="Times New Roman"/>
          <w:sz w:val="28"/>
          <w:szCs w:val="28"/>
        </w:rPr>
        <w:t>мания, находится солнечная электр</w:t>
      </w:r>
      <w:r w:rsidRPr="00FF1B47">
        <w:rPr>
          <w:rFonts w:ascii="Times New Roman" w:hAnsi="Times New Roman" w:cs="Times New Roman"/>
          <w:sz w:val="28"/>
          <w:szCs w:val="28"/>
        </w:rPr>
        <w:t>о</w:t>
      </w:r>
      <w:r w:rsidRPr="00FF1B47">
        <w:rPr>
          <w:rFonts w:ascii="Times New Roman" w:hAnsi="Times New Roman" w:cs="Times New Roman"/>
          <w:sz w:val="28"/>
          <w:szCs w:val="28"/>
        </w:rPr>
        <w:t>станция, созданная при активном уч</w:t>
      </w:r>
      <w:r w:rsidRPr="00FF1B47">
        <w:rPr>
          <w:rFonts w:ascii="Times New Roman" w:hAnsi="Times New Roman" w:cs="Times New Roman"/>
          <w:sz w:val="28"/>
          <w:szCs w:val="28"/>
        </w:rPr>
        <w:t>а</w:t>
      </w:r>
      <w:r w:rsidRPr="00FF1B47">
        <w:rPr>
          <w:rFonts w:ascii="Times New Roman" w:hAnsi="Times New Roman" w:cs="Times New Roman"/>
          <w:sz w:val="28"/>
          <w:szCs w:val="28"/>
        </w:rPr>
        <w:t>стии «Sharp», финансирование стро</w:t>
      </w:r>
      <w:r w:rsidRPr="00FF1B47">
        <w:rPr>
          <w:rFonts w:ascii="Times New Roman" w:hAnsi="Times New Roman" w:cs="Times New Roman"/>
          <w:sz w:val="28"/>
          <w:szCs w:val="28"/>
        </w:rPr>
        <w:t>и</w:t>
      </w:r>
      <w:r w:rsidRPr="00FF1B47">
        <w:rPr>
          <w:rFonts w:ascii="Times New Roman" w:hAnsi="Times New Roman" w:cs="Times New Roman"/>
          <w:sz w:val="28"/>
          <w:szCs w:val="28"/>
        </w:rPr>
        <w:t>тельства которой взяли на себя местные жители. Администрация электростанции продает выработанную электроэнергию местной коммунальной компанию, а з</w:t>
      </w:r>
      <w:r w:rsidRPr="00FF1B47">
        <w:rPr>
          <w:rFonts w:ascii="Times New Roman" w:hAnsi="Times New Roman" w:cs="Times New Roman"/>
          <w:sz w:val="28"/>
          <w:szCs w:val="28"/>
        </w:rPr>
        <w:t>а</w:t>
      </w:r>
      <w:r w:rsidRPr="00FF1B47">
        <w:rPr>
          <w:rFonts w:ascii="Times New Roman" w:hAnsi="Times New Roman" w:cs="Times New Roman"/>
          <w:sz w:val="28"/>
          <w:szCs w:val="28"/>
        </w:rPr>
        <w:t>тем распределяетприбыль в качестве д</w:t>
      </w:r>
      <w:r w:rsidRPr="00FF1B47">
        <w:rPr>
          <w:rFonts w:ascii="Times New Roman" w:hAnsi="Times New Roman" w:cs="Times New Roman"/>
          <w:sz w:val="28"/>
          <w:szCs w:val="28"/>
        </w:rPr>
        <w:t>и</w:t>
      </w:r>
      <w:r w:rsidRPr="00FF1B47">
        <w:rPr>
          <w:rFonts w:ascii="Times New Roman" w:hAnsi="Times New Roman" w:cs="Times New Roman"/>
          <w:sz w:val="28"/>
          <w:szCs w:val="28"/>
        </w:rPr>
        <w:t>видендов. Мощность этой солнечной электростанции составляет 1,7 МВт.</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Футбольная арена Bruchwegstadion в городе Майнц, Германия, является д</w:t>
      </w:r>
      <w:r w:rsidRPr="00FF1B47">
        <w:rPr>
          <w:rFonts w:ascii="Times New Roman" w:hAnsi="Times New Roman" w:cs="Times New Roman"/>
          <w:sz w:val="28"/>
          <w:szCs w:val="28"/>
        </w:rPr>
        <w:t>о</w:t>
      </w:r>
      <w:r w:rsidRPr="00FF1B47">
        <w:rPr>
          <w:rFonts w:ascii="Times New Roman" w:hAnsi="Times New Roman" w:cs="Times New Roman"/>
          <w:sz w:val="28"/>
          <w:szCs w:val="28"/>
        </w:rPr>
        <w:t>машним стадионом команды «FSV Mainz 05». Крыша этого строения осн</w:t>
      </w:r>
      <w:r w:rsidRPr="00FF1B47">
        <w:rPr>
          <w:rFonts w:ascii="Times New Roman" w:hAnsi="Times New Roman" w:cs="Times New Roman"/>
          <w:sz w:val="28"/>
          <w:szCs w:val="28"/>
        </w:rPr>
        <w:t>а</w:t>
      </w:r>
      <w:r w:rsidRPr="00FF1B47">
        <w:rPr>
          <w:rFonts w:ascii="Times New Roman" w:hAnsi="Times New Roman" w:cs="Times New Roman"/>
          <w:sz w:val="28"/>
          <w:szCs w:val="28"/>
        </w:rPr>
        <w:t>щена солнечными панелями Sharp общей мощностью в 240 кВт.</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 xml:space="preserve">Солнечная электростанция «Sharp Solar» на 200 кВт установлена в аэропорту </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 xml:space="preserve">Зальцбурга в Австрии. Это лишь один пример того, как европейские страны активно внедряют экологические программы на основе солнечной </w:t>
      </w:r>
    </w:p>
    <w:p w:rsidR="00AA5D38" w:rsidRPr="00FF1B47" w:rsidRDefault="00AA5D38" w:rsidP="00FF1B47">
      <w:pPr>
        <w:ind w:right="0"/>
        <w:jc w:val="both"/>
        <w:rPr>
          <w:rFonts w:ascii="Times New Roman" w:hAnsi="Times New Roman" w:cs="Times New Roman"/>
          <w:sz w:val="28"/>
          <w:szCs w:val="28"/>
        </w:rPr>
      </w:pPr>
      <w:r w:rsidRPr="00FF1B47">
        <w:rPr>
          <w:rFonts w:ascii="Times New Roman" w:hAnsi="Times New Roman" w:cs="Times New Roman"/>
          <w:sz w:val="28"/>
          <w:szCs w:val="28"/>
        </w:rPr>
        <w:t>энергии, используя фотоэлектрические панели в местах, где есть достаточно св</w:t>
      </w:r>
      <w:r w:rsidRPr="00FF1B47">
        <w:rPr>
          <w:rFonts w:ascii="Times New Roman" w:hAnsi="Times New Roman" w:cs="Times New Roman"/>
          <w:sz w:val="28"/>
          <w:szCs w:val="28"/>
        </w:rPr>
        <w:t>о</w:t>
      </w:r>
      <w:r w:rsidRPr="00FF1B47">
        <w:rPr>
          <w:rFonts w:ascii="Times New Roman" w:hAnsi="Times New Roman" w:cs="Times New Roman"/>
          <w:sz w:val="28"/>
          <w:szCs w:val="28"/>
        </w:rPr>
        <w:t>бодного пространства и назрела потребность в дополнительном энергоснабжении.</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lastRenderedPageBreak/>
        <w:t>Спутники Orihime/Hikoboshi движутся за счет энергии от солнечных батарей Sharp, которые обеспечивают бесперебойную работу бортовой электроники. Комп</w:t>
      </w:r>
      <w:r w:rsidRPr="00FF1B47">
        <w:rPr>
          <w:rFonts w:ascii="Times New Roman" w:hAnsi="Times New Roman" w:cs="Times New Roman"/>
          <w:sz w:val="28"/>
          <w:szCs w:val="28"/>
        </w:rPr>
        <w:t>а</w:t>
      </w:r>
      <w:r w:rsidRPr="00FF1B47">
        <w:rPr>
          <w:rFonts w:ascii="Times New Roman" w:hAnsi="Times New Roman" w:cs="Times New Roman"/>
          <w:sz w:val="28"/>
          <w:szCs w:val="28"/>
        </w:rPr>
        <w:t>ния уже давно и плодотворно сотрудничает с Японским агентством аэрокосмич</w:t>
      </w:r>
      <w:r w:rsidRPr="00FF1B47">
        <w:rPr>
          <w:rFonts w:ascii="Times New Roman" w:hAnsi="Times New Roman" w:cs="Times New Roman"/>
          <w:sz w:val="28"/>
          <w:szCs w:val="28"/>
        </w:rPr>
        <w:t>е</w:t>
      </w:r>
      <w:r w:rsidRPr="00FF1B47">
        <w:rPr>
          <w:rFonts w:ascii="Times New Roman" w:hAnsi="Times New Roman" w:cs="Times New Roman"/>
          <w:sz w:val="28"/>
          <w:szCs w:val="28"/>
        </w:rPr>
        <w:t>ских исследований (JAXA).</w:t>
      </w:r>
    </w:p>
    <w:p w:rsidR="00AA5D38" w:rsidRPr="00FF1B47" w:rsidRDefault="00AA5D38" w:rsidP="00FF1B47">
      <w:pPr>
        <w:ind w:right="0" w:firstLine="709"/>
        <w:jc w:val="both"/>
        <w:rPr>
          <w:rFonts w:ascii="Times New Roman" w:hAnsi="Times New Roman" w:cs="Times New Roman"/>
          <w:sz w:val="28"/>
          <w:szCs w:val="28"/>
        </w:rPr>
      </w:pPr>
      <w:r w:rsidRPr="00FF1B47">
        <w:rPr>
          <w:rFonts w:ascii="Times New Roman" w:hAnsi="Times New Roman" w:cs="Times New Roman"/>
          <w:sz w:val="28"/>
          <w:szCs w:val="28"/>
        </w:rPr>
        <w:t>В 2011 финансовом году, который завершился в марте 2012 года, «Sharp» пр</w:t>
      </w:r>
      <w:r w:rsidRPr="00FF1B47">
        <w:rPr>
          <w:rFonts w:ascii="Times New Roman" w:hAnsi="Times New Roman" w:cs="Times New Roman"/>
          <w:sz w:val="28"/>
          <w:szCs w:val="28"/>
        </w:rPr>
        <w:t>о</w:t>
      </w:r>
      <w:r w:rsidRPr="00FF1B47">
        <w:rPr>
          <w:rFonts w:ascii="Times New Roman" w:hAnsi="Times New Roman" w:cs="Times New Roman"/>
          <w:sz w:val="28"/>
          <w:szCs w:val="28"/>
        </w:rPr>
        <w:t>извела солнечные элементы с общей мощностью в 1073 мегаватт. Несмотря на н</w:t>
      </w:r>
      <w:r w:rsidRPr="00FF1B47">
        <w:rPr>
          <w:rFonts w:ascii="Times New Roman" w:hAnsi="Times New Roman" w:cs="Times New Roman"/>
          <w:sz w:val="28"/>
          <w:szCs w:val="28"/>
        </w:rPr>
        <w:t>е</w:t>
      </w:r>
      <w:r w:rsidRPr="00FF1B47">
        <w:rPr>
          <w:rFonts w:ascii="Times New Roman" w:hAnsi="Times New Roman" w:cs="Times New Roman"/>
          <w:sz w:val="28"/>
          <w:szCs w:val="28"/>
        </w:rPr>
        <w:t>большое падение производства, доля выручки от проектов в сфере солнечной эне</w:t>
      </w:r>
      <w:r w:rsidRPr="00FF1B47">
        <w:rPr>
          <w:rFonts w:ascii="Times New Roman" w:hAnsi="Times New Roman" w:cs="Times New Roman"/>
          <w:sz w:val="28"/>
          <w:szCs w:val="28"/>
        </w:rPr>
        <w:t>р</w:t>
      </w:r>
      <w:r w:rsidRPr="00FF1B47">
        <w:rPr>
          <w:rFonts w:ascii="Times New Roman" w:hAnsi="Times New Roman" w:cs="Times New Roman"/>
          <w:sz w:val="28"/>
          <w:szCs w:val="28"/>
        </w:rPr>
        <w:t>гетики в общем обороте «Sharp» выросла с 8,8% в 2010 году до 9,1% в 2011 году.</w:t>
      </w:r>
    </w:p>
    <w:p w:rsidR="00AA5D38" w:rsidRPr="00FF1B47" w:rsidRDefault="00AA5D38" w:rsidP="00FF1B47">
      <w:pPr>
        <w:ind w:right="0" w:firstLine="709"/>
        <w:rPr>
          <w:rFonts w:ascii="Times New Roman" w:hAnsi="Times New Roman" w:cs="Times New Roman"/>
          <w:sz w:val="28"/>
          <w:szCs w:val="28"/>
        </w:rPr>
      </w:pPr>
    </w:p>
    <w:p w:rsidR="00AA5D38" w:rsidRPr="000316DF" w:rsidRDefault="00AA5D38" w:rsidP="000316DF">
      <w:pPr>
        <w:pStyle w:val="2"/>
      </w:pPr>
      <w:bookmarkStart w:id="170" w:name="_Toc355269137"/>
      <w:bookmarkStart w:id="171" w:name="_Toc355440140"/>
      <w:r w:rsidRPr="000316DF">
        <w:t>3.3 «Yingli»</w:t>
      </w:r>
      <w:bookmarkEnd w:id="170"/>
      <w:bookmarkEnd w:id="171"/>
    </w:p>
    <w:p w:rsidR="00AA5D38" w:rsidRPr="00FF1B47" w:rsidRDefault="00AA5D38" w:rsidP="00FF1B47">
      <w:pPr>
        <w:ind w:right="0" w:firstLine="709"/>
        <w:rPr>
          <w:rFonts w:ascii="Times New Roman" w:hAnsi="Times New Roman" w:cs="Times New Roman"/>
          <w:bCs/>
          <w:sz w:val="28"/>
          <w:szCs w:val="28"/>
        </w:rPr>
      </w:pPr>
    </w:p>
    <w:tbl>
      <w:tblPr>
        <w:tblpPr w:leftFromText="180" w:rightFromText="180" w:vertAnchor="text" w:horzAnchor="margin" w:tblpX="392" w:tblpY="115"/>
        <w:tblW w:w="0" w:type="auto"/>
        <w:tblLayout w:type="fixed"/>
        <w:tblLook w:val="01E0"/>
      </w:tblPr>
      <w:tblGrid>
        <w:gridCol w:w="4961"/>
        <w:gridCol w:w="4961"/>
      </w:tblGrid>
      <w:tr w:rsidR="00AA5D38" w:rsidRPr="00FF1B47" w:rsidTr="00D83CE8">
        <w:trPr>
          <w:trHeight w:val="2862"/>
        </w:trPr>
        <w:tc>
          <w:tcPr>
            <w:tcW w:w="4961" w:type="dxa"/>
          </w:tcPr>
          <w:p w:rsidR="00AA5D38" w:rsidRPr="00FF1B47" w:rsidRDefault="00AA5D38" w:rsidP="00D83CE8">
            <w:pPr>
              <w:autoSpaceDE w:val="0"/>
              <w:autoSpaceDN w:val="0"/>
              <w:adjustRightInd w:val="0"/>
              <w:rPr>
                <w:rFonts w:ascii="Times New Roman" w:eastAsia="Times New Roman" w:hAnsi="Times New Roman" w:cs="Times New Roman"/>
                <w:sz w:val="24"/>
                <w:szCs w:val="24"/>
                <w:lang w:eastAsia="ru-RU"/>
              </w:rPr>
            </w:pPr>
            <w:r w:rsidRPr="00FF1B47">
              <w:rPr>
                <w:rFonts w:ascii="Times New Roman" w:hAnsi="Times New Roman" w:cs="Times New Roman"/>
                <w:noProof/>
                <w:sz w:val="24"/>
                <w:szCs w:val="24"/>
                <w:lang w:eastAsia="ru-RU"/>
              </w:rPr>
              <w:drawing>
                <wp:inline distT="0" distB="0" distL="0" distR="0">
                  <wp:extent cx="2926080" cy="1559560"/>
                  <wp:effectExtent l="19050" t="0" r="7620" b="0"/>
                  <wp:docPr id="50" name="Рисунок 50" descr="yingli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inglisolar"/>
                          <pic:cNvPicPr>
                            <a:picLocks noChangeAspect="1" noChangeArrowheads="1"/>
                          </pic:cNvPicPr>
                        </pic:nvPicPr>
                        <pic:blipFill>
                          <a:blip r:embed="rId87" cstate="print"/>
                          <a:srcRect/>
                          <a:stretch>
                            <a:fillRect/>
                          </a:stretch>
                        </pic:blipFill>
                        <pic:spPr bwMode="auto">
                          <a:xfrm>
                            <a:off x="0" y="0"/>
                            <a:ext cx="2926080" cy="1559560"/>
                          </a:xfrm>
                          <a:prstGeom prst="rect">
                            <a:avLst/>
                          </a:prstGeom>
                          <a:noFill/>
                          <a:ln w="9525">
                            <a:noFill/>
                            <a:miter lim="800000"/>
                            <a:headEnd/>
                            <a:tailEnd/>
                          </a:ln>
                        </pic:spPr>
                      </pic:pic>
                    </a:graphicData>
                  </a:graphic>
                </wp:inline>
              </w:drawing>
            </w:r>
          </w:p>
          <w:p w:rsidR="00AA5D38" w:rsidRPr="00FF1B47" w:rsidRDefault="00AA5D38" w:rsidP="00D83CE8">
            <w:pPr>
              <w:autoSpaceDE w:val="0"/>
              <w:autoSpaceDN w:val="0"/>
              <w:adjustRightInd w:val="0"/>
              <w:rPr>
                <w:rFonts w:ascii="Times New Roman" w:eastAsia="Times New Roman" w:hAnsi="Times New Roman" w:cs="Times New Roman"/>
                <w:sz w:val="24"/>
                <w:szCs w:val="24"/>
                <w:lang w:eastAsia="ru-RU"/>
              </w:rPr>
            </w:pPr>
            <w:r w:rsidRPr="00FF1B47">
              <w:rPr>
                <w:rFonts w:ascii="Times New Roman" w:eastAsia="Times New Roman" w:hAnsi="Times New Roman" w:cs="Times New Roman"/>
                <w:sz w:val="24"/>
                <w:szCs w:val="24"/>
                <w:lang w:eastAsia="ru-RU"/>
              </w:rPr>
              <w:t xml:space="preserve">Рисунок 3.7 – Логотип компании </w:t>
            </w:r>
            <w:r w:rsidRPr="00FF1B47">
              <w:rPr>
                <w:rFonts w:ascii="Times New Roman" w:hAnsi="Times New Roman" w:cs="Times New Roman"/>
                <w:sz w:val="24"/>
                <w:szCs w:val="24"/>
              </w:rPr>
              <w:t>«</w:t>
            </w:r>
            <w:r w:rsidRPr="00FF1B47">
              <w:rPr>
                <w:rFonts w:ascii="Times New Roman" w:hAnsi="Times New Roman" w:cs="Times New Roman"/>
                <w:sz w:val="24"/>
                <w:szCs w:val="24"/>
                <w:lang w:val="en-US"/>
              </w:rPr>
              <w:t>Yingli</w:t>
            </w:r>
            <w:r w:rsidRPr="00FF1B47">
              <w:rPr>
                <w:rFonts w:ascii="Times New Roman" w:hAnsi="Times New Roman" w:cs="Times New Roman"/>
                <w:sz w:val="24"/>
                <w:szCs w:val="24"/>
              </w:rPr>
              <w:t>»</w:t>
            </w:r>
          </w:p>
        </w:tc>
        <w:tc>
          <w:tcPr>
            <w:tcW w:w="4961" w:type="dxa"/>
          </w:tcPr>
          <w:p w:rsidR="00502273" w:rsidRDefault="00502273" w:rsidP="00FF1B47">
            <w:pPr>
              <w:jc w:val="both"/>
              <w:rPr>
                <w:rFonts w:ascii="Times New Roman" w:hAnsi="Times New Roman" w:cs="Times New Roman"/>
                <w:sz w:val="24"/>
                <w:szCs w:val="24"/>
              </w:rPr>
            </w:pP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Отдел по связям с инвесторами</w:t>
            </w: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 xml:space="preserve">Цин Мяо, директор </w:t>
            </w:r>
          </w:p>
          <w:p w:rsidR="00AA5D38" w:rsidRPr="00FF1B47" w:rsidRDefault="00AA5D38" w:rsidP="00FF1B47">
            <w:pPr>
              <w:jc w:val="both"/>
              <w:rPr>
                <w:rFonts w:ascii="Times New Roman" w:hAnsi="Times New Roman" w:cs="Times New Roman"/>
                <w:sz w:val="24"/>
                <w:szCs w:val="24"/>
                <w:lang w:val="en-US"/>
              </w:rPr>
            </w:pPr>
            <w:r w:rsidRPr="00FF1B47">
              <w:rPr>
                <w:rFonts w:ascii="Times New Roman" w:hAnsi="Times New Roman" w:cs="Times New Roman"/>
                <w:sz w:val="24"/>
                <w:szCs w:val="24"/>
                <w:lang w:val="en-US"/>
              </w:rPr>
              <w:t>Yingli Green Energy Holding Company Limited</w:t>
            </w: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Тел.: +86 312 8929787</w:t>
            </w:r>
          </w:p>
          <w:p w:rsidR="00AA5D38" w:rsidRPr="00FF1B47" w:rsidRDefault="00AA5D38" w:rsidP="00FF1B47">
            <w:pPr>
              <w:jc w:val="both"/>
              <w:rPr>
                <w:rFonts w:ascii="Times New Roman" w:hAnsi="Times New Roman" w:cs="Times New Roman"/>
                <w:sz w:val="24"/>
                <w:szCs w:val="24"/>
              </w:rPr>
            </w:pPr>
            <w:r w:rsidRPr="00FF1B47">
              <w:rPr>
                <w:rFonts w:ascii="Times New Roman" w:hAnsi="Times New Roman" w:cs="Times New Roman"/>
                <w:sz w:val="24"/>
                <w:szCs w:val="24"/>
              </w:rPr>
              <w:t xml:space="preserve">Эл. почта: </w:t>
            </w:r>
            <w:hyperlink r:id="rId88" w:history="1">
              <w:r w:rsidRPr="00FF1B47">
                <w:rPr>
                  <w:rStyle w:val="a8"/>
                  <w:rFonts w:ascii="Times New Roman" w:hAnsi="Times New Roman" w:cs="Times New Roman"/>
                  <w:sz w:val="24"/>
                  <w:szCs w:val="24"/>
                  <w:lang w:val="en-US"/>
                </w:rPr>
                <w:t>ir</w:t>
              </w:r>
              <w:r w:rsidRPr="00FF1B47">
                <w:rPr>
                  <w:rStyle w:val="a8"/>
                  <w:rFonts w:ascii="Times New Roman" w:hAnsi="Times New Roman" w:cs="Times New Roman"/>
                  <w:sz w:val="24"/>
                  <w:szCs w:val="24"/>
                </w:rPr>
                <w:t>@</w:t>
              </w:r>
              <w:r w:rsidRPr="00FF1B47">
                <w:rPr>
                  <w:rStyle w:val="a8"/>
                  <w:rFonts w:ascii="Times New Roman" w:hAnsi="Times New Roman" w:cs="Times New Roman"/>
                  <w:sz w:val="24"/>
                  <w:szCs w:val="24"/>
                  <w:lang w:val="en-US"/>
                </w:rPr>
                <w:t>yinglisolar</w:t>
              </w:r>
              <w:r w:rsidRPr="00FF1B47">
                <w:rPr>
                  <w:rStyle w:val="a8"/>
                  <w:rFonts w:ascii="Times New Roman" w:hAnsi="Times New Roman" w:cs="Times New Roman"/>
                  <w:sz w:val="24"/>
                  <w:szCs w:val="24"/>
                </w:rPr>
                <w:t>.</w:t>
              </w:r>
              <w:r w:rsidRPr="00FF1B47">
                <w:rPr>
                  <w:rStyle w:val="a8"/>
                  <w:rFonts w:ascii="Times New Roman" w:hAnsi="Times New Roman" w:cs="Times New Roman"/>
                  <w:sz w:val="24"/>
                  <w:szCs w:val="24"/>
                  <w:lang w:val="en-US"/>
                </w:rPr>
                <w:t>com</w:t>
              </w:r>
            </w:hyperlink>
          </w:p>
          <w:p w:rsidR="00AA5D38" w:rsidRPr="00FF1B47" w:rsidRDefault="00AA5D38" w:rsidP="00FF1B47">
            <w:pPr>
              <w:jc w:val="both"/>
              <w:rPr>
                <w:rFonts w:ascii="Times New Roman" w:hAnsi="Times New Roman" w:cs="Times New Roman"/>
                <w:bCs/>
                <w:sz w:val="24"/>
                <w:szCs w:val="24"/>
              </w:rPr>
            </w:pPr>
            <w:r w:rsidRPr="00FF1B47">
              <w:rPr>
                <w:rFonts w:ascii="Times New Roman" w:hAnsi="Times New Roman" w:cs="Times New Roman"/>
                <w:bCs/>
                <w:sz w:val="24"/>
                <w:szCs w:val="24"/>
              </w:rPr>
              <w:t>http://www.yinglisolar.com</w:t>
            </w:r>
          </w:p>
          <w:p w:rsidR="00AA5D38" w:rsidRPr="00FF1B47" w:rsidRDefault="00AA5D38" w:rsidP="00D83CE8">
            <w:pPr>
              <w:autoSpaceDE w:val="0"/>
              <w:autoSpaceDN w:val="0"/>
              <w:adjustRightInd w:val="0"/>
              <w:rPr>
                <w:rFonts w:ascii="Times New Roman" w:eastAsia="Times New Roman" w:hAnsi="Times New Roman" w:cs="Times New Roman"/>
                <w:sz w:val="24"/>
                <w:szCs w:val="24"/>
                <w:lang w:eastAsia="ru-RU"/>
              </w:rPr>
            </w:pPr>
          </w:p>
        </w:tc>
      </w:tr>
    </w:tbl>
    <w:p w:rsidR="00AA5D38" w:rsidRPr="00502273" w:rsidRDefault="00AA5D38" w:rsidP="00502273">
      <w:pPr>
        <w:ind w:right="0" w:firstLine="709"/>
        <w:jc w:val="both"/>
        <w:rPr>
          <w:rFonts w:ascii="Times New Roman" w:hAnsi="Times New Roman" w:cs="Times New Roman"/>
          <w:sz w:val="28"/>
          <w:szCs w:val="28"/>
        </w:rPr>
      </w:pP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Yingli Green Energy (NYSE: YGE) - является одним из ведущих производит</w:t>
      </w:r>
      <w:r w:rsidRPr="00502273">
        <w:rPr>
          <w:rFonts w:ascii="Times New Roman" w:hAnsi="Times New Roman" w:cs="Times New Roman"/>
          <w:sz w:val="28"/>
          <w:szCs w:val="28"/>
        </w:rPr>
        <w:t>е</w:t>
      </w:r>
      <w:r w:rsidRPr="00502273">
        <w:rPr>
          <w:rFonts w:ascii="Times New Roman" w:hAnsi="Times New Roman" w:cs="Times New Roman"/>
          <w:sz w:val="28"/>
          <w:szCs w:val="28"/>
        </w:rPr>
        <w:t>лей солнечных батарей. Головной офис компании находится в городе в Баодин, К</w:t>
      </w:r>
      <w:r w:rsidRPr="00502273">
        <w:rPr>
          <w:rFonts w:ascii="Times New Roman" w:hAnsi="Times New Roman" w:cs="Times New Roman"/>
          <w:sz w:val="28"/>
          <w:szCs w:val="28"/>
        </w:rPr>
        <w:t>и</w:t>
      </w:r>
      <w:r w:rsidRPr="00502273">
        <w:rPr>
          <w:rFonts w:ascii="Times New Roman" w:hAnsi="Times New Roman" w:cs="Times New Roman"/>
          <w:sz w:val="28"/>
          <w:szCs w:val="28"/>
        </w:rPr>
        <w:t>тай. Ее специалисты разрабатывают, производят и продают высококачественные солнечные батареи на множестве перспективных рынков, в том числе в Германии, Испании, Италии, Греции, Франции, Южной Корее, Китае и Соединенных Штатах. Компания имеет 10 филиалов и более 11 000 сотрудников по всему миру. Yingli Green Energy была официально зарегистрирована на Нью-Йоркской фондовой би</w:t>
      </w:r>
      <w:r w:rsidRPr="00502273">
        <w:rPr>
          <w:rFonts w:ascii="Times New Roman" w:hAnsi="Times New Roman" w:cs="Times New Roman"/>
          <w:sz w:val="28"/>
          <w:szCs w:val="28"/>
        </w:rPr>
        <w:t>р</w:t>
      </w:r>
      <w:r w:rsidRPr="00502273">
        <w:rPr>
          <w:rFonts w:ascii="Times New Roman" w:hAnsi="Times New Roman" w:cs="Times New Roman"/>
          <w:sz w:val="28"/>
          <w:szCs w:val="28"/>
        </w:rPr>
        <w:t>же в 2007 году (NYSE: YGE). По всему миру установлены более 2 ГВт генериру</w:t>
      </w:r>
      <w:r w:rsidRPr="00502273">
        <w:rPr>
          <w:rFonts w:ascii="Times New Roman" w:hAnsi="Times New Roman" w:cs="Times New Roman"/>
          <w:sz w:val="28"/>
          <w:szCs w:val="28"/>
        </w:rPr>
        <w:t>ю</w:t>
      </w:r>
      <w:r w:rsidRPr="00502273">
        <w:rPr>
          <w:rFonts w:ascii="Times New Roman" w:hAnsi="Times New Roman" w:cs="Times New Roman"/>
          <w:sz w:val="28"/>
          <w:szCs w:val="28"/>
        </w:rPr>
        <w:t>щих мощностей Yingli. Компания является лауреатом многочисленных междун</w:t>
      </w:r>
      <w:r w:rsidRPr="00502273">
        <w:rPr>
          <w:rFonts w:ascii="Times New Roman" w:hAnsi="Times New Roman" w:cs="Times New Roman"/>
          <w:sz w:val="28"/>
          <w:szCs w:val="28"/>
        </w:rPr>
        <w:t>а</w:t>
      </w:r>
      <w:r w:rsidRPr="00502273">
        <w:rPr>
          <w:rFonts w:ascii="Times New Roman" w:hAnsi="Times New Roman" w:cs="Times New Roman"/>
          <w:sz w:val="28"/>
          <w:szCs w:val="28"/>
        </w:rPr>
        <w:t>родных наград. Yingli одной из первых среди производителей фотоэлектрических модулей стала вертикально интегрированной компанией.</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bCs/>
          <w:sz w:val="28"/>
          <w:szCs w:val="28"/>
        </w:rPr>
        <w:t>Сведения о компании.</w:t>
      </w:r>
      <w:r w:rsidRPr="00502273">
        <w:rPr>
          <w:rFonts w:ascii="Times New Roman" w:hAnsi="Times New Roman" w:cs="Times New Roman"/>
          <w:b/>
          <w:bCs/>
          <w:sz w:val="28"/>
          <w:szCs w:val="28"/>
        </w:rPr>
        <w:t xml:space="preserve"> </w:t>
      </w:r>
      <w:r w:rsidRPr="00502273">
        <w:rPr>
          <w:rFonts w:ascii="Times New Roman" w:hAnsi="Times New Roman" w:cs="Times New Roman"/>
          <w:sz w:val="28"/>
          <w:szCs w:val="28"/>
        </w:rPr>
        <w:t>Yingli Green Energy была основана в 1998 году Лянше</w:t>
      </w:r>
      <w:r w:rsidRPr="00502273">
        <w:rPr>
          <w:rFonts w:ascii="Times New Roman" w:hAnsi="Times New Roman" w:cs="Times New Roman"/>
          <w:sz w:val="28"/>
          <w:szCs w:val="28"/>
        </w:rPr>
        <w:t>н</w:t>
      </w:r>
      <w:r w:rsidRPr="00502273">
        <w:rPr>
          <w:rFonts w:ascii="Times New Roman" w:hAnsi="Times New Roman" w:cs="Times New Roman"/>
          <w:sz w:val="28"/>
          <w:szCs w:val="28"/>
        </w:rPr>
        <w:t>гом Мяо, который ныне является председателем совета директоров и главным и</w:t>
      </w:r>
      <w:r w:rsidRPr="00502273">
        <w:rPr>
          <w:rFonts w:ascii="Times New Roman" w:hAnsi="Times New Roman" w:cs="Times New Roman"/>
          <w:sz w:val="28"/>
          <w:szCs w:val="28"/>
        </w:rPr>
        <w:t>с</w:t>
      </w:r>
      <w:r w:rsidRPr="00502273">
        <w:rPr>
          <w:rFonts w:ascii="Times New Roman" w:hAnsi="Times New Roman" w:cs="Times New Roman"/>
          <w:sz w:val="28"/>
          <w:szCs w:val="28"/>
        </w:rPr>
        <w:t>полнительным директором компании. Компания перешла на бизнес-модель верт</w:t>
      </w:r>
      <w:r w:rsidRPr="00502273">
        <w:rPr>
          <w:rFonts w:ascii="Times New Roman" w:hAnsi="Times New Roman" w:cs="Times New Roman"/>
          <w:sz w:val="28"/>
          <w:szCs w:val="28"/>
        </w:rPr>
        <w:t>и</w:t>
      </w:r>
      <w:r w:rsidRPr="00502273">
        <w:rPr>
          <w:rFonts w:ascii="Times New Roman" w:hAnsi="Times New Roman" w:cs="Times New Roman"/>
          <w:sz w:val="28"/>
          <w:szCs w:val="28"/>
        </w:rPr>
        <w:t>кальной интеграции с 2004 года. 8 июня 2007 года Yingli Green Energy провела IPO на Нью-Йоркской фондовой бирже. В июле 2009 года годовой объем производства солнечных батарей достиг 600 МВт. В 2011 году Yingli заняла 3 строчку в рейтинге поставщиков солнечных батарей поставки (по данным PVinsights). До Suntech, кот</w:t>
      </w:r>
      <w:r w:rsidRPr="00502273">
        <w:rPr>
          <w:rFonts w:ascii="Times New Roman" w:hAnsi="Times New Roman" w:cs="Times New Roman"/>
          <w:sz w:val="28"/>
          <w:szCs w:val="28"/>
        </w:rPr>
        <w:t>о</w:t>
      </w:r>
      <w:r w:rsidRPr="00502273">
        <w:rPr>
          <w:rFonts w:ascii="Times New Roman" w:hAnsi="Times New Roman" w:cs="Times New Roman"/>
          <w:sz w:val="28"/>
          <w:szCs w:val="28"/>
        </w:rPr>
        <w:t>рая заняла вторую строчку, Yingli не хватило всего 21 Мвт.</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bCs/>
          <w:sz w:val="28"/>
          <w:szCs w:val="28"/>
        </w:rPr>
        <w:t>Политика производителя.</w:t>
      </w:r>
      <w:r w:rsidRPr="00502273">
        <w:rPr>
          <w:rFonts w:ascii="Times New Roman" w:hAnsi="Times New Roman" w:cs="Times New Roman"/>
          <w:b/>
          <w:bCs/>
          <w:sz w:val="28"/>
          <w:szCs w:val="28"/>
        </w:rPr>
        <w:t xml:space="preserve"> </w:t>
      </w:r>
      <w:r w:rsidRPr="00502273">
        <w:rPr>
          <w:rFonts w:ascii="Times New Roman" w:hAnsi="Times New Roman" w:cs="Times New Roman"/>
          <w:sz w:val="28"/>
          <w:szCs w:val="28"/>
        </w:rPr>
        <w:t>Yingli является одним из крупнейших в мире прои</w:t>
      </w:r>
      <w:r w:rsidRPr="00502273">
        <w:rPr>
          <w:rFonts w:ascii="Times New Roman" w:hAnsi="Times New Roman" w:cs="Times New Roman"/>
          <w:sz w:val="28"/>
          <w:szCs w:val="28"/>
        </w:rPr>
        <w:t>з</w:t>
      </w:r>
      <w:r w:rsidRPr="00502273">
        <w:rPr>
          <w:rFonts w:ascii="Times New Roman" w:hAnsi="Times New Roman" w:cs="Times New Roman"/>
          <w:sz w:val="28"/>
          <w:szCs w:val="28"/>
        </w:rPr>
        <w:t>водителей кремниевых солнечных батарей, организовавших всю цепочку произво</w:t>
      </w:r>
      <w:r w:rsidRPr="00502273">
        <w:rPr>
          <w:rFonts w:ascii="Times New Roman" w:hAnsi="Times New Roman" w:cs="Times New Roman"/>
          <w:sz w:val="28"/>
          <w:szCs w:val="28"/>
        </w:rPr>
        <w:t>д</w:t>
      </w:r>
      <w:r w:rsidRPr="00502273">
        <w:rPr>
          <w:rFonts w:ascii="Times New Roman" w:hAnsi="Times New Roman" w:cs="Times New Roman"/>
          <w:sz w:val="28"/>
          <w:szCs w:val="28"/>
        </w:rPr>
        <w:t>ства исключительно на своих фабриках. Солнечные батареи создаются из монокр</w:t>
      </w:r>
      <w:r w:rsidRPr="00502273">
        <w:rPr>
          <w:rFonts w:ascii="Times New Roman" w:hAnsi="Times New Roman" w:cs="Times New Roman"/>
          <w:sz w:val="28"/>
          <w:szCs w:val="28"/>
        </w:rPr>
        <w:t>и</w:t>
      </w:r>
      <w:r w:rsidRPr="00502273">
        <w:rPr>
          <w:rFonts w:ascii="Times New Roman" w:hAnsi="Times New Roman" w:cs="Times New Roman"/>
          <w:sz w:val="28"/>
          <w:szCs w:val="28"/>
        </w:rPr>
        <w:t xml:space="preserve">сталлического и поликристаллического кремния. Полностью автоматизированное </w:t>
      </w:r>
      <w:r w:rsidRPr="00502273">
        <w:rPr>
          <w:rFonts w:ascii="Times New Roman" w:hAnsi="Times New Roman" w:cs="Times New Roman"/>
          <w:sz w:val="28"/>
          <w:szCs w:val="28"/>
        </w:rPr>
        <w:lastRenderedPageBreak/>
        <w:t>производство выращенных кристаллов, пластин, фотоэлектрических ячеек и мод</w:t>
      </w:r>
      <w:r w:rsidRPr="00502273">
        <w:rPr>
          <w:rFonts w:ascii="Times New Roman" w:hAnsi="Times New Roman" w:cs="Times New Roman"/>
          <w:sz w:val="28"/>
          <w:szCs w:val="28"/>
        </w:rPr>
        <w:t>у</w:t>
      </w:r>
      <w:r w:rsidRPr="00502273">
        <w:rPr>
          <w:rFonts w:ascii="Times New Roman" w:hAnsi="Times New Roman" w:cs="Times New Roman"/>
          <w:sz w:val="28"/>
          <w:szCs w:val="28"/>
        </w:rPr>
        <w:t>лей позволяет добиться жесткого контроля материалов и качество продукции. П</w:t>
      </w:r>
      <w:r w:rsidRPr="00502273">
        <w:rPr>
          <w:rFonts w:ascii="Times New Roman" w:hAnsi="Times New Roman" w:cs="Times New Roman"/>
          <w:sz w:val="28"/>
          <w:szCs w:val="28"/>
        </w:rPr>
        <w:t>о</w:t>
      </w:r>
      <w:r w:rsidRPr="00502273">
        <w:rPr>
          <w:rFonts w:ascii="Times New Roman" w:hAnsi="Times New Roman" w:cs="Times New Roman"/>
          <w:sz w:val="28"/>
          <w:szCs w:val="28"/>
        </w:rPr>
        <w:t>добная организация бизнеса также обеспечивает значительное ценовое преимущес</w:t>
      </w:r>
      <w:r w:rsidRPr="00502273">
        <w:rPr>
          <w:rFonts w:ascii="Times New Roman" w:hAnsi="Times New Roman" w:cs="Times New Roman"/>
          <w:sz w:val="28"/>
          <w:szCs w:val="28"/>
        </w:rPr>
        <w:t>т</w:t>
      </w:r>
      <w:r w:rsidRPr="00502273">
        <w:rPr>
          <w:rFonts w:ascii="Times New Roman" w:hAnsi="Times New Roman" w:cs="Times New Roman"/>
          <w:sz w:val="28"/>
          <w:szCs w:val="28"/>
        </w:rPr>
        <w:t>во для клиентов. Кроме того, централизованное производство исключает дополн</w:t>
      </w:r>
      <w:r w:rsidRPr="00502273">
        <w:rPr>
          <w:rFonts w:ascii="Times New Roman" w:hAnsi="Times New Roman" w:cs="Times New Roman"/>
          <w:sz w:val="28"/>
          <w:szCs w:val="28"/>
        </w:rPr>
        <w:t>и</w:t>
      </w:r>
      <w:r w:rsidRPr="00502273">
        <w:rPr>
          <w:rFonts w:ascii="Times New Roman" w:hAnsi="Times New Roman" w:cs="Times New Roman"/>
          <w:sz w:val="28"/>
          <w:szCs w:val="28"/>
        </w:rPr>
        <w:t>тельные издержки на транспортировку и упаковку, а также позволяет сократить в</w:t>
      </w:r>
      <w:r w:rsidRPr="00502273">
        <w:rPr>
          <w:rFonts w:ascii="Times New Roman" w:hAnsi="Times New Roman" w:cs="Times New Roman"/>
          <w:sz w:val="28"/>
          <w:szCs w:val="28"/>
        </w:rPr>
        <w:t>ы</w:t>
      </w:r>
      <w:r w:rsidRPr="00502273">
        <w:rPr>
          <w:rFonts w:ascii="Times New Roman" w:hAnsi="Times New Roman" w:cs="Times New Roman"/>
          <w:sz w:val="28"/>
          <w:szCs w:val="28"/>
        </w:rPr>
        <w:t>бросы углерода.</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bCs/>
          <w:sz w:val="28"/>
          <w:szCs w:val="28"/>
        </w:rPr>
        <w:t>Выпускаемая продукция.</w:t>
      </w:r>
      <w:r w:rsidRPr="00502273">
        <w:rPr>
          <w:rFonts w:ascii="Times New Roman" w:hAnsi="Times New Roman" w:cs="Times New Roman"/>
          <w:b/>
          <w:bCs/>
          <w:sz w:val="28"/>
          <w:szCs w:val="28"/>
        </w:rPr>
        <w:t xml:space="preserve"> </w:t>
      </w:r>
      <w:r w:rsidRPr="00502273">
        <w:rPr>
          <w:rFonts w:ascii="Times New Roman" w:hAnsi="Times New Roman" w:cs="Times New Roman"/>
          <w:sz w:val="28"/>
          <w:szCs w:val="28"/>
        </w:rPr>
        <w:t>Компания производит солнечные батареи, которые характеризуются высокой производительностью, качеством и надежностью:</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 солнечные батареи из монокристаллического кремния. Высокоэффективные модули PANDA создаются по инновационной технологии фотоэлектрических ячеек n-типа. Семейство продуктов включает солнечные батареи мощностью от 245 Вт до 265 Вт. КПД до 16,2%;</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 солнечные батареи из поликристаллического кремния. Модули YGE Series имеют мощность от 175 Вт до 290 Вт. КПД до 15,0%.</w:t>
      </w:r>
    </w:p>
    <w:p w:rsidR="00AA5D38" w:rsidRPr="00502273" w:rsidRDefault="00AA5D38" w:rsidP="00502273">
      <w:pPr>
        <w:ind w:right="0" w:firstLine="709"/>
        <w:rPr>
          <w:rFonts w:ascii="Times New Roman" w:hAnsi="Times New Roman" w:cs="Times New Roman"/>
          <w:sz w:val="28"/>
          <w:szCs w:val="28"/>
        </w:rPr>
      </w:pPr>
    </w:p>
    <w:p w:rsidR="00AA5D38" w:rsidRPr="00502273" w:rsidRDefault="00AA5D38" w:rsidP="00502273">
      <w:pPr>
        <w:jc w:val="both"/>
        <w:rPr>
          <w:rFonts w:ascii="Times New Roman" w:hAnsi="Times New Roman" w:cs="Times New Roman"/>
          <w:sz w:val="24"/>
          <w:szCs w:val="24"/>
        </w:rPr>
      </w:pPr>
      <w:r w:rsidRPr="00502273">
        <w:rPr>
          <w:rFonts w:ascii="Times New Roman" w:hAnsi="Times New Roman" w:cs="Times New Roman"/>
          <w:sz w:val="24"/>
          <w:szCs w:val="24"/>
        </w:rPr>
        <w:t>Таблица 3.5 – Основные проекты фирмы Yingli Green Energy</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48"/>
        <w:gridCol w:w="2700"/>
        <w:gridCol w:w="1676"/>
        <w:gridCol w:w="1384"/>
      </w:tblGrid>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Место установки</w:t>
            </w:r>
          </w:p>
        </w:tc>
        <w:tc>
          <w:tcPr>
            <w:tcW w:w="2700" w:type="dxa"/>
            <w:vAlign w:val="center"/>
          </w:tcPr>
          <w:p w:rsidR="00AA5D38" w:rsidRPr="00502273" w:rsidRDefault="00AA5D38" w:rsidP="00D83CE8">
            <w:pPr>
              <w:ind w:firstLine="72"/>
              <w:rPr>
                <w:rFonts w:ascii="Times New Roman" w:hAnsi="Times New Roman" w:cs="Times New Roman"/>
                <w:sz w:val="24"/>
                <w:szCs w:val="24"/>
              </w:rPr>
            </w:pPr>
            <w:r w:rsidRPr="00502273">
              <w:rPr>
                <w:rFonts w:ascii="Times New Roman" w:hAnsi="Times New Roman" w:cs="Times New Roman"/>
                <w:sz w:val="24"/>
                <w:szCs w:val="24"/>
              </w:rPr>
              <w:t>Установщик</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Мощность, МВт</w:t>
            </w:r>
          </w:p>
        </w:tc>
        <w:tc>
          <w:tcPr>
            <w:tcW w:w="1384" w:type="dxa"/>
            <w:vAlign w:val="center"/>
          </w:tcPr>
          <w:p w:rsidR="00AA5D38" w:rsidRPr="00502273" w:rsidRDefault="00AA5D38" w:rsidP="00D83CE8">
            <w:pPr>
              <w:tabs>
                <w:tab w:val="left" w:pos="1512"/>
              </w:tabs>
              <w:ind w:firstLine="16"/>
              <w:rPr>
                <w:rFonts w:ascii="Times New Roman" w:hAnsi="Times New Roman" w:cs="Times New Roman"/>
                <w:sz w:val="24"/>
                <w:szCs w:val="24"/>
              </w:rPr>
            </w:pPr>
            <w:r w:rsidRPr="00502273">
              <w:rPr>
                <w:rFonts w:ascii="Times New Roman" w:hAnsi="Times New Roman" w:cs="Times New Roman"/>
                <w:sz w:val="24"/>
                <w:szCs w:val="24"/>
              </w:rPr>
              <w:t>Дата ввода в экспл</w:t>
            </w:r>
          </w:p>
        </w:tc>
      </w:tr>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Солнечная ферма в Моура, Португалия</w:t>
            </w:r>
          </w:p>
        </w:tc>
        <w:tc>
          <w:tcPr>
            <w:tcW w:w="2700"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Acciona</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46</w:t>
            </w:r>
          </w:p>
        </w:tc>
        <w:tc>
          <w:tcPr>
            <w:tcW w:w="1384"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января 2006 года</w:t>
            </w:r>
          </w:p>
        </w:tc>
      </w:tr>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 xml:space="preserve">Солнечная ферма </w:t>
            </w:r>
            <w:r w:rsidRPr="00502273">
              <w:rPr>
                <w:rFonts w:ascii="Times New Roman" w:hAnsi="Times New Roman" w:cs="Times New Roman"/>
                <w:sz w:val="24"/>
                <w:szCs w:val="24"/>
                <w:lang w:val="en-US"/>
              </w:rPr>
              <w:t>Selected</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en-US"/>
              </w:rPr>
              <w:t>Volt</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en-US"/>
              </w:rPr>
              <w:t>SA</w:t>
            </w:r>
            <w:r w:rsidRPr="00502273">
              <w:rPr>
                <w:rFonts w:ascii="Times New Roman" w:hAnsi="Times New Roman" w:cs="Times New Roman"/>
                <w:sz w:val="24"/>
                <w:szCs w:val="24"/>
              </w:rPr>
              <w:t xml:space="preserve"> г. Лариса, Греция</w:t>
            </w:r>
          </w:p>
        </w:tc>
        <w:tc>
          <w:tcPr>
            <w:tcW w:w="2700"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Biosar SA</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10</w:t>
            </w:r>
          </w:p>
        </w:tc>
        <w:tc>
          <w:tcPr>
            <w:tcW w:w="1384"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февраля 2011</w:t>
            </w:r>
          </w:p>
        </w:tc>
      </w:tr>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Солнечная ферма Highwoods Solar С</w:t>
            </w:r>
            <w:r w:rsidRPr="00502273">
              <w:rPr>
                <w:rFonts w:ascii="Times New Roman" w:hAnsi="Times New Roman" w:cs="Times New Roman"/>
                <w:sz w:val="24"/>
                <w:szCs w:val="24"/>
              </w:rPr>
              <w:t>е</w:t>
            </w:r>
            <w:r w:rsidRPr="00502273">
              <w:rPr>
                <w:rFonts w:ascii="Times New Roman" w:hAnsi="Times New Roman" w:cs="Times New Roman"/>
                <w:sz w:val="24"/>
                <w:szCs w:val="24"/>
              </w:rPr>
              <w:t>верная Каролина, США</w:t>
            </w:r>
          </w:p>
        </w:tc>
        <w:tc>
          <w:tcPr>
            <w:tcW w:w="2700"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Juwi</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1.5</w:t>
            </w:r>
          </w:p>
        </w:tc>
        <w:tc>
          <w:tcPr>
            <w:tcW w:w="1384"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март 2010</w:t>
            </w:r>
          </w:p>
        </w:tc>
      </w:tr>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 xml:space="preserve">Солнечная ферма </w:t>
            </w:r>
            <w:r w:rsidRPr="00502273">
              <w:rPr>
                <w:rFonts w:ascii="Times New Roman" w:hAnsi="Times New Roman" w:cs="Times New Roman"/>
                <w:sz w:val="24"/>
                <w:szCs w:val="24"/>
                <w:lang w:val="sv-SE"/>
              </w:rPr>
              <w:t>Huerto</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sv-SE"/>
              </w:rPr>
              <w:t>Solar</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sv-SE"/>
              </w:rPr>
              <w:t>Villar</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sv-SE"/>
              </w:rPr>
              <w:t>de</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sv-SE"/>
              </w:rPr>
              <w:t>Ca</w:t>
            </w:r>
            <w:r w:rsidRPr="00502273">
              <w:rPr>
                <w:rFonts w:ascii="Times New Roman" w:hAnsi="Times New Roman" w:cs="Times New Roman"/>
                <w:sz w:val="24"/>
                <w:szCs w:val="24"/>
              </w:rPr>
              <w:t>ñ</w:t>
            </w:r>
            <w:r w:rsidRPr="00502273">
              <w:rPr>
                <w:rFonts w:ascii="Times New Roman" w:hAnsi="Times New Roman" w:cs="Times New Roman"/>
                <w:sz w:val="24"/>
                <w:szCs w:val="24"/>
                <w:lang w:val="sv-SE"/>
              </w:rPr>
              <w:t>as</w:t>
            </w:r>
            <w:r w:rsidRPr="00502273">
              <w:rPr>
                <w:rFonts w:ascii="Times New Roman" w:hAnsi="Times New Roman" w:cs="Times New Roman"/>
                <w:sz w:val="24"/>
                <w:szCs w:val="24"/>
              </w:rPr>
              <w:t xml:space="preserve"> </w:t>
            </w:r>
            <w:r w:rsidRPr="00502273">
              <w:rPr>
                <w:rFonts w:ascii="Times New Roman" w:hAnsi="Times New Roman" w:cs="Times New Roman"/>
                <w:sz w:val="24"/>
                <w:szCs w:val="24"/>
                <w:lang w:val="sv-SE"/>
              </w:rPr>
              <w:t>II</w:t>
            </w:r>
            <w:r w:rsidRPr="00502273">
              <w:rPr>
                <w:rFonts w:ascii="Times New Roman" w:hAnsi="Times New Roman" w:cs="Times New Roman"/>
                <w:sz w:val="24"/>
                <w:szCs w:val="24"/>
              </w:rPr>
              <w:t>, Вильяр-де-Канас (Куэнка), Испания</w:t>
            </w:r>
          </w:p>
        </w:tc>
        <w:tc>
          <w:tcPr>
            <w:tcW w:w="2700" w:type="dxa"/>
            <w:vAlign w:val="center"/>
          </w:tcPr>
          <w:p w:rsidR="00AA5D38" w:rsidRPr="00502273" w:rsidRDefault="00AA5D38" w:rsidP="00D83CE8">
            <w:pPr>
              <w:rPr>
                <w:rFonts w:ascii="Times New Roman" w:hAnsi="Times New Roman" w:cs="Times New Roman"/>
                <w:sz w:val="24"/>
                <w:szCs w:val="24"/>
                <w:lang w:val="en-US"/>
              </w:rPr>
            </w:pPr>
            <w:r w:rsidRPr="00502273">
              <w:rPr>
                <w:rFonts w:ascii="Times New Roman" w:hAnsi="Times New Roman" w:cs="Times New Roman"/>
                <w:sz w:val="24"/>
                <w:szCs w:val="24"/>
                <w:lang w:val="en-US"/>
              </w:rPr>
              <w:t>CYMI Control y Montajes Industriales, S.A.</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9.8</w:t>
            </w:r>
          </w:p>
        </w:tc>
        <w:tc>
          <w:tcPr>
            <w:tcW w:w="1384"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март 2008</w:t>
            </w:r>
          </w:p>
        </w:tc>
      </w:tr>
      <w:tr w:rsidR="00AA5D38" w:rsidRPr="00502273" w:rsidTr="00D83CE8">
        <w:tc>
          <w:tcPr>
            <w:tcW w:w="4248"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Солнечная ферма Paradise Road – США</w:t>
            </w:r>
          </w:p>
        </w:tc>
        <w:tc>
          <w:tcPr>
            <w:tcW w:w="2700" w:type="dxa"/>
            <w:vAlign w:val="center"/>
          </w:tcPr>
          <w:p w:rsidR="00AA5D38" w:rsidRPr="00502273" w:rsidRDefault="00AA5D38" w:rsidP="00D83CE8">
            <w:pPr>
              <w:rPr>
                <w:rFonts w:ascii="Times New Roman" w:hAnsi="Times New Roman" w:cs="Times New Roman"/>
                <w:sz w:val="24"/>
                <w:szCs w:val="24"/>
                <w:lang w:val="en-US"/>
              </w:rPr>
            </w:pPr>
            <w:r w:rsidRPr="00502273">
              <w:rPr>
                <w:rFonts w:ascii="Times New Roman" w:hAnsi="Times New Roman" w:cs="Times New Roman"/>
                <w:sz w:val="24"/>
                <w:szCs w:val="24"/>
                <w:lang w:val="en-US"/>
              </w:rPr>
              <w:t xml:space="preserve">American Capital Energy </w:t>
            </w:r>
            <w:r w:rsidRPr="00502273">
              <w:rPr>
                <w:rFonts w:ascii="Times New Roman" w:hAnsi="Times New Roman" w:cs="Times New Roman"/>
                <w:sz w:val="24"/>
                <w:szCs w:val="24"/>
              </w:rPr>
              <w:t>и</w:t>
            </w:r>
            <w:r w:rsidRPr="00502273">
              <w:rPr>
                <w:rFonts w:ascii="Times New Roman" w:hAnsi="Times New Roman" w:cs="Times New Roman"/>
                <w:sz w:val="24"/>
                <w:szCs w:val="24"/>
                <w:lang w:val="en-US"/>
              </w:rPr>
              <w:t xml:space="preserve"> Nextera Energy R</w:t>
            </w:r>
            <w:r w:rsidRPr="00502273">
              <w:rPr>
                <w:rFonts w:ascii="Times New Roman" w:hAnsi="Times New Roman" w:cs="Times New Roman"/>
                <w:sz w:val="24"/>
                <w:szCs w:val="24"/>
                <w:lang w:val="en-US"/>
              </w:rPr>
              <w:t>e</w:t>
            </w:r>
            <w:r w:rsidRPr="00502273">
              <w:rPr>
                <w:rFonts w:ascii="Times New Roman" w:hAnsi="Times New Roman" w:cs="Times New Roman"/>
                <w:sz w:val="24"/>
                <w:szCs w:val="24"/>
                <w:lang w:val="en-US"/>
              </w:rPr>
              <w:t>sources</w:t>
            </w:r>
          </w:p>
        </w:tc>
        <w:tc>
          <w:tcPr>
            <w:tcW w:w="1676"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6.2</w:t>
            </w:r>
          </w:p>
        </w:tc>
        <w:tc>
          <w:tcPr>
            <w:tcW w:w="1384" w:type="dxa"/>
            <w:vAlign w:val="center"/>
          </w:tcPr>
          <w:p w:rsidR="00AA5D38" w:rsidRPr="00502273" w:rsidRDefault="00AA5D38" w:rsidP="00D83CE8">
            <w:pPr>
              <w:rPr>
                <w:rFonts w:ascii="Times New Roman" w:hAnsi="Times New Roman" w:cs="Times New Roman"/>
                <w:sz w:val="24"/>
                <w:szCs w:val="24"/>
              </w:rPr>
            </w:pPr>
            <w:r w:rsidRPr="00502273">
              <w:rPr>
                <w:rFonts w:ascii="Times New Roman" w:hAnsi="Times New Roman" w:cs="Times New Roman"/>
                <w:sz w:val="24"/>
                <w:szCs w:val="24"/>
              </w:rPr>
              <w:t>декабрь</w:t>
            </w:r>
            <w:r w:rsidRPr="00502273">
              <w:rPr>
                <w:rFonts w:ascii="Times New Roman" w:hAnsi="Times New Roman" w:cs="Times New Roman"/>
                <w:sz w:val="24"/>
                <w:szCs w:val="24"/>
                <w:lang w:val="en-US"/>
              </w:rPr>
              <w:t xml:space="preserve"> 2010</w:t>
            </w:r>
          </w:p>
        </w:tc>
      </w:tr>
    </w:tbl>
    <w:p w:rsidR="00AA5D38" w:rsidRPr="00502273" w:rsidRDefault="00AA5D38" w:rsidP="00502273">
      <w:pPr>
        <w:ind w:right="0" w:firstLine="709"/>
        <w:jc w:val="both"/>
        <w:rPr>
          <w:rFonts w:ascii="Times New Roman" w:hAnsi="Times New Roman" w:cs="Times New Roman"/>
          <w:sz w:val="28"/>
          <w:szCs w:val="28"/>
        </w:rPr>
      </w:pP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В 2011 году объем производства солнечных батарей Yingli Green Energy ув</w:t>
      </w:r>
      <w:r w:rsidRPr="00502273">
        <w:rPr>
          <w:rFonts w:ascii="Times New Roman" w:hAnsi="Times New Roman" w:cs="Times New Roman"/>
          <w:sz w:val="28"/>
          <w:szCs w:val="28"/>
        </w:rPr>
        <w:t>е</w:t>
      </w:r>
      <w:r w:rsidRPr="00502273">
        <w:rPr>
          <w:rFonts w:ascii="Times New Roman" w:hAnsi="Times New Roman" w:cs="Times New Roman"/>
          <w:sz w:val="28"/>
          <w:szCs w:val="28"/>
        </w:rPr>
        <w:t>личился на 51,1% в годовом исчислении до 1,603.8 МВт. Общий объем чистых д</w:t>
      </w:r>
      <w:r w:rsidRPr="00502273">
        <w:rPr>
          <w:rFonts w:ascii="Times New Roman" w:hAnsi="Times New Roman" w:cs="Times New Roman"/>
          <w:sz w:val="28"/>
          <w:szCs w:val="28"/>
        </w:rPr>
        <w:t>о</w:t>
      </w:r>
      <w:r w:rsidRPr="00502273">
        <w:rPr>
          <w:rFonts w:ascii="Times New Roman" w:hAnsi="Times New Roman" w:cs="Times New Roman"/>
          <w:sz w:val="28"/>
          <w:szCs w:val="28"/>
        </w:rPr>
        <w:t>ходов составил 14678 миллионов юаней (2332.1 млн. долларов США). Валовая пр</w:t>
      </w:r>
      <w:r w:rsidRPr="00502273">
        <w:rPr>
          <w:rFonts w:ascii="Times New Roman" w:hAnsi="Times New Roman" w:cs="Times New Roman"/>
          <w:sz w:val="28"/>
          <w:szCs w:val="28"/>
        </w:rPr>
        <w:t>и</w:t>
      </w:r>
      <w:r w:rsidRPr="00502273">
        <w:rPr>
          <w:rFonts w:ascii="Times New Roman" w:hAnsi="Times New Roman" w:cs="Times New Roman"/>
          <w:sz w:val="28"/>
          <w:szCs w:val="28"/>
        </w:rPr>
        <w:t>быль составила 2449.7 миллионов юаней (389.2 млн. долл. США). Процент валовой маржи (выраженное в процентах отношение валовой прибыли к выручке от продаж) составил 16,7%. Если исключить товарно-материальные запасы (74.7 млн. долл. США), процент валовой маржи от продажи солнечных батарей будет 20,6%.</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Операционный убыток составил 2695.1 млн. юаней (428.2 млн. долларов США). Чистый убыток составил 3208.9 миллионов юаней (США 509.8 млн. долл</w:t>
      </w:r>
      <w:r w:rsidRPr="00502273">
        <w:rPr>
          <w:rFonts w:ascii="Times New Roman" w:hAnsi="Times New Roman" w:cs="Times New Roman"/>
          <w:sz w:val="28"/>
          <w:szCs w:val="28"/>
        </w:rPr>
        <w:t>а</w:t>
      </w:r>
      <w:r w:rsidRPr="00502273">
        <w:rPr>
          <w:rFonts w:ascii="Times New Roman" w:hAnsi="Times New Roman" w:cs="Times New Roman"/>
          <w:sz w:val="28"/>
          <w:szCs w:val="28"/>
        </w:rPr>
        <w:t>ров США). Размер убытка на одну обыкновенную акцию составил 20,46 юаней (США $ 3,25).</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 xml:space="preserve">Чистая прибыль Yingli Green Energy (не-GAAP) в минувшем году составила 773.7 млн. юаней (122,9 млн. долл. США). Разводненная прибыль на обыкновенную акцию равнялась 4,81 юаней (0,76 долл. США). По состоянию на 31 декабря 2011 года в рамках программы выкупа акций, о которой было объявлено в сентябре 2011 </w:t>
      </w:r>
      <w:r w:rsidRPr="00502273">
        <w:rPr>
          <w:rFonts w:ascii="Times New Roman" w:hAnsi="Times New Roman" w:cs="Times New Roman"/>
          <w:sz w:val="28"/>
          <w:szCs w:val="28"/>
        </w:rPr>
        <w:lastRenderedPageBreak/>
        <w:t>года, компания выкупила у инвесторов около 5,6 млн. американских депозитарных акций на общую сумму в 19,6 млн. долл. США.</w:t>
      </w:r>
    </w:p>
    <w:p w:rsidR="00AA5D38" w:rsidRPr="00502273" w:rsidRDefault="00AA5D38" w:rsidP="00502273">
      <w:pPr>
        <w:ind w:right="0" w:firstLine="709"/>
        <w:jc w:val="both"/>
        <w:rPr>
          <w:rFonts w:ascii="Times New Roman" w:hAnsi="Times New Roman" w:cs="Times New Roman"/>
          <w:sz w:val="28"/>
          <w:szCs w:val="28"/>
        </w:rPr>
      </w:pPr>
    </w:p>
    <w:p w:rsidR="00AA5D38" w:rsidRPr="00502273" w:rsidRDefault="00AA5D38" w:rsidP="000316DF">
      <w:pPr>
        <w:pStyle w:val="2"/>
      </w:pPr>
      <w:bookmarkStart w:id="172" w:name="_Toc355440141"/>
      <w:r w:rsidRPr="00502273">
        <w:t>3.4 «Canadian Solar»</w:t>
      </w:r>
      <w:bookmarkEnd w:id="172"/>
    </w:p>
    <w:p w:rsidR="00502273" w:rsidRPr="00502273" w:rsidRDefault="00502273" w:rsidP="00AA5D38">
      <w:pPr>
        <w:ind w:firstLine="709"/>
        <w:rPr>
          <w:rFonts w:ascii="Times New Roman" w:hAnsi="Times New Roman" w:cs="Times New Roman"/>
          <w:b/>
          <w:bCs/>
          <w:sz w:val="28"/>
          <w:szCs w:val="28"/>
        </w:rPr>
      </w:pPr>
    </w:p>
    <w:tbl>
      <w:tblPr>
        <w:tblpPr w:leftFromText="180" w:rightFromText="180" w:vertAnchor="text" w:horzAnchor="margin" w:tblpX="358" w:tblpY="115"/>
        <w:tblW w:w="0" w:type="auto"/>
        <w:tblLayout w:type="fixed"/>
        <w:tblLook w:val="01E0"/>
      </w:tblPr>
      <w:tblGrid>
        <w:gridCol w:w="5070"/>
        <w:gridCol w:w="4886"/>
      </w:tblGrid>
      <w:tr w:rsidR="00AA5D38" w:rsidRPr="00502273" w:rsidTr="00502273">
        <w:trPr>
          <w:trHeight w:val="2540"/>
        </w:trPr>
        <w:tc>
          <w:tcPr>
            <w:tcW w:w="5070" w:type="dxa"/>
          </w:tcPr>
          <w:p w:rsidR="00AA5D38" w:rsidRPr="00502273" w:rsidRDefault="00AA5D38" w:rsidP="00D83CE8">
            <w:pPr>
              <w:autoSpaceDE w:val="0"/>
              <w:autoSpaceDN w:val="0"/>
              <w:adjustRightInd w:val="0"/>
              <w:rPr>
                <w:rFonts w:ascii="Times New Roman" w:eastAsia="Times New Roman" w:hAnsi="Times New Roman" w:cs="Times New Roman"/>
                <w:sz w:val="24"/>
                <w:szCs w:val="24"/>
                <w:lang w:eastAsia="ru-RU"/>
              </w:rPr>
            </w:pPr>
            <w:r w:rsidRPr="00502273">
              <w:rPr>
                <w:rFonts w:ascii="Times New Roman" w:hAnsi="Times New Roman" w:cs="Times New Roman"/>
                <w:noProof/>
                <w:sz w:val="24"/>
                <w:szCs w:val="24"/>
                <w:lang w:eastAsia="ru-RU"/>
              </w:rPr>
              <w:drawing>
                <wp:inline distT="0" distB="0" distL="0" distR="0">
                  <wp:extent cx="2549525" cy="1247775"/>
                  <wp:effectExtent l="19050" t="0" r="3175" b="0"/>
                  <wp:docPr id="51" name="Рисунок 51" descr="Canadian-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nadian-Solar"/>
                          <pic:cNvPicPr>
                            <a:picLocks noChangeAspect="1" noChangeArrowheads="1"/>
                          </pic:cNvPicPr>
                        </pic:nvPicPr>
                        <pic:blipFill>
                          <a:blip r:embed="rId89" cstate="print"/>
                          <a:srcRect/>
                          <a:stretch>
                            <a:fillRect/>
                          </a:stretch>
                        </pic:blipFill>
                        <pic:spPr bwMode="auto">
                          <a:xfrm>
                            <a:off x="0" y="0"/>
                            <a:ext cx="2549525" cy="1247775"/>
                          </a:xfrm>
                          <a:prstGeom prst="rect">
                            <a:avLst/>
                          </a:prstGeom>
                          <a:noFill/>
                          <a:ln w="9525">
                            <a:noFill/>
                            <a:miter lim="800000"/>
                            <a:headEnd/>
                            <a:tailEnd/>
                          </a:ln>
                        </pic:spPr>
                      </pic:pic>
                    </a:graphicData>
                  </a:graphic>
                </wp:inline>
              </w:drawing>
            </w:r>
          </w:p>
          <w:p w:rsidR="00502273" w:rsidRDefault="00AA5D38" w:rsidP="00D83CE8">
            <w:pPr>
              <w:autoSpaceDE w:val="0"/>
              <w:autoSpaceDN w:val="0"/>
              <w:adjustRightInd w:val="0"/>
              <w:rPr>
                <w:rFonts w:ascii="Times New Roman" w:eastAsia="Times New Roman" w:hAnsi="Times New Roman" w:cs="Times New Roman"/>
                <w:sz w:val="24"/>
                <w:szCs w:val="24"/>
                <w:lang w:eastAsia="ru-RU"/>
              </w:rPr>
            </w:pPr>
            <w:r w:rsidRPr="00502273">
              <w:rPr>
                <w:rFonts w:ascii="Times New Roman" w:eastAsia="Times New Roman" w:hAnsi="Times New Roman" w:cs="Times New Roman"/>
                <w:sz w:val="24"/>
                <w:szCs w:val="24"/>
                <w:lang w:eastAsia="ru-RU"/>
              </w:rPr>
              <w:t xml:space="preserve">Рисунок 3.8 – Логотип компании </w:t>
            </w:r>
          </w:p>
          <w:p w:rsidR="00AA5D38" w:rsidRPr="00502273" w:rsidRDefault="00AA5D38" w:rsidP="00D83CE8">
            <w:pPr>
              <w:autoSpaceDE w:val="0"/>
              <w:autoSpaceDN w:val="0"/>
              <w:adjustRightInd w:val="0"/>
              <w:rPr>
                <w:rFonts w:ascii="Times New Roman" w:eastAsia="Times New Roman" w:hAnsi="Times New Roman" w:cs="Times New Roman"/>
                <w:sz w:val="24"/>
                <w:szCs w:val="24"/>
                <w:lang w:eastAsia="ru-RU"/>
              </w:rPr>
            </w:pPr>
            <w:r w:rsidRPr="00502273">
              <w:rPr>
                <w:rFonts w:ascii="Times New Roman" w:hAnsi="Times New Roman" w:cs="Times New Roman"/>
                <w:sz w:val="24"/>
                <w:szCs w:val="24"/>
              </w:rPr>
              <w:t>« Canadian Solar »</w:t>
            </w:r>
          </w:p>
        </w:tc>
        <w:tc>
          <w:tcPr>
            <w:tcW w:w="4886" w:type="dxa"/>
          </w:tcPr>
          <w:p w:rsidR="00AA5D38" w:rsidRPr="00502273" w:rsidRDefault="00AA5D38" w:rsidP="00502273">
            <w:pPr>
              <w:jc w:val="both"/>
              <w:rPr>
                <w:rFonts w:ascii="Times New Roman" w:hAnsi="Times New Roman" w:cs="Times New Roman"/>
                <w:sz w:val="24"/>
                <w:szCs w:val="24"/>
                <w:lang w:val="en-US"/>
              </w:rPr>
            </w:pPr>
            <w:r w:rsidRPr="00502273">
              <w:rPr>
                <w:rFonts w:ascii="Times New Roman" w:hAnsi="Times New Roman" w:cs="Times New Roman"/>
                <w:bCs/>
                <w:sz w:val="24"/>
                <w:szCs w:val="24"/>
                <w:lang w:val="en-US"/>
              </w:rPr>
              <w:t>«Canadian Solar»</w:t>
            </w:r>
          </w:p>
          <w:p w:rsidR="00AA5D38" w:rsidRPr="00502273" w:rsidRDefault="00AA5D38" w:rsidP="00502273">
            <w:pPr>
              <w:jc w:val="both"/>
              <w:rPr>
                <w:rFonts w:ascii="Times New Roman" w:hAnsi="Times New Roman" w:cs="Times New Roman"/>
                <w:sz w:val="24"/>
                <w:szCs w:val="24"/>
                <w:lang w:val="en-US"/>
              </w:rPr>
            </w:pPr>
            <w:r w:rsidRPr="00502273">
              <w:rPr>
                <w:rFonts w:ascii="Times New Roman" w:hAnsi="Times New Roman" w:cs="Times New Roman"/>
                <w:sz w:val="24"/>
                <w:szCs w:val="24"/>
                <w:lang w:val="en-US"/>
              </w:rPr>
              <w:t>545 Speedvale Avenue</w:t>
            </w:r>
          </w:p>
          <w:p w:rsidR="00AA5D38" w:rsidRPr="00502273" w:rsidRDefault="00AA5D38" w:rsidP="00502273">
            <w:pPr>
              <w:jc w:val="both"/>
              <w:rPr>
                <w:rFonts w:ascii="Times New Roman" w:hAnsi="Times New Roman" w:cs="Times New Roman"/>
                <w:sz w:val="24"/>
                <w:szCs w:val="24"/>
                <w:lang w:val="en-US"/>
              </w:rPr>
            </w:pPr>
            <w:r w:rsidRPr="00502273">
              <w:rPr>
                <w:rFonts w:ascii="Times New Roman" w:hAnsi="Times New Roman" w:cs="Times New Roman"/>
                <w:sz w:val="24"/>
                <w:szCs w:val="24"/>
              </w:rPr>
              <w:t>Западный</w:t>
            </w:r>
            <w:r w:rsidRPr="00502273">
              <w:rPr>
                <w:rFonts w:ascii="Times New Roman" w:hAnsi="Times New Roman" w:cs="Times New Roman"/>
                <w:sz w:val="24"/>
                <w:szCs w:val="24"/>
                <w:lang w:val="en-US"/>
              </w:rPr>
              <w:t xml:space="preserve"> </w:t>
            </w:r>
            <w:r w:rsidRPr="00502273">
              <w:rPr>
                <w:rFonts w:ascii="Times New Roman" w:hAnsi="Times New Roman" w:cs="Times New Roman"/>
                <w:sz w:val="24"/>
                <w:szCs w:val="24"/>
              </w:rPr>
              <w:t>Гуэлф</w:t>
            </w:r>
            <w:r w:rsidRPr="00502273">
              <w:rPr>
                <w:rFonts w:ascii="Times New Roman" w:hAnsi="Times New Roman" w:cs="Times New Roman"/>
                <w:sz w:val="24"/>
                <w:szCs w:val="24"/>
                <w:lang w:val="en-US"/>
              </w:rPr>
              <w:t xml:space="preserve">, </w:t>
            </w:r>
            <w:r w:rsidRPr="00502273">
              <w:rPr>
                <w:rFonts w:ascii="Times New Roman" w:hAnsi="Times New Roman" w:cs="Times New Roman"/>
                <w:sz w:val="24"/>
                <w:szCs w:val="24"/>
              </w:rPr>
              <w:t>Онтарио</w:t>
            </w:r>
            <w:r w:rsidRPr="00502273">
              <w:rPr>
                <w:rFonts w:ascii="Times New Roman" w:hAnsi="Times New Roman" w:cs="Times New Roman"/>
                <w:sz w:val="24"/>
                <w:szCs w:val="24"/>
                <w:lang w:val="en-US"/>
              </w:rPr>
              <w:t xml:space="preserve"> N1K 1E6 </w:t>
            </w:r>
            <w:r w:rsidRPr="00502273">
              <w:rPr>
                <w:rFonts w:ascii="Times New Roman" w:hAnsi="Times New Roman" w:cs="Times New Roman"/>
                <w:sz w:val="24"/>
                <w:szCs w:val="24"/>
              </w:rPr>
              <w:t>Канада</w:t>
            </w:r>
          </w:p>
          <w:p w:rsidR="00AA5D38" w:rsidRPr="00502273" w:rsidRDefault="00AA5D38" w:rsidP="00502273">
            <w:pPr>
              <w:jc w:val="both"/>
              <w:rPr>
                <w:rFonts w:ascii="Times New Roman" w:hAnsi="Times New Roman" w:cs="Times New Roman"/>
                <w:sz w:val="24"/>
                <w:szCs w:val="24"/>
              </w:rPr>
            </w:pPr>
            <w:r w:rsidRPr="00502273">
              <w:rPr>
                <w:rFonts w:ascii="Times New Roman" w:hAnsi="Times New Roman" w:cs="Times New Roman"/>
                <w:sz w:val="24"/>
                <w:szCs w:val="24"/>
              </w:rPr>
              <w:t>Тел.: +1 519 837 1881</w:t>
            </w:r>
          </w:p>
          <w:p w:rsidR="00AA5D38" w:rsidRPr="00502273" w:rsidRDefault="00AA5D38" w:rsidP="00502273">
            <w:pPr>
              <w:jc w:val="both"/>
              <w:rPr>
                <w:rFonts w:ascii="Times New Roman" w:hAnsi="Times New Roman" w:cs="Times New Roman"/>
                <w:sz w:val="24"/>
                <w:szCs w:val="24"/>
              </w:rPr>
            </w:pPr>
            <w:r w:rsidRPr="00502273">
              <w:rPr>
                <w:rFonts w:ascii="Times New Roman" w:hAnsi="Times New Roman" w:cs="Times New Roman"/>
                <w:sz w:val="24"/>
                <w:szCs w:val="24"/>
              </w:rPr>
              <w:t xml:space="preserve">Факс: +1 519 837 2550 </w:t>
            </w:r>
          </w:p>
          <w:p w:rsidR="00AA5D38" w:rsidRPr="00502273" w:rsidRDefault="00AA5D38" w:rsidP="00502273">
            <w:pPr>
              <w:jc w:val="both"/>
              <w:rPr>
                <w:rFonts w:ascii="Times New Roman" w:hAnsi="Times New Roman" w:cs="Times New Roman"/>
                <w:sz w:val="24"/>
                <w:szCs w:val="24"/>
              </w:rPr>
            </w:pPr>
            <w:r w:rsidRPr="00502273">
              <w:rPr>
                <w:rFonts w:ascii="Times New Roman" w:hAnsi="Times New Roman" w:cs="Times New Roman"/>
                <w:sz w:val="24"/>
                <w:szCs w:val="24"/>
              </w:rPr>
              <w:t xml:space="preserve">Эл. почта: </w:t>
            </w:r>
            <w:hyperlink r:id="rId90" w:history="1">
              <w:r w:rsidRPr="00502273">
                <w:rPr>
                  <w:rStyle w:val="a8"/>
                  <w:rFonts w:ascii="Times New Roman" w:hAnsi="Times New Roman" w:cs="Times New Roman"/>
                  <w:sz w:val="24"/>
                  <w:szCs w:val="24"/>
                </w:rPr>
                <w:t>inquire.ca@canadiansolar.com</w:t>
              </w:r>
            </w:hyperlink>
          </w:p>
          <w:p w:rsidR="00AA5D38" w:rsidRPr="00502273" w:rsidRDefault="00AA5D38" w:rsidP="00502273">
            <w:pPr>
              <w:jc w:val="both"/>
              <w:rPr>
                <w:rFonts w:ascii="Times New Roman" w:hAnsi="Times New Roman" w:cs="Times New Roman"/>
                <w:bCs/>
                <w:sz w:val="24"/>
                <w:szCs w:val="24"/>
              </w:rPr>
            </w:pPr>
            <w:r w:rsidRPr="00502273">
              <w:rPr>
                <w:rFonts w:ascii="Times New Roman" w:hAnsi="Times New Roman" w:cs="Times New Roman"/>
                <w:bCs/>
                <w:sz w:val="24"/>
                <w:szCs w:val="24"/>
              </w:rPr>
              <w:t>www.canadian-solar.com/</w:t>
            </w:r>
          </w:p>
        </w:tc>
      </w:tr>
    </w:tbl>
    <w:p w:rsidR="00AA5D38" w:rsidRPr="00502273" w:rsidRDefault="00AA5D38" w:rsidP="00502273">
      <w:pPr>
        <w:ind w:right="0" w:firstLine="709"/>
        <w:jc w:val="both"/>
        <w:rPr>
          <w:rFonts w:ascii="Times New Roman" w:hAnsi="Times New Roman" w:cs="Times New Roman"/>
          <w:sz w:val="28"/>
          <w:szCs w:val="28"/>
        </w:rPr>
      </w:pP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Canadian Solar - канадский производитель солнечных батарей. Штаб-квартира компании находится в Гуэлфе, провинция Онтарио, но большая часть производс</w:t>
      </w:r>
      <w:r w:rsidRPr="00502273">
        <w:rPr>
          <w:rFonts w:ascii="Times New Roman" w:hAnsi="Times New Roman" w:cs="Times New Roman"/>
          <w:sz w:val="28"/>
          <w:szCs w:val="28"/>
        </w:rPr>
        <w:t>т</w:t>
      </w:r>
      <w:r w:rsidRPr="00502273">
        <w:rPr>
          <w:rFonts w:ascii="Times New Roman" w:hAnsi="Times New Roman" w:cs="Times New Roman"/>
          <w:sz w:val="28"/>
          <w:szCs w:val="28"/>
        </w:rPr>
        <w:t>венных мощностей Canadian Solar расположена в Китае. Компания была основана канадцем китайского происхождения Шоном (Сяохуа) Ку. По данным PVinsights, Canadian Solar занимает шестое место в мире по производству солнечных батарей (седьмое - по версии Bloomberg New Energy Finance). В 2011 финансовом году ра</w:t>
      </w:r>
      <w:r w:rsidRPr="00502273">
        <w:rPr>
          <w:rFonts w:ascii="Times New Roman" w:hAnsi="Times New Roman" w:cs="Times New Roman"/>
          <w:sz w:val="28"/>
          <w:szCs w:val="28"/>
        </w:rPr>
        <w:t>с</w:t>
      </w:r>
      <w:r w:rsidRPr="00502273">
        <w:rPr>
          <w:rFonts w:ascii="Times New Roman" w:hAnsi="Times New Roman" w:cs="Times New Roman"/>
          <w:sz w:val="28"/>
          <w:szCs w:val="28"/>
        </w:rPr>
        <w:t>сматриваемая компания продала солнечные батареи мощностью 1323 МВт.</w:t>
      </w:r>
    </w:p>
    <w:p w:rsidR="00AA5D38" w:rsidRPr="00502273" w:rsidRDefault="00AA5D38" w:rsidP="00502273">
      <w:pPr>
        <w:ind w:right="0" w:firstLine="709"/>
        <w:jc w:val="both"/>
        <w:rPr>
          <w:rFonts w:ascii="Times New Roman" w:hAnsi="Times New Roman" w:cs="Times New Roman"/>
          <w:bCs/>
          <w:sz w:val="28"/>
          <w:szCs w:val="28"/>
        </w:rPr>
      </w:pPr>
      <w:r w:rsidRPr="00502273">
        <w:rPr>
          <w:rFonts w:ascii="Times New Roman" w:hAnsi="Times New Roman" w:cs="Times New Roman"/>
          <w:bCs/>
          <w:sz w:val="28"/>
          <w:szCs w:val="28"/>
        </w:rPr>
        <w:t xml:space="preserve">Сведения о компании: </w:t>
      </w:r>
      <w:smartTag w:uri="urn:schemas-microsoft-com:office:smarttags" w:element="metricconverter">
        <w:smartTagPr>
          <w:attr w:name="ProductID" w:val="2001 г"/>
        </w:smartTagPr>
        <w:r w:rsidRPr="00502273">
          <w:rPr>
            <w:rFonts w:ascii="Times New Roman" w:hAnsi="Times New Roman" w:cs="Times New Roman"/>
            <w:sz w:val="28"/>
            <w:szCs w:val="28"/>
          </w:rPr>
          <w:t>2001 г</w:t>
        </w:r>
      </w:smartTag>
      <w:r w:rsidRPr="00502273">
        <w:rPr>
          <w:rFonts w:ascii="Times New Roman" w:hAnsi="Times New Roman" w:cs="Times New Roman"/>
          <w:sz w:val="28"/>
          <w:szCs w:val="28"/>
        </w:rPr>
        <w:t xml:space="preserve">. - в Канаде была учреждена Canadian Solar. </w:t>
      </w:r>
      <w:smartTag w:uri="urn:schemas-microsoft-com:office:smarttags" w:element="metricconverter">
        <w:smartTagPr>
          <w:attr w:name="ProductID" w:val="2002 г"/>
        </w:smartTagPr>
        <w:r w:rsidRPr="00502273">
          <w:rPr>
            <w:rFonts w:ascii="Times New Roman" w:hAnsi="Times New Roman" w:cs="Times New Roman"/>
            <w:sz w:val="28"/>
            <w:szCs w:val="28"/>
          </w:rPr>
          <w:t>2002 г</w:t>
        </w:r>
      </w:smartTag>
      <w:r w:rsidRPr="00502273">
        <w:rPr>
          <w:rFonts w:ascii="Times New Roman" w:hAnsi="Times New Roman" w:cs="Times New Roman"/>
          <w:sz w:val="28"/>
          <w:szCs w:val="28"/>
        </w:rPr>
        <w:t xml:space="preserve">. - первая партия солнечных батарей была продана концерну Audi-Volkswagen. </w:t>
      </w:r>
      <w:smartTag w:uri="urn:schemas-microsoft-com:office:smarttags" w:element="metricconverter">
        <w:smartTagPr>
          <w:attr w:name="ProductID" w:val="2003 г"/>
        </w:smartTagPr>
        <w:r w:rsidRPr="00502273">
          <w:rPr>
            <w:rFonts w:ascii="Times New Roman" w:hAnsi="Times New Roman" w:cs="Times New Roman"/>
            <w:sz w:val="28"/>
            <w:szCs w:val="28"/>
          </w:rPr>
          <w:t>2003 г</w:t>
        </w:r>
      </w:smartTag>
      <w:r w:rsidRPr="00502273">
        <w:rPr>
          <w:rFonts w:ascii="Times New Roman" w:hAnsi="Times New Roman" w:cs="Times New Roman"/>
          <w:sz w:val="28"/>
          <w:szCs w:val="28"/>
        </w:rPr>
        <w:t xml:space="preserve">. - продукты сертифицированы согласно стандартам ISO9001:2000 и ISO/TS16949:2002. </w:t>
      </w:r>
      <w:smartTag w:uri="urn:schemas-microsoft-com:office:smarttags" w:element="metricconverter">
        <w:smartTagPr>
          <w:attr w:name="ProductID" w:val="2005 г"/>
        </w:smartTagPr>
        <w:r w:rsidRPr="00502273">
          <w:rPr>
            <w:rFonts w:ascii="Times New Roman" w:hAnsi="Times New Roman" w:cs="Times New Roman"/>
            <w:sz w:val="28"/>
            <w:szCs w:val="28"/>
          </w:rPr>
          <w:t>2005 г</w:t>
        </w:r>
      </w:smartTag>
      <w:r w:rsidRPr="00502273">
        <w:rPr>
          <w:rFonts w:ascii="Times New Roman" w:hAnsi="Times New Roman" w:cs="Times New Roman"/>
          <w:sz w:val="28"/>
          <w:szCs w:val="28"/>
        </w:rPr>
        <w:t xml:space="preserve">. - Canadian Solar выбрана в качестве поставщика Volkswagen Tier 1. </w:t>
      </w:r>
      <w:smartTag w:uri="urn:schemas-microsoft-com:office:smarttags" w:element="metricconverter">
        <w:smartTagPr>
          <w:attr w:name="ProductID" w:val="2006 г"/>
        </w:smartTagPr>
        <w:r w:rsidRPr="00502273">
          <w:rPr>
            <w:rFonts w:ascii="Times New Roman" w:hAnsi="Times New Roman" w:cs="Times New Roman"/>
            <w:sz w:val="28"/>
            <w:szCs w:val="28"/>
          </w:rPr>
          <w:t>2006 г</w:t>
        </w:r>
      </w:smartTag>
      <w:r w:rsidRPr="00502273">
        <w:rPr>
          <w:rFonts w:ascii="Times New Roman" w:hAnsi="Times New Roman" w:cs="Times New Roman"/>
          <w:sz w:val="28"/>
          <w:szCs w:val="28"/>
        </w:rPr>
        <w:t xml:space="preserve">. - выход на фондовую биржу NASDAQ. </w:t>
      </w:r>
      <w:smartTag w:uri="urn:schemas-microsoft-com:office:smarttags" w:element="metricconverter">
        <w:smartTagPr>
          <w:attr w:name="ProductID" w:val="2008 г"/>
        </w:smartTagPr>
        <w:r w:rsidRPr="00502273">
          <w:rPr>
            <w:rFonts w:ascii="Times New Roman" w:hAnsi="Times New Roman" w:cs="Times New Roman"/>
            <w:sz w:val="28"/>
            <w:szCs w:val="28"/>
          </w:rPr>
          <w:t>2008 г</w:t>
        </w:r>
      </w:smartTag>
      <w:r w:rsidRPr="00502273">
        <w:rPr>
          <w:rFonts w:ascii="Times New Roman" w:hAnsi="Times New Roman" w:cs="Times New Roman"/>
          <w:sz w:val="28"/>
          <w:szCs w:val="28"/>
        </w:rPr>
        <w:t>. - солне</w:t>
      </w:r>
      <w:r w:rsidRPr="00502273">
        <w:rPr>
          <w:rFonts w:ascii="Times New Roman" w:hAnsi="Times New Roman" w:cs="Times New Roman"/>
          <w:sz w:val="28"/>
          <w:szCs w:val="28"/>
        </w:rPr>
        <w:t>ч</w:t>
      </w:r>
      <w:r w:rsidRPr="00502273">
        <w:rPr>
          <w:rFonts w:ascii="Times New Roman" w:hAnsi="Times New Roman" w:cs="Times New Roman"/>
          <w:sz w:val="28"/>
          <w:szCs w:val="28"/>
        </w:rPr>
        <w:t xml:space="preserve">ные батареи сертифицированы согласно стандарту QC080000HSPM. </w:t>
      </w:r>
      <w:smartTag w:uri="urn:schemas-microsoft-com:office:smarttags" w:element="metricconverter">
        <w:smartTagPr>
          <w:attr w:name="ProductID" w:val="2009 г"/>
        </w:smartTagPr>
        <w:r w:rsidRPr="00502273">
          <w:rPr>
            <w:rFonts w:ascii="Times New Roman" w:hAnsi="Times New Roman" w:cs="Times New Roman"/>
            <w:sz w:val="28"/>
            <w:szCs w:val="28"/>
          </w:rPr>
          <w:t>2009 г</w:t>
        </w:r>
      </w:smartTag>
      <w:r w:rsidRPr="00502273">
        <w:rPr>
          <w:rFonts w:ascii="Times New Roman" w:hAnsi="Times New Roman" w:cs="Times New Roman"/>
          <w:sz w:val="28"/>
          <w:szCs w:val="28"/>
        </w:rPr>
        <w:t>. - созд</w:t>
      </w:r>
      <w:r w:rsidRPr="00502273">
        <w:rPr>
          <w:rFonts w:ascii="Times New Roman" w:hAnsi="Times New Roman" w:cs="Times New Roman"/>
          <w:sz w:val="28"/>
          <w:szCs w:val="28"/>
        </w:rPr>
        <w:t>а</w:t>
      </w:r>
      <w:r w:rsidRPr="00502273">
        <w:rPr>
          <w:rFonts w:ascii="Times New Roman" w:hAnsi="Times New Roman" w:cs="Times New Roman"/>
          <w:sz w:val="28"/>
          <w:szCs w:val="28"/>
        </w:rPr>
        <w:t xml:space="preserve">ние первого научно-исследовательского центра в провинции Цзянсу, Китай. </w:t>
      </w:r>
      <w:smartTag w:uri="urn:schemas-microsoft-com:office:smarttags" w:element="metricconverter">
        <w:smartTagPr>
          <w:attr w:name="ProductID" w:val="2011 г"/>
        </w:smartTagPr>
        <w:r w:rsidRPr="00502273">
          <w:rPr>
            <w:rFonts w:ascii="Times New Roman" w:hAnsi="Times New Roman" w:cs="Times New Roman"/>
            <w:sz w:val="28"/>
            <w:szCs w:val="28"/>
          </w:rPr>
          <w:t>2011 г</w:t>
        </w:r>
      </w:smartTag>
      <w:r w:rsidRPr="00502273">
        <w:rPr>
          <w:rFonts w:ascii="Times New Roman" w:hAnsi="Times New Roman" w:cs="Times New Roman"/>
          <w:sz w:val="28"/>
          <w:szCs w:val="28"/>
        </w:rPr>
        <w:t>. - продукты сертифицированы согласно стандарту ISO14001:2004. Успешно запущены в производство новые высокоэффективные солнечные батареи ELPS.</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bCs/>
          <w:sz w:val="28"/>
          <w:szCs w:val="28"/>
        </w:rPr>
        <w:t xml:space="preserve">Политика производителя: </w:t>
      </w:r>
      <w:r w:rsidRPr="00502273">
        <w:rPr>
          <w:rFonts w:ascii="Times New Roman" w:hAnsi="Times New Roman" w:cs="Times New Roman"/>
          <w:sz w:val="28"/>
          <w:szCs w:val="28"/>
        </w:rPr>
        <w:t>Canadian Solar и семь дочерних компаний имеют производственные мощности в 2,05 ГВт. Совокупная площадь фабрик составляет 260 тыс. кв. м. Компания работает в 11 странах: Канаде, Германии, Италии, Японии, Корее, Испании, Австралии, США, Сингапуре, Гонконге и Китае.</w:t>
      </w:r>
    </w:p>
    <w:p w:rsidR="00AA5D38" w:rsidRPr="00502273" w:rsidRDefault="00AA5D38" w:rsidP="00502273">
      <w:pPr>
        <w:ind w:right="0" w:firstLine="709"/>
        <w:jc w:val="both"/>
        <w:rPr>
          <w:rFonts w:ascii="Times New Roman" w:hAnsi="Times New Roman" w:cs="Times New Roman"/>
          <w:bCs/>
          <w:sz w:val="28"/>
          <w:szCs w:val="28"/>
        </w:rPr>
      </w:pPr>
      <w:r w:rsidRPr="00502273">
        <w:rPr>
          <w:rFonts w:ascii="Times New Roman" w:hAnsi="Times New Roman" w:cs="Times New Roman"/>
          <w:bCs/>
          <w:sz w:val="28"/>
          <w:szCs w:val="28"/>
        </w:rPr>
        <w:t>Выпускаемая продукция:</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Передовая технология производства солнечных батарей и ячеек Canadian Solar гарантирует качество и надежности мирового класса. Компания предоставляет 25 лет гарантии на свои продукты. Все солнечные батареи изготавливаются в строгом соответствии международным стандартам качества и безопасности. Стандартные модули создаются из монокристаллических или поликристаллических фотоэлектр</w:t>
      </w:r>
      <w:r w:rsidRPr="00502273">
        <w:rPr>
          <w:rFonts w:ascii="Times New Roman" w:hAnsi="Times New Roman" w:cs="Times New Roman"/>
          <w:sz w:val="28"/>
          <w:szCs w:val="28"/>
        </w:rPr>
        <w:t>и</w:t>
      </w:r>
      <w:r w:rsidRPr="00502273">
        <w:rPr>
          <w:rFonts w:ascii="Times New Roman" w:hAnsi="Times New Roman" w:cs="Times New Roman"/>
          <w:sz w:val="28"/>
          <w:szCs w:val="28"/>
        </w:rPr>
        <w:t xml:space="preserve">ческих ячеек размерами 125 х </w:t>
      </w:r>
      <w:smartTag w:uri="urn:schemas-microsoft-com:office:smarttags" w:element="metricconverter">
        <w:smartTagPr>
          <w:attr w:name="ProductID" w:val="125 мм"/>
        </w:smartTagPr>
        <w:r w:rsidRPr="00502273">
          <w:rPr>
            <w:rFonts w:ascii="Times New Roman" w:hAnsi="Times New Roman" w:cs="Times New Roman"/>
            <w:sz w:val="28"/>
            <w:szCs w:val="28"/>
          </w:rPr>
          <w:t>125 мм</w:t>
        </w:r>
      </w:smartTag>
      <w:r w:rsidRPr="00502273">
        <w:rPr>
          <w:rFonts w:ascii="Times New Roman" w:hAnsi="Times New Roman" w:cs="Times New Roman"/>
          <w:sz w:val="28"/>
          <w:szCs w:val="28"/>
        </w:rPr>
        <w:t xml:space="preserve"> (</w:t>
      </w:r>
      <w:smartTag w:uri="urn:schemas-microsoft-com:office:smarttags" w:element="metricconverter">
        <w:smartTagPr>
          <w:attr w:name="ProductID" w:val="5 дюймов"/>
        </w:smartTagPr>
        <w:r w:rsidRPr="00502273">
          <w:rPr>
            <w:rFonts w:ascii="Times New Roman" w:hAnsi="Times New Roman" w:cs="Times New Roman"/>
            <w:sz w:val="28"/>
            <w:szCs w:val="28"/>
          </w:rPr>
          <w:t>5 дюймов</w:t>
        </w:r>
      </w:smartTag>
      <w:r w:rsidRPr="00502273">
        <w:rPr>
          <w:rFonts w:ascii="Times New Roman" w:hAnsi="Times New Roman" w:cs="Times New Roman"/>
          <w:sz w:val="28"/>
          <w:szCs w:val="28"/>
        </w:rPr>
        <w:t xml:space="preserve">) или 156 х </w:t>
      </w:r>
      <w:smartTag w:uri="urn:schemas-microsoft-com:office:smarttags" w:element="metricconverter">
        <w:smartTagPr>
          <w:attr w:name="ProductID" w:val="156 мм"/>
        </w:smartTagPr>
        <w:r w:rsidRPr="00502273">
          <w:rPr>
            <w:rFonts w:ascii="Times New Roman" w:hAnsi="Times New Roman" w:cs="Times New Roman"/>
            <w:sz w:val="28"/>
            <w:szCs w:val="28"/>
          </w:rPr>
          <w:t>156 мм</w:t>
        </w:r>
      </w:smartTag>
      <w:r w:rsidRPr="00502273">
        <w:rPr>
          <w:rFonts w:ascii="Times New Roman" w:hAnsi="Times New Roman" w:cs="Times New Roman"/>
          <w:sz w:val="28"/>
          <w:szCs w:val="28"/>
        </w:rPr>
        <w:t xml:space="preserve"> (</w:t>
      </w:r>
      <w:smartTag w:uri="urn:schemas-microsoft-com:office:smarttags" w:element="metricconverter">
        <w:smartTagPr>
          <w:attr w:name="ProductID" w:val="6 дюймов"/>
        </w:smartTagPr>
        <w:r w:rsidRPr="00502273">
          <w:rPr>
            <w:rFonts w:ascii="Times New Roman" w:hAnsi="Times New Roman" w:cs="Times New Roman"/>
            <w:sz w:val="28"/>
            <w:szCs w:val="28"/>
          </w:rPr>
          <w:t>6 дюймов</w:t>
        </w:r>
      </w:smartTag>
      <w:r w:rsidRPr="00502273">
        <w:rPr>
          <w:rFonts w:ascii="Times New Roman" w:hAnsi="Times New Roman" w:cs="Times New Roman"/>
          <w:sz w:val="28"/>
          <w:szCs w:val="28"/>
        </w:rPr>
        <w:t>). Эти модули предназначены для применения в рамках любых электростанций: от кру</w:t>
      </w:r>
      <w:r w:rsidRPr="00502273">
        <w:rPr>
          <w:rFonts w:ascii="Times New Roman" w:hAnsi="Times New Roman" w:cs="Times New Roman"/>
          <w:sz w:val="28"/>
          <w:szCs w:val="28"/>
        </w:rPr>
        <w:t>п</w:t>
      </w:r>
      <w:r w:rsidRPr="00502273">
        <w:rPr>
          <w:rFonts w:ascii="Times New Roman" w:hAnsi="Times New Roman" w:cs="Times New Roman"/>
          <w:sz w:val="28"/>
          <w:szCs w:val="28"/>
        </w:rPr>
        <w:t>номасштабных солнечных ферм до систем на крышах жилых и коммерческих об</w:t>
      </w:r>
      <w:r w:rsidRPr="00502273">
        <w:rPr>
          <w:rFonts w:ascii="Times New Roman" w:hAnsi="Times New Roman" w:cs="Times New Roman"/>
          <w:sz w:val="28"/>
          <w:szCs w:val="28"/>
        </w:rPr>
        <w:t>ъ</w:t>
      </w:r>
      <w:r w:rsidRPr="00502273">
        <w:rPr>
          <w:rFonts w:ascii="Times New Roman" w:hAnsi="Times New Roman" w:cs="Times New Roman"/>
          <w:sz w:val="28"/>
          <w:szCs w:val="28"/>
        </w:rPr>
        <w:t>ектов.</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lastRenderedPageBreak/>
        <w:t>Модули NewEdge сочетают в себе высокое качество и уникальную производ</w:t>
      </w:r>
      <w:r w:rsidRPr="00502273">
        <w:rPr>
          <w:rFonts w:ascii="Times New Roman" w:hAnsi="Times New Roman" w:cs="Times New Roman"/>
          <w:sz w:val="28"/>
          <w:szCs w:val="28"/>
        </w:rPr>
        <w:t>и</w:t>
      </w:r>
      <w:r w:rsidRPr="00502273">
        <w:rPr>
          <w:rFonts w:ascii="Times New Roman" w:hAnsi="Times New Roman" w:cs="Times New Roman"/>
          <w:sz w:val="28"/>
          <w:szCs w:val="28"/>
        </w:rPr>
        <w:t>тельность. При их производстве Canadian Solar применяет технологию Zep Solar. Эти солнечные батареи обладают уникальным механизмом заземления. Новый пр</w:t>
      </w:r>
      <w:r w:rsidRPr="00502273">
        <w:rPr>
          <w:rFonts w:ascii="Times New Roman" w:hAnsi="Times New Roman" w:cs="Times New Roman"/>
          <w:sz w:val="28"/>
          <w:szCs w:val="28"/>
        </w:rPr>
        <w:t>о</w:t>
      </w:r>
      <w:r w:rsidRPr="00502273">
        <w:rPr>
          <w:rFonts w:ascii="Times New Roman" w:hAnsi="Times New Roman" w:cs="Times New Roman"/>
          <w:sz w:val="28"/>
          <w:szCs w:val="28"/>
        </w:rPr>
        <w:t>дукт Canadian Solar позволит снизить длительность монтажа солнечных батарей на крыше на 75% и сократить расходы в два раза.</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Благодаря многолетним исследованиям и разработкам, а также успешному с</w:t>
      </w:r>
      <w:r w:rsidRPr="00502273">
        <w:rPr>
          <w:rFonts w:ascii="Times New Roman" w:hAnsi="Times New Roman" w:cs="Times New Roman"/>
          <w:sz w:val="28"/>
          <w:szCs w:val="28"/>
        </w:rPr>
        <w:t>о</w:t>
      </w:r>
      <w:r w:rsidRPr="00502273">
        <w:rPr>
          <w:rFonts w:ascii="Times New Roman" w:hAnsi="Times New Roman" w:cs="Times New Roman"/>
          <w:sz w:val="28"/>
          <w:szCs w:val="28"/>
        </w:rPr>
        <w:t>трудничеству с крупными партнерами Canadian Solar во втором квартале 2008 года выпустила новую линейку продуктов e-Modules. Эти солнечные батареи являются наиболее экономичным, экологически чистыми и надежными из всех представле</w:t>
      </w:r>
      <w:r w:rsidRPr="00502273">
        <w:rPr>
          <w:rFonts w:ascii="Times New Roman" w:hAnsi="Times New Roman" w:cs="Times New Roman"/>
          <w:sz w:val="28"/>
          <w:szCs w:val="28"/>
        </w:rPr>
        <w:t>н</w:t>
      </w:r>
      <w:r w:rsidRPr="00502273">
        <w:rPr>
          <w:rFonts w:ascii="Times New Roman" w:hAnsi="Times New Roman" w:cs="Times New Roman"/>
          <w:sz w:val="28"/>
          <w:szCs w:val="28"/>
        </w:rPr>
        <w:t>ных на рынке.</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В рамках модулей BIPV используется двойное закаленное стекло с низким с</w:t>
      </w:r>
      <w:r w:rsidRPr="00502273">
        <w:rPr>
          <w:rFonts w:ascii="Times New Roman" w:hAnsi="Times New Roman" w:cs="Times New Roman"/>
          <w:sz w:val="28"/>
          <w:szCs w:val="28"/>
        </w:rPr>
        <w:t>о</w:t>
      </w:r>
      <w:r w:rsidRPr="00502273">
        <w:rPr>
          <w:rFonts w:ascii="Times New Roman" w:hAnsi="Times New Roman" w:cs="Times New Roman"/>
          <w:sz w:val="28"/>
          <w:szCs w:val="28"/>
        </w:rPr>
        <w:t>держанием железа. Солнечные батареи расположены между листами стекла. Мод</w:t>
      </w:r>
      <w:r w:rsidRPr="00502273">
        <w:rPr>
          <w:rFonts w:ascii="Times New Roman" w:hAnsi="Times New Roman" w:cs="Times New Roman"/>
          <w:sz w:val="28"/>
          <w:szCs w:val="28"/>
        </w:rPr>
        <w:t>у</w:t>
      </w:r>
      <w:r w:rsidRPr="00502273">
        <w:rPr>
          <w:rFonts w:ascii="Times New Roman" w:hAnsi="Times New Roman" w:cs="Times New Roman"/>
          <w:sz w:val="28"/>
          <w:szCs w:val="28"/>
        </w:rPr>
        <w:t>ли идеально подходят для крыш, окон и/или фасадов зданий.</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bCs/>
          <w:sz w:val="28"/>
          <w:szCs w:val="28"/>
        </w:rPr>
        <w:t>Реализованные проекты:</w:t>
      </w:r>
      <w:r w:rsidRPr="00502273">
        <w:rPr>
          <w:rFonts w:ascii="Times New Roman" w:hAnsi="Times New Roman" w:cs="Times New Roman"/>
          <w:b/>
          <w:bCs/>
          <w:sz w:val="28"/>
          <w:szCs w:val="28"/>
        </w:rPr>
        <w:t xml:space="preserve"> </w:t>
      </w:r>
      <w:r w:rsidRPr="00502273">
        <w:rPr>
          <w:rFonts w:ascii="Times New Roman" w:hAnsi="Times New Roman" w:cs="Times New Roman"/>
          <w:sz w:val="28"/>
          <w:szCs w:val="28"/>
        </w:rPr>
        <w:t xml:space="preserve">В феврале 2012 года компания объявила о поставке 2800 солнечных батарей для последующей установки на крышах домов в датском городе Мирам. Солнечная электростанция в городе к северу от Копенгагена будет иметь мощность 605 кВт, что делает ее крупнейшей в Дании. </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26 января 2012 года компания объявила о заключении соглашения с конглом</w:t>
      </w:r>
      <w:r w:rsidRPr="00502273">
        <w:rPr>
          <w:rFonts w:ascii="Times New Roman" w:hAnsi="Times New Roman" w:cs="Times New Roman"/>
          <w:sz w:val="28"/>
          <w:szCs w:val="28"/>
        </w:rPr>
        <w:t>е</w:t>
      </w:r>
      <w:r w:rsidRPr="00502273">
        <w:rPr>
          <w:rFonts w:ascii="Times New Roman" w:hAnsi="Times New Roman" w:cs="Times New Roman"/>
          <w:sz w:val="28"/>
          <w:szCs w:val="28"/>
        </w:rPr>
        <w:t>ратом Al Fahad Group. В рамках соглашения, Canadian Solar продаст партнеру ген</w:t>
      </w:r>
      <w:r w:rsidRPr="00502273">
        <w:rPr>
          <w:rFonts w:ascii="Times New Roman" w:hAnsi="Times New Roman" w:cs="Times New Roman"/>
          <w:sz w:val="28"/>
          <w:szCs w:val="28"/>
        </w:rPr>
        <w:t>е</w:t>
      </w:r>
      <w:r w:rsidRPr="00502273">
        <w:rPr>
          <w:rFonts w:ascii="Times New Roman" w:hAnsi="Times New Roman" w:cs="Times New Roman"/>
          <w:sz w:val="28"/>
          <w:szCs w:val="28"/>
        </w:rPr>
        <w:t>рирующие мощности в 1,5 МВт. Солнечные батареи будут установлены в Абу-Даби.</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В конце 2011 года Canadian Solar объявила об успешном завершении работ в рамках солнечной электростанции Hongsibao (50 МВт) на северо-западе Китая.</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13 декабря 2011 года компания объявила о заключении соглашения о партне</w:t>
      </w:r>
      <w:r w:rsidRPr="00502273">
        <w:rPr>
          <w:rFonts w:ascii="Times New Roman" w:hAnsi="Times New Roman" w:cs="Times New Roman"/>
          <w:sz w:val="28"/>
          <w:szCs w:val="28"/>
        </w:rPr>
        <w:t>р</w:t>
      </w:r>
      <w:r w:rsidRPr="00502273">
        <w:rPr>
          <w:rFonts w:ascii="Times New Roman" w:hAnsi="Times New Roman" w:cs="Times New Roman"/>
          <w:sz w:val="28"/>
          <w:szCs w:val="28"/>
        </w:rPr>
        <w:t>стве с Siemens. Солнечные батареи Canadian Solar мощностью 2,5 МВт будут уст</w:t>
      </w:r>
      <w:r w:rsidRPr="00502273">
        <w:rPr>
          <w:rFonts w:ascii="Times New Roman" w:hAnsi="Times New Roman" w:cs="Times New Roman"/>
          <w:sz w:val="28"/>
          <w:szCs w:val="28"/>
        </w:rPr>
        <w:t>а</w:t>
      </w:r>
      <w:r w:rsidRPr="00502273">
        <w:rPr>
          <w:rFonts w:ascii="Times New Roman" w:hAnsi="Times New Roman" w:cs="Times New Roman"/>
          <w:sz w:val="28"/>
          <w:szCs w:val="28"/>
        </w:rPr>
        <w:t>новлены на двух электростанциях в Испании. В рамках обоих проектов специалисты Siemens использовали модули MaxPower CS6X.</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В ноябре минувшего года Canadian Solar предоставила 12 465 высокопроизв</w:t>
      </w:r>
      <w:r w:rsidRPr="00502273">
        <w:rPr>
          <w:rFonts w:ascii="Times New Roman" w:hAnsi="Times New Roman" w:cs="Times New Roman"/>
          <w:sz w:val="28"/>
          <w:szCs w:val="28"/>
        </w:rPr>
        <w:t>о</w:t>
      </w:r>
      <w:r w:rsidRPr="00502273">
        <w:rPr>
          <w:rFonts w:ascii="Times New Roman" w:hAnsi="Times New Roman" w:cs="Times New Roman"/>
          <w:sz w:val="28"/>
          <w:szCs w:val="28"/>
        </w:rPr>
        <w:t>дительных фотоэлектрических модулей для наземного монтажа создателям солне</w:t>
      </w:r>
      <w:r w:rsidRPr="00502273">
        <w:rPr>
          <w:rFonts w:ascii="Times New Roman" w:hAnsi="Times New Roman" w:cs="Times New Roman"/>
          <w:sz w:val="28"/>
          <w:szCs w:val="28"/>
        </w:rPr>
        <w:t>ч</w:t>
      </w:r>
      <w:r w:rsidRPr="00502273">
        <w:rPr>
          <w:rFonts w:ascii="Times New Roman" w:hAnsi="Times New Roman" w:cs="Times New Roman"/>
          <w:sz w:val="28"/>
          <w:szCs w:val="28"/>
        </w:rPr>
        <w:t>ной электростанции в итальянском городе Ареццо.</w:t>
      </w:r>
    </w:p>
    <w:p w:rsidR="00AA5D38" w:rsidRPr="00502273" w:rsidRDefault="00AA5D38" w:rsidP="00502273">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В 2011 финансовом году Canadian Solar продала солнечные батареи мощн</w:t>
      </w:r>
      <w:r w:rsidRPr="00502273">
        <w:rPr>
          <w:rFonts w:ascii="Times New Roman" w:hAnsi="Times New Roman" w:cs="Times New Roman"/>
          <w:sz w:val="28"/>
          <w:szCs w:val="28"/>
        </w:rPr>
        <w:t>о</w:t>
      </w:r>
      <w:r w:rsidRPr="00502273">
        <w:rPr>
          <w:rFonts w:ascii="Times New Roman" w:hAnsi="Times New Roman" w:cs="Times New Roman"/>
          <w:sz w:val="28"/>
          <w:szCs w:val="28"/>
        </w:rPr>
        <w:t>стью 1323 МВт, что на 65% выше по сравнению с 2010 годом (803 МВт). Чистая в</w:t>
      </w:r>
      <w:r w:rsidRPr="00502273">
        <w:rPr>
          <w:rFonts w:ascii="Times New Roman" w:hAnsi="Times New Roman" w:cs="Times New Roman"/>
          <w:sz w:val="28"/>
          <w:szCs w:val="28"/>
        </w:rPr>
        <w:t>ы</w:t>
      </w:r>
      <w:r w:rsidRPr="00502273">
        <w:rPr>
          <w:rFonts w:ascii="Times New Roman" w:hAnsi="Times New Roman" w:cs="Times New Roman"/>
          <w:sz w:val="28"/>
          <w:szCs w:val="28"/>
        </w:rPr>
        <w:t>ручка составила 1,9 млрд. долл. США. Годом ранее этот показатель составлял 1,5 млрд. Валовая прибыль составила 9,6% по сравнению с 15,3% в 2010 финансовом году. Показатель сократился за счет значительного снижения средней цены реализ</w:t>
      </w:r>
      <w:r w:rsidRPr="00502273">
        <w:rPr>
          <w:rFonts w:ascii="Times New Roman" w:hAnsi="Times New Roman" w:cs="Times New Roman"/>
          <w:sz w:val="28"/>
          <w:szCs w:val="28"/>
        </w:rPr>
        <w:t>а</w:t>
      </w:r>
      <w:r w:rsidRPr="00502273">
        <w:rPr>
          <w:rFonts w:ascii="Times New Roman" w:hAnsi="Times New Roman" w:cs="Times New Roman"/>
          <w:sz w:val="28"/>
          <w:szCs w:val="28"/>
        </w:rPr>
        <w:t>ции солнечных батарей в течение 2011 года. Размер убытка в расчете на акцию с</w:t>
      </w:r>
      <w:r w:rsidRPr="00502273">
        <w:rPr>
          <w:rFonts w:ascii="Times New Roman" w:hAnsi="Times New Roman" w:cs="Times New Roman"/>
          <w:sz w:val="28"/>
          <w:szCs w:val="28"/>
        </w:rPr>
        <w:t>о</w:t>
      </w:r>
      <w:r w:rsidRPr="00502273">
        <w:rPr>
          <w:rFonts w:ascii="Times New Roman" w:hAnsi="Times New Roman" w:cs="Times New Roman"/>
          <w:sz w:val="28"/>
          <w:szCs w:val="28"/>
        </w:rPr>
        <w:t>ставил 2,11 долл. Денежный поток от операционной деятельности Canadian Solar с</w:t>
      </w:r>
      <w:r w:rsidRPr="00502273">
        <w:rPr>
          <w:rFonts w:ascii="Times New Roman" w:hAnsi="Times New Roman" w:cs="Times New Roman"/>
          <w:sz w:val="28"/>
          <w:szCs w:val="28"/>
        </w:rPr>
        <w:t>о</w:t>
      </w:r>
      <w:r w:rsidRPr="00502273">
        <w:rPr>
          <w:rFonts w:ascii="Times New Roman" w:hAnsi="Times New Roman" w:cs="Times New Roman"/>
          <w:sz w:val="28"/>
          <w:szCs w:val="28"/>
        </w:rPr>
        <w:t>ставил примерно 46,3 млн. Остаток товарно-материальных запасов на конец фина</w:t>
      </w:r>
      <w:r w:rsidRPr="00502273">
        <w:rPr>
          <w:rFonts w:ascii="Times New Roman" w:hAnsi="Times New Roman" w:cs="Times New Roman"/>
          <w:sz w:val="28"/>
          <w:szCs w:val="28"/>
        </w:rPr>
        <w:t>н</w:t>
      </w:r>
      <w:r w:rsidRPr="00502273">
        <w:rPr>
          <w:rFonts w:ascii="Times New Roman" w:hAnsi="Times New Roman" w:cs="Times New Roman"/>
          <w:sz w:val="28"/>
          <w:szCs w:val="28"/>
        </w:rPr>
        <w:t>сового года составил 296 млн. долл.</w:t>
      </w:r>
    </w:p>
    <w:p w:rsidR="00AA5D38" w:rsidRPr="00502273" w:rsidRDefault="00AA5D38" w:rsidP="00502273">
      <w:pPr>
        <w:ind w:right="0" w:firstLine="709"/>
        <w:rPr>
          <w:rFonts w:ascii="Times New Roman" w:hAnsi="Times New Roman" w:cs="Times New Roman"/>
          <w:bCs/>
          <w:sz w:val="28"/>
          <w:szCs w:val="28"/>
        </w:rPr>
      </w:pPr>
    </w:p>
    <w:p w:rsidR="00AA5D38" w:rsidRPr="00502273" w:rsidRDefault="00E64657" w:rsidP="000316DF">
      <w:pPr>
        <w:pStyle w:val="2"/>
      </w:pPr>
      <w:bookmarkStart w:id="173" w:name="_Toc355440142"/>
      <w:r>
        <w:t>3.5</w:t>
      </w:r>
      <w:r w:rsidR="00AA5D38" w:rsidRPr="00502273">
        <w:t xml:space="preserve"> «</w:t>
      </w:r>
      <w:r w:rsidR="00AA5D38" w:rsidRPr="00502273">
        <w:rPr>
          <w:lang w:val="en-US"/>
        </w:rPr>
        <w:t>Trina</w:t>
      </w:r>
      <w:r w:rsidR="00AA5D38" w:rsidRPr="00502273">
        <w:t xml:space="preserve"> </w:t>
      </w:r>
      <w:r w:rsidR="00AA5D38" w:rsidRPr="00502273">
        <w:rPr>
          <w:lang w:val="en-US"/>
        </w:rPr>
        <w:t>Solar</w:t>
      </w:r>
      <w:r w:rsidR="00AA5D38" w:rsidRPr="00502273">
        <w:t>»</w:t>
      </w:r>
      <w:bookmarkEnd w:id="173"/>
      <w:r w:rsidR="00AA5D38" w:rsidRPr="00502273">
        <w:t xml:space="preserve"> </w:t>
      </w:r>
    </w:p>
    <w:p w:rsidR="00AA5D38" w:rsidRPr="00502273" w:rsidRDefault="00AA5D38" w:rsidP="00502273">
      <w:pPr>
        <w:ind w:right="0" w:firstLine="709"/>
        <w:rPr>
          <w:rFonts w:ascii="Times New Roman" w:hAnsi="Times New Roman" w:cs="Times New Roman"/>
          <w:sz w:val="28"/>
          <w:szCs w:val="28"/>
        </w:rPr>
      </w:pPr>
    </w:p>
    <w:p w:rsidR="00AA5D38" w:rsidRPr="00502273" w:rsidRDefault="00AA5D38" w:rsidP="00D83CE8">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 xml:space="preserve">Trina Solar Limited - китайский производитель фотоэлектрических модулей. Компания была основана в 1997 году. Солнечные батареи Trina Solar обеспечивают электроэнергией жилые, коммерческие и промышленные объекты по всему миру. </w:t>
      </w:r>
      <w:r w:rsidRPr="00502273">
        <w:rPr>
          <w:rFonts w:ascii="Times New Roman" w:hAnsi="Times New Roman" w:cs="Times New Roman"/>
          <w:sz w:val="28"/>
          <w:szCs w:val="28"/>
        </w:rPr>
        <w:lastRenderedPageBreak/>
        <w:t>Китайская компания успешно завершила первичное публичное размещение акций на Нью-Йоркской фондовой бирже в декабре 2006 года. С 2011 года Trina Solar я</w:t>
      </w:r>
      <w:r w:rsidRPr="00502273">
        <w:rPr>
          <w:rFonts w:ascii="Times New Roman" w:hAnsi="Times New Roman" w:cs="Times New Roman"/>
          <w:sz w:val="28"/>
          <w:szCs w:val="28"/>
        </w:rPr>
        <w:t>в</w:t>
      </w:r>
      <w:r w:rsidRPr="00502273">
        <w:rPr>
          <w:rFonts w:ascii="Times New Roman" w:hAnsi="Times New Roman" w:cs="Times New Roman"/>
          <w:sz w:val="28"/>
          <w:szCs w:val="28"/>
        </w:rPr>
        <w:t>ляется спонсором команды Renault F1 Team.</w:t>
      </w:r>
    </w:p>
    <w:p w:rsidR="00AA5D38" w:rsidRPr="00A63CB8" w:rsidRDefault="00AA5D38" w:rsidP="00AA5D38">
      <w:pPr>
        <w:ind w:firstLine="709"/>
        <w:rPr>
          <w:b/>
          <w:bCs/>
          <w:szCs w:val="28"/>
        </w:rPr>
      </w:pPr>
    </w:p>
    <w:tbl>
      <w:tblPr>
        <w:tblpPr w:leftFromText="180" w:rightFromText="180" w:vertAnchor="text" w:horzAnchor="margin" w:tblpY="115"/>
        <w:tblW w:w="0" w:type="auto"/>
        <w:tblLayout w:type="fixed"/>
        <w:tblLook w:val="01E0"/>
      </w:tblPr>
      <w:tblGrid>
        <w:gridCol w:w="5070"/>
        <w:gridCol w:w="5244"/>
      </w:tblGrid>
      <w:tr w:rsidR="00AA5D38" w:rsidRPr="00D83CE8" w:rsidTr="00D83CE8">
        <w:trPr>
          <w:trHeight w:val="2402"/>
        </w:trPr>
        <w:tc>
          <w:tcPr>
            <w:tcW w:w="5070" w:type="dxa"/>
          </w:tcPr>
          <w:p w:rsidR="00AA5D38" w:rsidRPr="00D83CE8"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D83CE8">
              <w:rPr>
                <w:rFonts w:ascii="Times New Roman" w:hAnsi="Times New Roman" w:cs="Times New Roman"/>
                <w:noProof/>
                <w:sz w:val="24"/>
                <w:szCs w:val="24"/>
                <w:lang w:eastAsia="ru-RU"/>
              </w:rPr>
              <w:drawing>
                <wp:inline distT="0" distB="0" distL="0" distR="0">
                  <wp:extent cx="3044190" cy="1129665"/>
                  <wp:effectExtent l="19050" t="0" r="3810" b="0"/>
                  <wp:docPr id="52" name="Рисунок 52" descr="logo-trina-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trina-solar"/>
                          <pic:cNvPicPr>
                            <a:picLocks noChangeAspect="1" noChangeArrowheads="1"/>
                          </pic:cNvPicPr>
                        </pic:nvPicPr>
                        <pic:blipFill>
                          <a:blip r:embed="rId91" cstate="print"/>
                          <a:srcRect/>
                          <a:stretch>
                            <a:fillRect/>
                          </a:stretch>
                        </pic:blipFill>
                        <pic:spPr bwMode="auto">
                          <a:xfrm>
                            <a:off x="0" y="0"/>
                            <a:ext cx="3044190" cy="1129665"/>
                          </a:xfrm>
                          <a:prstGeom prst="rect">
                            <a:avLst/>
                          </a:prstGeom>
                          <a:noFill/>
                          <a:ln w="9525">
                            <a:noFill/>
                            <a:miter lim="800000"/>
                            <a:headEnd/>
                            <a:tailEnd/>
                          </a:ln>
                        </pic:spPr>
                      </pic:pic>
                    </a:graphicData>
                  </a:graphic>
                </wp:inline>
              </w:drawing>
            </w:r>
          </w:p>
          <w:p w:rsidR="00AA5D38" w:rsidRPr="00D83CE8" w:rsidRDefault="00AA5D38" w:rsidP="00D83CE8">
            <w:pPr>
              <w:autoSpaceDE w:val="0"/>
              <w:autoSpaceDN w:val="0"/>
              <w:adjustRightInd w:val="0"/>
              <w:rPr>
                <w:rFonts w:ascii="Times New Roman" w:eastAsia="Times New Roman" w:hAnsi="Times New Roman" w:cs="Times New Roman"/>
                <w:sz w:val="24"/>
                <w:szCs w:val="24"/>
                <w:lang w:eastAsia="ru-RU"/>
              </w:rPr>
            </w:pPr>
            <w:r w:rsidRPr="00D83CE8">
              <w:rPr>
                <w:rFonts w:ascii="Times New Roman" w:eastAsia="Times New Roman" w:hAnsi="Times New Roman" w:cs="Times New Roman"/>
                <w:sz w:val="24"/>
                <w:szCs w:val="24"/>
                <w:lang w:eastAsia="ru-RU"/>
              </w:rPr>
              <w:t xml:space="preserve">Рисунок 3.9 – Логотип компании </w:t>
            </w:r>
          </w:p>
          <w:p w:rsidR="00AA5D38" w:rsidRPr="00D83CE8" w:rsidRDefault="00AA5D38" w:rsidP="00D83CE8">
            <w:pPr>
              <w:autoSpaceDE w:val="0"/>
              <w:autoSpaceDN w:val="0"/>
              <w:adjustRightInd w:val="0"/>
              <w:rPr>
                <w:rFonts w:ascii="Times New Roman" w:hAnsi="Times New Roman" w:cs="Times New Roman"/>
                <w:sz w:val="24"/>
                <w:szCs w:val="24"/>
              </w:rPr>
            </w:pPr>
            <w:r w:rsidRPr="00D83CE8">
              <w:rPr>
                <w:rFonts w:ascii="Times New Roman" w:hAnsi="Times New Roman" w:cs="Times New Roman"/>
                <w:sz w:val="24"/>
                <w:szCs w:val="24"/>
              </w:rPr>
              <w:t>«Trina Solar»</w:t>
            </w:r>
          </w:p>
        </w:tc>
        <w:tc>
          <w:tcPr>
            <w:tcW w:w="5244" w:type="dxa"/>
          </w:tcPr>
          <w:p w:rsidR="00AA5D38" w:rsidRPr="00D83CE8" w:rsidRDefault="00AA5D38" w:rsidP="00D83CE8">
            <w:pPr>
              <w:jc w:val="both"/>
              <w:rPr>
                <w:rFonts w:ascii="Times New Roman" w:hAnsi="Times New Roman" w:cs="Times New Roman"/>
                <w:sz w:val="24"/>
                <w:szCs w:val="24"/>
                <w:lang w:val="en-US"/>
              </w:rPr>
            </w:pPr>
            <w:r w:rsidRPr="00D83CE8">
              <w:rPr>
                <w:rFonts w:ascii="Times New Roman" w:hAnsi="Times New Roman" w:cs="Times New Roman"/>
                <w:sz w:val="24"/>
                <w:szCs w:val="24"/>
                <w:lang w:val="en-US"/>
              </w:rPr>
              <w:t>No. 2 Trina Road, Trina PV</w:t>
            </w:r>
          </w:p>
          <w:p w:rsidR="00AA5D38" w:rsidRPr="00D83CE8" w:rsidRDefault="00AA5D38" w:rsidP="00D83CE8">
            <w:pPr>
              <w:jc w:val="both"/>
              <w:rPr>
                <w:rFonts w:ascii="Times New Roman" w:hAnsi="Times New Roman" w:cs="Times New Roman"/>
                <w:sz w:val="24"/>
                <w:szCs w:val="24"/>
                <w:lang w:val="en-US"/>
              </w:rPr>
            </w:pPr>
            <w:r w:rsidRPr="00D83CE8">
              <w:rPr>
                <w:rFonts w:ascii="Times New Roman" w:hAnsi="Times New Roman" w:cs="Times New Roman"/>
                <w:sz w:val="24"/>
                <w:szCs w:val="24"/>
                <w:lang w:val="en-US"/>
              </w:rPr>
              <w:t>Industrial Park, New District,</w:t>
            </w: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Чанчжоу, провинция Цзянсу, 213031,</w:t>
            </w: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Китай</w:t>
            </w: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Тел.: +86 519 8548 2008</w:t>
            </w: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Факс.: +86 519 8517 6021</w:t>
            </w: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 xml:space="preserve">sales@trinasolar.com; </w:t>
            </w:r>
            <w:r w:rsidRPr="00D83CE8">
              <w:rPr>
                <w:rFonts w:ascii="Times New Roman" w:hAnsi="Times New Roman" w:cs="Times New Roman"/>
                <w:bCs/>
                <w:sz w:val="24"/>
                <w:szCs w:val="24"/>
              </w:rPr>
              <w:t>www.trinasolar.com</w:t>
            </w:r>
          </w:p>
        </w:tc>
      </w:tr>
    </w:tbl>
    <w:p w:rsidR="00AA5D38" w:rsidRPr="00D83CE8" w:rsidRDefault="00AA5D38" w:rsidP="00D83CE8">
      <w:pPr>
        <w:ind w:right="0" w:firstLine="709"/>
        <w:jc w:val="both"/>
        <w:rPr>
          <w:rFonts w:ascii="Times New Roman" w:hAnsi="Times New Roman" w:cs="Times New Roman"/>
          <w:b/>
          <w:bCs/>
          <w:sz w:val="28"/>
          <w:szCs w:val="28"/>
        </w:rPr>
      </w:pP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t xml:space="preserve">Сведения о компании: </w:t>
      </w:r>
      <w:smartTag w:uri="urn:schemas-microsoft-com:office:smarttags" w:element="metricconverter">
        <w:smartTagPr>
          <w:attr w:name="ProductID" w:val="1997 г"/>
        </w:smartTagPr>
        <w:r w:rsidRPr="00D83CE8">
          <w:rPr>
            <w:rFonts w:ascii="Times New Roman" w:hAnsi="Times New Roman" w:cs="Times New Roman"/>
            <w:sz w:val="28"/>
            <w:szCs w:val="28"/>
          </w:rPr>
          <w:t>1997 г</w:t>
        </w:r>
      </w:smartTag>
      <w:r w:rsidRPr="00D83CE8">
        <w:rPr>
          <w:rFonts w:ascii="Times New Roman" w:hAnsi="Times New Roman" w:cs="Times New Roman"/>
          <w:sz w:val="28"/>
          <w:szCs w:val="28"/>
        </w:rPr>
        <w:t xml:space="preserve">. - основана Джифаном Гао. </w:t>
      </w:r>
      <w:smartTag w:uri="urn:schemas-microsoft-com:office:smarttags" w:element="metricconverter">
        <w:smartTagPr>
          <w:attr w:name="ProductID" w:val="2000 г"/>
        </w:smartTagPr>
        <w:r w:rsidRPr="00D83CE8">
          <w:rPr>
            <w:rFonts w:ascii="Times New Roman" w:hAnsi="Times New Roman" w:cs="Times New Roman"/>
            <w:sz w:val="28"/>
            <w:szCs w:val="28"/>
          </w:rPr>
          <w:t>2000 г</w:t>
        </w:r>
      </w:smartTag>
      <w:r w:rsidRPr="00D83CE8">
        <w:rPr>
          <w:rFonts w:ascii="Times New Roman" w:hAnsi="Times New Roman" w:cs="Times New Roman"/>
          <w:sz w:val="28"/>
          <w:szCs w:val="28"/>
        </w:rPr>
        <w:t>. - первой ср</w:t>
      </w:r>
      <w:r w:rsidRPr="00D83CE8">
        <w:rPr>
          <w:rFonts w:ascii="Times New Roman" w:hAnsi="Times New Roman" w:cs="Times New Roman"/>
          <w:sz w:val="28"/>
          <w:szCs w:val="28"/>
        </w:rPr>
        <w:t>е</w:t>
      </w:r>
      <w:r w:rsidRPr="00D83CE8">
        <w:rPr>
          <w:rFonts w:ascii="Times New Roman" w:hAnsi="Times New Roman" w:cs="Times New Roman"/>
          <w:sz w:val="28"/>
          <w:szCs w:val="28"/>
        </w:rPr>
        <w:t xml:space="preserve">ди китайских компаний разработала интегрированные фотоэлектрические модули (BIPV). </w:t>
      </w:r>
      <w:smartTag w:uri="urn:schemas-microsoft-com:office:smarttags" w:element="metricconverter">
        <w:smartTagPr>
          <w:attr w:name="ProductID" w:val="2002 г"/>
        </w:smartTagPr>
        <w:r w:rsidRPr="00D83CE8">
          <w:rPr>
            <w:rFonts w:ascii="Times New Roman" w:hAnsi="Times New Roman" w:cs="Times New Roman"/>
            <w:sz w:val="28"/>
            <w:szCs w:val="28"/>
          </w:rPr>
          <w:t>2002 г</w:t>
        </w:r>
      </w:smartTag>
      <w:r w:rsidRPr="00D83CE8">
        <w:rPr>
          <w:rFonts w:ascii="Times New Roman" w:hAnsi="Times New Roman" w:cs="Times New Roman"/>
          <w:sz w:val="28"/>
          <w:szCs w:val="28"/>
        </w:rPr>
        <w:t xml:space="preserve">. - в Тибете установлены 39 солнечных электростанций Trina Solar. </w:t>
      </w:r>
      <w:smartTag w:uri="urn:schemas-microsoft-com:office:smarttags" w:element="metricconverter">
        <w:smartTagPr>
          <w:attr w:name="ProductID" w:val="2004 г"/>
        </w:smartTagPr>
        <w:r w:rsidRPr="00D83CE8">
          <w:rPr>
            <w:rFonts w:ascii="Times New Roman" w:hAnsi="Times New Roman" w:cs="Times New Roman"/>
            <w:sz w:val="28"/>
            <w:szCs w:val="28"/>
          </w:rPr>
          <w:t>2004 г</w:t>
        </w:r>
      </w:smartTag>
      <w:r w:rsidRPr="00D83CE8">
        <w:rPr>
          <w:rFonts w:ascii="Times New Roman" w:hAnsi="Times New Roman" w:cs="Times New Roman"/>
          <w:sz w:val="28"/>
          <w:szCs w:val="28"/>
        </w:rPr>
        <w:t>. - компания участвовала в разработке первого Закона о возобновляемых и</w:t>
      </w:r>
      <w:r w:rsidRPr="00D83CE8">
        <w:rPr>
          <w:rFonts w:ascii="Times New Roman" w:hAnsi="Times New Roman" w:cs="Times New Roman"/>
          <w:sz w:val="28"/>
          <w:szCs w:val="28"/>
        </w:rPr>
        <w:t>с</w:t>
      </w:r>
      <w:r w:rsidRPr="00D83CE8">
        <w:rPr>
          <w:rFonts w:ascii="Times New Roman" w:hAnsi="Times New Roman" w:cs="Times New Roman"/>
          <w:sz w:val="28"/>
          <w:szCs w:val="28"/>
        </w:rPr>
        <w:t xml:space="preserve">точниках энергии в Китае. </w:t>
      </w:r>
      <w:smartTag w:uri="urn:schemas-microsoft-com:office:smarttags" w:element="metricconverter">
        <w:smartTagPr>
          <w:attr w:name="ProductID" w:val="2005 г"/>
        </w:smartTagPr>
        <w:r w:rsidRPr="00D83CE8">
          <w:rPr>
            <w:rFonts w:ascii="Times New Roman" w:hAnsi="Times New Roman" w:cs="Times New Roman"/>
            <w:sz w:val="28"/>
            <w:szCs w:val="28"/>
          </w:rPr>
          <w:t>2005 г</w:t>
        </w:r>
      </w:smartTag>
      <w:r w:rsidRPr="00D83CE8">
        <w:rPr>
          <w:rFonts w:ascii="Times New Roman" w:hAnsi="Times New Roman" w:cs="Times New Roman"/>
          <w:sz w:val="28"/>
          <w:szCs w:val="28"/>
        </w:rPr>
        <w:t>. - создан первый объект по производству монокр</w:t>
      </w:r>
      <w:r w:rsidRPr="00D83CE8">
        <w:rPr>
          <w:rFonts w:ascii="Times New Roman" w:hAnsi="Times New Roman" w:cs="Times New Roman"/>
          <w:sz w:val="28"/>
          <w:szCs w:val="28"/>
        </w:rPr>
        <w:t>и</w:t>
      </w:r>
      <w:r w:rsidRPr="00D83CE8">
        <w:rPr>
          <w:rFonts w:ascii="Times New Roman" w:hAnsi="Times New Roman" w:cs="Times New Roman"/>
          <w:sz w:val="28"/>
          <w:szCs w:val="28"/>
        </w:rPr>
        <w:t xml:space="preserve">сталлических слитков. </w:t>
      </w:r>
      <w:smartTag w:uri="urn:schemas-microsoft-com:office:smarttags" w:element="metricconverter">
        <w:smartTagPr>
          <w:attr w:name="ProductID" w:val="2006 г"/>
        </w:smartTagPr>
        <w:r w:rsidRPr="00D83CE8">
          <w:rPr>
            <w:rFonts w:ascii="Times New Roman" w:hAnsi="Times New Roman" w:cs="Times New Roman"/>
            <w:sz w:val="28"/>
            <w:szCs w:val="28"/>
          </w:rPr>
          <w:t>2006 г</w:t>
        </w:r>
      </w:smartTag>
      <w:r w:rsidRPr="00D83CE8">
        <w:rPr>
          <w:rFonts w:ascii="Times New Roman" w:hAnsi="Times New Roman" w:cs="Times New Roman"/>
          <w:sz w:val="28"/>
          <w:szCs w:val="28"/>
        </w:rPr>
        <w:t>. - акции компании торгуются на Нью-Йоркской фо</w:t>
      </w:r>
      <w:r w:rsidRPr="00D83CE8">
        <w:rPr>
          <w:rFonts w:ascii="Times New Roman" w:hAnsi="Times New Roman" w:cs="Times New Roman"/>
          <w:sz w:val="28"/>
          <w:szCs w:val="28"/>
        </w:rPr>
        <w:t>н</w:t>
      </w:r>
      <w:r w:rsidRPr="00D83CE8">
        <w:rPr>
          <w:rFonts w:ascii="Times New Roman" w:hAnsi="Times New Roman" w:cs="Times New Roman"/>
          <w:sz w:val="28"/>
          <w:szCs w:val="28"/>
        </w:rPr>
        <w:t xml:space="preserve">довой биржи (NYSE: TSL). </w:t>
      </w:r>
      <w:smartTag w:uri="urn:schemas-microsoft-com:office:smarttags" w:element="metricconverter">
        <w:smartTagPr>
          <w:attr w:name="ProductID" w:val="2007 г"/>
        </w:smartTagPr>
        <w:r w:rsidRPr="00D83CE8">
          <w:rPr>
            <w:rFonts w:ascii="Times New Roman" w:hAnsi="Times New Roman" w:cs="Times New Roman"/>
            <w:sz w:val="28"/>
            <w:szCs w:val="28"/>
          </w:rPr>
          <w:t>2007 г</w:t>
        </w:r>
      </w:smartTag>
      <w:r w:rsidRPr="00D83CE8">
        <w:rPr>
          <w:rFonts w:ascii="Times New Roman" w:hAnsi="Times New Roman" w:cs="Times New Roman"/>
          <w:sz w:val="28"/>
          <w:szCs w:val="28"/>
        </w:rPr>
        <w:t>. - Trina Solar названа "Самой быстрорастущей компанией" составителями доклада Deloitte Technology Fast 50 China 2007.</w:t>
      </w:r>
    </w:p>
    <w:p w:rsidR="00AA5D38" w:rsidRPr="00D83CE8" w:rsidRDefault="00AA5D38" w:rsidP="00D83CE8">
      <w:pPr>
        <w:ind w:right="0" w:firstLine="709"/>
        <w:jc w:val="both"/>
        <w:rPr>
          <w:rFonts w:ascii="Times New Roman" w:hAnsi="Times New Roman" w:cs="Times New Roman"/>
          <w:sz w:val="28"/>
          <w:szCs w:val="28"/>
        </w:rPr>
      </w:pPr>
      <w:smartTag w:uri="urn:schemas-microsoft-com:office:smarttags" w:element="metricconverter">
        <w:smartTagPr>
          <w:attr w:name="ProductID" w:val="2008 г"/>
        </w:smartTagPr>
        <w:r w:rsidRPr="00D83CE8">
          <w:rPr>
            <w:rFonts w:ascii="Times New Roman" w:hAnsi="Times New Roman" w:cs="Times New Roman"/>
            <w:sz w:val="28"/>
            <w:szCs w:val="28"/>
          </w:rPr>
          <w:t>2008 г</w:t>
        </w:r>
      </w:smartTag>
      <w:r w:rsidRPr="00D83CE8">
        <w:rPr>
          <w:rFonts w:ascii="Times New Roman" w:hAnsi="Times New Roman" w:cs="Times New Roman"/>
          <w:sz w:val="28"/>
          <w:szCs w:val="28"/>
        </w:rPr>
        <w:t>. - создала крупнейший массив солнечных батарей на крыше здания в Атлантик-Сити, США. Подписала соглашение о партнерстве с Lisa Airplanes и об</w:t>
      </w:r>
      <w:r w:rsidRPr="00D83CE8">
        <w:rPr>
          <w:rFonts w:ascii="Times New Roman" w:hAnsi="Times New Roman" w:cs="Times New Roman"/>
          <w:sz w:val="28"/>
          <w:szCs w:val="28"/>
        </w:rPr>
        <w:t>я</w:t>
      </w:r>
      <w:r w:rsidRPr="00D83CE8">
        <w:rPr>
          <w:rFonts w:ascii="Times New Roman" w:hAnsi="Times New Roman" w:cs="Times New Roman"/>
          <w:sz w:val="28"/>
          <w:szCs w:val="28"/>
        </w:rPr>
        <w:t>залась предоставить солнечные батареи для строительства первого самолета, кот</w:t>
      </w:r>
      <w:r w:rsidRPr="00D83CE8">
        <w:rPr>
          <w:rFonts w:ascii="Times New Roman" w:hAnsi="Times New Roman" w:cs="Times New Roman"/>
          <w:sz w:val="28"/>
          <w:szCs w:val="28"/>
        </w:rPr>
        <w:t>о</w:t>
      </w:r>
      <w:r w:rsidRPr="00D83CE8">
        <w:rPr>
          <w:rFonts w:ascii="Times New Roman" w:hAnsi="Times New Roman" w:cs="Times New Roman"/>
          <w:sz w:val="28"/>
          <w:szCs w:val="28"/>
        </w:rPr>
        <w:t>рый должен облететь весь миру, используя только возобновляемые источники эне</w:t>
      </w:r>
      <w:r w:rsidRPr="00D83CE8">
        <w:rPr>
          <w:rFonts w:ascii="Times New Roman" w:hAnsi="Times New Roman" w:cs="Times New Roman"/>
          <w:sz w:val="28"/>
          <w:szCs w:val="28"/>
        </w:rPr>
        <w:t>р</w:t>
      </w:r>
      <w:r w:rsidRPr="00D83CE8">
        <w:rPr>
          <w:rFonts w:ascii="Times New Roman" w:hAnsi="Times New Roman" w:cs="Times New Roman"/>
          <w:sz w:val="28"/>
          <w:szCs w:val="28"/>
        </w:rPr>
        <w:t xml:space="preserve">гии. </w:t>
      </w:r>
      <w:smartTag w:uri="urn:schemas-microsoft-com:office:smarttags" w:element="metricconverter">
        <w:smartTagPr>
          <w:attr w:name="ProductID" w:val="2009 г"/>
        </w:smartTagPr>
        <w:r w:rsidRPr="00D83CE8">
          <w:rPr>
            <w:rFonts w:ascii="Times New Roman" w:hAnsi="Times New Roman" w:cs="Times New Roman"/>
            <w:sz w:val="28"/>
            <w:szCs w:val="28"/>
          </w:rPr>
          <w:t>2009 г</w:t>
        </w:r>
      </w:smartTag>
      <w:r w:rsidRPr="00D83CE8">
        <w:rPr>
          <w:rFonts w:ascii="Times New Roman" w:hAnsi="Times New Roman" w:cs="Times New Roman"/>
          <w:sz w:val="28"/>
          <w:szCs w:val="28"/>
        </w:rPr>
        <w:t xml:space="preserve">. - в Италии специалисты Trina Solar завершили монтаж крупнейшей в мире гелиоэлектростанции на крыше здания. Достигнут уровень производственных мощностей в 600 МВт. </w:t>
      </w:r>
      <w:smartTag w:uri="urn:schemas-microsoft-com:office:smarttags" w:element="metricconverter">
        <w:smartTagPr>
          <w:attr w:name="ProductID" w:val="2010 г"/>
        </w:smartTagPr>
        <w:r w:rsidRPr="00D83CE8">
          <w:rPr>
            <w:rFonts w:ascii="Times New Roman" w:hAnsi="Times New Roman" w:cs="Times New Roman"/>
            <w:sz w:val="28"/>
            <w:szCs w:val="28"/>
          </w:rPr>
          <w:t>2010 г</w:t>
        </w:r>
      </w:smartTag>
      <w:r w:rsidRPr="00D83CE8">
        <w:rPr>
          <w:rFonts w:ascii="Times New Roman" w:hAnsi="Times New Roman" w:cs="Times New Roman"/>
          <w:sz w:val="28"/>
          <w:szCs w:val="28"/>
        </w:rPr>
        <w:t>. - оказалась на 69 месте в рейтинге 100 самых быстр</w:t>
      </w:r>
      <w:r w:rsidRPr="00D83CE8">
        <w:rPr>
          <w:rFonts w:ascii="Times New Roman" w:hAnsi="Times New Roman" w:cs="Times New Roman"/>
          <w:sz w:val="28"/>
          <w:szCs w:val="28"/>
        </w:rPr>
        <w:t>о</w:t>
      </w:r>
      <w:r w:rsidRPr="00D83CE8">
        <w:rPr>
          <w:rFonts w:ascii="Times New Roman" w:hAnsi="Times New Roman" w:cs="Times New Roman"/>
          <w:sz w:val="28"/>
          <w:szCs w:val="28"/>
        </w:rPr>
        <w:t>растущих компаний журнала Fortune. Достигнут совокупный объем производства в 1 ГВт.</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Компания становится спонсором команды Renault F1 Team.</w:t>
      </w:r>
    </w:p>
    <w:p w:rsidR="00AA5D38" w:rsidRPr="00D83CE8" w:rsidRDefault="00AA5D38" w:rsidP="00D83CE8">
      <w:pPr>
        <w:ind w:right="0" w:firstLine="709"/>
        <w:jc w:val="both"/>
        <w:rPr>
          <w:rFonts w:ascii="Times New Roman" w:hAnsi="Times New Roman" w:cs="Times New Roman"/>
          <w:sz w:val="28"/>
          <w:szCs w:val="28"/>
        </w:rPr>
      </w:pPr>
      <w:smartTag w:uri="urn:schemas-microsoft-com:office:smarttags" w:element="metricconverter">
        <w:smartTagPr>
          <w:attr w:name="ProductID" w:val="2011 г"/>
        </w:smartTagPr>
        <w:r w:rsidRPr="00D83CE8">
          <w:rPr>
            <w:rFonts w:ascii="Times New Roman" w:hAnsi="Times New Roman" w:cs="Times New Roman"/>
            <w:sz w:val="28"/>
            <w:szCs w:val="28"/>
          </w:rPr>
          <w:t>2011 г</w:t>
        </w:r>
      </w:smartTag>
      <w:r w:rsidRPr="00D83CE8">
        <w:rPr>
          <w:rFonts w:ascii="Times New Roman" w:hAnsi="Times New Roman" w:cs="Times New Roman"/>
          <w:sz w:val="28"/>
          <w:szCs w:val="28"/>
        </w:rPr>
        <w:t>. - занимает второе место в рейтинге экологической ответственности производителей солнечных батарей Silicon Valley Toxics Coalition. Открыт офис в Австралии.</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t xml:space="preserve">Политика производителя: </w:t>
      </w:r>
      <w:r w:rsidRPr="00D83CE8">
        <w:rPr>
          <w:rFonts w:ascii="Times New Roman" w:hAnsi="Times New Roman" w:cs="Times New Roman"/>
          <w:sz w:val="28"/>
          <w:szCs w:val="28"/>
        </w:rPr>
        <w:t>Trina Solar является третьим по величине произв</w:t>
      </w:r>
      <w:r w:rsidRPr="00D83CE8">
        <w:rPr>
          <w:rFonts w:ascii="Times New Roman" w:hAnsi="Times New Roman" w:cs="Times New Roman"/>
          <w:sz w:val="28"/>
          <w:szCs w:val="28"/>
        </w:rPr>
        <w:t>о</w:t>
      </w:r>
      <w:r w:rsidRPr="00D83CE8">
        <w:rPr>
          <w:rFonts w:ascii="Times New Roman" w:hAnsi="Times New Roman" w:cs="Times New Roman"/>
          <w:sz w:val="28"/>
          <w:szCs w:val="28"/>
        </w:rPr>
        <w:t>дителем солнечных батарей в Китае и четвертым во всем мире. По данным PVinsights, китайская компания также является третьим по величине поставщиком кремниевых солнечных батарей (First Solar продает тонкопленочные солнечные элементы). Trina Solar активно расширяет свой бизнес. В 2009 году она продала г</w:t>
      </w:r>
      <w:r w:rsidRPr="00D83CE8">
        <w:rPr>
          <w:rFonts w:ascii="Times New Roman" w:hAnsi="Times New Roman" w:cs="Times New Roman"/>
          <w:sz w:val="28"/>
          <w:szCs w:val="28"/>
        </w:rPr>
        <w:t>е</w:t>
      </w:r>
      <w:r w:rsidRPr="00D83CE8">
        <w:rPr>
          <w:rFonts w:ascii="Times New Roman" w:hAnsi="Times New Roman" w:cs="Times New Roman"/>
          <w:sz w:val="28"/>
          <w:szCs w:val="28"/>
        </w:rPr>
        <w:t>нерирующие мощности в 400 МВт и уже через два года увеличила поставки почти в четыре раза.</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Trina Solar также является вертикально интегрированной компанией. Считае</w:t>
      </w:r>
      <w:r w:rsidRPr="00D83CE8">
        <w:rPr>
          <w:rFonts w:ascii="Times New Roman" w:hAnsi="Times New Roman" w:cs="Times New Roman"/>
          <w:sz w:val="28"/>
          <w:szCs w:val="28"/>
        </w:rPr>
        <w:t>т</w:t>
      </w:r>
      <w:r w:rsidRPr="00D83CE8">
        <w:rPr>
          <w:rFonts w:ascii="Times New Roman" w:hAnsi="Times New Roman" w:cs="Times New Roman"/>
          <w:sz w:val="28"/>
          <w:szCs w:val="28"/>
        </w:rPr>
        <w:t xml:space="preserve">ся, что в ситуации падения цен подобная бизнес-организация позволяет компании выдержать больше давления со стороны конкурентов. </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lastRenderedPageBreak/>
        <w:t xml:space="preserve">Выпускаемая продукция: </w:t>
      </w:r>
      <w:r w:rsidRPr="00D83CE8">
        <w:rPr>
          <w:rFonts w:ascii="Times New Roman" w:hAnsi="Times New Roman" w:cs="Times New Roman"/>
          <w:sz w:val="28"/>
          <w:szCs w:val="28"/>
        </w:rPr>
        <w:t>Серия Mono: мощность от 185 до 195 Вт. Монокр</w:t>
      </w:r>
      <w:r w:rsidRPr="00D83CE8">
        <w:rPr>
          <w:rFonts w:ascii="Times New Roman" w:hAnsi="Times New Roman" w:cs="Times New Roman"/>
          <w:sz w:val="28"/>
          <w:szCs w:val="28"/>
        </w:rPr>
        <w:t>и</w:t>
      </w:r>
      <w:r w:rsidRPr="00D83CE8">
        <w:rPr>
          <w:rFonts w:ascii="Times New Roman" w:hAnsi="Times New Roman" w:cs="Times New Roman"/>
          <w:sz w:val="28"/>
          <w:szCs w:val="28"/>
        </w:rPr>
        <w:t>сталлические солнечные батареи Trina Solar обеспечивают наилучшее соотношение стоимости и генерирующей мощности.</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Серия Multi: мощность от 230 до 305 Вт. Поликристаллические фотоэлектр</w:t>
      </w:r>
      <w:r w:rsidRPr="00D83CE8">
        <w:rPr>
          <w:rFonts w:ascii="Times New Roman" w:hAnsi="Times New Roman" w:cs="Times New Roman"/>
          <w:sz w:val="28"/>
          <w:szCs w:val="28"/>
        </w:rPr>
        <w:t>и</w:t>
      </w:r>
      <w:r w:rsidRPr="00D83CE8">
        <w:rPr>
          <w:rFonts w:ascii="Times New Roman" w:hAnsi="Times New Roman" w:cs="Times New Roman"/>
          <w:sz w:val="28"/>
          <w:szCs w:val="28"/>
        </w:rPr>
        <w:t>ческие панели прекрасно подходят для крупномасштабных проектов.</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Серия Solution: объединяет передовые фотоэлектрические модули и иннов</w:t>
      </w:r>
      <w:r w:rsidRPr="00D83CE8">
        <w:rPr>
          <w:rFonts w:ascii="Times New Roman" w:hAnsi="Times New Roman" w:cs="Times New Roman"/>
          <w:sz w:val="28"/>
          <w:szCs w:val="28"/>
        </w:rPr>
        <w:t>а</w:t>
      </w:r>
      <w:r w:rsidRPr="00D83CE8">
        <w:rPr>
          <w:rFonts w:ascii="Times New Roman" w:hAnsi="Times New Roman" w:cs="Times New Roman"/>
          <w:sz w:val="28"/>
          <w:szCs w:val="28"/>
        </w:rPr>
        <w:t>ционную систему крепления Trinamount.</w:t>
      </w:r>
    </w:p>
    <w:p w:rsidR="00AA5D38" w:rsidRDefault="00AA5D38" w:rsidP="00AA5D38">
      <w:pPr>
        <w:rPr>
          <w:szCs w:val="28"/>
        </w:rPr>
      </w:pPr>
    </w:p>
    <w:p w:rsidR="00AA5D38" w:rsidRPr="00D83CE8" w:rsidRDefault="00AA5D38" w:rsidP="00D83CE8">
      <w:pPr>
        <w:jc w:val="both"/>
        <w:rPr>
          <w:rFonts w:ascii="Times New Roman" w:hAnsi="Times New Roman" w:cs="Times New Roman"/>
          <w:sz w:val="24"/>
          <w:szCs w:val="24"/>
        </w:rPr>
      </w:pPr>
      <w:r w:rsidRPr="00D83CE8">
        <w:rPr>
          <w:rFonts w:ascii="Times New Roman" w:hAnsi="Times New Roman" w:cs="Times New Roman"/>
          <w:sz w:val="24"/>
          <w:szCs w:val="24"/>
        </w:rPr>
        <w:t xml:space="preserve">Таблица 3.6 – Основные проекты фирмы </w:t>
      </w:r>
      <w:r w:rsidRPr="00D83CE8">
        <w:rPr>
          <w:rFonts w:ascii="Times New Roman" w:hAnsi="Times New Roman" w:cs="Times New Roman"/>
          <w:bCs/>
          <w:sz w:val="24"/>
          <w:szCs w:val="24"/>
        </w:rPr>
        <w:t>Trina Solar</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48"/>
        <w:gridCol w:w="2700"/>
        <w:gridCol w:w="1524"/>
        <w:gridCol w:w="1536"/>
      </w:tblGrid>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Место установки</w:t>
            </w:r>
          </w:p>
        </w:tc>
        <w:tc>
          <w:tcPr>
            <w:tcW w:w="2700" w:type="dxa"/>
            <w:vAlign w:val="center"/>
          </w:tcPr>
          <w:p w:rsidR="00AA5D38" w:rsidRPr="00D83CE8" w:rsidRDefault="00AA5D38" w:rsidP="00D83CE8">
            <w:pPr>
              <w:ind w:firstLine="72"/>
              <w:rPr>
                <w:rFonts w:ascii="Times New Roman" w:hAnsi="Times New Roman" w:cs="Times New Roman"/>
                <w:sz w:val="24"/>
                <w:szCs w:val="24"/>
              </w:rPr>
            </w:pPr>
            <w:r w:rsidRPr="00D83CE8">
              <w:rPr>
                <w:rFonts w:ascii="Times New Roman" w:hAnsi="Times New Roman" w:cs="Times New Roman"/>
                <w:sz w:val="24"/>
                <w:szCs w:val="24"/>
              </w:rPr>
              <w:t>Установщик</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Мощность, МВт</w:t>
            </w:r>
          </w:p>
        </w:tc>
        <w:tc>
          <w:tcPr>
            <w:tcW w:w="1536" w:type="dxa"/>
            <w:vAlign w:val="center"/>
          </w:tcPr>
          <w:p w:rsidR="00AA5D38" w:rsidRPr="00D83CE8" w:rsidRDefault="00AA5D38" w:rsidP="00D83CE8">
            <w:pPr>
              <w:tabs>
                <w:tab w:val="left" w:pos="1512"/>
              </w:tabs>
              <w:ind w:firstLine="16"/>
              <w:rPr>
                <w:rFonts w:ascii="Times New Roman" w:hAnsi="Times New Roman" w:cs="Times New Roman"/>
                <w:sz w:val="24"/>
                <w:szCs w:val="24"/>
              </w:rPr>
            </w:pPr>
            <w:r w:rsidRPr="00D83CE8">
              <w:rPr>
                <w:rFonts w:ascii="Times New Roman" w:hAnsi="Times New Roman" w:cs="Times New Roman"/>
                <w:sz w:val="24"/>
                <w:szCs w:val="24"/>
              </w:rPr>
              <w:t>Дата ввода в экспл-ю</w:t>
            </w:r>
          </w:p>
        </w:tc>
      </w:tr>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На крыше Атлантик-Сити, США</w:t>
            </w:r>
          </w:p>
        </w:tc>
        <w:tc>
          <w:tcPr>
            <w:tcW w:w="2700"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bCs/>
                <w:sz w:val="24"/>
                <w:szCs w:val="24"/>
              </w:rPr>
              <w:t>Trina Solar</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2,4</w:t>
            </w:r>
          </w:p>
        </w:tc>
        <w:tc>
          <w:tcPr>
            <w:tcW w:w="1536"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апрель 2009</w:t>
            </w:r>
          </w:p>
        </w:tc>
      </w:tr>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Германия Аугсбург</w:t>
            </w:r>
          </w:p>
        </w:tc>
        <w:tc>
          <w:tcPr>
            <w:tcW w:w="2700"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bCs/>
                <w:sz w:val="24"/>
                <w:szCs w:val="24"/>
              </w:rPr>
              <w:t>Trina Solar</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3</w:t>
            </w:r>
          </w:p>
        </w:tc>
        <w:tc>
          <w:tcPr>
            <w:tcW w:w="1536"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декабрь 2007</w:t>
            </w:r>
          </w:p>
        </w:tc>
      </w:tr>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На крыше Serravalle Scrivia, Италия</w:t>
            </w:r>
          </w:p>
        </w:tc>
        <w:tc>
          <w:tcPr>
            <w:tcW w:w="2700" w:type="dxa"/>
          </w:tcPr>
          <w:p w:rsidR="00AA5D38" w:rsidRPr="00D83CE8" w:rsidRDefault="00AA5D38" w:rsidP="00D83CE8">
            <w:pPr>
              <w:rPr>
                <w:rFonts w:ascii="Times New Roman" w:hAnsi="Times New Roman" w:cs="Times New Roman"/>
              </w:rPr>
            </w:pPr>
            <w:r w:rsidRPr="00D83CE8">
              <w:rPr>
                <w:rFonts w:ascii="Times New Roman" w:hAnsi="Times New Roman" w:cs="Times New Roman"/>
                <w:bCs/>
                <w:sz w:val="24"/>
                <w:szCs w:val="24"/>
              </w:rPr>
              <w:t>Trina Solar</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4.7</w:t>
            </w:r>
          </w:p>
        </w:tc>
        <w:tc>
          <w:tcPr>
            <w:tcW w:w="1536"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февраль 2009</w:t>
            </w:r>
          </w:p>
        </w:tc>
      </w:tr>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На крыше Антверпен, Бельгия</w:t>
            </w:r>
          </w:p>
        </w:tc>
        <w:tc>
          <w:tcPr>
            <w:tcW w:w="2700" w:type="dxa"/>
          </w:tcPr>
          <w:p w:rsidR="00AA5D38" w:rsidRPr="00D83CE8" w:rsidRDefault="00AA5D38" w:rsidP="00D83CE8">
            <w:pPr>
              <w:rPr>
                <w:rFonts w:ascii="Times New Roman" w:hAnsi="Times New Roman" w:cs="Times New Roman"/>
              </w:rPr>
            </w:pPr>
            <w:r w:rsidRPr="00D83CE8">
              <w:rPr>
                <w:rFonts w:ascii="Times New Roman" w:hAnsi="Times New Roman" w:cs="Times New Roman"/>
                <w:bCs/>
                <w:sz w:val="24"/>
                <w:szCs w:val="24"/>
              </w:rPr>
              <w:t>Trina Solar</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40</w:t>
            </w:r>
          </w:p>
        </w:tc>
        <w:tc>
          <w:tcPr>
            <w:tcW w:w="1536"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декабрь 2009</w:t>
            </w:r>
          </w:p>
        </w:tc>
      </w:tr>
      <w:tr w:rsidR="00AA5D38" w:rsidRPr="00D83CE8" w:rsidTr="00D83CE8">
        <w:tc>
          <w:tcPr>
            <w:tcW w:w="4248"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Fuente Alamo, Испания</w:t>
            </w:r>
          </w:p>
        </w:tc>
        <w:tc>
          <w:tcPr>
            <w:tcW w:w="2700" w:type="dxa"/>
          </w:tcPr>
          <w:p w:rsidR="00AA5D38" w:rsidRPr="00D83CE8" w:rsidRDefault="00AA5D38" w:rsidP="00D83CE8">
            <w:pPr>
              <w:rPr>
                <w:rFonts w:ascii="Times New Roman" w:hAnsi="Times New Roman" w:cs="Times New Roman"/>
              </w:rPr>
            </w:pPr>
            <w:r w:rsidRPr="00D83CE8">
              <w:rPr>
                <w:rFonts w:ascii="Times New Roman" w:hAnsi="Times New Roman" w:cs="Times New Roman"/>
                <w:bCs/>
                <w:sz w:val="24"/>
                <w:szCs w:val="24"/>
              </w:rPr>
              <w:t>Trina Solar</w:t>
            </w:r>
          </w:p>
        </w:tc>
        <w:tc>
          <w:tcPr>
            <w:tcW w:w="1524"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28</w:t>
            </w:r>
          </w:p>
        </w:tc>
        <w:tc>
          <w:tcPr>
            <w:tcW w:w="1536" w:type="dxa"/>
            <w:vAlign w:val="center"/>
          </w:tcPr>
          <w:p w:rsidR="00AA5D38" w:rsidRPr="00D83CE8" w:rsidRDefault="00AA5D38" w:rsidP="00D83CE8">
            <w:pPr>
              <w:rPr>
                <w:rFonts w:ascii="Times New Roman" w:hAnsi="Times New Roman" w:cs="Times New Roman"/>
                <w:sz w:val="24"/>
                <w:szCs w:val="24"/>
              </w:rPr>
            </w:pPr>
            <w:r w:rsidRPr="00D83CE8">
              <w:rPr>
                <w:rFonts w:ascii="Times New Roman" w:hAnsi="Times New Roman" w:cs="Times New Roman"/>
                <w:sz w:val="24"/>
                <w:szCs w:val="24"/>
              </w:rPr>
              <w:t>август 2008</w:t>
            </w:r>
          </w:p>
        </w:tc>
      </w:tr>
    </w:tbl>
    <w:p w:rsidR="00AA5D38" w:rsidRPr="00D83CE8" w:rsidRDefault="00AA5D38" w:rsidP="00D83CE8">
      <w:pPr>
        <w:ind w:right="0" w:firstLine="709"/>
        <w:jc w:val="both"/>
        <w:rPr>
          <w:rFonts w:ascii="Times New Roman" w:hAnsi="Times New Roman" w:cs="Times New Roman"/>
          <w:sz w:val="28"/>
          <w:szCs w:val="28"/>
        </w:rPr>
      </w:pP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Представители Trina сообщили о более крупном, чем ранее ожидалось, убытке за четвертый квартал 2011 года. В то же время объемы продаж солнечных батарей превысили ожидания аналитиков. Сообщается, что общий объем проданных в теч</w:t>
      </w:r>
      <w:r w:rsidRPr="00D83CE8">
        <w:rPr>
          <w:rFonts w:ascii="Times New Roman" w:hAnsi="Times New Roman" w:cs="Times New Roman"/>
          <w:sz w:val="28"/>
          <w:szCs w:val="28"/>
        </w:rPr>
        <w:t>е</w:t>
      </w:r>
      <w:r w:rsidRPr="00D83CE8">
        <w:rPr>
          <w:rFonts w:ascii="Times New Roman" w:hAnsi="Times New Roman" w:cs="Times New Roman"/>
          <w:sz w:val="28"/>
          <w:szCs w:val="28"/>
        </w:rPr>
        <w:t>ние квартала генерирующих мощностей составил 425 мегаватт. Это значительно выше прогнозных 320 МВт - 350 МВт, но коэффициент рентабельности валовой прибыли Trina Solar сократился до 7,1 процента. Аналитики же ожидали, что пок</w:t>
      </w:r>
      <w:r w:rsidRPr="00D83CE8">
        <w:rPr>
          <w:rFonts w:ascii="Times New Roman" w:hAnsi="Times New Roman" w:cs="Times New Roman"/>
          <w:sz w:val="28"/>
          <w:szCs w:val="28"/>
        </w:rPr>
        <w:t>а</w:t>
      </w:r>
      <w:r w:rsidRPr="00D83CE8">
        <w:rPr>
          <w:rFonts w:ascii="Times New Roman" w:hAnsi="Times New Roman" w:cs="Times New Roman"/>
          <w:sz w:val="28"/>
          <w:szCs w:val="28"/>
        </w:rPr>
        <w:t>затель будет на уровне 10 процентов.</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Чистый убыток Trina Solar Limited в четвертом квартале 2011 года составил 65,8 млн. долл. США или 93 центов на акцию. Представители компании заявили, что ожидают увидеть значительный рост прибыли в первом квартале 2012 года и пр</w:t>
      </w:r>
      <w:r w:rsidRPr="00D83CE8">
        <w:rPr>
          <w:rFonts w:ascii="Times New Roman" w:hAnsi="Times New Roman" w:cs="Times New Roman"/>
          <w:sz w:val="28"/>
          <w:szCs w:val="28"/>
        </w:rPr>
        <w:t>о</w:t>
      </w:r>
      <w:r w:rsidRPr="00D83CE8">
        <w:rPr>
          <w:rFonts w:ascii="Times New Roman" w:hAnsi="Times New Roman" w:cs="Times New Roman"/>
          <w:sz w:val="28"/>
          <w:szCs w:val="28"/>
        </w:rPr>
        <w:t>гнозируют рост продаж почти на 40 процентов в 2012 году.</w:t>
      </w:r>
    </w:p>
    <w:p w:rsidR="00AA5D38" w:rsidRPr="00D83CE8" w:rsidRDefault="00AA5D38" w:rsidP="00D83CE8">
      <w:pPr>
        <w:ind w:right="0" w:firstLine="709"/>
        <w:jc w:val="both"/>
        <w:rPr>
          <w:rFonts w:ascii="Times New Roman" w:hAnsi="Times New Roman" w:cs="Times New Roman"/>
          <w:sz w:val="28"/>
          <w:szCs w:val="28"/>
        </w:rPr>
      </w:pPr>
    </w:p>
    <w:p w:rsidR="00AA5D38" w:rsidRDefault="00AA5D38" w:rsidP="000316DF">
      <w:pPr>
        <w:pStyle w:val="2"/>
      </w:pPr>
      <w:bookmarkStart w:id="174" w:name="_Toc355440143"/>
      <w:r w:rsidRPr="00620A85">
        <w:t>3.</w:t>
      </w:r>
      <w:r w:rsidRPr="00D83CE8">
        <w:t>6</w:t>
      </w:r>
      <w:r w:rsidRPr="00620A85">
        <w:t xml:space="preserve"> «</w:t>
      </w:r>
      <w:r w:rsidRPr="00D83CE8">
        <w:rPr>
          <w:lang w:val="en-US"/>
        </w:rPr>
        <w:t>First</w:t>
      </w:r>
      <w:r w:rsidRPr="00620A85">
        <w:t xml:space="preserve"> </w:t>
      </w:r>
      <w:r w:rsidRPr="00D83CE8">
        <w:rPr>
          <w:lang w:val="en-US"/>
        </w:rPr>
        <w:t>Solar</w:t>
      </w:r>
      <w:r w:rsidRPr="00620A85">
        <w:t>»</w:t>
      </w:r>
      <w:bookmarkEnd w:id="174"/>
      <w:r w:rsidRPr="00620A85">
        <w:t xml:space="preserve"> </w:t>
      </w:r>
    </w:p>
    <w:p w:rsidR="00D83CE8" w:rsidRDefault="00D83CE8" w:rsidP="00D83CE8">
      <w:pPr>
        <w:ind w:right="0" w:firstLine="709"/>
        <w:jc w:val="both"/>
        <w:rPr>
          <w:rFonts w:ascii="Times New Roman" w:hAnsi="Times New Roman" w:cs="Times New Roman"/>
          <w:b/>
          <w:bCs/>
          <w:sz w:val="28"/>
          <w:szCs w:val="28"/>
        </w:rPr>
      </w:pPr>
    </w:p>
    <w:p w:rsidR="00D83CE8" w:rsidRPr="00D83CE8" w:rsidRDefault="00D83CE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Американская компания First Solar занимается производством и продажей солнечных батарей на основе тонкопленочных полупроводниковых соединений. Кроме того, компания проектирует, строит и продает солнечные электростанции. Головной офис First Solar находится в Темпе, штат Аризона.</w:t>
      </w:r>
    </w:p>
    <w:p w:rsidR="00D83CE8" w:rsidRPr="00D83CE8" w:rsidRDefault="00D83CE8" w:rsidP="00D83CE8">
      <w:pPr>
        <w:ind w:right="0" w:firstLine="709"/>
        <w:jc w:val="both"/>
        <w:rPr>
          <w:rFonts w:ascii="Times New Roman" w:hAnsi="Times New Roman" w:cs="Times New Roman"/>
          <w:b/>
          <w:bCs/>
          <w:sz w:val="28"/>
          <w:szCs w:val="28"/>
        </w:rPr>
      </w:pPr>
    </w:p>
    <w:tbl>
      <w:tblPr>
        <w:tblpPr w:leftFromText="180" w:rightFromText="180" w:vertAnchor="text" w:horzAnchor="margin" w:tblpY="3"/>
        <w:tblW w:w="0" w:type="auto"/>
        <w:tblLayout w:type="fixed"/>
        <w:tblLook w:val="01E0"/>
      </w:tblPr>
      <w:tblGrid>
        <w:gridCol w:w="5637"/>
        <w:gridCol w:w="4677"/>
      </w:tblGrid>
      <w:tr w:rsidR="00D83CE8" w:rsidRPr="00D83CE8" w:rsidTr="00D83CE8">
        <w:trPr>
          <w:trHeight w:val="2970"/>
        </w:trPr>
        <w:tc>
          <w:tcPr>
            <w:tcW w:w="5637" w:type="dxa"/>
          </w:tcPr>
          <w:p w:rsidR="00D83CE8" w:rsidRPr="00D83CE8" w:rsidRDefault="00D83CE8" w:rsidP="00D83CE8">
            <w:pPr>
              <w:autoSpaceDE w:val="0"/>
              <w:autoSpaceDN w:val="0"/>
              <w:adjustRightInd w:val="0"/>
              <w:rPr>
                <w:rFonts w:ascii="Times New Roman" w:eastAsia="Times New Roman" w:hAnsi="Times New Roman" w:cs="Times New Roman"/>
                <w:sz w:val="24"/>
                <w:szCs w:val="24"/>
                <w:lang w:val="en-US" w:eastAsia="ru-RU"/>
              </w:rPr>
            </w:pPr>
            <w:r w:rsidRPr="00D83CE8">
              <w:rPr>
                <w:rFonts w:ascii="Times New Roman" w:hAnsi="Times New Roman" w:cs="Times New Roman"/>
                <w:b/>
                <w:bCs/>
                <w:noProof/>
                <w:sz w:val="24"/>
                <w:szCs w:val="24"/>
                <w:lang w:eastAsia="ru-RU"/>
              </w:rPr>
              <w:lastRenderedPageBreak/>
              <w:drawing>
                <wp:inline distT="0" distB="0" distL="0" distR="0">
                  <wp:extent cx="1936115" cy="1484630"/>
                  <wp:effectExtent l="19050" t="0" r="6985" b="0"/>
                  <wp:docPr id="20" name="Рисунок 53" descr="First 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rst Solar"/>
                          <pic:cNvPicPr>
                            <a:picLocks noChangeAspect="1" noChangeArrowheads="1"/>
                          </pic:cNvPicPr>
                        </pic:nvPicPr>
                        <pic:blipFill>
                          <a:blip r:embed="rId92" cstate="print"/>
                          <a:srcRect/>
                          <a:stretch>
                            <a:fillRect/>
                          </a:stretch>
                        </pic:blipFill>
                        <pic:spPr bwMode="auto">
                          <a:xfrm>
                            <a:off x="0" y="0"/>
                            <a:ext cx="1936115" cy="1484630"/>
                          </a:xfrm>
                          <a:prstGeom prst="rect">
                            <a:avLst/>
                          </a:prstGeom>
                          <a:noFill/>
                          <a:ln w="9525">
                            <a:noFill/>
                            <a:miter lim="800000"/>
                            <a:headEnd/>
                            <a:tailEnd/>
                          </a:ln>
                        </pic:spPr>
                      </pic:pic>
                    </a:graphicData>
                  </a:graphic>
                </wp:inline>
              </w:drawing>
            </w:r>
          </w:p>
          <w:p w:rsidR="00D83CE8" w:rsidRPr="00D83CE8" w:rsidRDefault="00D83CE8" w:rsidP="00D83CE8">
            <w:pPr>
              <w:autoSpaceDE w:val="0"/>
              <w:autoSpaceDN w:val="0"/>
              <w:adjustRightInd w:val="0"/>
              <w:rPr>
                <w:rFonts w:ascii="Times New Roman" w:eastAsia="Times New Roman" w:hAnsi="Times New Roman" w:cs="Times New Roman"/>
                <w:sz w:val="24"/>
                <w:szCs w:val="24"/>
                <w:lang w:eastAsia="ru-RU"/>
              </w:rPr>
            </w:pPr>
            <w:r w:rsidRPr="00D83CE8">
              <w:rPr>
                <w:rFonts w:ascii="Times New Roman" w:eastAsia="Times New Roman" w:hAnsi="Times New Roman" w:cs="Times New Roman"/>
                <w:sz w:val="24"/>
                <w:szCs w:val="24"/>
                <w:lang w:eastAsia="ru-RU"/>
              </w:rPr>
              <w:t xml:space="preserve">Рисунок 3.10 – Логотип компании </w:t>
            </w:r>
          </w:p>
          <w:p w:rsidR="00D83CE8" w:rsidRPr="00D83CE8" w:rsidRDefault="00D83CE8" w:rsidP="00D83CE8">
            <w:pPr>
              <w:autoSpaceDE w:val="0"/>
              <w:autoSpaceDN w:val="0"/>
              <w:adjustRightInd w:val="0"/>
              <w:rPr>
                <w:rFonts w:ascii="Times New Roman" w:eastAsia="Times New Roman" w:hAnsi="Times New Roman" w:cs="Times New Roman"/>
                <w:sz w:val="24"/>
                <w:szCs w:val="24"/>
                <w:lang w:eastAsia="ru-RU"/>
              </w:rPr>
            </w:pPr>
            <w:r w:rsidRPr="00D83CE8">
              <w:rPr>
                <w:rFonts w:ascii="Times New Roman" w:hAnsi="Times New Roman" w:cs="Times New Roman"/>
                <w:sz w:val="24"/>
                <w:szCs w:val="24"/>
              </w:rPr>
              <w:t>«</w:t>
            </w:r>
            <w:r w:rsidRPr="00D83CE8">
              <w:rPr>
                <w:rFonts w:ascii="Times New Roman" w:hAnsi="Times New Roman" w:cs="Times New Roman"/>
                <w:bCs/>
                <w:sz w:val="24"/>
                <w:szCs w:val="24"/>
                <w:lang w:val="en-US"/>
              </w:rPr>
              <w:t>First</w:t>
            </w:r>
            <w:r w:rsidRPr="00D83CE8">
              <w:rPr>
                <w:rFonts w:ascii="Times New Roman" w:hAnsi="Times New Roman" w:cs="Times New Roman"/>
                <w:bCs/>
                <w:sz w:val="24"/>
                <w:szCs w:val="24"/>
              </w:rPr>
              <w:t xml:space="preserve"> </w:t>
            </w:r>
            <w:r w:rsidRPr="00D83CE8">
              <w:rPr>
                <w:rFonts w:ascii="Times New Roman" w:hAnsi="Times New Roman" w:cs="Times New Roman"/>
                <w:bCs/>
                <w:sz w:val="24"/>
                <w:szCs w:val="24"/>
                <w:lang w:val="en-US"/>
              </w:rPr>
              <w:t>Solar</w:t>
            </w:r>
            <w:r w:rsidRPr="00D83CE8">
              <w:rPr>
                <w:rFonts w:ascii="Times New Roman" w:hAnsi="Times New Roman" w:cs="Times New Roman"/>
                <w:sz w:val="24"/>
                <w:szCs w:val="24"/>
              </w:rPr>
              <w:t>»</w:t>
            </w:r>
          </w:p>
        </w:tc>
        <w:tc>
          <w:tcPr>
            <w:tcW w:w="4677" w:type="dxa"/>
          </w:tcPr>
          <w:p w:rsidR="00D83CE8" w:rsidRPr="00D83CE8" w:rsidRDefault="00D83CE8" w:rsidP="00D83CE8">
            <w:pPr>
              <w:jc w:val="both"/>
              <w:rPr>
                <w:rFonts w:ascii="Times New Roman" w:hAnsi="Times New Roman" w:cs="Times New Roman"/>
                <w:sz w:val="24"/>
                <w:szCs w:val="24"/>
              </w:rPr>
            </w:pPr>
          </w:p>
          <w:p w:rsidR="00D83CE8" w:rsidRPr="00D83CE8" w:rsidRDefault="00D83CE8" w:rsidP="00D83CE8">
            <w:pPr>
              <w:jc w:val="both"/>
              <w:rPr>
                <w:rFonts w:ascii="Times New Roman" w:hAnsi="Times New Roman" w:cs="Times New Roman"/>
                <w:sz w:val="24"/>
                <w:szCs w:val="24"/>
                <w:lang w:val="en-US"/>
              </w:rPr>
            </w:pPr>
            <w:r w:rsidRPr="00D83CE8">
              <w:rPr>
                <w:rFonts w:ascii="Times New Roman" w:hAnsi="Times New Roman" w:cs="Times New Roman"/>
                <w:sz w:val="24"/>
                <w:szCs w:val="24"/>
                <w:lang w:val="en-US"/>
              </w:rPr>
              <w:t xml:space="preserve">First Solar, Inc. </w:t>
            </w:r>
          </w:p>
          <w:p w:rsidR="00D83CE8" w:rsidRPr="00D83CE8" w:rsidRDefault="00D83CE8" w:rsidP="00D83CE8">
            <w:pPr>
              <w:jc w:val="both"/>
              <w:rPr>
                <w:rFonts w:ascii="Times New Roman" w:hAnsi="Times New Roman" w:cs="Times New Roman"/>
                <w:sz w:val="24"/>
                <w:szCs w:val="24"/>
                <w:lang w:val="en-US"/>
              </w:rPr>
            </w:pPr>
            <w:r w:rsidRPr="00D83CE8">
              <w:rPr>
                <w:rFonts w:ascii="Times New Roman" w:hAnsi="Times New Roman" w:cs="Times New Roman"/>
                <w:sz w:val="24"/>
                <w:szCs w:val="24"/>
                <w:lang w:val="en-US"/>
              </w:rPr>
              <w:t xml:space="preserve">350 West Washington Street, Suite 600 </w:t>
            </w:r>
          </w:p>
          <w:p w:rsidR="00D83CE8" w:rsidRPr="00D83CE8" w:rsidRDefault="00D83CE8" w:rsidP="00D83CE8">
            <w:pPr>
              <w:jc w:val="both"/>
              <w:rPr>
                <w:rFonts w:ascii="Times New Roman" w:hAnsi="Times New Roman" w:cs="Times New Roman"/>
                <w:sz w:val="24"/>
                <w:szCs w:val="24"/>
              </w:rPr>
            </w:pPr>
            <w:r w:rsidRPr="00D83CE8">
              <w:rPr>
                <w:rFonts w:ascii="Times New Roman" w:hAnsi="Times New Roman" w:cs="Times New Roman"/>
                <w:sz w:val="24"/>
                <w:szCs w:val="24"/>
              </w:rPr>
              <w:t>Темпе, Аризона 85281 США</w:t>
            </w:r>
          </w:p>
          <w:p w:rsidR="00D83CE8" w:rsidRPr="00D83CE8" w:rsidRDefault="00D83CE8" w:rsidP="00D83CE8">
            <w:pPr>
              <w:jc w:val="both"/>
              <w:rPr>
                <w:rFonts w:ascii="Times New Roman" w:hAnsi="Times New Roman" w:cs="Times New Roman"/>
                <w:sz w:val="24"/>
                <w:szCs w:val="24"/>
              </w:rPr>
            </w:pPr>
            <w:r w:rsidRPr="00D83CE8">
              <w:rPr>
                <w:rFonts w:ascii="Times New Roman" w:hAnsi="Times New Roman" w:cs="Times New Roman"/>
                <w:sz w:val="24"/>
                <w:szCs w:val="24"/>
              </w:rPr>
              <w:t>Тел.: 419.662.6899</w:t>
            </w:r>
          </w:p>
          <w:p w:rsidR="00D83CE8" w:rsidRPr="00D83CE8" w:rsidRDefault="00D83CE8" w:rsidP="00D83CE8">
            <w:pPr>
              <w:jc w:val="both"/>
              <w:rPr>
                <w:rFonts w:ascii="Times New Roman" w:hAnsi="Times New Roman" w:cs="Times New Roman"/>
                <w:sz w:val="24"/>
                <w:szCs w:val="24"/>
              </w:rPr>
            </w:pPr>
            <w:r w:rsidRPr="00D83CE8">
              <w:rPr>
                <w:rFonts w:ascii="Times New Roman" w:hAnsi="Times New Roman" w:cs="Times New Roman"/>
                <w:sz w:val="24"/>
                <w:szCs w:val="24"/>
              </w:rPr>
              <w:t>Факс.: 602.414.9400</w:t>
            </w:r>
          </w:p>
          <w:p w:rsidR="00D83CE8" w:rsidRPr="00D83CE8" w:rsidRDefault="00D83CE8" w:rsidP="00D83CE8">
            <w:pPr>
              <w:jc w:val="both"/>
              <w:rPr>
                <w:rFonts w:ascii="Times New Roman" w:hAnsi="Times New Roman" w:cs="Times New Roman"/>
                <w:sz w:val="24"/>
                <w:szCs w:val="24"/>
              </w:rPr>
            </w:pPr>
            <w:r w:rsidRPr="00D83CE8">
              <w:rPr>
                <w:rFonts w:ascii="Times New Roman" w:hAnsi="Times New Roman" w:cs="Times New Roman"/>
                <w:sz w:val="24"/>
                <w:szCs w:val="24"/>
              </w:rPr>
              <w:t>www.firstsolar.com</w:t>
            </w:r>
          </w:p>
          <w:p w:rsidR="00D83CE8" w:rsidRPr="00620A85" w:rsidRDefault="00D83CE8" w:rsidP="00D83CE8">
            <w:pPr>
              <w:jc w:val="both"/>
              <w:rPr>
                <w:rFonts w:ascii="Times New Roman" w:eastAsia="Times New Roman" w:hAnsi="Times New Roman" w:cs="Times New Roman"/>
                <w:sz w:val="24"/>
                <w:szCs w:val="24"/>
                <w:lang w:eastAsia="ru-RU"/>
              </w:rPr>
            </w:pPr>
          </w:p>
          <w:p w:rsidR="00D83CE8" w:rsidRPr="00620A85" w:rsidRDefault="00D83CE8" w:rsidP="00D83CE8">
            <w:pPr>
              <w:autoSpaceDE w:val="0"/>
              <w:autoSpaceDN w:val="0"/>
              <w:adjustRightInd w:val="0"/>
              <w:rPr>
                <w:rFonts w:ascii="Times New Roman" w:eastAsia="Times New Roman" w:hAnsi="Times New Roman" w:cs="Times New Roman"/>
                <w:sz w:val="24"/>
                <w:szCs w:val="24"/>
                <w:lang w:eastAsia="ru-RU"/>
              </w:rPr>
            </w:pPr>
          </w:p>
        </w:tc>
      </w:tr>
    </w:tbl>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t xml:space="preserve">Сведения о компании: </w:t>
      </w:r>
      <w:r w:rsidRPr="00D83CE8">
        <w:rPr>
          <w:rFonts w:ascii="Times New Roman" w:hAnsi="Times New Roman" w:cs="Times New Roman"/>
          <w:sz w:val="28"/>
          <w:szCs w:val="28"/>
        </w:rPr>
        <w:t>Компания была основана в 1990 году изобретателем Гарольдом МакМастером. Первоначально она называлась Solar Cells. В 1999 году компания была приобретена True North Partners, руководство которой переименов</w:t>
      </w:r>
      <w:r w:rsidRPr="00D83CE8">
        <w:rPr>
          <w:rFonts w:ascii="Times New Roman" w:hAnsi="Times New Roman" w:cs="Times New Roman"/>
          <w:sz w:val="28"/>
          <w:szCs w:val="28"/>
        </w:rPr>
        <w:t>а</w:t>
      </w:r>
      <w:r w:rsidRPr="00D83CE8">
        <w:rPr>
          <w:rFonts w:ascii="Times New Roman" w:hAnsi="Times New Roman" w:cs="Times New Roman"/>
          <w:sz w:val="28"/>
          <w:szCs w:val="28"/>
        </w:rPr>
        <w:t>ло ее в First Solar. Акции производителя солнечных батарей попали на фондовую биржу NASDAQ в 2006 году. В данный момент ее возглавляет Джеймс Хьюз, кот</w:t>
      </w:r>
      <w:r w:rsidRPr="00D83CE8">
        <w:rPr>
          <w:rFonts w:ascii="Times New Roman" w:hAnsi="Times New Roman" w:cs="Times New Roman"/>
          <w:sz w:val="28"/>
          <w:szCs w:val="28"/>
        </w:rPr>
        <w:t>о</w:t>
      </w:r>
      <w:r w:rsidRPr="00D83CE8">
        <w:rPr>
          <w:rFonts w:ascii="Times New Roman" w:hAnsi="Times New Roman" w:cs="Times New Roman"/>
          <w:sz w:val="28"/>
          <w:szCs w:val="28"/>
        </w:rPr>
        <w:t>рый 3 мая 2012 года сменил временного генерального директора Майка Охерна. По состоянию на 2010 год First Solar была вторым по величине производителем фот</w:t>
      </w:r>
      <w:r w:rsidRPr="00D83CE8">
        <w:rPr>
          <w:rFonts w:ascii="Times New Roman" w:hAnsi="Times New Roman" w:cs="Times New Roman"/>
          <w:sz w:val="28"/>
          <w:szCs w:val="28"/>
        </w:rPr>
        <w:t>о</w:t>
      </w:r>
      <w:r w:rsidRPr="00D83CE8">
        <w:rPr>
          <w:rFonts w:ascii="Times New Roman" w:hAnsi="Times New Roman" w:cs="Times New Roman"/>
          <w:sz w:val="28"/>
          <w:szCs w:val="28"/>
        </w:rPr>
        <w:t>электрических модулей и занимала шестое место в списке 50 самых инновационных компаний мира. В 2011 году она заняла первое место в списке 25 самых быстрор</w:t>
      </w:r>
      <w:r w:rsidRPr="00D83CE8">
        <w:rPr>
          <w:rFonts w:ascii="Times New Roman" w:hAnsi="Times New Roman" w:cs="Times New Roman"/>
          <w:sz w:val="28"/>
          <w:szCs w:val="28"/>
        </w:rPr>
        <w:t>а</w:t>
      </w:r>
      <w:r w:rsidRPr="00D83CE8">
        <w:rPr>
          <w:rFonts w:ascii="Times New Roman" w:hAnsi="Times New Roman" w:cs="Times New Roman"/>
          <w:sz w:val="28"/>
          <w:szCs w:val="28"/>
        </w:rPr>
        <w:t>стущих высокотехнологичных компаний Америки по версии Forbes.</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t xml:space="preserve">Политика производителя: </w:t>
      </w:r>
      <w:r w:rsidRPr="00D83CE8">
        <w:rPr>
          <w:rFonts w:ascii="Times New Roman" w:hAnsi="Times New Roman" w:cs="Times New Roman"/>
          <w:sz w:val="28"/>
          <w:szCs w:val="28"/>
        </w:rPr>
        <w:t xml:space="preserve">Первый завод был построен в штате Огайо. Затем во Франкфурте (на Одере), Германия, появился завод с четырьмя производственными линиями. В апреле 2007 года компания объявила о строительстве завода в Kulim Hi-Tech Park, Малайзия, который в 2009 году был расширен в четыре раза. В октябре 2008 года First Solar начала расширение своего объекта в Перрисбурге, штат Огайо, которое завершилось в 2010 году. </w:t>
      </w:r>
    </w:p>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В 2009 году компания инвестировала значительные активы в создание двух дополнительных заводов в Малайзии. На каждом из новых заводов были пред</w:t>
      </w:r>
      <w:r w:rsidRPr="00D83CE8">
        <w:rPr>
          <w:rFonts w:ascii="Times New Roman" w:hAnsi="Times New Roman" w:cs="Times New Roman"/>
          <w:sz w:val="28"/>
          <w:szCs w:val="28"/>
        </w:rPr>
        <w:t>у</w:t>
      </w:r>
      <w:r w:rsidRPr="00D83CE8">
        <w:rPr>
          <w:rFonts w:ascii="Times New Roman" w:hAnsi="Times New Roman" w:cs="Times New Roman"/>
          <w:sz w:val="28"/>
          <w:szCs w:val="28"/>
        </w:rPr>
        <w:t>смотрены четыре производственных линии. Кроме того, летом 2009 года First Solar объявила о своих планах построить свой четвертый завод во Франции. В октябре 2010 года First Solar объявила о строительстве двух новых заводов: по одному во Вьетнаме и Соединенных Штатах. В 2010 году First Solar имела 24 производстве</w:t>
      </w:r>
      <w:r w:rsidRPr="00D83CE8">
        <w:rPr>
          <w:rFonts w:ascii="Times New Roman" w:hAnsi="Times New Roman" w:cs="Times New Roman"/>
          <w:sz w:val="28"/>
          <w:szCs w:val="28"/>
        </w:rPr>
        <w:t>н</w:t>
      </w:r>
      <w:r w:rsidRPr="00D83CE8">
        <w:rPr>
          <w:rFonts w:ascii="Times New Roman" w:hAnsi="Times New Roman" w:cs="Times New Roman"/>
          <w:sz w:val="28"/>
          <w:szCs w:val="28"/>
        </w:rPr>
        <w:t xml:space="preserve">ные линии. Объем производственных мощностей достиг 1502 МВт. </w:t>
      </w:r>
    </w:p>
    <w:p w:rsidR="00AA5D3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sz w:val="28"/>
          <w:szCs w:val="28"/>
        </w:rPr>
        <w:t>В 2012 году компания почти в два раза увеличила производственные мощн</w:t>
      </w:r>
      <w:r w:rsidRPr="00D83CE8">
        <w:rPr>
          <w:rFonts w:ascii="Times New Roman" w:hAnsi="Times New Roman" w:cs="Times New Roman"/>
          <w:sz w:val="28"/>
          <w:szCs w:val="28"/>
        </w:rPr>
        <w:t>о</w:t>
      </w:r>
      <w:r w:rsidRPr="00D83CE8">
        <w:rPr>
          <w:rFonts w:ascii="Times New Roman" w:hAnsi="Times New Roman" w:cs="Times New Roman"/>
          <w:sz w:val="28"/>
          <w:szCs w:val="28"/>
        </w:rPr>
        <w:t>сти по сравнению с уровнем 2010 года - до 2,5 ГВт. В апреле 2012 года заводы в Малайзии были закрыты на неопределенный срок.</w:t>
      </w:r>
    </w:p>
    <w:p w:rsidR="007565B2" w:rsidRPr="00D83CE8" w:rsidRDefault="007565B2" w:rsidP="00D83CE8">
      <w:pPr>
        <w:ind w:right="0" w:firstLine="709"/>
        <w:jc w:val="both"/>
        <w:rPr>
          <w:rFonts w:ascii="Times New Roman" w:hAnsi="Times New Roman" w:cs="Times New Roman"/>
          <w:sz w:val="28"/>
          <w:szCs w:val="28"/>
        </w:rPr>
      </w:pPr>
    </w:p>
    <w:tbl>
      <w:tblPr>
        <w:tblpPr w:leftFromText="180" w:rightFromText="180" w:vertAnchor="text" w:horzAnchor="margin" w:tblpY="13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68"/>
      </w:tblGrid>
      <w:tr w:rsidR="00AA5D38" w:rsidRPr="00D83CE8" w:rsidTr="00D83CE8">
        <w:tc>
          <w:tcPr>
            <w:tcW w:w="4968" w:type="dxa"/>
            <w:tcBorders>
              <w:top w:val="nil"/>
              <w:left w:val="nil"/>
              <w:bottom w:val="nil"/>
              <w:right w:val="nil"/>
            </w:tcBorders>
          </w:tcPr>
          <w:p w:rsidR="00AA5D38" w:rsidRPr="00D83CE8" w:rsidRDefault="00AA5D38" w:rsidP="00E135D3">
            <w:pPr>
              <w:ind w:right="0"/>
              <w:rPr>
                <w:rFonts w:ascii="Times New Roman" w:hAnsi="Times New Roman" w:cs="Times New Roman"/>
                <w:sz w:val="28"/>
                <w:szCs w:val="28"/>
              </w:rPr>
            </w:pPr>
            <w:r w:rsidRPr="00D83CE8">
              <w:rPr>
                <w:rFonts w:ascii="Times New Roman" w:hAnsi="Times New Roman" w:cs="Times New Roman"/>
                <w:noProof/>
                <w:sz w:val="28"/>
                <w:szCs w:val="28"/>
                <w:lang w:eastAsia="ru-RU"/>
              </w:rPr>
              <w:lastRenderedPageBreak/>
              <w:drawing>
                <wp:inline distT="0" distB="0" distL="0" distR="0">
                  <wp:extent cx="2958465" cy="1904365"/>
                  <wp:effectExtent l="19050" t="0" r="0" b="0"/>
                  <wp:docPr id="54" name="Рисунок 13" descr="Стадион Bentegodi в Вероне, Италия с солнечными панелями First 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тадион Bentegodi в Вероне, Италия с солнечными панелями First Solar"/>
                          <pic:cNvPicPr>
                            <a:picLocks noChangeAspect="1" noChangeArrowheads="1"/>
                          </pic:cNvPicPr>
                        </pic:nvPicPr>
                        <pic:blipFill>
                          <a:blip r:embed="rId93" cstate="print"/>
                          <a:srcRect/>
                          <a:stretch>
                            <a:fillRect/>
                          </a:stretch>
                        </pic:blipFill>
                        <pic:spPr bwMode="auto">
                          <a:xfrm>
                            <a:off x="0" y="0"/>
                            <a:ext cx="2958465" cy="1904365"/>
                          </a:xfrm>
                          <a:prstGeom prst="rect">
                            <a:avLst/>
                          </a:prstGeom>
                          <a:noFill/>
                          <a:ln w="9525">
                            <a:noFill/>
                            <a:miter lim="800000"/>
                            <a:headEnd/>
                            <a:tailEnd/>
                          </a:ln>
                        </pic:spPr>
                      </pic:pic>
                    </a:graphicData>
                  </a:graphic>
                </wp:inline>
              </w:drawing>
            </w:r>
          </w:p>
        </w:tc>
      </w:tr>
      <w:tr w:rsidR="00AA5D38" w:rsidRPr="00D83CE8" w:rsidTr="00D83CE8">
        <w:tc>
          <w:tcPr>
            <w:tcW w:w="4968" w:type="dxa"/>
            <w:tcBorders>
              <w:top w:val="nil"/>
              <w:left w:val="nil"/>
              <w:bottom w:val="nil"/>
              <w:right w:val="nil"/>
            </w:tcBorders>
          </w:tcPr>
          <w:p w:rsidR="00AA5D38" w:rsidRPr="00E135D3" w:rsidRDefault="00AA5D38" w:rsidP="00E135D3">
            <w:pPr>
              <w:ind w:right="0"/>
              <w:rPr>
                <w:rFonts w:ascii="Times New Roman" w:hAnsi="Times New Roman" w:cs="Times New Roman"/>
                <w:sz w:val="24"/>
                <w:szCs w:val="24"/>
              </w:rPr>
            </w:pPr>
            <w:r w:rsidRPr="00E135D3">
              <w:rPr>
                <w:rFonts w:ascii="Times New Roman" w:hAnsi="Times New Roman" w:cs="Times New Roman"/>
                <w:sz w:val="24"/>
                <w:szCs w:val="24"/>
              </w:rPr>
              <w:t>Рисунок 3.11. – Стадион  Bentegodi в Вероне</w:t>
            </w:r>
          </w:p>
        </w:tc>
      </w:tr>
    </w:tbl>
    <w:p w:rsidR="00AA5D38" w:rsidRPr="00D83CE8" w:rsidRDefault="00AA5D38" w:rsidP="00D83CE8">
      <w:pPr>
        <w:ind w:right="0" w:firstLine="709"/>
        <w:jc w:val="both"/>
        <w:rPr>
          <w:rFonts w:ascii="Times New Roman" w:hAnsi="Times New Roman" w:cs="Times New Roman"/>
          <w:sz w:val="28"/>
          <w:szCs w:val="28"/>
        </w:rPr>
      </w:pPr>
      <w:r w:rsidRPr="00D83CE8">
        <w:rPr>
          <w:rFonts w:ascii="Times New Roman" w:hAnsi="Times New Roman" w:cs="Times New Roman"/>
          <w:bCs/>
          <w:sz w:val="28"/>
          <w:szCs w:val="28"/>
        </w:rPr>
        <w:t xml:space="preserve">Выпускаемая продукция: </w:t>
      </w:r>
      <w:r w:rsidRPr="00D83CE8">
        <w:rPr>
          <w:rFonts w:ascii="Times New Roman" w:hAnsi="Times New Roman" w:cs="Times New Roman"/>
          <w:sz w:val="28"/>
          <w:szCs w:val="28"/>
        </w:rPr>
        <w:t>First Solar производит фотоэлектрические модули на основе теллурида кадмия (CdTe), которые генерируют электричество с помощью тонкопленочных полупроводников на стекле. В июле 2011 года компания достигла КПД солнечных батарей в 17,3 процента, преодолев рекорд, установленный учен</w:t>
      </w:r>
      <w:r w:rsidRPr="00D83CE8">
        <w:rPr>
          <w:rFonts w:ascii="Times New Roman" w:hAnsi="Times New Roman" w:cs="Times New Roman"/>
          <w:sz w:val="28"/>
          <w:szCs w:val="28"/>
        </w:rPr>
        <w:t>ы</w:t>
      </w:r>
      <w:r w:rsidRPr="00D83CE8">
        <w:rPr>
          <w:rFonts w:ascii="Times New Roman" w:hAnsi="Times New Roman" w:cs="Times New Roman"/>
          <w:sz w:val="28"/>
          <w:szCs w:val="28"/>
        </w:rPr>
        <w:t>ми из Национальной лаборатории возо</w:t>
      </w:r>
      <w:r w:rsidRPr="00D83CE8">
        <w:rPr>
          <w:rFonts w:ascii="Times New Roman" w:hAnsi="Times New Roman" w:cs="Times New Roman"/>
          <w:sz w:val="28"/>
          <w:szCs w:val="28"/>
        </w:rPr>
        <w:t>б</w:t>
      </w:r>
      <w:r w:rsidRPr="00D83CE8">
        <w:rPr>
          <w:rFonts w:ascii="Times New Roman" w:hAnsi="Times New Roman" w:cs="Times New Roman"/>
          <w:sz w:val="28"/>
          <w:szCs w:val="28"/>
        </w:rPr>
        <w:t>новляемых источников энергии (NREL) США.</w:t>
      </w:r>
    </w:p>
    <w:p w:rsidR="00AA5D38" w:rsidRPr="00E135D3" w:rsidRDefault="00AA5D38" w:rsidP="00E135D3">
      <w:pPr>
        <w:ind w:right="0" w:firstLine="709"/>
        <w:jc w:val="both"/>
        <w:rPr>
          <w:rFonts w:ascii="Times New Roman" w:hAnsi="Times New Roman" w:cs="Times New Roman"/>
          <w:bCs/>
          <w:sz w:val="28"/>
          <w:szCs w:val="28"/>
        </w:rPr>
      </w:pPr>
      <w:r w:rsidRPr="00E135D3">
        <w:rPr>
          <w:rFonts w:ascii="Times New Roman" w:hAnsi="Times New Roman" w:cs="Times New Roman"/>
          <w:bCs/>
          <w:sz w:val="28"/>
          <w:szCs w:val="28"/>
        </w:rPr>
        <w:t>Реализованные проекты:</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Солнечная электростанция Stadtwerke Trier (SWT) в Трире, Германия, является одним из крупнейших энерг</w:t>
      </w:r>
      <w:r w:rsidRPr="00E135D3">
        <w:rPr>
          <w:rFonts w:ascii="Times New Roman" w:hAnsi="Times New Roman" w:cs="Times New Roman"/>
          <w:sz w:val="28"/>
          <w:szCs w:val="28"/>
        </w:rPr>
        <w:t>о</w:t>
      </w:r>
      <w:r w:rsidRPr="00E135D3">
        <w:rPr>
          <w:rFonts w:ascii="Times New Roman" w:hAnsi="Times New Roman" w:cs="Times New Roman"/>
          <w:sz w:val="28"/>
          <w:szCs w:val="28"/>
        </w:rPr>
        <w:t>блоков на базе тонкопленочных солне</w:t>
      </w:r>
      <w:r w:rsidRPr="00E135D3">
        <w:rPr>
          <w:rFonts w:ascii="Times New Roman" w:hAnsi="Times New Roman" w:cs="Times New Roman"/>
          <w:sz w:val="28"/>
          <w:szCs w:val="28"/>
        </w:rPr>
        <w:t>ч</w:t>
      </w:r>
      <w:r w:rsidRPr="00E135D3">
        <w:rPr>
          <w:rFonts w:ascii="Times New Roman" w:hAnsi="Times New Roman" w:cs="Times New Roman"/>
          <w:sz w:val="28"/>
          <w:szCs w:val="28"/>
        </w:rPr>
        <w:t>ных батарей. По состоянию на февраль 2009 года, солнечная ферма генерировала 9 ГВт электричества в год, чего достато</w:t>
      </w:r>
      <w:r w:rsidRPr="00E135D3">
        <w:rPr>
          <w:rFonts w:ascii="Times New Roman" w:hAnsi="Times New Roman" w:cs="Times New Roman"/>
          <w:sz w:val="28"/>
          <w:szCs w:val="28"/>
        </w:rPr>
        <w:t>ч</w:t>
      </w:r>
      <w:r w:rsidRPr="00E135D3">
        <w:rPr>
          <w:rFonts w:ascii="Times New Roman" w:hAnsi="Times New Roman" w:cs="Times New Roman"/>
          <w:sz w:val="28"/>
          <w:szCs w:val="28"/>
        </w:rPr>
        <w:t>но для удовлетворения потребностей более 2,400 домохозяйств. Согласно прогн</w:t>
      </w:r>
      <w:r w:rsidRPr="00E135D3">
        <w:rPr>
          <w:rFonts w:ascii="Times New Roman" w:hAnsi="Times New Roman" w:cs="Times New Roman"/>
          <w:sz w:val="28"/>
          <w:szCs w:val="28"/>
        </w:rPr>
        <w:t>о</w:t>
      </w:r>
      <w:r w:rsidRPr="00E135D3">
        <w:rPr>
          <w:rFonts w:ascii="Times New Roman" w:hAnsi="Times New Roman" w:cs="Times New Roman"/>
          <w:sz w:val="28"/>
          <w:szCs w:val="28"/>
        </w:rPr>
        <w:t>зам, в ближайшие 20 лет использование электростанции позволит предотвратить попадание 100,000 тонн CO2 в атмосферу.</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Для энергоснабжения спортивного стадиона Bentegodi в Вероне, Италия, сп</w:t>
      </w:r>
      <w:r w:rsidRPr="00E135D3">
        <w:rPr>
          <w:rFonts w:ascii="Times New Roman" w:hAnsi="Times New Roman" w:cs="Times New Roman"/>
          <w:sz w:val="28"/>
          <w:szCs w:val="28"/>
        </w:rPr>
        <w:t>е</w:t>
      </w:r>
      <w:r w:rsidRPr="00E135D3">
        <w:rPr>
          <w:rFonts w:ascii="Times New Roman" w:hAnsi="Times New Roman" w:cs="Times New Roman"/>
          <w:sz w:val="28"/>
          <w:szCs w:val="28"/>
        </w:rPr>
        <w:t>циалисты First Solar установили более 13,000 тонкопленочных солнечных батарей на крышах близлежащих зданий.</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Проект Agua Caliente (290 МВт) в округе Юма, штат Аризона. Заказчиками выступали NRG и MidAmerican Renewables.</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Проект Topaz Solar Farm (550 МВт) в Сан-Луисе, Калифорния, был построен для нужд MidAmerican Energy Holdings.</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Проект Desert Sunlight (550 МВт) в округе Риверсайд, штат Калифорния, со</w:t>
      </w:r>
      <w:r w:rsidRPr="00E135D3">
        <w:rPr>
          <w:rFonts w:ascii="Times New Roman" w:hAnsi="Times New Roman" w:cs="Times New Roman"/>
          <w:sz w:val="28"/>
          <w:szCs w:val="28"/>
        </w:rPr>
        <w:t>з</w:t>
      </w:r>
      <w:r w:rsidRPr="00E135D3">
        <w:rPr>
          <w:rFonts w:ascii="Times New Roman" w:hAnsi="Times New Roman" w:cs="Times New Roman"/>
          <w:sz w:val="28"/>
          <w:szCs w:val="28"/>
        </w:rPr>
        <w:t>давался по заказу NextEra Energy и GE Energy Financial Services.</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Солнечная электростанция мощностью 2000 МВт в городе Ордос, Внутренняя Монголия, Китай.</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В 4 квартале 2011 First Solar потеряла 413 млн. долл. США или 4,78 долл. на акцию по сравнению с чистой прибылью в 155.9 млн. в 4 квартале 2010 года. В д</w:t>
      </w:r>
      <w:r w:rsidRPr="00E135D3">
        <w:rPr>
          <w:rFonts w:ascii="Times New Roman" w:hAnsi="Times New Roman" w:cs="Times New Roman"/>
          <w:sz w:val="28"/>
          <w:szCs w:val="28"/>
        </w:rPr>
        <w:t>е</w:t>
      </w:r>
      <w:r w:rsidRPr="00E135D3">
        <w:rPr>
          <w:rFonts w:ascii="Times New Roman" w:hAnsi="Times New Roman" w:cs="Times New Roman"/>
          <w:sz w:val="28"/>
          <w:szCs w:val="28"/>
        </w:rPr>
        <w:t>кабре 2011 года стоимость акций компании упала на 20%. В 2011 году наблюдалось снижение стоимости ценных бумаг в общей сложности на 76%. Итоговым результ</w:t>
      </w:r>
      <w:r w:rsidRPr="00E135D3">
        <w:rPr>
          <w:rFonts w:ascii="Times New Roman" w:hAnsi="Times New Roman" w:cs="Times New Roman"/>
          <w:sz w:val="28"/>
          <w:szCs w:val="28"/>
        </w:rPr>
        <w:t>а</w:t>
      </w:r>
      <w:r w:rsidRPr="00E135D3">
        <w:rPr>
          <w:rFonts w:ascii="Times New Roman" w:hAnsi="Times New Roman" w:cs="Times New Roman"/>
          <w:sz w:val="28"/>
          <w:szCs w:val="28"/>
        </w:rPr>
        <w:t>том за 2011 год стал чистый убыток в 39.5 млн. долларов.</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Быстрое падение цен на солнечные батареи, более высокие затраты, а также неопределенность в отношении субсидий на возобновляемые источники энергии со стороны европейских правительство считаются ключевыми факторами падения прибыли компании. В начале года руководство First Solar объявило о намерении п</w:t>
      </w:r>
      <w:r w:rsidRPr="00E135D3">
        <w:rPr>
          <w:rFonts w:ascii="Times New Roman" w:hAnsi="Times New Roman" w:cs="Times New Roman"/>
          <w:sz w:val="28"/>
          <w:szCs w:val="28"/>
        </w:rPr>
        <w:t>е</w:t>
      </w:r>
      <w:r w:rsidRPr="00E135D3">
        <w:rPr>
          <w:rFonts w:ascii="Times New Roman" w:hAnsi="Times New Roman" w:cs="Times New Roman"/>
          <w:sz w:val="28"/>
          <w:szCs w:val="28"/>
        </w:rPr>
        <w:t>реключить свое внимание исключительно на крупномасштабные проекты. Также стало известно об увольнении 100 квалифицированных сотрудников в рамках пр</w:t>
      </w:r>
      <w:r w:rsidRPr="00E135D3">
        <w:rPr>
          <w:rFonts w:ascii="Times New Roman" w:hAnsi="Times New Roman" w:cs="Times New Roman"/>
          <w:sz w:val="28"/>
          <w:szCs w:val="28"/>
        </w:rPr>
        <w:t>о</w:t>
      </w:r>
      <w:r w:rsidRPr="00E135D3">
        <w:rPr>
          <w:rFonts w:ascii="Times New Roman" w:hAnsi="Times New Roman" w:cs="Times New Roman"/>
          <w:sz w:val="28"/>
          <w:szCs w:val="28"/>
        </w:rPr>
        <w:t>граммы реструктуризации.</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First Solar отчиталась об убытке и в первом квартале 2012 года, который стал вторым за всю историю ее деятельности. Чистый убыток компании достиг 449 млн. долл. США или 5,20 долл. на одну акцию. Аналитики же прогнозировали прибыль </w:t>
      </w:r>
      <w:r w:rsidRPr="00E135D3">
        <w:rPr>
          <w:rFonts w:ascii="Times New Roman" w:hAnsi="Times New Roman" w:cs="Times New Roman"/>
          <w:sz w:val="28"/>
          <w:szCs w:val="28"/>
        </w:rPr>
        <w:lastRenderedPageBreak/>
        <w:t>на уровне 9 центов на акцию. Объем дохода от продаж снизился на 12% до 497 млн. долл.</w:t>
      </w:r>
    </w:p>
    <w:p w:rsidR="00AA5D38" w:rsidRPr="00E135D3" w:rsidRDefault="00AA5D38" w:rsidP="00E135D3">
      <w:pPr>
        <w:ind w:right="0" w:firstLine="709"/>
        <w:jc w:val="both"/>
        <w:rPr>
          <w:rFonts w:ascii="Times New Roman" w:hAnsi="Times New Roman" w:cs="Times New Roman"/>
          <w:sz w:val="28"/>
          <w:szCs w:val="28"/>
        </w:rPr>
      </w:pPr>
    </w:p>
    <w:p w:rsidR="00AA5D38" w:rsidRPr="00E135D3" w:rsidRDefault="00AA5D38" w:rsidP="000316DF">
      <w:pPr>
        <w:pStyle w:val="2"/>
      </w:pPr>
      <w:bookmarkStart w:id="175" w:name="_Toc355440144"/>
      <w:r w:rsidRPr="00E135D3">
        <w:t>3.7 «</w:t>
      </w:r>
      <w:r w:rsidRPr="00E135D3">
        <w:rPr>
          <w:lang w:val="en-US"/>
        </w:rPr>
        <w:t>Suntech</w:t>
      </w:r>
      <w:r w:rsidRPr="00E135D3">
        <w:t>»</w:t>
      </w:r>
      <w:bookmarkEnd w:id="175"/>
      <w:r w:rsidRPr="00E135D3">
        <w:t xml:space="preserve"> </w:t>
      </w:r>
    </w:p>
    <w:p w:rsidR="00AA5D38" w:rsidRPr="00E135D3" w:rsidRDefault="00AA5D38" w:rsidP="00E135D3">
      <w:pPr>
        <w:ind w:right="0" w:firstLine="709"/>
        <w:rPr>
          <w:rFonts w:ascii="Times New Roman" w:hAnsi="Times New Roman" w:cs="Times New Roman"/>
          <w:bCs/>
          <w:sz w:val="28"/>
          <w:szCs w:val="28"/>
        </w:rPr>
      </w:pPr>
    </w:p>
    <w:tbl>
      <w:tblPr>
        <w:tblpPr w:leftFromText="180" w:rightFromText="180" w:vertAnchor="text" w:horzAnchor="margin" w:tblpY="115"/>
        <w:tblW w:w="0" w:type="auto"/>
        <w:tblLayout w:type="fixed"/>
        <w:tblLook w:val="01E0"/>
      </w:tblPr>
      <w:tblGrid>
        <w:gridCol w:w="5211"/>
        <w:gridCol w:w="5103"/>
      </w:tblGrid>
      <w:tr w:rsidR="00AA5D38" w:rsidRPr="002B2056" w:rsidTr="00D83CE8">
        <w:trPr>
          <w:trHeight w:val="2263"/>
        </w:trPr>
        <w:tc>
          <w:tcPr>
            <w:tcW w:w="5211" w:type="dxa"/>
          </w:tcPr>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hAnsi="Times New Roman" w:cs="Times New Roman"/>
                <w:b/>
                <w:bCs/>
                <w:noProof/>
                <w:sz w:val="24"/>
                <w:szCs w:val="24"/>
                <w:lang w:eastAsia="ru-RU"/>
              </w:rPr>
              <w:drawing>
                <wp:inline distT="0" distB="0" distL="0" distR="0">
                  <wp:extent cx="2797175" cy="946785"/>
                  <wp:effectExtent l="19050" t="0" r="3175" b="0"/>
                  <wp:docPr id="55" name="Рисунок 55" descr="suntec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ntech_01"/>
                          <pic:cNvPicPr>
                            <a:picLocks noChangeAspect="1" noChangeArrowheads="1"/>
                          </pic:cNvPicPr>
                        </pic:nvPicPr>
                        <pic:blipFill>
                          <a:blip r:embed="rId94" cstate="print"/>
                          <a:srcRect r="8125"/>
                          <a:stretch>
                            <a:fillRect/>
                          </a:stretch>
                        </pic:blipFill>
                        <pic:spPr bwMode="auto">
                          <a:xfrm>
                            <a:off x="0" y="0"/>
                            <a:ext cx="2797175" cy="946785"/>
                          </a:xfrm>
                          <a:prstGeom prst="rect">
                            <a:avLst/>
                          </a:prstGeom>
                          <a:noFill/>
                          <a:ln w="9525">
                            <a:noFill/>
                            <a:miter lim="800000"/>
                            <a:headEnd/>
                            <a:tailEnd/>
                          </a:ln>
                        </pic:spPr>
                      </pic:pic>
                    </a:graphicData>
                  </a:graphic>
                </wp:inline>
              </w:drawing>
            </w: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Рисунок 3.12 – Логотип компании</w:t>
            </w: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hAnsi="Times New Roman" w:cs="Times New Roman"/>
                <w:sz w:val="24"/>
                <w:szCs w:val="24"/>
              </w:rPr>
              <w:t>«Suntech»</w:t>
            </w:r>
          </w:p>
        </w:tc>
        <w:tc>
          <w:tcPr>
            <w:tcW w:w="5103" w:type="dxa"/>
          </w:tcPr>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lang w:val="de-DE"/>
              </w:rPr>
              <w:t xml:space="preserve">Suntech Europe </w:t>
            </w:r>
          </w:p>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lang w:val="de-DE"/>
              </w:rPr>
              <w:t>Mühlentalstrasse 36</w:t>
            </w:r>
          </w:p>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lang w:val="de-DE"/>
              </w:rPr>
              <w:t>8200 Schaffhausen</w:t>
            </w:r>
            <w:r w:rsidRPr="00E135D3">
              <w:rPr>
                <w:rFonts w:ascii="Times New Roman" w:hAnsi="Times New Roman" w:cs="Times New Roman"/>
                <w:sz w:val="24"/>
                <w:szCs w:val="24"/>
                <w:lang w:val="en-US"/>
              </w:rPr>
              <w:t xml:space="preserve">, </w:t>
            </w:r>
            <w:r w:rsidRPr="00E135D3">
              <w:rPr>
                <w:rFonts w:ascii="Times New Roman" w:hAnsi="Times New Roman" w:cs="Times New Roman"/>
                <w:sz w:val="24"/>
                <w:szCs w:val="24"/>
              </w:rPr>
              <w:t>Швейцария</w:t>
            </w:r>
          </w:p>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rPr>
              <w:t>Тел</w:t>
            </w:r>
            <w:r w:rsidRPr="00E135D3">
              <w:rPr>
                <w:rFonts w:ascii="Times New Roman" w:hAnsi="Times New Roman" w:cs="Times New Roman"/>
                <w:sz w:val="24"/>
                <w:szCs w:val="24"/>
                <w:lang w:val="de-DE"/>
              </w:rPr>
              <w:t>.: + 41 (0) 52 633 12 90</w:t>
            </w:r>
          </w:p>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rPr>
              <w:t>Факс</w:t>
            </w:r>
            <w:r w:rsidRPr="00E135D3">
              <w:rPr>
                <w:rFonts w:ascii="Times New Roman" w:hAnsi="Times New Roman" w:cs="Times New Roman"/>
                <w:sz w:val="24"/>
                <w:szCs w:val="24"/>
                <w:lang w:val="de-DE"/>
              </w:rPr>
              <w:t>.: + 41 (0) 52 633 12 99</w:t>
            </w:r>
          </w:p>
          <w:p w:rsidR="00AA5D38" w:rsidRPr="00E135D3" w:rsidRDefault="00AA5D38" w:rsidP="00D83CE8">
            <w:pPr>
              <w:rPr>
                <w:rFonts w:ascii="Times New Roman" w:hAnsi="Times New Roman" w:cs="Times New Roman"/>
                <w:sz w:val="24"/>
                <w:szCs w:val="24"/>
                <w:lang w:val="de-DE"/>
              </w:rPr>
            </w:pPr>
            <w:r w:rsidRPr="00E135D3">
              <w:rPr>
                <w:rFonts w:ascii="Times New Roman" w:hAnsi="Times New Roman" w:cs="Times New Roman"/>
                <w:sz w:val="24"/>
                <w:szCs w:val="24"/>
                <w:lang w:val="de-DE"/>
              </w:rPr>
              <w:t>e-mail.:</w:t>
            </w:r>
            <w:r w:rsidRPr="00E135D3">
              <w:rPr>
                <w:rFonts w:ascii="Times New Roman" w:hAnsi="Times New Roman" w:cs="Times New Roman"/>
                <w:sz w:val="24"/>
                <w:szCs w:val="24"/>
                <w:lang w:val="en-US"/>
              </w:rPr>
              <w:t xml:space="preserve"> </w:t>
            </w:r>
            <w:r w:rsidRPr="00E135D3">
              <w:rPr>
                <w:rFonts w:ascii="Times New Roman" w:hAnsi="Times New Roman" w:cs="Times New Roman"/>
                <w:sz w:val="24"/>
                <w:szCs w:val="24"/>
                <w:lang w:val="de-DE"/>
              </w:rPr>
              <w:t>sales.europe@suntech-power.com</w:t>
            </w:r>
          </w:p>
        </w:tc>
      </w:tr>
    </w:tbl>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Suntech Power Holdings Co, Ltd. - крупнейший в мире производитель фот</w:t>
      </w:r>
      <w:r w:rsidRPr="00E135D3">
        <w:rPr>
          <w:rFonts w:ascii="Times New Roman" w:hAnsi="Times New Roman" w:cs="Times New Roman"/>
          <w:sz w:val="28"/>
          <w:szCs w:val="28"/>
        </w:rPr>
        <w:t>о</w:t>
      </w:r>
      <w:r w:rsidRPr="00E135D3">
        <w:rPr>
          <w:rFonts w:ascii="Times New Roman" w:hAnsi="Times New Roman" w:cs="Times New Roman"/>
          <w:sz w:val="28"/>
          <w:szCs w:val="28"/>
        </w:rPr>
        <w:t>электрических панелей. Годовой объем производства к концу 2010 года составил 1800 МВт. Представительства и производственные мощности Suntech присутствуют на каждом крупном рынке мира. К настоящему моменту компания продала более 20 млн. солнечных панелей тысячам клиентов в более чем 80 странах по всему миру. Ее штаб-квартира располагается в Уси, Китай.</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Руководство Suntech намерено добиваться дальнейшего расширения прису</w:t>
      </w:r>
      <w:r w:rsidRPr="00E135D3">
        <w:rPr>
          <w:rFonts w:ascii="Times New Roman" w:hAnsi="Times New Roman" w:cs="Times New Roman"/>
          <w:sz w:val="28"/>
          <w:szCs w:val="28"/>
        </w:rPr>
        <w:t>т</w:t>
      </w:r>
      <w:r w:rsidRPr="00E135D3">
        <w:rPr>
          <w:rFonts w:ascii="Times New Roman" w:hAnsi="Times New Roman" w:cs="Times New Roman"/>
          <w:sz w:val="28"/>
          <w:szCs w:val="28"/>
        </w:rPr>
        <w:t>ствия компании на мировых рынках, особенно в Китае. Компания значительно ув</w:t>
      </w:r>
      <w:r w:rsidRPr="00E135D3">
        <w:rPr>
          <w:rFonts w:ascii="Times New Roman" w:hAnsi="Times New Roman" w:cs="Times New Roman"/>
          <w:sz w:val="28"/>
          <w:szCs w:val="28"/>
        </w:rPr>
        <w:t>е</w:t>
      </w:r>
      <w:r w:rsidRPr="00E135D3">
        <w:rPr>
          <w:rFonts w:ascii="Times New Roman" w:hAnsi="Times New Roman" w:cs="Times New Roman"/>
          <w:sz w:val="28"/>
          <w:szCs w:val="28"/>
        </w:rPr>
        <w:t>личивает свои производственные мощности и ожидает существенного роста спроса на свою продукцию в будущем. Усилия Suntech в области исследований и разраб</w:t>
      </w:r>
      <w:r w:rsidRPr="00E135D3">
        <w:rPr>
          <w:rFonts w:ascii="Times New Roman" w:hAnsi="Times New Roman" w:cs="Times New Roman"/>
          <w:sz w:val="28"/>
          <w:szCs w:val="28"/>
        </w:rPr>
        <w:t>о</w:t>
      </w:r>
      <w:r w:rsidRPr="00E135D3">
        <w:rPr>
          <w:rFonts w:ascii="Times New Roman" w:hAnsi="Times New Roman" w:cs="Times New Roman"/>
          <w:sz w:val="28"/>
          <w:szCs w:val="28"/>
        </w:rPr>
        <w:t>ток привел к снижению стоимости фотоэлектрических ячеек и повышению их э</w:t>
      </w:r>
      <w:r w:rsidRPr="00E135D3">
        <w:rPr>
          <w:rFonts w:ascii="Times New Roman" w:hAnsi="Times New Roman" w:cs="Times New Roman"/>
          <w:sz w:val="28"/>
          <w:szCs w:val="28"/>
        </w:rPr>
        <w:t>ф</w:t>
      </w:r>
      <w:r w:rsidRPr="00E135D3">
        <w:rPr>
          <w:rFonts w:ascii="Times New Roman" w:hAnsi="Times New Roman" w:cs="Times New Roman"/>
          <w:sz w:val="28"/>
          <w:szCs w:val="28"/>
        </w:rPr>
        <w:t>фективности. Suntech также имеет естественное конкурентное преимущество в пл</w:t>
      </w:r>
      <w:r w:rsidRPr="00E135D3">
        <w:rPr>
          <w:rFonts w:ascii="Times New Roman" w:hAnsi="Times New Roman" w:cs="Times New Roman"/>
          <w:sz w:val="28"/>
          <w:szCs w:val="28"/>
        </w:rPr>
        <w:t>а</w:t>
      </w:r>
      <w:r w:rsidRPr="00E135D3">
        <w:rPr>
          <w:rFonts w:ascii="Times New Roman" w:hAnsi="Times New Roman" w:cs="Times New Roman"/>
          <w:sz w:val="28"/>
          <w:szCs w:val="28"/>
        </w:rPr>
        <w:t>не издержек на оплату труда, так как основные ее производственные мощности н</w:t>
      </w:r>
      <w:r w:rsidRPr="00E135D3">
        <w:rPr>
          <w:rFonts w:ascii="Times New Roman" w:hAnsi="Times New Roman" w:cs="Times New Roman"/>
          <w:sz w:val="28"/>
          <w:szCs w:val="28"/>
        </w:rPr>
        <w:t>а</w:t>
      </w:r>
      <w:r w:rsidRPr="00E135D3">
        <w:rPr>
          <w:rFonts w:ascii="Times New Roman" w:hAnsi="Times New Roman" w:cs="Times New Roman"/>
          <w:sz w:val="28"/>
          <w:szCs w:val="28"/>
        </w:rPr>
        <w:t>ходятся в Китае, где оплата труда рабочих крайне низка. Компания предоставляет услуги в области проектирования, поставки и монтажа своей продукции и систем на ее основе.</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bCs/>
          <w:sz w:val="28"/>
          <w:szCs w:val="28"/>
        </w:rPr>
        <w:t xml:space="preserve">Сведения о компании: </w:t>
      </w:r>
      <w:r w:rsidRPr="00E135D3">
        <w:rPr>
          <w:rFonts w:ascii="Times New Roman" w:hAnsi="Times New Roman" w:cs="Times New Roman"/>
          <w:sz w:val="28"/>
          <w:szCs w:val="28"/>
        </w:rPr>
        <w:t xml:space="preserve">Suntech Power Holdings Co, Ltd (Suntech) была создана в сентябре 2001 года. В 2005 компания разместила свои акции на фондовых биржах. В середине </w:t>
      </w:r>
      <w:smartTag w:uri="urn:schemas-microsoft-com:office:smarttags" w:element="metricconverter">
        <w:smartTagPr>
          <w:attr w:name="ProductID" w:val="2006 г"/>
        </w:smartTagPr>
        <w:r w:rsidRPr="00E135D3">
          <w:rPr>
            <w:rFonts w:ascii="Times New Roman" w:hAnsi="Times New Roman" w:cs="Times New Roman"/>
            <w:sz w:val="28"/>
            <w:szCs w:val="28"/>
          </w:rPr>
          <w:t>2006 г</w:t>
        </w:r>
      </w:smartTag>
      <w:r w:rsidRPr="00E135D3">
        <w:rPr>
          <w:rFonts w:ascii="Times New Roman" w:hAnsi="Times New Roman" w:cs="Times New Roman"/>
          <w:sz w:val="28"/>
          <w:szCs w:val="28"/>
        </w:rPr>
        <w:t>. Suntech поглотила японскую энергетическую компанию MSK. В июне 2007 года компания создала солнечную электростанцию мощностью в 1,6 МВт по заказу Google. Годом позднее Suntech Power Holdings вместе с израильской ко</w:t>
      </w:r>
      <w:r w:rsidRPr="00E135D3">
        <w:rPr>
          <w:rFonts w:ascii="Times New Roman" w:hAnsi="Times New Roman" w:cs="Times New Roman"/>
          <w:sz w:val="28"/>
          <w:szCs w:val="28"/>
        </w:rPr>
        <w:t>м</w:t>
      </w:r>
      <w:r w:rsidRPr="00E135D3">
        <w:rPr>
          <w:rFonts w:ascii="Times New Roman" w:hAnsi="Times New Roman" w:cs="Times New Roman"/>
          <w:sz w:val="28"/>
          <w:szCs w:val="28"/>
        </w:rPr>
        <w:t>панией Solarit Doral спроектировала и построила электростанцию мощностью 50 кВт на крышах зданий в Кацрин на Голанских высотах. Энегоблок был подключен к электрической сети в декабре 2008 года. По состоянию на 31 декабря 2010 года Suntech завершила поглощение компании Reitech, чей объем производимой проду</w:t>
      </w:r>
      <w:r w:rsidRPr="00E135D3">
        <w:rPr>
          <w:rFonts w:ascii="Times New Roman" w:hAnsi="Times New Roman" w:cs="Times New Roman"/>
          <w:sz w:val="28"/>
          <w:szCs w:val="28"/>
        </w:rPr>
        <w:t>к</w:t>
      </w:r>
      <w:r w:rsidRPr="00E135D3">
        <w:rPr>
          <w:rFonts w:ascii="Times New Roman" w:hAnsi="Times New Roman" w:cs="Times New Roman"/>
          <w:sz w:val="28"/>
          <w:szCs w:val="28"/>
        </w:rPr>
        <w:t xml:space="preserve">ции приближался на тот момент к 375 мегаваттам. </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В 2010 году Suntech стала мировым лидером по объему проданных фотоэле</w:t>
      </w:r>
      <w:r w:rsidRPr="00E135D3">
        <w:rPr>
          <w:rFonts w:ascii="Times New Roman" w:hAnsi="Times New Roman" w:cs="Times New Roman"/>
          <w:sz w:val="28"/>
          <w:szCs w:val="28"/>
        </w:rPr>
        <w:t>к</w:t>
      </w:r>
      <w:r w:rsidRPr="00E135D3">
        <w:rPr>
          <w:rFonts w:ascii="Times New Roman" w:hAnsi="Times New Roman" w:cs="Times New Roman"/>
          <w:sz w:val="28"/>
          <w:szCs w:val="28"/>
        </w:rPr>
        <w:t>трических панелей. В соответствии с отчетом аналитиком из компании PVinsights, проданные ею модули имел общую мощность 1,49 ГВт. По данным на 31 декабря 2010 года, она продала 94,7% своей продукции клиентам за пределами Китая.</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Фотоэлектрические панели Suntech были использованы на электростанции Ketura Sun в Израиле, которая была построена в начале 2011 года. Suntech нацел</w:t>
      </w:r>
      <w:r w:rsidRPr="00E135D3">
        <w:rPr>
          <w:rFonts w:ascii="Times New Roman" w:hAnsi="Times New Roman" w:cs="Times New Roman"/>
          <w:sz w:val="28"/>
          <w:szCs w:val="28"/>
        </w:rPr>
        <w:t>и</w:t>
      </w:r>
      <w:r w:rsidRPr="00E135D3">
        <w:rPr>
          <w:rFonts w:ascii="Times New Roman" w:hAnsi="Times New Roman" w:cs="Times New Roman"/>
          <w:sz w:val="28"/>
          <w:szCs w:val="28"/>
        </w:rPr>
        <w:lastRenderedPageBreak/>
        <w:t>лась на объем продаж на уровне 2 ГВт в 2011 году, однако резкое падение цен на солнечные батареи во втором квартале минувшего года усложнило достижение этой цели. В начале октября 2011 года Suntech объявила о расторжении долгосрочного контракта с поставщиком поликристаллического кремния MEMC.</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bCs/>
          <w:sz w:val="28"/>
          <w:szCs w:val="28"/>
        </w:rPr>
        <w:t>Политика производителя:</w:t>
      </w:r>
      <w:r w:rsidRPr="00E135D3">
        <w:rPr>
          <w:rFonts w:ascii="Times New Roman" w:hAnsi="Times New Roman" w:cs="Times New Roman"/>
          <w:b/>
          <w:bCs/>
          <w:sz w:val="28"/>
          <w:szCs w:val="28"/>
        </w:rPr>
        <w:t xml:space="preserve"> </w:t>
      </w:r>
      <w:r w:rsidRPr="00E135D3">
        <w:rPr>
          <w:rFonts w:ascii="Times New Roman" w:hAnsi="Times New Roman" w:cs="Times New Roman"/>
          <w:sz w:val="28"/>
          <w:szCs w:val="28"/>
        </w:rPr>
        <w:t>Suntech Power Holdings является крупнейшим в м</w:t>
      </w:r>
      <w:r w:rsidRPr="00E135D3">
        <w:rPr>
          <w:rFonts w:ascii="Times New Roman" w:hAnsi="Times New Roman" w:cs="Times New Roman"/>
          <w:sz w:val="28"/>
          <w:szCs w:val="28"/>
        </w:rPr>
        <w:t>и</w:t>
      </w:r>
      <w:r w:rsidRPr="00E135D3">
        <w:rPr>
          <w:rFonts w:ascii="Times New Roman" w:hAnsi="Times New Roman" w:cs="Times New Roman"/>
          <w:sz w:val="28"/>
          <w:szCs w:val="28"/>
        </w:rPr>
        <w:t>ре производителем фотоэлектрических модулей на основе кристаллического кре</w:t>
      </w:r>
      <w:r w:rsidRPr="00E135D3">
        <w:rPr>
          <w:rFonts w:ascii="Times New Roman" w:hAnsi="Times New Roman" w:cs="Times New Roman"/>
          <w:sz w:val="28"/>
          <w:szCs w:val="28"/>
        </w:rPr>
        <w:t>м</w:t>
      </w:r>
      <w:r w:rsidRPr="00E135D3">
        <w:rPr>
          <w:rFonts w:ascii="Times New Roman" w:hAnsi="Times New Roman" w:cs="Times New Roman"/>
          <w:sz w:val="28"/>
          <w:szCs w:val="28"/>
        </w:rPr>
        <w:t>ния, которые преобразуют световую энергию в электричество. Китайская компания быстро расширяется на высоко конкурентном рынке благодаря низкой стоимости производства и наличию высокого спроса в азиатских странах. В 2011 году объем произведенных ею фотоэлектрических модулей оценивается в 2,2 - 2,4 ГВт. Этот показатель на 46% больше, чем поставки в 2010 году (1,5 ГВт). Годом ранее объем поставок составил 700 МВт. Suntech Power имеет представительства в Китае, Авс</w:t>
      </w:r>
      <w:r w:rsidRPr="00E135D3">
        <w:rPr>
          <w:rFonts w:ascii="Times New Roman" w:hAnsi="Times New Roman" w:cs="Times New Roman"/>
          <w:sz w:val="28"/>
          <w:szCs w:val="28"/>
        </w:rPr>
        <w:t>т</w:t>
      </w:r>
      <w:r w:rsidRPr="00E135D3">
        <w:rPr>
          <w:rFonts w:ascii="Times New Roman" w:hAnsi="Times New Roman" w:cs="Times New Roman"/>
          <w:sz w:val="28"/>
          <w:szCs w:val="28"/>
        </w:rPr>
        <w:t>ралии, США, Швейцарии, Испании, Италии, Германии, Японии и в Дубае. Прои</w:t>
      </w:r>
      <w:r w:rsidRPr="00E135D3">
        <w:rPr>
          <w:rFonts w:ascii="Times New Roman" w:hAnsi="Times New Roman" w:cs="Times New Roman"/>
          <w:sz w:val="28"/>
          <w:szCs w:val="28"/>
        </w:rPr>
        <w:t>з</w:t>
      </w:r>
      <w:r w:rsidRPr="00E135D3">
        <w:rPr>
          <w:rFonts w:ascii="Times New Roman" w:hAnsi="Times New Roman" w:cs="Times New Roman"/>
          <w:sz w:val="28"/>
          <w:szCs w:val="28"/>
        </w:rPr>
        <w:t>водственные мощности компании сконцентрированы в китайских городах Уси, Л</w:t>
      </w:r>
      <w:r w:rsidRPr="00E135D3">
        <w:rPr>
          <w:rFonts w:ascii="Times New Roman" w:hAnsi="Times New Roman" w:cs="Times New Roman"/>
          <w:sz w:val="28"/>
          <w:szCs w:val="28"/>
        </w:rPr>
        <w:t>о</w:t>
      </w:r>
      <w:r w:rsidRPr="00E135D3">
        <w:rPr>
          <w:rFonts w:ascii="Times New Roman" w:hAnsi="Times New Roman" w:cs="Times New Roman"/>
          <w:sz w:val="28"/>
          <w:szCs w:val="28"/>
        </w:rPr>
        <w:t>ян, Цинхай и Шанхай, а также в Германии, Японии и США. Североамериканское подразделение Suntech находится в Сан-Франциско, штат Калифорния.</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Suntech непосредственно поставляет свою продукцию на большую часть ры</w:t>
      </w:r>
      <w:r w:rsidRPr="00E135D3">
        <w:rPr>
          <w:rFonts w:ascii="Times New Roman" w:hAnsi="Times New Roman" w:cs="Times New Roman"/>
          <w:sz w:val="28"/>
          <w:szCs w:val="28"/>
        </w:rPr>
        <w:t>н</w:t>
      </w:r>
      <w:r w:rsidRPr="00E135D3">
        <w:rPr>
          <w:rFonts w:ascii="Times New Roman" w:hAnsi="Times New Roman" w:cs="Times New Roman"/>
          <w:sz w:val="28"/>
          <w:szCs w:val="28"/>
        </w:rPr>
        <w:t>ков солнечной энергетики по всему миру. Основные ее клиенты расположены в Германии, Италии, Испании, Франции, странах Бенилюкса, Греции, США, Канаде, Китае, странах Ближнего Востока, Австралии и Японии. Компания продает солне</w:t>
      </w:r>
      <w:r w:rsidRPr="00E135D3">
        <w:rPr>
          <w:rFonts w:ascii="Times New Roman" w:hAnsi="Times New Roman" w:cs="Times New Roman"/>
          <w:sz w:val="28"/>
          <w:szCs w:val="28"/>
        </w:rPr>
        <w:t>ч</w:t>
      </w:r>
      <w:r w:rsidRPr="00E135D3">
        <w:rPr>
          <w:rFonts w:ascii="Times New Roman" w:hAnsi="Times New Roman" w:cs="Times New Roman"/>
          <w:sz w:val="28"/>
          <w:szCs w:val="28"/>
        </w:rPr>
        <w:t>ные батареи конечным пользователям посредством множества реселлеров и дис</w:t>
      </w:r>
      <w:r w:rsidRPr="00E135D3">
        <w:rPr>
          <w:rFonts w:ascii="Times New Roman" w:hAnsi="Times New Roman" w:cs="Times New Roman"/>
          <w:sz w:val="28"/>
          <w:szCs w:val="28"/>
        </w:rPr>
        <w:t>т</w:t>
      </w:r>
      <w:r w:rsidRPr="00E135D3">
        <w:rPr>
          <w:rFonts w:ascii="Times New Roman" w:hAnsi="Times New Roman" w:cs="Times New Roman"/>
          <w:sz w:val="28"/>
          <w:szCs w:val="28"/>
        </w:rPr>
        <w:t>рибьюторов.</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bCs/>
          <w:sz w:val="28"/>
          <w:szCs w:val="28"/>
        </w:rPr>
        <w:t xml:space="preserve">Выпускаемая продукция: </w:t>
      </w:r>
      <w:r w:rsidRPr="00E135D3">
        <w:rPr>
          <w:rFonts w:ascii="Times New Roman" w:hAnsi="Times New Roman" w:cs="Times New Roman"/>
          <w:sz w:val="28"/>
          <w:szCs w:val="28"/>
        </w:rPr>
        <w:t>Suntech предлагает различные фотоэлементы на о</w:t>
      </w:r>
      <w:r w:rsidRPr="00E135D3">
        <w:rPr>
          <w:rFonts w:ascii="Times New Roman" w:hAnsi="Times New Roman" w:cs="Times New Roman"/>
          <w:sz w:val="28"/>
          <w:szCs w:val="28"/>
        </w:rPr>
        <w:t>с</w:t>
      </w:r>
      <w:r w:rsidRPr="00E135D3">
        <w:rPr>
          <w:rFonts w:ascii="Times New Roman" w:hAnsi="Times New Roman" w:cs="Times New Roman"/>
          <w:sz w:val="28"/>
          <w:szCs w:val="28"/>
        </w:rPr>
        <w:t>нове монокристаллического и поликристаллического кремния. Компания также ра</w:t>
      </w:r>
      <w:r w:rsidRPr="00E135D3">
        <w:rPr>
          <w:rFonts w:ascii="Times New Roman" w:hAnsi="Times New Roman" w:cs="Times New Roman"/>
          <w:sz w:val="28"/>
          <w:szCs w:val="28"/>
        </w:rPr>
        <w:t>з</w:t>
      </w:r>
      <w:r w:rsidRPr="00E135D3">
        <w:rPr>
          <w:rFonts w:ascii="Times New Roman" w:hAnsi="Times New Roman" w:cs="Times New Roman"/>
          <w:sz w:val="28"/>
          <w:szCs w:val="28"/>
        </w:rPr>
        <w:t>рабатывает фотоэлектрические модули мощностью от 2 до 290 Вт. Продукты более высокой производительности сейчас находятся в стадии разработки. Suntech прои</w:t>
      </w:r>
      <w:r w:rsidRPr="00E135D3">
        <w:rPr>
          <w:rFonts w:ascii="Times New Roman" w:hAnsi="Times New Roman" w:cs="Times New Roman"/>
          <w:sz w:val="28"/>
          <w:szCs w:val="28"/>
        </w:rPr>
        <w:t>з</w:t>
      </w:r>
      <w:r w:rsidRPr="00E135D3">
        <w:rPr>
          <w:rFonts w:ascii="Times New Roman" w:hAnsi="Times New Roman" w:cs="Times New Roman"/>
          <w:sz w:val="28"/>
          <w:szCs w:val="28"/>
        </w:rPr>
        <w:t>водит фотоэлектрические модули, а также предлагает услуги по полной интеграции систем на основе ее продуктов.</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Компания предлагает три линейки продукции: Commercial (коммерческие продукты), Residential (варианты для небольших домохозяйств), Utility-Scale (самая массивная продукция). В рамках первой линейки предлагаются такие продукты, как Wde HiPerforma™ (240 Вт. - 245 Вт.), Vd (280 Вт.), Vd SuperPoly (285 Вт. - 290 Вт.). Линейка Residential включает в себя фотоэлектрические панели Adb+ (185 Вт. -190 Вт.) и Wde HiPerforma™ (240 Вт. - 245 Вт.). Последняя линейка состоит из таких модулей, как Reliathon™ (275 Вт. - 280 Вт.) , Wde HiPerforma™ (240 Вт. - 245 Вт.), Vd (280 Вт.) и Vd SuperPoly (285 Вт. - 290 Вт.). </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bCs/>
          <w:sz w:val="28"/>
          <w:szCs w:val="28"/>
        </w:rPr>
        <w:t xml:space="preserve">Реализованные проекты: </w:t>
      </w:r>
      <w:r w:rsidRPr="00E135D3">
        <w:rPr>
          <w:rFonts w:ascii="Times New Roman" w:hAnsi="Times New Roman" w:cs="Times New Roman"/>
          <w:sz w:val="28"/>
          <w:szCs w:val="28"/>
        </w:rPr>
        <w:t>Компания Suntech Power поставляет свою продукцию огромному количеству конечных потребителей. Фотоэлектрические панели ее пр</w:t>
      </w:r>
      <w:r w:rsidRPr="00E135D3">
        <w:rPr>
          <w:rFonts w:ascii="Times New Roman" w:hAnsi="Times New Roman" w:cs="Times New Roman"/>
          <w:sz w:val="28"/>
          <w:szCs w:val="28"/>
        </w:rPr>
        <w:t>о</w:t>
      </w:r>
      <w:r w:rsidRPr="00E135D3">
        <w:rPr>
          <w:rFonts w:ascii="Times New Roman" w:hAnsi="Times New Roman" w:cs="Times New Roman"/>
          <w:sz w:val="28"/>
          <w:szCs w:val="28"/>
        </w:rPr>
        <w:t>изводства уже установлены и эффективно применяются на многочисленных солне</w:t>
      </w:r>
      <w:r w:rsidRPr="00E135D3">
        <w:rPr>
          <w:rFonts w:ascii="Times New Roman" w:hAnsi="Times New Roman" w:cs="Times New Roman"/>
          <w:sz w:val="28"/>
          <w:szCs w:val="28"/>
        </w:rPr>
        <w:t>ч</w:t>
      </w:r>
      <w:r w:rsidRPr="00E135D3">
        <w:rPr>
          <w:rFonts w:ascii="Times New Roman" w:hAnsi="Times New Roman" w:cs="Times New Roman"/>
          <w:sz w:val="28"/>
          <w:szCs w:val="28"/>
        </w:rPr>
        <w:t>ных электростанциях по всему миру. Самые известные объекты включают в себя: головной офис Clif Bar, электростанция Alamosa (Колорадо, США), университет штата Аризона (Аризона, США), Пекинский национальный стадион (Пекин, Китай), электростанция Elecnor (Трухильо, Испания), солнечная ферма Масдар Сити (Абу-</w:t>
      </w:r>
      <w:r w:rsidRPr="00E135D3">
        <w:rPr>
          <w:rFonts w:ascii="Times New Roman" w:hAnsi="Times New Roman" w:cs="Times New Roman"/>
          <w:sz w:val="28"/>
          <w:szCs w:val="28"/>
        </w:rPr>
        <w:lastRenderedPageBreak/>
        <w:t xml:space="preserve">Даби, ОАЭ), база ВВС Nellis (Невада, США), Expo 2010 в Шанхае (Шанхай, Китай), </w:t>
      </w:r>
      <w:r w:rsidRPr="00E135D3">
        <w:rPr>
          <w:rFonts w:ascii="Times New Roman" w:hAnsi="Times New Roman" w:cs="Times New Roman"/>
          <w:sz w:val="28"/>
          <w:szCs w:val="28"/>
          <w:lang w:val="en-US"/>
        </w:rPr>
        <w:t>Ketura</w:t>
      </w:r>
      <w:r w:rsidRPr="00E135D3">
        <w:rPr>
          <w:rFonts w:ascii="Times New Roman" w:hAnsi="Times New Roman" w:cs="Times New Roman"/>
          <w:sz w:val="28"/>
          <w:szCs w:val="28"/>
        </w:rPr>
        <w:t xml:space="preserve"> </w:t>
      </w:r>
      <w:r w:rsidRPr="00E135D3">
        <w:rPr>
          <w:rFonts w:ascii="Times New Roman" w:hAnsi="Times New Roman" w:cs="Times New Roman"/>
          <w:sz w:val="28"/>
          <w:szCs w:val="28"/>
          <w:lang w:val="en-US"/>
        </w:rPr>
        <w:t>Sun</w:t>
      </w:r>
      <w:r w:rsidRPr="00E135D3">
        <w:rPr>
          <w:rFonts w:ascii="Times New Roman" w:hAnsi="Times New Roman" w:cs="Times New Roman"/>
          <w:sz w:val="28"/>
          <w:szCs w:val="28"/>
        </w:rPr>
        <w:t xml:space="preserve"> (кибуц </w:t>
      </w:r>
      <w:r w:rsidRPr="00E135D3">
        <w:rPr>
          <w:rFonts w:ascii="Times New Roman" w:hAnsi="Times New Roman" w:cs="Times New Roman"/>
          <w:sz w:val="28"/>
          <w:szCs w:val="28"/>
          <w:lang w:val="en-US"/>
        </w:rPr>
        <w:t>Ketura</w:t>
      </w:r>
      <w:r w:rsidRPr="00E135D3">
        <w:rPr>
          <w:rFonts w:ascii="Times New Roman" w:hAnsi="Times New Roman" w:cs="Times New Roman"/>
          <w:sz w:val="28"/>
          <w:szCs w:val="28"/>
        </w:rPr>
        <w:t>, Израиль).</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В 2010 году выручка компании составила 2,902 млрд. долл. по сравнению с 1,693 млрд. в 2009 году. Рост произошел в основном за счет увеличения поставок продукции на 124,5%, что было частично компенсировано снижением средней цены реализации фотоэлектрических панелей. Консолидированная валовая прибыль с</w:t>
      </w:r>
      <w:r w:rsidRPr="00E135D3">
        <w:rPr>
          <w:rFonts w:ascii="Times New Roman" w:hAnsi="Times New Roman" w:cs="Times New Roman"/>
          <w:sz w:val="28"/>
          <w:szCs w:val="28"/>
        </w:rPr>
        <w:t>о</w:t>
      </w:r>
      <w:r w:rsidRPr="00E135D3">
        <w:rPr>
          <w:rFonts w:ascii="Times New Roman" w:hAnsi="Times New Roman" w:cs="Times New Roman"/>
          <w:sz w:val="28"/>
          <w:szCs w:val="28"/>
        </w:rPr>
        <w:t>ставила 503.8 млн. долл. Чистая прибыль за год увеличилась до 262.3 млн. долл. или до 1,44 долл. на акцию. За 2009 год чистая прибыль составила 85,6 млн. долл. или 0,50 на акцию. Компания понесла капитальные расходы, в первую очередь, связа</w:t>
      </w:r>
      <w:r w:rsidRPr="00E135D3">
        <w:rPr>
          <w:rFonts w:ascii="Times New Roman" w:hAnsi="Times New Roman" w:cs="Times New Roman"/>
          <w:sz w:val="28"/>
          <w:szCs w:val="28"/>
        </w:rPr>
        <w:t>н</w:t>
      </w:r>
      <w:r w:rsidRPr="00E135D3">
        <w:rPr>
          <w:rFonts w:ascii="Times New Roman" w:hAnsi="Times New Roman" w:cs="Times New Roman"/>
          <w:sz w:val="28"/>
          <w:szCs w:val="28"/>
        </w:rPr>
        <w:t>ные со строительством производственных мощностей в Шанхае и финансированием других инфраструктурных проектов. Суммарные капитальные расходы составили 335.6 млн. долл.</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В третьем квартале 2011 года объем продаж Suntech увеличился более чем на 15% в квартальном исчислении. Выручка в третьем квартале 2011 года превысила 800 миллионов долларов.</w:t>
      </w:r>
    </w:p>
    <w:p w:rsidR="00AA5D38"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На текущий момент рыночная капитализация компании составляет 617.5 ми</w:t>
      </w:r>
      <w:r w:rsidRPr="00E135D3">
        <w:rPr>
          <w:rFonts w:ascii="Times New Roman" w:hAnsi="Times New Roman" w:cs="Times New Roman"/>
          <w:sz w:val="28"/>
          <w:szCs w:val="28"/>
        </w:rPr>
        <w:t>л</w:t>
      </w:r>
      <w:r w:rsidRPr="00E135D3">
        <w:rPr>
          <w:rFonts w:ascii="Times New Roman" w:hAnsi="Times New Roman" w:cs="Times New Roman"/>
          <w:sz w:val="28"/>
          <w:szCs w:val="28"/>
        </w:rPr>
        <w:t>лионов долларов. 2011 год был сложный для компании, финансовый отчет пока не опубликован. После его публикации мы сможем судить о реальном положении дел в компании.</w:t>
      </w:r>
    </w:p>
    <w:p w:rsidR="00E135D3" w:rsidRPr="00E135D3" w:rsidRDefault="00E135D3" w:rsidP="00E135D3">
      <w:pPr>
        <w:ind w:right="0" w:firstLine="709"/>
        <w:jc w:val="both"/>
        <w:rPr>
          <w:rFonts w:ascii="Times New Roman" w:hAnsi="Times New Roman" w:cs="Times New Roman"/>
          <w:sz w:val="28"/>
          <w:szCs w:val="28"/>
        </w:rPr>
      </w:pPr>
    </w:p>
    <w:p w:rsidR="00AA5D38" w:rsidRPr="00E135D3" w:rsidRDefault="00AA5D38" w:rsidP="000316DF">
      <w:pPr>
        <w:pStyle w:val="2"/>
        <w:rPr>
          <w:rFonts w:eastAsia="Times New Roman"/>
          <w:lang w:eastAsia="ru-RU"/>
        </w:rPr>
      </w:pPr>
      <w:bookmarkStart w:id="176" w:name="_Toc355440145"/>
      <w:r w:rsidRPr="00E135D3">
        <w:rPr>
          <w:rFonts w:eastAsia="Times New Roman"/>
          <w:lang w:eastAsia="ru-RU"/>
        </w:rPr>
        <w:t>3.8 «Naps Systems Oy»</w:t>
      </w:r>
      <w:bookmarkEnd w:id="176"/>
    </w:p>
    <w:tbl>
      <w:tblPr>
        <w:tblpPr w:leftFromText="180" w:rightFromText="180" w:vertAnchor="text" w:horzAnchor="page" w:tblpX="1567" w:tblpY="249"/>
        <w:tblW w:w="0" w:type="auto"/>
        <w:tblLayout w:type="fixed"/>
        <w:tblLook w:val="01E0"/>
      </w:tblPr>
      <w:tblGrid>
        <w:gridCol w:w="4077"/>
        <w:gridCol w:w="5812"/>
      </w:tblGrid>
      <w:tr w:rsidR="00AA5D38" w:rsidRPr="00E135D3" w:rsidTr="00E135D3">
        <w:trPr>
          <w:trHeight w:val="2695"/>
        </w:trPr>
        <w:tc>
          <w:tcPr>
            <w:tcW w:w="4077" w:type="dxa"/>
          </w:tcPr>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E135D3">
              <w:rPr>
                <w:rFonts w:ascii="Times New Roman" w:hAnsi="Times New Roman" w:cs="Times New Roman"/>
                <w:noProof/>
                <w:color w:val="000000"/>
                <w:sz w:val="24"/>
                <w:szCs w:val="24"/>
                <w:lang w:eastAsia="ru-RU"/>
              </w:rPr>
              <w:drawing>
                <wp:inline distT="0" distB="0" distL="0" distR="0">
                  <wp:extent cx="2431415" cy="807085"/>
                  <wp:effectExtent l="19050" t="0" r="6985" b="0"/>
                  <wp:docPr id="56" name="Рисунок 56" descr="Naps (Финлян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aps (Финляндия)"/>
                          <pic:cNvPicPr>
                            <a:picLocks noChangeAspect="1" noChangeArrowheads="1"/>
                          </pic:cNvPicPr>
                        </pic:nvPicPr>
                        <pic:blipFill>
                          <a:blip r:embed="rId95" cstate="print"/>
                          <a:srcRect/>
                          <a:stretch>
                            <a:fillRect/>
                          </a:stretch>
                        </pic:blipFill>
                        <pic:spPr bwMode="auto">
                          <a:xfrm>
                            <a:off x="0" y="0"/>
                            <a:ext cx="2431415" cy="807085"/>
                          </a:xfrm>
                          <a:prstGeom prst="rect">
                            <a:avLst/>
                          </a:prstGeom>
                          <a:noFill/>
                          <a:ln w="9525">
                            <a:noFill/>
                            <a:miter lim="800000"/>
                            <a:headEnd/>
                            <a:tailEnd/>
                          </a:ln>
                        </pic:spPr>
                      </pic:pic>
                    </a:graphicData>
                  </a:graphic>
                </wp:inline>
              </w:drawing>
            </w: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Рисунок 3.1</w:t>
            </w:r>
            <w:r w:rsidRPr="00E135D3">
              <w:rPr>
                <w:rFonts w:ascii="Times New Roman" w:eastAsia="Times New Roman" w:hAnsi="Times New Roman" w:cs="Times New Roman"/>
                <w:sz w:val="24"/>
                <w:szCs w:val="24"/>
                <w:lang w:val="en-US" w:eastAsia="ru-RU"/>
              </w:rPr>
              <w:t>3</w:t>
            </w:r>
            <w:r w:rsidRPr="00E135D3">
              <w:rPr>
                <w:rFonts w:ascii="Times New Roman" w:eastAsia="Times New Roman" w:hAnsi="Times New Roman" w:cs="Times New Roman"/>
                <w:sz w:val="24"/>
                <w:szCs w:val="24"/>
                <w:lang w:eastAsia="ru-RU"/>
              </w:rPr>
              <w:t xml:space="preserve"> – Логотип компании </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Naps</w:t>
            </w:r>
            <w:r w:rsidRPr="00E135D3">
              <w:rPr>
                <w:rFonts w:ascii="Times New Roman" w:hAnsi="Times New Roman" w:cs="Times New Roman"/>
                <w:sz w:val="24"/>
                <w:szCs w:val="24"/>
              </w:rPr>
              <w:t>»</w:t>
            </w:r>
          </w:p>
        </w:tc>
        <w:tc>
          <w:tcPr>
            <w:tcW w:w="5812" w:type="dxa"/>
          </w:tcPr>
          <w:p w:rsidR="00AA5D38" w:rsidRPr="00E135D3" w:rsidRDefault="00AA5D38" w:rsidP="00E135D3">
            <w:pPr>
              <w:ind w:left="34"/>
              <w:jc w:val="both"/>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Pakkalankuja 7A</w:t>
            </w:r>
          </w:p>
          <w:p w:rsidR="00AA5D38" w:rsidRPr="00E135D3" w:rsidRDefault="00AA5D38" w:rsidP="00E135D3">
            <w:pPr>
              <w:ind w:left="34"/>
              <w:jc w:val="both"/>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FIN-01510 Хельсинки, Финляндия</w:t>
            </w:r>
          </w:p>
          <w:p w:rsidR="00AA5D38" w:rsidRPr="00E135D3" w:rsidRDefault="00AA5D38" w:rsidP="00E135D3">
            <w:pPr>
              <w:ind w:left="34"/>
              <w:jc w:val="both"/>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т: +358 20 7545 666;</w:t>
            </w:r>
            <w:r w:rsidRPr="00E135D3">
              <w:rPr>
                <w:rFonts w:ascii="Times New Roman" w:eastAsia="Times New Roman" w:hAnsi="Times New Roman" w:cs="Times New Roman"/>
                <w:vanish/>
                <w:sz w:val="24"/>
                <w:szCs w:val="24"/>
                <w:lang w:eastAsia="ru-RU"/>
              </w:rPr>
              <w:t xml:space="preserve"> </w:t>
            </w:r>
            <w:r w:rsidRPr="00E135D3">
              <w:rPr>
                <w:rFonts w:ascii="Times New Roman" w:eastAsia="Times New Roman" w:hAnsi="Times New Roman" w:cs="Times New Roman"/>
                <w:sz w:val="24"/>
                <w:szCs w:val="24"/>
                <w:lang w:eastAsia="ru-RU"/>
              </w:rPr>
              <w:t>ф: +358 20 7545 660</w:t>
            </w:r>
          </w:p>
          <w:p w:rsidR="00AA5D38" w:rsidRPr="00E135D3" w:rsidRDefault="00AA5D38" w:rsidP="00E135D3">
            <w:pPr>
              <w:ind w:left="34"/>
              <w:jc w:val="both"/>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shd w:val="clear" w:color="auto" w:fill="FFFFFF"/>
                <w:lang w:eastAsia="ru-RU"/>
              </w:rPr>
              <w:t>www.napssystems.com</w:t>
            </w:r>
          </w:p>
          <w:p w:rsidR="00AA5D38" w:rsidRPr="00E135D3" w:rsidRDefault="00AA5D38" w:rsidP="00E135D3">
            <w:pPr>
              <w:ind w:left="34"/>
              <w:jc w:val="both"/>
              <w:rPr>
                <w:rFonts w:ascii="Times New Roman" w:eastAsia="Times New Roman" w:hAnsi="Times New Roman" w:cs="Times New Roman"/>
                <w:sz w:val="24"/>
                <w:szCs w:val="24"/>
                <w:shd w:val="clear" w:color="auto" w:fill="FFFFFF"/>
                <w:lang w:eastAsia="ru-RU"/>
              </w:rPr>
            </w:pPr>
            <w:r w:rsidRPr="00E135D3">
              <w:rPr>
                <w:rFonts w:ascii="Times New Roman" w:eastAsia="Times New Roman" w:hAnsi="Times New Roman" w:cs="Times New Roman"/>
                <w:sz w:val="24"/>
                <w:szCs w:val="24"/>
                <w:shd w:val="clear" w:color="auto" w:fill="FFFFFF"/>
                <w:lang w:eastAsia="ru-RU"/>
              </w:rPr>
              <w:t xml:space="preserve">Представитель в России: </w:t>
            </w:r>
          </w:p>
          <w:p w:rsidR="00AA5D38" w:rsidRPr="00E135D3" w:rsidRDefault="00AA5D38" w:rsidP="00E135D3">
            <w:pPr>
              <w:ind w:left="34"/>
              <w:jc w:val="both"/>
              <w:rPr>
                <w:rFonts w:ascii="Times New Roman" w:eastAsia="Times New Roman" w:hAnsi="Times New Roman" w:cs="Times New Roman"/>
                <w:sz w:val="24"/>
                <w:szCs w:val="24"/>
                <w:shd w:val="clear" w:color="auto" w:fill="FFFFFF"/>
                <w:lang w:eastAsia="ru-RU"/>
              </w:rPr>
            </w:pPr>
            <w:r w:rsidRPr="00E135D3">
              <w:rPr>
                <w:rFonts w:ascii="Times New Roman" w:hAnsi="Times New Roman" w:cs="Times New Roman"/>
                <w:sz w:val="24"/>
                <w:szCs w:val="24"/>
              </w:rPr>
              <w:t xml:space="preserve">ООО «Мульти Вуд», 197342, Санкт-Петербург, ул. Белоостровская д. 22, оф. 208, тел./факс: </w:t>
            </w:r>
            <w:r w:rsidRPr="00E135D3">
              <w:rPr>
                <w:rStyle w:val="skypepnhprintcontainer1364474400"/>
                <w:rFonts w:ascii="Times New Roman" w:hAnsi="Times New Roman" w:cs="Times New Roman"/>
                <w:sz w:val="24"/>
                <w:szCs w:val="24"/>
              </w:rPr>
              <w:t>+7 (812) 449-14-07</w:t>
            </w:r>
          </w:p>
          <w:p w:rsidR="00AA5D38" w:rsidRPr="00E135D3" w:rsidRDefault="00AA5D38" w:rsidP="00E135D3">
            <w:pPr>
              <w:ind w:left="34"/>
              <w:jc w:val="both"/>
              <w:rPr>
                <w:rFonts w:ascii="Times New Roman" w:eastAsia="Times New Roman" w:hAnsi="Times New Roman" w:cs="Times New Roman"/>
                <w:sz w:val="24"/>
                <w:szCs w:val="24"/>
                <w:lang w:eastAsia="ru-RU"/>
              </w:rPr>
            </w:pPr>
            <w:r w:rsidRPr="00E135D3">
              <w:rPr>
                <w:rFonts w:ascii="Times New Roman" w:hAnsi="Times New Roman" w:cs="Times New Roman"/>
                <w:sz w:val="24"/>
                <w:szCs w:val="24"/>
                <w:lang w:val="en-US"/>
              </w:rPr>
              <w:t>www</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multiwood</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ru</w:t>
            </w:r>
            <w:r w:rsidRPr="00E135D3">
              <w:rPr>
                <w:rFonts w:ascii="Times New Roman" w:eastAsia="Times New Roman" w:hAnsi="Times New Roman" w:cs="Times New Roman"/>
                <w:sz w:val="24"/>
                <w:szCs w:val="24"/>
                <w:lang w:eastAsia="ru-RU"/>
              </w:rPr>
              <w:t xml:space="preserve"> ; </w:t>
            </w:r>
            <w:hyperlink r:id="rId96" w:history="1">
              <w:r w:rsidRPr="00E135D3">
                <w:rPr>
                  <w:rFonts w:ascii="Times New Roman" w:eastAsia="Times New Roman" w:hAnsi="Times New Roman" w:cs="Times New Roman"/>
                  <w:sz w:val="24"/>
                  <w:szCs w:val="24"/>
                  <w:lang w:val="en-US" w:eastAsia="ru-RU"/>
                </w:rPr>
                <w:t>info</w:t>
              </w:r>
              <w:r w:rsidRPr="00E135D3">
                <w:rPr>
                  <w:rFonts w:ascii="Times New Roman" w:eastAsia="Times New Roman" w:hAnsi="Times New Roman" w:cs="Times New Roman"/>
                  <w:sz w:val="24"/>
                  <w:szCs w:val="24"/>
                  <w:lang w:eastAsia="ru-RU"/>
                </w:rPr>
                <w:t>@</w:t>
              </w:r>
              <w:r w:rsidRPr="00E135D3">
                <w:rPr>
                  <w:rFonts w:ascii="Times New Roman" w:eastAsia="Times New Roman" w:hAnsi="Times New Roman" w:cs="Times New Roman"/>
                  <w:sz w:val="24"/>
                  <w:szCs w:val="24"/>
                  <w:lang w:val="en-US" w:eastAsia="ru-RU"/>
                </w:rPr>
                <w:t>multiwood</w:t>
              </w:r>
              <w:r w:rsidRPr="00E135D3">
                <w:rPr>
                  <w:rFonts w:ascii="Times New Roman" w:eastAsia="Times New Roman" w:hAnsi="Times New Roman" w:cs="Times New Roman"/>
                  <w:sz w:val="24"/>
                  <w:szCs w:val="24"/>
                  <w:lang w:eastAsia="ru-RU"/>
                </w:rPr>
                <w:t>.</w:t>
              </w:r>
              <w:r w:rsidRPr="00E135D3">
                <w:rPr>
                  <w:rFonts w:ascii="Times New Roman" w:eastAsia="Times New Roman" w:hAnsi="Times New Roman" w:cs="Times New Roman"/>
                  <w:sz w:val="24"/>
                  <w:szCs w:val="24"/>
                  <w:lang w:val="en-US" w:eastAsia="ru-RU"/>
                </w:rPr>
                <w:t>ru</w:t>
              </w:r>
            </w:hyperlink>
          </w:p>
        </w:tc>
      </w:tr>
    </w:tbl>
    <w:p w:rsidR="00AA5D38" w:rsidRPr="00E135D3" w:rsidRDefault="00AA5D38" w:rsidP="00E135D3">
      <w:pPr>
        <w:ind w:right="0" w:firstLine="709"/>
        <w:jc w:val="both"/>
        <w:rPr>
          <w:rFonts w:ascii="Times New Roman" w:hAnsi="Times New Roman" w:cs="Times New Roman"/>
          <w:color w:val="000000"/>
          <w:sz w:val="28"/>
          <w:szCs w:val="28"/>
        </w:rPr>
      </w:pPr>
      <w:r w:rsidRPr="00E135D3">
        <w:rPr>
          <w:rFonts w:ascii="Times New Roman" w:hAnsi="Times New Roman" w:cs="Times New Roman"/>
          <w:color w:val="000000"/>
          <w:sz w:val="28"/>
          <w:szCs w:val="28"/>
        </w:rPr>
        <w:t xml:space="preserve">Компания работает с </w:t>
      </w:r>
      <w:smartTag w:uri="urn:schemas-microsoft-com:office:smarttags" w:element="metricconverter">
        <w:smartTagPr>
          <w:attr w:name="ProductID" w:val="1981 г"/>
        </w:smartTagPr>
        <w:r w:rsidRPr="00E135D3">
          <w:rPr>
            <w:rFonts w:ascii="Times New Roman" w:hAnsi="Times New Roman" w:cs="Times New Roman"/>
            <w:color w:val="000000"/>
            <w:sz w:val="28"/>
            <w:szCs w:val="28"/>
          </w:rPr>
          <w:t>1981 г</w:t>
        </w:r>
      </w:smartTag>
      <w:r w:rsidRPr="00E135D3">
        <w:rPr>
          <w:rFonts w:ascii="Times New Roman" w:hAnsi="Times New Roman" w:cs="Times New Roman"/>
          <w:color w:val="000000"/>
          <w:sz w:val="28"/>
          <w:szCs w:val="28"/>
        </w:rPr>
        <w:t>., за это время установлены более 250 000 систем в более 140 стран мира на всех континентах. является специалистом в области инд</w:t>
      </w:r>
      <w:r w:rsidRPr="00E135D3">
        <w:rPr>
          <w:rFonts w:ascii="Times New Roman" w:hAnsi="Times New Roman" w:cs="Times New Roman"/>
          <w:color w:val="000000"/>
          <w:sz w:val="28"/>
          <w:szCs w:val="28"/>
        </w:rPr>
        <w:t>и</w:t>
      </w:r>
      <w:r w:rsidRPr="00E135D3">
        <w:rPr>
          <w:rFonts w:ascii="Times New Roman" w:hAnsi="Times New Roman" w:cs="Times New Roman"/>
          <w:color w:val="000000"/>
          <w:sz w:val="28"/>
          <w:szCs w:val="28"/>
        </w:rPr>
        <w:t>видуальных и инновационных решений в солнечной энергетике, основанной на в</w:t>
      </w:r>
      <w:r w:rsidRPr="00E135D3">
        <w:rPr>
          <w:rFonts w:ascii="Times New Roman" w:hAnsi="Times New Roman" w:cs="Times New Roman"/>
          <w:color w:val="000000"/>
          <w:sz w:val="28"/>
          <w:szCs w:val="28"/>
        </w:rPr>
        <w:t>ы</w:t>
      </w:r>
      <w:r w:rsidRPr="00E135D3">
        <w:rPr>
          <w:rFonts w:ascii="Times New Roman" w:hAnsi="Times New Roman" w:cs="Times New Roman"/>
          <w:color w:val="000000"/>
          <w:sz w:val="28"/>
          <w:szCs w:val="28"/>
        </w:rPr>
        <w:t xml:space="preserve">сокотехнологичных современных фотоэлектрических технологиях. </w:t>
      </w:r>
    </w:p>
    <w:p w:rsidR="00AA5D38" w:rsidRPr="00E135D3" w:rsidRDefault="00AA5D38" w:rsidP="00E135D3">
      <w:pPr>
        <w:pStyle w:val="a7"/>
        <w:spacing w:before="0" w:beforeAutospacing="0" w:after="0" w:afterAutospacing="0"/>
        <w:ind w:firstLine="709"/>
        <w:jc w:val="both"/>
        <w:rPr>
          <w:sz w:val="28"/>
          <w:szCs w:val="28"/>
        </w:rPr>
      </w:pPr>
      <w:r w:rsidRPr="00E135D3">
        <w:rPr>
          <w:sz w:val="28"/>
          <w:szCs w:val="28"/>
        </w:rPr>
        <w:t>Naps системные решения охватывают очень широкий спектр применения: от телекоммуникаций, катодной защиты и контроля функционирования нефтепровода, газопровода, предупредительной световой сигнализации до систем энергообеспеч</w:t>
      </w:r>
      <w:r w:rsidRPr="00E135D3">
        <w:rPr>
          <w:sz w:val="28"/>
          <w:szCs w:val="28"/>
        </w:rPr>
        <w:t>е</w:t>
      </w:r>
      <w:r w:rsidRPr="00E135D3">
        <w:rPr>
          <w:sz w:val="28"/>
          <w:szCs w:val="28"/>
        </w:rPr>
        <w:t>ния электрификации сельских районов и фотоэлектрических энергосистем, интегр</w:t>
      </w:r>
      <w:r w:rsidRPr="00E135D3">
        <w:rPr>
          <w:sz w:val="28"/>
          <w:szCs w:val="28"/>
        </w:rPr>
        <w:t>и</w:t>
      </w:r>
      <w:r w:rsidRPr="00E135D3">
        <w:rPr>
          <w:sz w:val="28"/>
          <w:szCs w:val="28"/>
        </w:rPr>
        <w:t>рованных в строительство общественных зданий и жилья.</w:t>
      </w:r>
    </w:p>
    <w:p w:rsidR="00AA5D38" w:rsidRPr="00E135D3" w:rsidRDefault="00AA5D38" w:rsidP="00E135D3">
      <w:pPr>
        <w:ind w:right="0" w:firstLine="709"/>
        <w:jc w:val="both"/>
        <w:rPr>
          <w:rFonts w:ascii="Times New Roman" w:hAnsi="Times New Roman" w:cs="Times New Roman"/>
          <w:color w:val="000000"/>
          <w:sz w:val="28"/>
          <w:szCs w:val="28"/>
        </w:rPr>
      </w:pPr>
      <w:r w:rsidRPr="00E135D3">
        <w:rPr>
          <w:rFonts w:ascii="Times New Roman" w:hAnsi="Times New Roman" w:cs="Times New Roman"/>
          <w:color w:val="000000"/>
          <w:sz w:val="28"/>
          <w:szCs w:val="28"/>
        </w:rPr>
        <w:t>Компания Naps предоставляет полный комплекс услуг по внедрению этого инновационного подхода к решению вопросов энергоснабжения:</w:t>
      </w:r>
    </w:p>
    <w:p w:rsidR="00AA5D38" w:rsidRPr="00E135D3" w:rsidRDefault="00AA5D38" w:rsidP="00E135D3">
      <w:pPr>
        <w:ind w:right="0" w:firstLine="709"/>
        <w:jc w:val="both"/>
        <w:rPr>
          <w:rFonts w:ascii="Times New Roman" w:hAnsi="Times New Roman" w:cs="Times New Roman"/>
          <w:color w:val="000000"/>
          <w:sz w:val="28"/>
          <w:szCs w:val="28"/>
        </w:rPr>
      </w:pPr>
      <w:r w:rsidRPr="00E135D3">
        <w:rPr>
          <w:rFonts w:ascii="Times New Roman" w:hAnsi="Times New Roman" w:cs="Times New Roman"/>
          <w:color w:val="000000"/>
          <w:sz w:val="28"/>
          <w:szCs w:val="28"/>
        </w:rPr>
        <w:t>1. выполняет расчеты использования солнечной энергии в соответствии с В</w:t>
      </w:r>
      <w:r w:rsidRPr="00E135D3">
        <w:rPr>
          <w:rFonts w:ascii="Times New Roman" w:hAnsi="Times New Roman" w:cs="Times New Roman"/>
          <w:color w:val="000000"/>
          <w:sz w:val="28"/>
          <w:szCs w:val="28"/>
        </w:rPr>
        <w:t>а</w:t>
      </w:r>
      <w:r w:rsidRPr="00E135D3">
        <w:rPr>
          <w:rFonts w:ascii="Times New Roman" w:hAnsi="Times New Roman" w:cs="Times New Roman"/>
          <w:color w:val="000000"/>
          <w:sz w:val="28"/>
          <w:szCs w:val="28"/>
        </w:rPr>
        <w:t>шими потребностями;</w:t>
      </w:r>
    </w:p>
    <w:p w:rsidR="00AA5D38" w:rsidRPr="00E135D3" w:rsidRDefault="00AA5D38" w:rsidP="00E135D3">
      <w:pPr>
        <w:ind w:right="0" w:firstLine="709"/>
        <w:jc w:val="both"/>
        <w:rPr>
          <w:rFonts w:ascii="Times New Roman" w:hAnsi="Times New Roman" w:cs="Times New Roman"/>
          <w:color w:val="000000"/>
          <w:sz w:val="28"/>
          <w:szCs w:val="28"/>
        </w:rPr>
      </w:pPr>
      <w:r w:rsidRPr="00E135D3">
        <w:rPr>
          <w:rFonts w:ascii="Times New Roman" w:hAnsi="Times New Roman" w:cs="Times New Roman"/>
          <w:color w:val="000000"/>
          <w:sz w:val="28"/>
          <w:szCs w:val="28"/>
        </w:rPr>
        <w:t>2. проектирует автономные системы необходимой мощности;</w:t>
      </w:r>
    </w:p>
    <w:p w:rsidR="00AA5D38" w:rsidRPr="00E135D3" w:rsidRDefault="00AA5D38" w:rsidP="00E135D3">
      <w:pPr>
        <w:ind w:right="0" w:firstLine="709"/>
        <w:jc w:val="both"/>
        <w:rPr>
          <w:rFonts w:ascii="Times New Roman" w:hAnsi="Times New Roman" w:cs="Times New Roman"/>
          <w:color w:val="000000"/>
          <w:sz w:val="28"/>
          <w:szCs w:val="28"/>
        </w:rPr>
      </w:pPr>
      <w:r w:rsidRPr="00E135D3">
        <w:rPr>
          <w:rFonts w:ascii="Times New Roman" w:hAnsi="Times New Roman" w:cs="Times New Roman"/>
          <w:color w:val="000000"/>
          <w:sz w:val="28"/>
          <w:szCs w:val="28"/>
        </w:rPr>
        <w:lastRenderedPageBreak/>
        <w:t>3. берет на себя поставку и установку оборудования, его сервисное обслуж</w:t>
      </w:r>
      <w:r w:rsidRPr="00E135D3">
        <w:rPr>
          <w:rFonts w:ascii="Times New Roman" w:hAnsi="Times New Roman" w:cs="Times New Roman"/>
          <w:color w:val="000000"/>
          <w:sz w:val="28"/>
          <w:szCs w:val="28"/>
        </w:rPr>
        <w:t>и</w:t>
      </w:r>
      <w:r w:rsidRPr="00E135D3">
        <w:rPr>
          <w:rFonts w:ascii="Times New Roman" w:hAnsi="Times New Roman" w:cs="Times New Roman"/>
          <w:color w:val="000000"/>
          <w:sz w:val="28"/>
          <w:szCs w:val="28"/>
        </w:rPr>
        <w:t>вание;</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hAnsi="Times New Roman" w:cs="Times New Roman"/>
          <w:color w:val="000000"/>
          <w:sz w:val="28"/>
          <w:szCs w:val="28"/>
        </w:rPr>
        <w:t>4. осуществляет комплектацию и продажу стандартных систем энергоснабж</w:t>
      </w:r>
      <w:r w:rsidRPr="00E135D3">
        <w:rPr>
          <w:rFonts w:ascii="Times New Roman" w:hAnsi="Times New Roman" w:cs="Times New Roman"/>
          <w:color w:val="000000"/>
          <w:sz w:val="28"/>
          <w:szCs w:val="28"/>
        </w:rPr>
        <w:t>е</w:t>
      </w:r>
      <w:r w:rsidRPr="00E135D3">
        <w:rPr>
          <w:rFonts w:ascii="Times New Roman" w:hAnsi="Times New Roman" w:cs="Times New Roman"/>
          <w:color w:val="000000"/>
          <w:sz w:val="28"/>
          <w:szCs w:val="28"/>
        </w:rPr>
        <w:t>ния, а также солнечных батарей в широком ассортименте.</w:t>
      </w:r>
    </w:p>
    <w:p w:rsidR="00AA5D38" w:rsidRPr="00AA5D38" w:rsidRDefault="00AA5D38" w:rsidP="00E135D3">
      <w:pPr>
        <w:pStyle w:val="Default"/>
        <w:ind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В </w:t>
      </w:r>
      <w:smartTag w:uri="urn:schemas-microsoft-com:office:smarttags" w:element="metricconverter">
        <w:smartTagPr>
          <w:attr w:name="ProductID" w:val="1998 г"/>
        </w:smartTagPr>
        <w:r w:rsidRPr="00E135D3">
          <w:rPr>
            <w:rFonts w:ascii="Times New Roman" w:hAnsi="Times New Roman" w:cs="Times New Roman"/>
            <w:sz w:val="28"/>
            <w:szCs w:val="28"/>
          </w:rPr>
          <w:t>1998 г</w:t>
        </w:r>
      </w:smartTag>
      <w:r w:rsidRPr="00E135D3">
        <w:rPr>
          <w:rFonts w:ascii="Times New Roman" w:hAnsi="Times New Roman" w:cs="Times New Roman"/>
          <w:sz w:val="28"/>
          <w:szCs w:val="28"/>
        </w:rPr>
        <w:t>. был реализован проект на територии национального парка Сокости, который успешно работает и в настоящее время. 70% времени телекоммуникацио</w:t>
      </w:r>
      <w:r w:rsidRPr="00E135D3">
        <w:rPr>
          <w:rFonts w:ascii="Times New Roman" w:hAnsi="Times New Roman" w:cs="Times New Roman"/>
          <w:sz w:val="28"/>
          <w:szCs w:val="28"/>
        </w:rPr>
        <w:t>н</w:t>
      </w:r>
      <w:r w:rsidRPr="00E135D3">
        <w:rPr>
          <w:rFonts w:ascii="Times New Roman" w:hAnsi="Times New Roman" w:cs="Times New Roman"/>
          <w:sz w:val="28"/>
          <w:szCs w:val="28"/>
        </w:rPr>
        <w:t>ный объект - базовая станция сотовой связи-питается за счет солнечной энергии. В системе используются 2 дизель-генератора, избыток тепла от которых используется для поддержания температурного режима в химний период. Подобные системы не требуют никакой инфраструктуры (дорог, линий электропередач) могут быть при необходимости легко демонтированы с минимальным ущербом для окружающей среды.</w:t>
      </w:r>
    </w:p>
    <w:p w:rsidR="00AA5D38" w:rsidRPr="00043FE5" w:rsidRDefault="00AA5D38" w:rsidP="00AA5D38">
      <w:pPr>
        <w:pStyle w:val="Default"/>
        <w:spacing w:before="100" w:line="161" w:lineRule="atLeast"/>
        <w:jc w:val="center"/>
        <w:rPr>
          <w:rFonts w:ascii="PragmaticaC" w:hAnsi="PragmaticaC" w:cs="PragmaticaC"/>
          <w:sz w:val="14"/>
          <w:szCs w:val="14"/>
        </w:rPr>
      </w:pPr>
      <w:r>
        <w:rPr>
          <w:rFonts w:ascii="PragmaticaC" w:hAnsi="PragmaticaC" w:cs="PragmaticaC"/>
          <w:noProof/>
          <w:sz w:val="14"/>
          <w:szCs w:val="14"/>
        </w:rPr>
        <w:drawing>
          <wp:inline distT="0" distB="0" distL="0" distR="0">
            <wp:extent cx="4956711" cy="2744762"/>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 cstate="print"/>
                    <a:srcRect/>
                    <a:stretch>
                      <a:fillRect/>
                    </a:stretch>
                  </pic:blipFill>
                  <pic:spPr bwMode="auto">
                    <a:xfrm>
                      <a:off x="0" y="0"/>
                      <a:ext cx="4962381" cy="2747902"/>
                    </a:xfrm>
                    <a:prstGeom prst="rect">
                      <a:avLst/>
                    </a:prstGeom>
                    <a:noFill/>
                    <a:ln w="9525">
                      <a:noFill/>
                      <a:miter lim="800000"/>
                      <a:headEnd/>
                      <a:tailEnd/>
                    </a:ln>
                  </pic:spPr>
                </pic:pic>
              </a:graphicData>
            </a:graphic>
          </wp:inline>
        </w:drawing>
      </w:r>
    </w:p>
    <w:p w:rsidR="00AA5D38" w:rsidRDefault="00AA5D38" w:rsidP="00AA5D38">
      <w:pPr>
        <w:pStyle w:val="Pa5"/>
        <w:jc w:val="center"/>
        <w:rPr>
          <w:rFonts w:ascii="Times New Roman" w:hAnsi="Times New Roman"/>
          <w:color w:val="000000"/>
        </w:rPr>
      </w:pPr>
    </w:p>
    <w:p w:rsidR="00AA5D38" w:rsidRPr="00C02F5E" w:rsidRDefault="00AA5D38" w:rsidP="00AA5D38">
      <w:pPr>
        <w:pStyle w:val="Pa5"/>
        <w:jc w:val="center"/>
        <w:rPr>
          <w:rFonts w:ascii="Times New Roman" w:hAnsi="Times New Roman"/>
          <w:color w:val="000000"/>
        </w:rPr>
      </w:pPr>
      <w:r>
        <w:rPr>
          <w:rFonts w:ascii="Times New Roman" w:hAnsi="Times New Roman"/>
          <w:color w:val="000000"/>
        </w:rPr>
        <w:t>Рисунок 3</w:t>
      </w:r>
      <w:r w:rsidRPr="003E680E">
        <w:rPr>
          <w:rFonts w:ascii="Times New Roman" w:hAnsi="Times New Roman"/>
          <w:color w:val="000000"/>
        </w:rPr>
        <w:t>.</w:t>
      </w:r>
      <w:r>
        <w:rPr>
          <w:rFonts w:ascii="Times New Roman" w:hAnsi="Times New Roman"/>
          <w:color w:val="000000"/>
        </w:rPr>
        <w:t>14</w:t>
      </w:r>
      <w:r w:rsidRPr="00C02F5E">
        <w:rPr>
          <w:rFonts w:ascii="Times New Roman" w:hAnsi="Times New Roman"/>
          <w:color w:val="000000"/>
        </w:rPr>
        <w:t xml:space="preserve"> -</w:t>
      </w:r>
      <w:r w:rsidRPr="003E680E">
        <w:rPr>
          <w:rFonts w:ascii="Times New Roman" w:hAnsi="Times New Roman"/>
          <w:color w:val="000000"/>
        </w:rPr>
        <w:t xml:space="preserve"> Система в Сокости (в летний период)</w:t>
      </w:r>
    </w:p>
    <w:p w:rsidR="00AA5D38" w:rsidRPr="003E680E" w:rsidRDefault="00AA5D38" w:rsidP="00AA5D38">
      <w:pPr>
        <w:pStyle w:val="Default"/>
      </w:pPr>
    </w:p>
    <w:p w:rsidR="00AA5D38" w:rsidRPr="00043FE5" w:rsidRDefault="00AA5D38" w:rsidP="00AA5D38">
      <w:pPr>
        <w:pStyle w:val="Default"/>
        <w:jc w:val="center"/>
      </w:pPr>
      <w:r>
        <w:rPr>
          <w:noProof/>
        </w:rPr>
        <w:drawing>
          <wp:inline distT="0" distB="0" distL="0" distR="0">
            <wp:extent cx="4885459" cy="2933499"/>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cstate="print"/>
                    <a:srcRect/>
                    <a:stretch>
                      <a:fillRect/>
                    </a:stretch>
                  </pic:blipFill>
                  <pic:spPr bwMode="auto">
                    <a:xfrm>
                      <a:off x="0" y="0"/>
                      <a:ext cx="4885188" cy="2933336"/>
                    </a:xfrm>
                    <a:prstGeom prst="rect">
                      <a:avLst/>
                    </a:prstGeom>
                    <a:noFill/>
                    <a:ln w="9525">
                      <a:noFill/>
                      <a:miter lim="800000"/>
                      <a:headEnd/>
                      <a:tailEnd/>
                    </a:ln>
                  </pic:spPr>
                </pic:pic>
              </a:graphicData>
            </a:graphic>
          </wp:inline>
        </w:drawing>
      </w:r>
    </w:p>
    <w:p w:rsidR="00AA5D38" w:rsidRDefault="00AA5D38" w:rsidP="00AA5D38">
      <w:pPr>
        <w:pStyle w:val="Pa5"/>
        <w:jc w:val="center"/>
        <w:rPr>
          <w:rFonts w:ascii="Times New Roman" w:hAnsi="Times New Roman"/>
          <w:color w:val="000000"/>
        </w:rPr>
      </w:pPr>
    </w:p>
    <w:p w:rsidR="00AA5D38" w:rsidRPr="003E680E" w:rsidRDefault="00AA5D38" w:rsidP="00AA5D38">
      <w:pPr>
        <w:pStyle w:val="Pa5"/>
        <w:jc w:val="center"/>
        <w:rPr>
          <w:rFonts w:ascii="Times New Roman" w:hAnsi="Times New Roman"/>
          <w:color w:val="000000"/>
        </w:rPr>
      </w:pPr>
      <w:r>
        <w:rPr>
          <w:rFonts w:ascii="Times New Roman" w:hAnsi="Times New Roman"/>
          <w:color w:val="000000"/>
        </w:rPr>
        <w:t>Рисунок</w:t>
      </w:r>
      <w:r w:rsidRPr="003E680E">
        <w:rPr>
          <w:rFonts w:ascii="Times New Roman" w:hAnsi="Times New Roman"/>
          <w:color w:val="000000"/>
        </w:rPr>
        <w:t xml:space="preserve"> 3</w:t>
      </w:r>
      <w:r>
        <w:rPr>
          <w:rFonts w:ascii="Times New Roman" w:hAnsi="Times New Roman"/>
          <w:color w:val="000000"/>
        </w:rPr>
        <w:t>.15</w:t>
      </w:r>
      <w:r>
        <w:rPr>
          <w:rFonts w:ascii="Times New Roman" w:hAnsi="Times New Roman"/>
          <w:color w:val="000000"/>
          <w:lang w:val="en-US"/>
        </w:rPr>
        <w:t xml:space="preserve"> -</w:t>
      </w:r>
      <w:r w:rsidRPr="003E680E">
        <w:rPr>
          <w:rFonts w:ascii="Times New Roman" w:hAnsi="Times New Roman"/>
          <w:color w:val="000000"/>
        </w:rPr>
        <w:t xml:space="preserve"> Вид в зимний период</w:t>
      </w:r>
    </w:p>
    <w:p w:rsidR="00AA5D38" w:rsidRPr="00E135D3" w:rsidRDefault="00AA5D38" w:rsidP="00E135D3">
      <w:pPr>
        <w:ind w:right="0" w:firstLine="709"/>
        <w:rPr>
          <w:rFonts w:ascii="Times New Roman" w:hAnsi="Times New Roman" w:cs="Times New Roman"/>
          <w:sz w:val="28"/>
          <w:szCs w:val="28"/>
        </w:rPr>
      </w:pPr>
    </w:p>
    <w:tbl>
      <w:tblPr>
        <w:tblpPr w:leftFromText="180" w:rightFromText="180" w:vertAnchor="text" w:horzAnchor="margin" w:tblpY="129"/>
        <w:tblW w:w="0" w:type="auto"/>
        <w:tblLayout w:type="fixed"/>
        <w:tblLook w:val="01E0"/>
      </w:tblPr>
      <w:tblGrid>
        <w:gridCol w:w="5574"/>
      </w:tblGrid>
      <w:tr w:rsidR="00AA5D38" w:rsidRPr="00E135D3" w:rsidTr="00D83CE8">
        <w:tc>
          <w:tcPr>
            <w:tcW w:w="5574" w:type="dxa"/>
          </w:tcPr>
          <w:p w:rsidR="00AA5D38" w:rsidRPr="00E135D3" w:rsidRDefault="00AA5D38" w:rsidP="00E135D3">
            <w:pPr>
              <w:autoSpaceDE w:val="0"/>
              <w:autoSpaceDN w:val="0"/>
              <w:adjustRightInd w:val="0"/>
              <w:ind w:right="0"/>
              <w:rPr>
                <w:rFonts w:ascii="Times New Roman" w:eastAsia="Times New Roman" w:hAnsi="Times New Roman" w:cs="Times New Roman"/>
                <w:sz w:val="28"/>
                <w:szCs w:val="28"/>
                <w:lang w:eastAsia="ru-RU"/>
              </w:rPr>
            </w:pPr>
            <w:r w:rsidRPr="00E135D3">
              <w:rPr>
                <w:rFonts w:ascii="Times New Roman" w:hAnsi="Times New Roman" w:cs="Times New Roman"/>
                <w:noProof/>
                <w:color w:val="999999"/>
                <w:sz w:val="28"/>
                <w:szCs w:val="28"/>
                <w:shd w:val="clear" w:color="auto" w:fill="FFFFFF"/>
                <w:lang w:eastAsia="ru-RU"/>
              </w:rPr>
              <w:drawing>
                <wp:inline distT="0" distB="0" distL="0" distR="0">
                  <wp:extent cx="2861310" cy="1904365"/>
                  <wp:effectExtent l="19050" t="0" r="0" b="0"/>
                  <wp:docPr id="59" name="Рисунок 59" descr="Вайсала Финляндия">
                    <a:hlinkClick xmlns:a="http://schemas.openxmlformats.org/drawingml/2006/main" r:id="rId99" tooltip="Солнечная электостанция Вайсала в Финлянди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Вайсала Финляндия"/>
                          <pic:cNvPicPr>
                            <a:picLocks noChangeAspect="1" noChangeArrowheads="1"/>
                          </pic:cNvPicPr>
                        </pic:nvPicPr>
                        <pic:blipFill>
                          <a:blip r:embed="rId100" cstate="print"/>
                          <a:srcRect/>
                          <a:stretch>
                            <a:fillRect/>
                          </a:stretch>
                        </pic:blipFill>
                        <pic:spPr bwMode="auto">
                          <a:xfrm>
                            <a:off x="0" y="0"/>
                            <a:ext cx="2861310" cy="1904365"/>
                          </a:xfrm>
                          <a:prstGeom prst="rect">
                            <a:avLst/>
                          </a:prstGeom>
                          <a:noFill/>
                          <a:ln w="9525">
                            <a:noFill/>
                            <a:miter lim="800000"/>
                            <a:headEnd/>
                            <a:tailEnd/>
                          </a:ln>
                        </pic:spPr>
                      </pic:pic>
                    </a:graphicData>
                  </a:graphic>
                </wp:inline>
              </w:drawing>
            </w:r>
          </w:p>
        </w:tc>
      </w:tr>
      <w:tr w:rsidR="00AA5D38" w:rsidRPr="00E135D3" w:rsidTr="00D83CE8">
        <w:tc>
          <w:tcPr>
            <w:tcW w:w="5574" w:type="dxa"/>
          </w:tcPr>
          <w:p w:rsidR="00AA5D38" w:rsidRPr="00E135D3" w:rsidRDefault="00AA5D38" w:rsidP="00E135D3">
            <w:pPr>
              <w:autoSpaceDE w:val="0"/>
              <w:autoSpaceDN w:val="0"/>
              <w:adjustRightInd w:val="0"/>
              <w:ind w:right="0"/>
              <w:rPr>
                <w:rFonts w:ascii="Times New Roman" w:eastAsia="Times New Roman" w:hAnsi="Times New Roman" w:cs="Times New Roman"/>
                <w:sz w:val="28"/>
                <w:szCs w:val="28"/>
                <w:lang w:eastAsia="ru-RU"/>
              </w:rPr>
            </w:pPr>
          </w:p>
          <w:p w:rsidR="00AA5D38" w:rsidRPr="00E135D3" w:rsidRDefault="00AA5D38" w:rsidP="00E135D3">
            <w:pPr>
              <w:autoSpaceDE w:val="0"/>
              <w:autoSpaceDN w:val="0"/>
              <w:adjustRightInd w:val="0"/>
              <w:ind w:right="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 xml:space="preserve">Рисунок 3.16 – </w:t>
            </w:r>
            <w:r w:rsidRPr="00E135D3">
              <w:rPr>
                <w:rFonts w:ascii="Times New Roman" w:hAnsi="Times New Roman" w:cs="Times New Roman"/>
                <w:color w:val="999999"/>
                <w:sz w:val="24"/>
                <w:szCs w:val="24"/>
              </w:rPr>
              <w:t xml:space="preserve"> </w:t>
            </w:r>
            <w:r w:rsidRPr="00E135D3">
              <w:rPr>
                <w:rFonts w:ascii="Times New Roman" w:hAnsi="Times New Roman" w:cs="Times New Roman"/>
                <w:sz w:val="24"/>
                <w:szCs w:val="24"/>
              </w:rPr>
              <w:t>Солнечная электростанция Вайсала</w:t>
            </w:r>
          </w:p>
        </w:tc>
      </w:tr>
    </w:tbl>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Весной 2012 года </w:t>
      </w:r>
      <w:r w:rsidRPr="00E135D3">
        <w:rPr>
          <w:rFonts w:ascii="Times New Roman" w:hAnsi="Times New Roman" w:cs="Times New Roman"/>
          <w:bCs/>
          <w:sz w:val="28"/>
          <w:szCs w:val="28"/>
        </w:rPr>
        <w:t>финская ко</w:t>
      </w:r>
      <w:r w:rsidRPr="00E135D3">
        <w:rPr>
          <w:rFonts w:ascii="Times New Roman" w:hAnsi="Times New Roman" w:cs="Times New Roman"/>
          <w:bCs/>
          <w:sz w:val="28"/>
          <w:szCs w:val="28"/>
        </w:rPr>
        <w:t>м</w:t>
      </w:r>
      <w:r w:rsidRPr="00E135D3">
        <w:rPr>
          <w:rFonts w:ascii="Times New Roman" w:hAnsi="Times New Roman" w:cs="Times New Roman"/>
          <w:bCs/>
          <w:sz w:val="28"/>
          <w:szCs w:val="28"/>
        </w:rPr>
        <w:t>пания Vaisala Oyj Corporation Finland получила Золотой сертификат LEED</w:t>
      </w:r>
      <w:r w:rsidRPr="00E135D3">
        <w:rPr>
          <w:rFonts w:ascii="Times New Roman" w:hAnsi="Times New Roman" w:cs="Times New Roman"/>
          <w:sz w:val="28"/>
          <w:szCs w:val="28"/>
        </w:rPr>
        <w:t xml:space="preserve"> за новое офисное здание, построе</w:t>
      </w:r>
      <w:r w:rsidRPr="00E135D3">
        <w:rPr>
          <w:rFonts w:ascii="Times New Roman" w:hAnsi="Times New Roman" w:cs="Times New Roman"/>
          <w:sz w:val="28"/>
          <w:szCs w:val="28"/>
        </w:rPr>
        <w:t>н</w:t>
      </w:r>
      <w:r w:rsidRPr="00E135D3">
        <w:rPr>
          <w:rFonts w:ascii="Times New Roman" w:hAnsi="Times New Roman" w:cs="Times New Roman"/>
          <w:sz w:val="28"/>
          <w:szCs w:val="28"/>
        </w:rPr>
        <w:t xml:space="preserve">ное в районе Хельсинки. </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bCs/>
          <w:sz w:val="28"/>
          <w:szCs w:val="28"/>
        </w:rPr>
        <w:t>Экологический сертификат</w:t>
      </w:r>
      <w:r w:rsidRPr="00E135D3">
        <w:rPr>
          <w:rFonts w:ascii="Times New Roman" w:hAnsi="Times New Roman" w:cs="Times New Roman"/>
          <w:sz w:val="28"/>
          <w:szCs w:val="28"/>
        </w:rPr>
        <w:t xml:space="preserve"> Golden LEED Certificate используется в американской рейтинговой системе The Leadership in Energy and Environmental Design, признанной международной системой сертиф</w:t>
      </w:r>
      <w:r w:rsidRPr="00E135D3">
        <w:rPr>
          <w:rFonts w:ascii="Times New Roman" w:hAnsi="Times New Roman" w:cs="Times New Roman"/>
          <w:sz w:val="28"/>
          <w:szCs w:val="28"/>
        </w:rPr>
        <w:t>и</w:t>
      </w:r>
      <w:r w:rsidRPr="00E135D3">
        <w:rPr>
          <w:rFonts w:ascii="Times New Roman" w:hAnsi="Times New Roman" w:cs="Times New Roman"/>
          <w:sz w:val="28"/>
          <w:szCs w:val="28"/>
        </w:rPr>
        <w:t xml:space="preserve">кации зеленого домостроительства, разработанной Американским советом по зеленым зданиям (U.S. Green Building Council). Решение о присвоении зданию Золотого сертификата LEED принимали около 10.000 экспертов USGBC. Специалисты «зеленого» домостроения учитывали </w:t>
      </w:r>
      <w:r w:rsidRPr="00E135D3">
        <w:rPr>
          <w:rFonts w:ascii="Times New Roman" w:hAnsi="Times New Roman" w:cs="Times New Roman"/>
          <w:bCs/>
          <w:sz w:val="28"/>
          <w:szCs w:val="28"/>
        </w:rPr>
        <w:t>использование солнечной энергии</w:t>
      </w:r>
      <w:r w:rsidRPr="00E135D3">
        <w:rPr>
          <w:rFonts w:ascii="Times New Roman" w:hAnsi="Times New Roman" w:cs="Times New Roman"/>
          <w:sz w:val="28"/>
          <w:szCs w:val="28"/>
        </w:rPr>
        <w:t>, современных экологических технологий, в том числе и, эффективное использование воды, внедрение геотермальных систем от</w:t>
      </w:r>
      <w:r w:rsidRPr="00E135D3">
        <w:rPr>
          <w:rFonts w:ascii="Times New Roman" w:hAnsi="Times New Roman" w:cs="Times New Roman"/>
          <w:sz w:val="28"/>
          <w:szCs w:val="28"/>
        </w:rPr>
        <w:t>о</w:t>
      </w:r>
      <w:r w:rsidRPr="00E135D3">
        <w:rPr>
          <w:rFonts w:ascii="Times New Roman" w:hAnsi="Times New Roman" w:cs="Times New Roman"/>
          <w:sz w:val="28"/>
          <w:szCs w:val="28"/>
        </w:rPr>
        <w:t>пления и кондиционирования воздуха, вентиляции. Здание корпорации Вайсала я</w:t>
      </w:r>
      <w:r w:rsidRPr="00E135D3">
        <w:rPr>
          <w:rFonts w:ascii="Times New Roman" w:hAnsi="Times New Roman" w:cs="Times New Roman"/>
          <w:sz w:val="28"/>
          <w:szCs w:val="28"/>
        </w:rPr>
        <w:t>в</w:t>
      </w:r>
      <w:r w:rsidRPr="00E135D3">
        <w:rPr>
          <w:rFonts w:ascii="Times New Roman" w:hAnsi="Times New Roman" w:cs="Times New Roman"/>
          <w:sz w:val="28"/>
          <w:szCs w:val="28"/>
        </w:rPr>
        <w:t xml:space="preserve">ляется первым в Финляндии офисным зданием, сертифицированным по стандарту </w:t>
      </w:r>
      <w:r w:rsidRPr="00E135D3">
        <w:rPr>
          <w:rFonts w:ascii="Times New Roman" w:hAnsi="Times New Roman" w:cs="Times New Roman"/>
          <w:bCs/>
          <w:sz w:val="28"/>
          <w:szCs w:val="28"/>
        </w:rPr>
        <w:t>LEED</w:t>
      </w:r>
      <w:r w:rsidRPr="00E135D3">
        <w:rPr>
          <w:rFonts w:ascii="Times New Roman" w:hAnsi="Times New Roman" w:cs="Times New Roman"/>
          <w:sz w:val="28"/>
          <w:szCs w:val="28"/>
        </w:rPr>
        <w:t xml:space="preserve"> Golden за высокий уровень экологической и энергетической эффективности, позволяющий снизить </w:t>
      </w:r>
      <w:r w:rsidRPr="00E135D3">
        <w:rPr>
          <w:rFonts w:ascii="Times New Roman" w:hAnsi="Times New Roman" w:cs="Times New Roman"/>
          <w:bCs/>
          <w:sz w:val="28"/>
          <w:szCs w:val="28"/>
        </w:rPr>
        <w:t>энергопотребление</w:t>
      </w:r>
      <w:r w:rsidRPr="00E135D3">
        <w:rPr>
          <w:rFonts w:ascii="Times New Roman" w:hAnsi="Times New Roman" w:cs="Times New Roman"/>
          <w:sz w:val="28"/>
          <w:szCs w:val="28"/>
        </w:rPr>
        <w:t xml:space="preserve"> здания на 20 процентов. Снижение в</w:t>
      </w:r>
      <w:r w:rsidRPr="00E135D3">
        <w:rPr>
          <w:rFonts w:ascii="Times New Roman" w:hAnsi="Times New Roman" w:cs="Times New Roman"/>
          <w:sz w:val="28"/>
          <w:szCs w:val="28"/>
        </w:rPr>
        <w:t>ы</w:t>
      </w:r>
      <w:r w:rsidRPr="00E135D3">
        <w:rPr>
          <w:rFonts w:ascii="Times New Roman" w:hAnsi="Times New Roman" w:cs="Times New Roman"/>
          <w:sz w:val="28"/>
          <w:szCs w:val="28"/>
        </w:rPr>
        <w:t>бросов СО2 и эффективное использование энергии и воды существенно снижает з</w:t>
      </w:r>
      <w:r w:rsidRPr="00E135D3">
        <w:rPr>
          <w:rFonts w:ascii="Times New Roman" w:hAnsi="Times New Roman" w:cs="Times New Roman"/>
          <w:sz w:val="28"/>
          <w:szCs w:val="28"/>
        </w:rPr>
        <w:t>а</w:t>
      </w:r>
      <w:r w:rsidRPr="00E135D3">
        <w:rPr>
          <w:rFonts w:ascii="Times New Roman" w:hAnsi="Times New Roman" w:cs="Times New Roman"/>
          <w:sz w:val="28"/>
          <w:szCs w:val="28"/>
        </w:rPr>
        <w:t>траты на содержание и эксплуатацию всех помещений многоэтажного здания.</w:t>
      </w:r>
    </w:p>
    <w:tbl>
      <w:tblPr>
        <w:tblpPr w:leftFromText="180" w:rightFromText="180" w:vertAnchor="text" w:horzAnchor="margin" w:tblpY="102"/>
        <w:tblW w:w="0" w:type="auto"/>
        <w:tblLayout w:type="fixed"/>
        <w:tblLook w:val="01E0"/>
      </w:tblPr>
      <w:tblGrid>
        <w:gridCol w:w="5574"/>
      </w:tblGrid>
      <w:tr w:rsidR="00AA5D38" w:rsidRPr="003E680E" w:rsidTr="00D83CE8">
        <w:tc>
          <w:tcPr>
            <w:tcW w:w="5574" w:type="dxa"/>
          </w:tcPr>
          <w:p w:rsidR="00AA5D38" w:rsidRPr="003E680E" w:rsidRDefault="00AA5D38" w:rsidP="00D83CE8">
            <w:pPr>
              <w:autoSpaceDE w:val="0"/>
              <w:autoSpaceDN w:val="0"/>
              <w:adjustRightInd w:val="0"/>
              <w:rPr>
                <w:rFonts w:eastAsia="Times New Roman"/>
                <w:szCs w:val="28"/>
                <w:lang w:eastAsia="ru-RU"/>
              </w:rPr>
            </w:pPr>
            <w:r>
              <w:rPr>
                <w:noProof/>
                <w:lang w:eastAsia="ru-RU"/>
              </w:rPr>
              <w:drawing>
                <wp:inline distT="0" distB="0" distL="0" distR="0">
                  <wp:extent cx="3302635" cy="3098165"/>
                  <wp:effectExtent l="19050" t="0" r="0" b="0"/>
                  <wp:docPr id="60" name="Рисунок 60" descr="vaisala-naps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aisala-naps4b"/>
                          <pic:cNvPicPr>
                            <a:picLocks noChangeAspect="1" noChangeArrowheads="1"/>
                          </pic:cNvPicPr>
                        </pic:nvPicPr>
                        <pic:blipFill>
                          <a:blip r:embed="rId101" cstate="print"/>
                          <a:srcRect/>
                          <a:stretch>
                            <a:fillRect/>
                          </a:stretch>
                        </pic:blipFill>
                        <pic:spPr bwMode="auto">
                          <a:xfrm>
                            <a:off x="0" y="0"/>
                            <a:ext cx="3302635" cy="3098165"/>
                          </a:xfrm>
                          <a:prstGeom prst="rect">
                            <a:avLst/>
                          </a:prstGeom>
                          <a:noFill/>
                          <a:ln w="9525">
                            <a:noFill/>
                            <a:miter lim="800000"/>
                            <a:headEnd/>
                            <a:tailEnd/>
                          </a:ln>
                        </pic:spPr>
                      </pic:pic>
                    </a:graphicData>
                  </a:graphic>
                </wp:inline>
              </w:drawing>
            </w:r>
          </w:p>
        </w:tc>
      </w:tr>
      <w:tr w:rsidR="00AA5D38" w:rsidRPr="003E680E" w:rsidTr="00D83CE8">
        <w:tc>
          <w:tcPr>
            <w:tcW w:w="5574" w:type="dxa"/>
          </w:tcPr>
          <w:p w:rsidR="00AA5D38" w:rsidRDefault="00AA5D38" w:rsidP="00D83CE8">
            <w:pPr>
              <w:autoSpaceDE w:val="0"/>
              <w:autoSpaceDN w:val="0"/>
              <w:adjustRightInd w:val="0"/>
              <w:rPr>
                <w:rFonts w:eastAsia="Times New Roman"/>
                <w:sz w:val="24"/>
                <w:szCs w:val="24"/>
                <w:lang w:eastAsia="ru-RU"/>
              </w:rPr>
            </w:pP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 xml:space="preserve">Рисунок 3.17 – </w:t>
            </w:r>
            <w:r w:rsidRPr="00E135D3">
              <w:rPr>
                <w:rFonts w:ascii="Times New Roman" w:hAnsi="Times New Roman" w:cs="Times New Roman"/>
                <w:sz w:val="24"/>
                <w:szCs w:val="24"/>
              </w:rPr>
              <w:t xml:space="preserve"> Автономная метеорологическая станция на солнечной батареи Naps</w:t>
            </w:r>
          </w:p>
        </w:tc>
      </w:tr>
    </w:tbl>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eastAsia="Times New Roman" w:hAnsi="Times New Roman" w:cs="Times New Roman"/>
          <w:sz w:val="28"/>
          <w:szCs w:val="28"/>
          <w:lang w:eastAsia="ru-RU"/>
        </w:rPr>
        <w:t xml:space="preserve">В России началась реализация проекта Росгидромета </w:t>
      </w:r>
      <w:r w:rsidRPr="00E135D3">
        <w:rPr>
          <w:rFonts w:ascii="Times New Roman" w:eastAsia="Times New Roman" w:hAnsi="Times New Roman" w:cs="Times New Roman"/>
          <w:bCs/>
          <w:sz w:val="28"/>
          <w:szCs w:val="28"/>
          <w:lang w:eastAsia="ru-RU"/>
        </w:rPr>
        <w:t>«Модерниз</w:t>
      </w:r>
      <w:r w:rsidRPr="00E135D3">
        <w:rPr>
          <w:rFonts w:ascii="Times New Roman" w:eastAsia="Times New Roman" w:hAnsi="Times New Roman" w:cs="Times New Roman"/>
          <w:bCs/>
          <w:sz w:val="28"/>
          <w:szCs w:val="28"/>
          <w:lang w:eastAsia="ru-RU"/>
        </w:rPr>
        <w:t>а</w:t>
      </w:r>
      <w:r w:rsidRPr="00E135D3">
        <w:rPr>
          <w:rFonts w:ascii="Times New Roman" w:eastAsia="Times New Roman" w:hAnsi="Times New Roman" w:cs="Times New Roman"/>
          <w:bCs/>
          <w:sz w:val="28"/>
          <w:szCs w:val="28"/>
          <w:lang w:eastAsia="ru-RU"/>
        </w:rPr>
        <w:t>ция и техн</w:t>
      </w:r>
      <w:r w:rsidRPr="00E135D3">
        <w:rPr>
          <w:rFonts w:ascii="Times New Roman" w:eastAsia="Times New Roman" w:hAnsi="Times New Roman" w:cs="Times New Roman"/>
          <w:bCs/>
          <w:sz w:val="28"/>
          <w:szCs w:val="28"/>
          <w:lang w:eastAsia="ru-RU"/>
        </w:rPr>
        <w:t>и</w:t>
      </w:r>
      <w:r w:rsidRPr="00E135D3">
        <w:rPr>
          <w:rFonts w:ascii="Times New Roman" w:eastAsia="Times New Roman" w:hAnsi="Times New Roman" w:cs="Times New Roman"/>
          <w:bCs/>
          <w:sz w:val="28"/>
          <w:szCs w:val="28"/>
          <w:lang w:eastAsia="ru-RU"/>
        </w:rPr>
        <w:t>ческое перевооружение учреждений и организаций Росг</w:t>
      </w:r>
      <w:r w:rsidRPr="00E135D3">
        <w:rPr>
          <w:rFonts w:ascii="Times New Roman" w:eastAsia="Times New Roman" w:hAnsi="Times New Roman" w:cs="Times New Roman"/>
          <w:bCs/>
          <w:sz w:val="28"/>
          <w:szCs w:val="28"/>
          <w:lang w:eastAsia="ru-RU"/>
        </w:rPr>
        <w:t>и</w:t>
      </w:r>
      <w:r w:rsidRPr="00E135D3">
        <w:rPr>
          <w:rFonts w:ascii="Times New Roman" w:eastAsia="Times New Roman" w:hAnsi="Times New Roman" w:cs="Times New Roman"/>
          <w:bCs/>
          <w:sz w:val="28"/>
          <w:szCs w:val="28"/>
          <w:lang w:eastAsia="ru-RU"/>
        </w:rPr>
        <w:t>дромета»</w:t>
      </w:r>
      <w:r w:rsidRPr="00E135D3">
        <w:rPr>
          <w:rFonts w:ascii="Times New Roman" w:eastAsia="Times New Roman" w:hAnsi="Times New Roman" w:cs="Times New Roman"/>
          <w:sz w:val="28"/>
          <w:szCs w:val="28"/>
          <w:lang w:eastAsia="ru-RU"/>
        </w:rPr>
        <w:t>. Уже в июле на метеорол</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гической станции Архангельск был установлен первый в Северном УГМС автоматизированный мете</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рологический комплекс (АМК) нов</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го поколения. Российские специал</w:t>
      </w:r>
      <w:r w:rsidRPr="00E135D3">
        <w:rPr>
          <w:rFonts w:ascii="Times New Roman" w:eastAsia="Times New Roman" w:hAnsi="Times New Roman" w:cs="Times New Roman"/>
          <w:sz w:val="28"/>
          <w:szCs w:val="28"/>
          <w:lang w:eastAsia="ru-RU"/>
        </w:rPr>
        <w:t>и</w:t>
      </w:r>
      <w:r w:rsidRPr="00E135D3">
        <w:rPr>
          <w:rFonts w:ascii="Times New Roman" w:eastAsia="Times New Roman" w:hAnsi="Times New Roman" w:cs="Times New Roman"/>
          <w:sz w:val="28"/>
          <w:szCs w:val="28"/>
          <w:lang w:eastAsia="ru-RU"/>
        </w:rPr>
        <w:t>сты метеорологи в краткие сроки прошли обучение по монтажу и н</w:t>
      </w:r>
      <w:r w:rsidRPr="00E135D3">
        <w:rPr>
          <w:rFonts w:ascii="Times New Roman" w:eastAsia="Times New Roman" w:hAnsi="Times New Roman" w:cs="Times New Roman"/>
          <w:sz w:val="28"/>
          <w:szCs w:val="28"/>
          <w:lang w:eastAsia="ru-RU"/>
        </w:rPr>
        <w:t>а</w:t>
      </w:r>
      <w:r w:rsidRPr="00E135D3">
        <w:rPr>
          <w:rFonts w:ascii="Times New Roman" w:eastAsia="Times New Roman" w:hAnsi="Times New Roman" w:cs="Times New Roman"/>
          <w:sz w:val="28"/>
          <w:szCs w:val="28"/>
          <w:lang w:eastAsia="ru-RU"/>
        </w:rPr>
        <w:t>стройке автоматизированных мете</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рологических комплексов, а также автоматических метеорологических станций (АМС), работающих на о</w:t>
      </w:r>
      <w:r w:rsidRPr="00E135D3">
        <w:rPr>
          <w:rFonts w:ascii="Times New Roman" w:eastAsia="Times New Roman" w:hAnsi="Times New Roman" w:cs="Times New Roman"/>
          <w:sz w:val="28"/>
          <w:szCs w:val="28"/>
          <w:lang w:eastAsia="ru-RU"/>
        </w:rPr>
        <w:t>с</w:t>
      </w:r>
      <w:r w:rsidRPr="00E135D3">
        <w:rPr>
          <w:rFonts w:ascii="Times New Roman" w:eastAsia="Times New Roman" w:hAnsi="Times New Roman" w:cs="Times New Roman"/>
          <w:sz w:val="28"/>
          <w:szCs w:val="28"/>
          <w:lang w:eastAsia="ru-RU"/>
        </w:rPr>
        <w:t>нове солнечных батарей.</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Система метеостанций в нашей стране уже давно нуждается в полной модернизации оборудования. На техническом вооружении многих метеорологич</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lastRenderedPageBreak/>
        <w:t>ских объектов до сих пор остаются приборы вековой давности. Новый проект Фед</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t>ральной службы по гидрометеорологии и мониторингу окружающей среды (РО</w:t>
      </w:r>
      <w:r w:rsidRPr="00E135D3">
        <w:rPr>
          <w:rFonts w:ascii="Times New Roman" w:eastAsia="Times New Roman" w:hAnsi="Times New Roman" w:cs="Times New Roman"/>
          <w:sz w:val="28"/>
          <w:szCs w:val="28"/>
          <w:lang w:eastAsia="ru-RU"/>
        </w:rPr>
        <w:t>С</w:t>
      </w:r>
      <w:r w:rsidRPr="00E135D3">
        <w:rPr>
          <w:rFonts w:ascii="Times New Roman" w:eastAsia="Times New Roman" w:hAnsi="Times New Roman" w:cs="Times New Roman"/>
          <w:sz w:val="28"/>
          <w:szCs w:val="28"/>
          <w:lang w:eastAsia="ru-RU"/>
        </w:rPr>
        <w:t>ГИДРОМЕТ должен вывести сеть метеостанций России на новый уровень широкого использования новейших технологий, в том числе и технологий солнечной энерг</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t xml:space="preserve">тики. </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В настоящее время, в рамках действующей программы технического перево</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ружения, вступил в силу один из крупнейших проектов в мире - Высокие технол</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 xml:space="preserve">гии Финляндии в помощь модернизации сети метеостанций России. В соответствии с соглашением, подписанным между Vaisala Oyj Finland и Федеральной службой по гидрометеорологии и мониторингу окружающей среды, финская компания Vaisala поставляет в Россию </w:t>
      </w:r>
      <w:r w:rsidRPr="00E135D3">
        <w:rPr>
          <w:rFonts w:ascii="Times New Roman" w:eastAsia="Times New Roman" w:hAnsi="Times New Roman" w:cs="Times New Roman"/>
          <w:bCs/>
          <w:sz w:val="28"/>
          <w:szCs w:val="28"/>
          <w:lang w:eastAsia="ru-RU"/>
        </w:rPr>
        <w:t>автоматические метеорологические станции</w:t>
      </w:r>
      <w:r w:rsidRPr="00E135D3">
        <w:rPr>
          <w:rFonts w:ascii="Times New Roman" w:eastAsia="Times New Roman" w:hAnsi="Times New Roman" w:cs="Times New Roman"/>
          <w:sz w:val="28"/>
          <w:szCs w:val="28"/>
          <w:lang w:eastAsia="ru-RU"/>
        </w:rPr>
        <w:t xml:space="preserve"> Vaisala HydroMet </w:t>
      </w:r>
    </w:p>
    <w:p w:rsidR="00AA5D38" w:rsidRPr="00E135D3" w:rsidRDefault="00AA5D38" w:rsidP="00E135D3">
      <w:pPr>
        <w:ind w:right="0" w:firstLine="709"/>
        <w:jc w:val="both"/>
        <w:rPr>
          <w:rFonts w:ascii="Times New Roman" w:eastAsia="Times New Roman" w:hAnsi="Times New Roman" w:cs="Times New Roman"/>
          <w:b/>
          <w:bCs/>
          <w:sz w:val="28"/>
          <w:szCs w:val="28"/>
          <w:lang w:eastAsia="ru-RU"/>
        </w:rPr>
      </w:pPr>
      <w:r w:rsidRPr="00E135D3">
        <w:rPr>
          <w:rFonts w:ascii="Times New Roman" w:eastAsia="Times New Roman" w:hAnsi="Times New Roman" w:cs="Times New Roman"/>
          <w:sz w:val="28"/>
          <w:szCs w:val="28"/>
          <w:lang w:eastAsia="ru-RU"/>
        </w:rPr>
        <w:t>Автоматическая станция работает автономно на солнечных батареях Naps (11 - 65 W) и не нуждается в обслуживании. Метеоприборы станции, получающие эле</w:t>
      </w:r>
      <w:r w:rsidRPr="00E135D3">
        <w:rPr>
          <w:rFonts w:ascii="Times New Roman" w:eastAsia="Times New Roman" w:hAnsi="Times New Roman" w:cs="Times New Roman"/>
          <w:sz w:val="28"/>
          <w:szCs w:val="28"/>
          <w:lang w:eastAsia="ru-RU"/>
        </w:rPr>
        <w:t>к</w:t>
      </w:r>
      <w:r w:rsidRPr="00E135D3">
        <w:rPr>
          <w:rFonts w:ascii="Times New Roman" w:eastAsia="Times New Roman" w:hAnsi="Times New Roman" w:cs="Times New Roman"/>
          <w:sz w:val="28"/>
          <w:szCs w:val="28"/>
          <w:lang w:eastAsia="ru-RU"/>
        </w:rPr>
        <w:t>тропитание от солнечного модуля и аккумуляторной батареи, самостоятельно в</w:t>
      </w:r>
      <w:r w:rsidRPr="00E135D3">
        <w:rPr>
          <w:rFonts w:ascii="Times New Roman" w:eastAsia="Times New Roman" w:hAnsi="Times New Roman" w:cs="Times New Roman"/>
          <w:sz w:val="28"/>
          <w:szCs w:val="28"/>
          <w:lang w:eastAsia="ru-RU"/>
        </w:rPr>
        <w:t>ы</w:t>
      </w:r>
      <w:r w:rsidRPr="00E135D3">
        <w:rPr>
          <w:rFonts w:ascii="Times New Roman" w:eastAsia="Times New Roman" w:hAnsi="Times New Roman" w:cs="Times New Roman"/>
          <w:sz w:val="28"/>
          <w:szCs w:val="28"/>
          <w:lang w:eastAsia="ru-RU"/>
        </w:rPr>
        <w:t>полняют метеорологические наблюдения за температурой, влажностью воздуха, осадками, ветром, почвой и т.д. Метеостанция автоматически собирает данные эк</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логических воздействий на окружающую среду, реагирует на возникшую чрезв</w:t>
      </w:r>
      <w:r w:rsidRPr="00E135D3">
        <w:rPr>
          <w:rFonts w:ascii="Times New Roman" w:eastAsia="Times New Roman" w:hAnsi="Times New Roman" w:cs="Times New Roman"/>
          <w:sz w:val="28"/>
          <w:szCs w:val="28"/>
          <w:lang w:eastAsia="ru-RU"/>
        </w:rPr>
        <w:t>ы</w:t>
      </w:r>
      <w:r w:rsidRPr="00E135D3">
        <w:rPr>
          <w:rFonts w:ascii="Times New Roman" w:eastAsia="Times New Roman" w:hAnsi="Times New Roman" w:cs="Times New Roman"/>
          <w:sz w:val="28"/>
          <w:szCs w:val="28"/>
          <w:lang w:eastAsia="ru-RU"/>
        </w:rPr>
        <w:t>чайную ситуацию, имеет большое значение для гражданской обороны. Специальные датчики реагируют на изменения погоды, благоприятствующей возникновению ле</w:t>
      </w:r>
      <w:r w:rsidRPr="00E135D3">
        <w:rPr>
          <w:rFonts w:ascii="Times New Roman" w:eastAsia="Times New Roman" w:hAnsi="Times New Roman" w:cs="Times New Roman"/>
          <w:sz w:val="28"/>
          <w:szCs w:val="28"/>
          <w:lang w:eastAsia="ru-RU"/>
        </w:rPr>
        <w:t>с</w:t>
      </w:r>
      <w:r w:rsidRPr="00E135D3">
        <w:rPr>
          <w:rFonts w:ascii="Times New Roman" w:eastAsia="Times New Roman" w:hAnsi="Times New Roman" w:cs="Times New Roman"/>
          <w:sz w:val="28"/>
          <w:szCs w:val="28"/>
          <w:lang w:eastAsia="ru-RU"/>
        </w:rPr>
        <w:t>ных пожаров.</w:t>
      </w:r>
      <w:r w:rsidRPr="00E135D3">
        <w:rPr>
          <w:rFonts w:ascii="Times New Roman" w:eastAsia="Times New Roman" w:hAnsi="Times New Roman" w:cs="Times New Roman"/>
          <w:b/>
          <w:bCs/>
          <w:sz w:val="28"/>
          <w:szCs w:val="28"/>
          <w:lang w:eastAsia="ru-RU"/>
        </w:rPr>
        <w:t xml:space="preserve"> </w:t>
      </w:r>
    </w:p>
    <w:p w:rsidR="00AA5D38" w:rsidRPr="00E135D3" w:rsidRDefault="00AA5D38" w:rsidP="00E135D3">
      <w:pPr>
        <w:ind w:right="0" w:firstLine="709"/>
        <w:jc w:val="both"/>
        <w:rPr>
          <w:rFonts w:ascii="Times New Roman" w:eastAsia="Times New Roman" w:hAnsi="Times New Roman" w:cs="Times New Roman"/>
          <w:bCs/>
          <w:sz w:val="28"/>
          <w:szCs w:val="28"/>
          <w:lang w:eastAsia="ru-RU"/>
        </w:rPr>
      </w:pPr>
      <w:r w:rsidRPr="00E135D3">
        <w:rPr>
          <w:rFonts w:ascii="Times New Roman" w:eastAsia="Times New Roman" w:hAnsi="Times New Roman" w:cs="Times New Roman"/>
          <w:bCs/>
          <w:sz w:val="28"/>
          <w:szCs w:val="28"/>
          <w:lang w:eastAsia="ru-RU"/>
        </w:rPr>
        <w:t>По данным компании Naps Systems, в Россию уже поставлены метеостанции, включающие солнечные батареи общей мощностью более 50 кВт.</w:t>
      </w:r>
    </w:p>
    <w:p w:rsidR="00AA5D38" w:rsidRPr="00E135D3" w:rsidRDefault="00AA5D38" w:rsidP="00E135D3">
      <w:pPr>
        <w:ind w:right="0" w:firstLine="709"/>
        <w:jc w:val="both"/>
        <w:rPr>
          <w:rFonts w:ascii="Times New Roman" w:eastAsia="Times New Roman" w:hAnsi="Times New Roman" w:cs="Times New Roman"/>
          <w:bCs/>
          <w:sz w:val="28"/>
          <w:szCs w:val="28"/>
          <w:lang w:eastAsia="ru-RU"/>
        </w:rPr>
      </w:pPr>
    </w:p>
    <w:p w:rsidR="00AA5D38" w:rsidRPr="00E135D3" w:rsidRDefault="00AA5D38" w:rsidP="000316DF">
      <w:pPr>
        <w:pStyle w:val="2"/>
      </w:pPr>
      <w:bookmarkStart w:id="177" w:name="_Toc355440146"/>
      <w:r w:rsidRPr="00E135D3">
        <w:rPr>
          <w:lang w:val="en-US"/>
        </w:rPr>
        <w:t>3.9 «Heckert Solar»</w:t>
      </w:r>
      <w:bookmarkEnd w:id="177"/>
    </w:p>
    <w:p w:rsidR="00AA5D38" w:rsidRPr="00E135D3" w:rsidRDefault="00AA5D38" w:rsidP="00E135D3">
      <w:pPr>
        <w:jc w:val="both"/>
        <w:rPr>
          <w:rFonts w:ascii="Times New Roman" w:hAnsi="Times New Roman" w:cs="Times New Roman"/>
          <w:sz w:val="28"/>
          <w:szCs w:val="28"/>
          <w:lang w:val="en-US"/>
        </w:rPr>
      </w:pPr>
      <w:r w:rsidRPr="00E135D3">
        <w:rPr>
          <w:rFonts w:ascii="Times New Roman" w:hAnsi="Times New Roman" w:cs="Times New Roman"/>
          <w:b/>
          <w:sz w:val="28"/>
          <w:szCs w:val="28"/>
          <w:lang w:val="en-US"/>
        </w:rPr>
        <w:t xml:space="preserve"> </w:t>
      </w:r>
    </w:p>
    <w:tbl>
      <w:tblPr>
        <w:tblpPr w:leftFromText="180" w:rightFromText="180" w:vertAnchor="text" w:tblpY="1"/>
        <w:tblOverlap w:val="never"/>
        <w:tblW w:w="0" w:type="auto"/>
        <w:tblLook w:val="04A0"/>
      </w:tblPr>
      <w:tblGrid>
        <w:gridCol w:w="5920"/>
        <w:gridCol w:w="4394"/>
      </w:tblGrid>
      <w:tr w:rsidR="00AA5D38" w:rsidRPr="00E135D3" w:rsidTr="00D83CE8">
        <w:trPr>
          <w:trHeight w:val="2933"/>
        </w:trPr>
        <w:tc>
          <w:tcPr>
            <w:tcW w:w="5920" w:type="dxa"/>
          </w:tcPr>
          <w:p w:rsidR="00AA5D38" w:rsidRPr="00E135D3" w:rsidRDefault="00AA5D38" w:rsidP="00D83CE8">
            <w:pPr>
              <w:rPr>
                <w:rFonts w:ascii="Times New Roman" w:hAnsi="Times New Roman" w:cs="Times New Roman"/>
                <w:b/>
                <w:sz w:val="24"/>
                <w:szCs w:val="24"/>
                <w:lang w:val="en-US"/>
              </w:rPr>
            </w:pPr>
            <w:r w:rsidRPr="00E135D3">
              <w:rPr>
                <w:rFonts w:ascii="Times New Roman" w:hAnsi="Times New Roman" w:cs="Times New Roman"/>
                <w:b/>
                <w:noProof/>
                <w:sz w:val="24"/>
                <w:szCs w:val="24"/>
                <w:lang w:eastAsia="ru-RU"/>
              </w:rPr>
              <w:drawing>
                <wp:inline distT="0" distB="0" distL="0" distR="0">
                  <wp:extent cx="3431540" cy="1517015"/>
                  <wp:effectExtent l="19050" t="0" r="0" b="0"/>
                  <wp:docPr id="61" name="Рисунок 29" descr="Logo von Heckert S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Logo von Heckert Solar"/>
                          <pic:cNvPicPr>
                            <a:picLocks noChangeAspect="1" noChangeArrowheads="1"/>
                          </pic:cNvPicPr>
                        </pic:nvPicPr>
                        <pic:blipFill>
                          <a:blip r:embed="rId102" cstate="print"/>
                          <a:srcRect/>
                          <a:stretch>
                            <a:fillRect/>
                          </a:stretch>
                        </pic:blipFill>
                        <pic:spPr bwMode="auto">
                          <a:xfrm>
                            <a:off x="0" y="0"/>
                            <a:ext cx="3431540" cy="1517015"/>
                          </a:xfrm>
                          <a:prstGeom prst="rect">
                            <a:avLst/>
                          </a:prstGeom>
                          <a:noFill/>
                          <a:ln w="9525">
                            <a:noFill/>
                            <a:miter lim="800000"/>
                            <a:headEnd/>
                            <a:tailEnd/>
                          </a:ln>
                        </pic:spPr>
                      </pic:pic>
                    </a:graphicData>
                  </a:graphic>
                </wp:inline>
              </w:drawing>
            </w: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p>
          <w:p w:rsidR="00AA5D38" w:rsidRPr="00E135D3" w:rsidRDefault="00AA5D38" w:rsidP="00D83CE8">
            <w:pPr>
              <w:autoSpaceDE w:val="0"/>
              <w:autoSpaceDN w:val="0"/>
              <w:adjustRightInd w:val="0"/>
              <w:rPr>
                <w:rFonts w:ascii="Times New Roman" w:hAnsi="Times New Roman" w:cs="Times New Roman"/>
                <w:b/>
                <w:sz w:val="24"/>
                <w:szCs w:val="24"/>
              </w:rPr>
            </w:pPr>
            <w:r w:rsidRPr="00E135D3">
              <w:rPr>
                <w:rFonts w:ascii="Times New Roman" w:eastAsia="Times New Roman" w:hAnsi="Times New Roman" w:cs="Times New Roman"/>
                <w:sz w:val="24"/>
                <w:szCs w:val="24"/>
                <w:lang w:eastAsia="ru-RU"/>
              </w:rPr>
              <w:t xml:space="preserve">Рисунок 3.18 – Логотип компании </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Heckert</w:t>
            </w:r>
            <w:r w:rsidRPr="00E135D3">
              <w:rPr>
                <w:rFonts w:ascii="Times New Roman" w:hAnsi="Times New Roman" w:cs="Times New Roman"/>
                <w:sz w:val="24"/>
                <w:szCs w:val="24"/>
              </w:rPr>
              <w:t xml:space="preserve"> </w:t>
            </w:r>
            <w:r w:rsidRPr="00E135D3">
              <w:rPr>
                <w:rFonts w:ascii="Times New Roman" w:hAnsi="Times New Roman" w:cs="Times New Roman"/>
                <w:sz w:val="24"/>
                <w:szCs w:val="24"/>
                <w:lang w:val="en-US"/>
              </w:rPr>
              <w:t>Solar</w:t>
            </w:r>
            <w:r w:rsidRPr="00E135D3">
              <w:rPr>
                <w:rFonts w:ascii="Times New Roman" w:hAnsi="Times New Roman" w:cs="Times New Roman"/>
                <w:sz w:val="24"/>
                <w:szCs w:val="24"/>
              </w:rPr>
              <w:t>»</w:t>
            </w:r>
          </w:p>
        </w:tc>
        <w:tc>
          <w:tcPr>
            <w:tcW w:w="4394" w:type="dxa"/>
          </w:tcPr>
          <w:p w:rsidR="00AA5D38" w:rsidRPr="00E135D3" w:rsidRDefault="00AA5D38" w:rsidP="00D83CE8">
            <w:pPr>
              <w:contextualSpacing/>
              <w:rPr>
                <w:rStyle w:val="aff7"/>
                <w:rFonts w:ascii="Times New Roman" w:hAnsi="Times New Roman" w:cs="Times New Roman"/>
                <w:i w:val="0"/>
                <w:color w:val="333333"/>
                <w:sz w:val="24"/>
                <w:szCs w:val="24"/>
              </w:rPr>
            </w:pPr>
          </w:p>
          <w:p w:rsidR="00AA5D38" w:rsidRPr="00E135D3" w:rsidRDefault="00AA5D38" w:rsidP="00D83CE8">
            <w:pPr>
              <w:contextualSpacing/>
              <w:rPr>
                <w:rStyle w:val="aff7"/>
                <w:rFonts w:ascii="Times New Roman" w:hAnsi="Times New Roman" w:cs="Times New Roman"/>
                <w:i w:val="0"/>
                <w:color w:val="333333"/>
                <w:sz w:val="24"/>
                <w:szCs w:val="24"/>
              </w:rPr>
            </w:pPr>
          </w:p>
          <w:p w:rsidR="00AA5D38" w:rsidRPr="00E135D3" w:rsidRDefault="00AA5D38" w:rsidP="00E135D3">
            <w:pPr>
              <w:contextualSpacing/>
              <w:jc w:val="both"/>
              <w:rPr>
                <w:rFonts w:ascii="Times New Roman" w:hAnsi="Times New Roman" w:cs="Times New Roman"/>
                <w:b/>
                <w:sz w:val="24"/>
                <w:szCs w:val="24"/>
                <w:lang w:val="en-US"/>
              </w:rPr>
            </w:pPr>
            <w:r w:rsidRPr="00E135D3">
              <w:rPr>
                <w:rStyle w:val="aff7"/>
                <w:rFonts w:ascii="Times New Roman" w:hAnsi="Times New Roman" w:cs="Times New Roman"/>
                <w:i w:val="0"/>
                <w:color w:val="333333"/>
                <w:sz w:val="24"/>
                <w:szCs w:val="24"/>
                <w:lang w:val="en-US"/>
              </w:rPr>
              <w:t>Rimantas Navardauskas – enterprise www.energo.lt</w:t>
            </w:r>
            <w:r w:rsidRPr="00E135D3">
              <w:rPr>
                <w:rFonts w:ascii="Times New Roman" w:hAnsi="Times New Roman" w:cs="Times New Roman"/>
                <w:b/>
                <w:i/>
                <w:sz w:val="24"/>
                <w:szCs w:val="24"/>
                <w:lang w:val="en-US"/>
              </w:rPr>
              <w:t xml:space="preserve">  </w:t>
            </w:r>
          </w:p>
          <w:p w:rsidR="00AA5D38" w:rsidRPr="00E135D3" w:rsidRDefault="00AA5D38" w:rsidP="00E135D3">
            <w:pPr>
              <w:jc w:val="both"/>
              <w:rPr>
                <w:rStyle w:val="aff8"/>
                <w:rFonts w:ascii="Times New Roman" w:hAnsi="Times New Roman" w:cs="Times New Roman"/>
                <w:color w:val="333333"/>
                <w:sz w:val="24"/>
                <w:szCs w:val="24"/>
                <w:lang w:val="en-US"/>
              </w:rPr>
            </w:pPr>
            <w:r w:rsidRPr="00E135D3">
              <w:rPr>
                <w:rStyle w:val="hps"/>
                <w:rFonts w:ascii="Times New Roman" w:hAnsi="Times New Roman" w:cs="Times New Roman"/>
                <w:bCs/>
                <w:color w:val="333333"/>
                <w:sz w:val="24"/>
                <w:szCs w:val="24"/>
              </w:rPr>
              <w:t>Тел.</w:t>
            </w:r>
            <w:r w:rsidRPr="00E135D3">
              <w:rPr>
                <w:rStyle w:val="aff8"/>
                <w:rFonts w:ascii="Times New Roman" w:hAnsi="Times New Roman" w:cs="Times New Roman"/>
                <w:color w:val="333333"/>
                <w:sz w:val="24"/>
                <w:szCs w:val="24"/>
                <w:lang w:val="en-US"/>
              </w:rPr>
              <w:t>:</w:t>
            </w:r>
            <w:r w:rsidRPr="00E135D3">
              <w:rPr>
                <w:rFonts w:ascii="Times New Roman" w:hAnsi="Times New Roman" w:cs="Times New Roman"/>
                <w:sz w:val="24"/>
                <w:szCs w:val="24"/>
                <w:lang w:val="en-US"/>
              </w:rPr>
              <w:t>+370-699-36304</w:t>
            </w:r>
            <w:r w:rsidRPr="00E135D3">
              <w:rPr>
                <w:rStyle w:val="aff8"/>
                <w:rFonts w:ascii="Times New Roman" w:hAnsi="Times New Roman" w:cs="Times New Roman"/>
                <w:color w:val="333333"/>
                <w:sz w:val="24"/>
                <w:szCs w:val="24"/>
                <w:lang w:val="en-US"/>
              </w:rPr>
              <w:t>;</w:t>
            </w:r>
          </w:p>
          <w:p w:rsidR="00AA5D38" w:rsidRPr="00E135D3" w:rsidRDefault="00AA5D38" w:rsidP="00E135D3">
            <w:pPr>
              <w:jc w:val="both"/>
              <w:rPr>
                <w:rFonts w:ascii="Times New Roman" w:hAnsi="Times New Roman" w:cs="Times New Roman"/>
                <w:color w:val="333333"/>
                <w:sz w:val="24"/>
                <w:szCs w:val="24"/>
                <w:lang w:val="en-US"/>
              </w:rPr>
            </w:pPr>
            <w:r w:rsidRPr="00E135D3">
              <w:rPr>
                <w:rFonts w:ascii="Times New Roman" w:hAnsi="Times New Roman" w:cs="Times New Roman"/>
                <w:color w:val="333333"/>
                <w:sz w:val="24"/>
                <w:szCs w:val="24"/>
                <w:lang w:val="en-US"/>
              </w:rPr>
              <w:t xml:space="preserve">370-440-47240; </w:t>
            </w:r>
          </w:p>
          <w:p w:rsidR="00AA5D38" w:rsidRPr="00E135D3" w:rsidRDefault="00AA5D38" w:rsidP="00E135D3">
            <w:pPr>
              <w:jc w:val="both"/>
              <w:rPr>
                <w:rFonts w:ascii="Times New Roman" w:hAnsi="Times New Roman" w:cs="Times New Roman"/>
                <w:b/>
                <w:sz w:val="24"/>
                <w:szCs w:val="24"/>
                <w:lang w:val="en-US"/>
              </w:rPr>
            </w:pPr>
            <w:r w:rsidRPr="00E135D3">
              <w:rPr>
                <w:rFonts w:ascii="Times New Roman" w:hAnsi="Times New Roman" w:cs="Times New Roman"/>
                <w:sz w:val="24"/>
                <w:szCs w:val="24"/>
                <w:lang w:val="en-US"/>
              </w:rPr>
              <w:t>saulesenergija@zebra.lt</w:t>
            </w:r>
          </w:p>
          <w:p w:rsidR="00AA5D38" w:rsidRPr="00E135D3" w:rsidRDefault="00AA5D38" w:rsidP="00D83CE8">
            <w:pPr>
              <w:jc w:val="left"/>
              <w:rPr>
                <w:rFonts w:ascii="Times New Roman" w:hAnsi="Times New Roman" w:cs="Times New Roman"/>
                <w:b/>
                <w:sz w:val="24"/>
                <w:szCs w:val="24"/>
                <w:lang w:val="en-US"/>
              </w:rPr>
            </w:pPr>
          </w:p>
          <w:p w:rsidR="00AA5D38" w:rsidRPr="00E135D3" w:rsidRDefault="00AA5D38" w:rsidP="00D83CE8">
            <w:pPr>
              <w:autoSpaceDE w:val="0"/>
              <w:autoSpaceDN w:val="0"/>
              <w:adjustRightInd w:val="0"/>
              <w:jc w:val="left"/>
              <w:rPr>
                <w:rFonts w:ascii="Times New Roman" w:hAnsi="Times New Roman" w:cs="Times New Roman"/>
                <w:b/>
                <w:sz w:val="24"/>
                <w:szCs w:val="24"/>
                <w:lang w:val="en-US"/>
              </w:rPr>
            </w:pPr>
          </w:p>
        </w:tc>
      </w:tr>
    </w:tbl>
    <w:p w:rsidR="00AA5D38" w:rsidRDefault="00AA5D38" w:rsidP="00AA5D38">
      <w:pPr>
        <w:ind w:firstLine="709"/>
        <w:contextualSpacing/>
        <w:rPr>
          <w:szCs w:val="28"/>
          <w:bdr w:val="none" w:sz="0" w:space="0" w:color="auto" w:frame="1"/>
          <w:lang w:val="en-US"/>
        </w:rPr>
      </w:pPr>
    </w:p>
    <w:p w:rsidR="00AA5D38" w:rsidRPr="00E135D3" w:rsidRDefault="00AA5D38" w:rsidP="00E135D3">
      <w:pPr>
        <w:ind w:right="0" w:firstLine="709"/>
        <w:contextualSpacing/>
        <w:jc w:val="both"/>
        <w:rPr>
          <w:rFonts w:ascii="Times New Roman" w:hAnsi="Times New Roman" w:cs="Times New Roman"/>
          <w:sz w:val="28"/>
          <w:szCs w:val="28"/>
          <w:bdr w:val="none" w:sz="0" w:space="0" w:color="auto" w:frame="1"/>
        </w:rPr>
      </w:pPr>
      <w:r w:rsidRPr="00E135D3">
        <w:rPr>
          <w:rFonts w:ascii="Times New Roman" w:hAnsi="Times New Roman" w:cs="Times New Roman"/>
          <w:sz w:val="28"/>
          <w:szCs w:val="28"/>
          <w:bdr w:val="none" w:sz="0" w:space="0" w:color="auto" w:frame="1"/>
          <w:lang w:val="en-US"/>
        </w:rPr>
        <w:t>Heckert</w:t>
      </w:r>
      <w:r w:rsidRPr="00E135D3">
        <w:rPr>
          <w:rFonts w:ascii="Times New Roman" w:hAnsi="Times New Roman" w:cs="Times New Roman"/>
          <w:sz w:val="28"/>
          <w:szCs w:val="28"/>
          <w:bdr w:val="none" w:sz="0" w:space="0" w:color="auto" w:frame="1"/>
        </w:rPr>
        <w:t xml:space="preserve">  </w:t>
      </w:r>
      <w:r w:rsidRPr="00E135D3">
        <w:rPr>
          <w:rFonts w:ascii="Times New Roman" w:hAnsi="Times New Roman" w:cs="Times New Roman"/>
          <w:sz w:val="28"/>
          <w:szCs w:val="28"/>
          <w:bdr w:val="none" w:sz="0" w:space="0" w:color="auto" w:frame="1"/>
          <w:lang w:val="en-US"/>
        </w:rPr>
        <w:t>Solar</w:t>
      </w:r>
      <w:r w:rsidRPr="00E135D3">
        <w:rPr>
          <w:rFonts w:ascii="Times New Roman" w:hAnsi="Times New Roman" w:cs="Times New Roman"/>
          <w:sz w:val="28"/>
          <w:szCs w:val="28"/>
          <w:bdr w:val="none" w:sz="0" w:space="0" w:color="auto" w:frame="1"/>
        </w:rPr>
        <w:t xml:space="preserve"> ориентирована на производство высококачественных  поли-и монокристаллических солнечных модулей различной мощности и размеров. Голо</w:t>
      </w:r>
      <w:r w:rsidRPr="00E135D3">
        <w:rPr>
          <w:rFonts w:ascii="Times New Roman" w:hAnsi="Times New Roman" w:cs="Times New Roman"/>
          <w:sz w:val="28"/>
          <w:szCs w:val="28"/>
          <w:bdr w:val="none" w:sz="0" w:space="0" w:color="auto" w:frame="1"/>
        </w:rPr>
        <w:t>в</w:t>
      </w:r>
      <w:r w:rsidRPr="00E135D3">
        <w:rPr>
          <w:rFonts w:ascii="Times New Roman" w:hAnsi="Times New Roman" w:cs="Times New Roman"/>
          <w:sz w:val="28"/>
          <w:szCs w:val="28"/>
          <w:bdr w:val="none" w:sz="0" w:space="0" w:color="auto" w:frame="1"/>
        </w:rPr>
        <w:t>ной офис фирмы распложен в городе Хемнице (Германия). Её специалисты разраб</w:t>
      </w:r>
      <w:r w:rsidRPr="00E135D3">
        <w:rPr>
          <w:rFonts w:ascii="Times New Roman" w:hAnsi="Times New Roman" w:cs="Times New Roman"/>
          <w:sz w:val="28"/>
          <w:szCs w:val="28"/>
          <w:bdr w:val="none" w:sz="0" w:space="0" w:color="auto" w:frame="1"/>
        </w:rPr>
        <w:t>а</w:t>
      </w:r>
      <w:r w:rsidRPr="00E135D3">
        <w:rPr>
          <w:rFonts w:ascii="Times New Roman" w:hAnsi="Times New Roman" w:cs="Times New Roman"/>
          <w:sz w:val="28"/>
          <w:szCs w:val="28"/>
          <w:bdr w:val="none" w:sz="0" w:space="0" w:color="auto" w:frame="1"/>
        </w:rPr>
        <w:t xml:space="preserve">тывают, производят и продают высококачественные солнечные батареи как внутри Германии так и на европейских  рынках, в том числе на Украине и Белоруссии. В мае 2012 года Heckert </w:t>
      </w:r>
      <w:r w:rsidRPr="00E135D3">
        <w:rPr>
          <w:rFonts w:ascii="Times New Roman" w:hAnsi="Times New Roman" w:cs="Times New Roman"/>
          <w:sz w:val="28"/>
          <w:szCs w:val="28"/>
          <w:bdr w:val="none" w:sz="0" w:space="0" w:color="auto" w:frame="1"/>
          <w:lang w:val="en-US"/>
        </w:rPr>
        <w:t>Solar</w:t>
      </w:r>
      <w:r w:rsidRPr="00E135D3">
        <w:rPr>
          <w:rFonts w:ascii="Times New Roman" w:hAnsi="Times New Roman" w:cs="Times New Roman"/>
          <w:sz w:val="28"/>
          <w:szCs w:val="28"/>
          <w:bdr w:val="none" w:sz="0" w:space="0" w:color="auto" w:frame="1"/>
        </w:rPr>
        <w:t xml:space="preserve"> успешно завершила сертификацию своих разработок.</w:t>
      </w:r>
    </w:p>
    <w:p w:rsidR="00AA5D38" w:rsidRPr="00E135D3" w:rsidRDefault="00AA5D38" w:rsidP="00E135D3">
      <w:pPr>
        <w:ind w:right="0" w:firstLine="709"/>
        <w:contextualSpacing/>
        <w:jc w:val="both"/>
        <w:rPr>
          <w:rFonts w:ascii="Times New Roman" w:hAnsi="Times New Roman" w:cs="Times New Roman"/>
          <w:sz w:val="28"/>
          <w:szCs w:val="28"/>
          <w:bdr w:val="none" w:sz="0" w:space="0" w:color="auto" w:frame="1"/>
        </w:rPr>
      </w:pPr>
      <w:r w:rsidRPr="00E135D3">
        <w:rPr>
          <w:rFonts w:ascii="Times New Roman" w:hAnsi="Times New Roman" w:cs="Times New Roman"/>
          <w:sz w:val="28"/>
          <w:szCs w:val="28"/>
          <w:bdr w:val="none" w:sz="0" w:space="0" w:color="auto" w:frame="1"/>
        </w:rPr>
        <w:t>Успешность деятельности компании подтверждается выполненными проект</w:t>
      </w:r>
      <w:r w:rsidRPr="00E135D3">
        <w:rPr>
          <w:rFonts w:ascii="Times New Roman" w:hAnsi="Times New Roman" w:cs="Times New Roman"/>
          <w:sz w:val="28"/>
          <w:szCs w:val="28"/>
          <w:bdr w:val="none" w:sz="0" w:space="0" w:color="auto" w:frame="1"/>
        </w:rPr>
        <w:t>а</w:t>
      </w:r>
      <w:r w:rsidRPr="00E135D3">
        <w:rPr>
          <w:rFonts w:ascii="Times New Roman" w:hAnsi="Times New Roman" w:cs="Times New Roman"/>
          <w:sz w:val="28"/>
          <w:szCs w:val="28"/>
          <w:bdr w:val="none" w:sz="0" w:space="0" w:color="auto" w:frame="1"/>
        </w:rPr>
        <w:t>ми:</w:t>
      </w:r>
    </w:p>
    <w:p w:rsidR="00AA5D38" w:rsidRPr="00E135D3" w:rsidRDefault="00AA5D38" w:rsidP="00E135D3">
      <w:pPr>
        <w:pStyle w:val="a7"/>
        <w:shd w:val="clear" w:color="auto" w:fill="FFFFFF"/>
        <w:spacing w:before="0" w:beforeAutospacing="0" w:after="0" w:afterAutospacing="0"/>
        <w:jc w:val="both"/>
        <w:textAlignment w:val="baseline"/>
        <w:rPr>
          <w:color w:val="333333"/>
          <w:sz w:val="28"/>
          <w:szCs w:val="28"/>
          <w:bdr w:val="none" w:sz="0" w:space="0" w:color="auto" w:frame="1"/>
        </w:rPr>
      </w:pPr>
    </w:p>
    <w:tbl>
      <w:tblPr>
        <w:tblpPr w:leftFromText="180" w:rightFromText="180" w:vertAnchor="text" w:tblpY="1"/>
        <w:tblOverlap w:val="never"/>
        <w:tblW w:w="0" w:type="auto"/>
        <w:tblLayout w:type="fixed"/>
        <w:tblLook w:val="04A0"/>
      </w:tblPr>
      <w:tblGrid>
        <w:gridCol w:w="4928"/>
        <w:gridCol w:w="5172"/>
      </w:tblGrid>
      <w:tr w:rsidR="00AA5D38" w:rsidRPr="00772100" w:rsidTr="00D83CE8">
        <w:trPr>
          <w:trHeight w:val="115"/>
        </w:trPr>
        <w:tc>
          <w:tcPr>
            <w:tcW w:w="4928" w:type="dxa"/>
          </w:tcPr>
          <w:p w:rsidR="00AA5D38" w:rsidRPr="00772100" w:rsidRDefault="00AA5D38" w:rsidP="00D83CE8">
            <w:pPr>
              <w:pStyle w:val="a7"/>
              <w:ind w:left="-142"/>
              <w:contextualSpacing/>
              <w:textAlignment w:val="baseline"/>
              <w:rPr>
                <w:color w:val="333333"/>
                <w:sz w:val="28"/>
                <w:szCs w:val="28"/>
                <w:bdr w:val="none" w:sz="0" w:space="0" w:color="auto" w:frame="1"/>
              </w:rPr>
            </w:pPr>
            <w:r>
              <w:rPr>
                <w:noProof/>
                <w:color w:val="333333"/>
                <w:sz w:val="28"/>
                <w:szCs w:val="28"/>
                <w:bdr w:val="none" w:sz="0" w:space="0" w:color="auto" w:frame="1"/>
              </w:rPr>
              <w:lastRenderedPageBreak/>
              <w:drawing>
                <wp:inline distT="0" distB="0" distL="0" distR="0">
                  <wp:extent cx="3108960" cy="2301875"/>
                  <wp:effectExtent l="19050" t="0" r="0" b="0"/>
                  <wp:docPr id="62" name="Рисунок 1" descr="http://www.heckertsolar.com/typo3temp/pics/1ad91a7f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heckertsolar.com/typo3temp/pics/1ad91a7f98.jpg"/>
                          <pic:cNvPicPr>
                            <a:picLocks noChangeAspect="1" noChangeArrowheads="1"/>
                          </pic:cNvPicPr>
                        </pic:nvPicPr>
                        <pic:blipFill>
                          <a:blip r:embed="rId103" cstate="print"/>
                          <a:srcRect/>
                          <a:stretch>
                            <a:fillRect/>
                          </a:stretch>
                        </pic:blipFill>
                        <pic:spPr bwMode="auto">
                          <a:xfrm>
                            <a:off x="0" y="0"/>
                            <a:ext cx="3108960" cy="2301875"/>
                          </a:xfrm>
                          <a:prstGeom prst="rect">
                            <a:avLst/>
                          </a:prstGeom>
                          <a:noFill/>
                          <a:ln w="9525">
                            <a:noFill/>
                            <a:miter lim="800000"/>
                            <a:headEnd/>
                            <a:tailEnd/>
                          </a:ln>
                        </pic:spPr>
                      </pic:pic>
                    </a:graphicData>
                  </a:graphic>
                </wp:inline>
              </w:drawing>
            </w:r>
          </w:p>
        </w:tc>
        <w:tc>
          <w:tcPr>
            <w:tcW w:w="5172" w:type="dxa"/>
          </w:tcPr>
          <w:p w:rsidR="00AA5D38" w:rsidRPr="00772100" w:rsidRDefault="00AA5D38" w:rsidP="00D83CE8">
            <w:pPr>
              <w:pStyle w:val="a7"/>
              <w:ind w:left="-142"/>
              <w:contextualSpacing/>
              <w:textAlignment w:val="baseline"/>
              <w:rPr>
                <w:color w:val="333333"/>
                <w:sz w:val="28"/>
                <w:szCs w:val="28"/>
                <w:bdr w:val="none" w:sz="0" w:space="0" w:color="auto" w:frame="1"/>
              </w:rPr>
            </w:pPr>
            <w:r>
              <w:rPr>
                <w:noProof/>
                <w:color w:val="333333"/>
                <w:sz w:val="28"/>
                <w:szCs w:val="28"/>
                <w:bdr w:val="none" w:sz="0" w:space="0" w:color="auto" w:frame="1"/>
              </w:rPr>
              <w:drawing>
                <wp:inline distT="0" distB="0" distL="0" distR="0">
                  <wp:extent cx="3248660" cy="2301875"/>
                  <wp:effectExtent l="19050" t="0" r="8890" b="0"/>
                  <wp:docPr id="63" name="Рисунок 63" descr="http://www.heckertsolar.com/typo3temp/pics/1b9cf5d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www.heckertsolar.com/typo3temp/pics/1b9cf5d848.jpg"/>
                          <pic:cNvPicPr>
                            <a:picLocks noChangeAspect="1" noChangeArrowheads="1"/>
                          </pic:cNvPicPr>
                        </pic:nvPicPr>
                        <pic:blipFill>
                          <a:blip r:embed="rId104" cstate="print"/>
                          <a:srcRect/>
                          <a:stretch>
                            <a:fillRect/>
                          </a:stretch>
                        </pic:blipFill>
                        <pic:spPr bwMode="auto">
                          <a:xfrm>
                            <a:off x="0" y="0"/>
                            <a:ext cx="3248660" cy="2301875"/>
                          </a:xfrm>
                          <a:prstGeom prst="rect">
                            <a:avLst/>
                          </a:prstGeom>
                          <a:noFill/>
                          <a:ln w="9525">
                            <a:noFill/>
                            <a:miter lim="800000"/>
                            <a:headEnd/>
                            <a:tailEnd/>
                          </a:ln>
                        </pic:spPr>
                      </pic:pic>
                    </a:graphicData>
                  </a:graphic>
                </wp:inline>
              </w:drawing>
            </w:r>
          </w:p>
        </w:tc>
      </w:tr>
      <w:tr w:rsidR="00AA5D38" w:rsidRPr="00772100" w:rsidTr="00D83CE8">
        <w:trPr>
          <w:trHeight w:val="844"/>
        </w:trPr>
        <w:tc>
          <w:tcPr>
            <w:tcW w:w="4928" w:type="dxa"/>
          </w:tcPr>
          <w:p w:rsidR="00AA5D38" w:rsidRPr="00772100" w:rsidRDefault="00AA5D38" w:rsidP="00D83CE8">
            <w:pPr>
              <w:pStyle w:val="a7"/>
              <w:shd w:val="clear" w:color="auto" w:fill="FFFFFF"/>
              <w:contextualSpacing/>
              <w:textAlignment w:val="baseline"/>
              <w:rPr>
                <w:bdr w:val="none" w:sz="0" w:space="0" w:color="auto" w:frame="1"/>
              </w:rPr>
            </w:pPr>
          </w:p>
          <w:p w:rsidR="00AA5D38" w:rsidRPr="00772100" w:rsidRDefault="00AA5D38" w:rsidP="00D83CE8">
            <w:pPr>
              <w:pStyle w:val="a7"/>
              <w:shd w:val="clear" w:color="auto" w:fill="FFFFFF"/>
              <w:contextualSpacing/>
              <w:jc w:val="center"/>
              <w:textAlignment w:val="baseline"/>
              <w:rPr>
                <w:bdr w:val="none" w:sz="0" w:space="0" w:color="auto" w:frame="1"/>
              </w:rPr>
            </w:pPr>
            <w:r w:rsidRPr="00772100">
              <w:rPr>
                <w:bdr w:val="none" w:sz="0" w:space="0" w:color="auto" w:frame="1"/>
              </w:rPr>
              <w:t>Рисунок 3.19 – Сельскохозяйственное здание.</w:t>
            </w:r>
          </w:p>
          <w:p w:rsidR="00AA5D38" w:rsidRPr="00772100" w:rsidRDefault="00AA5D38" w:rsidP="00D83CE8">
            <w:pPr>
              <w:pStyle w:val="a7"/>
              <w:shd w:val="clear" w:color="auto" w:fill="FFFFFF"/>
              <w:contextualSpacing/>
              <w:jc w:val="center"/>
              <w:textAlignment w:val="baseline"/>
              <w:rPr>
                <w:sz w:val="28"/>
                <w:szCs w:val="28"/>
                <w:bdr w:val="none" w:sz="0" w:space="0" w:color="auto" w:frame="1"/>
              </w:rPr>
            </w:pPr>
            <w:r w:rsidRPr="00772100">
              <w:rPr>
                <w:bdr w:val="none" w:sz="0" w:space="0" w:color="auto" w:frame="1"/>
                <w:shd w:val="clear" w:color="auto" w:fill="FFFFFF"/>
              </w:rPr>
              <w:t>Мощность: 346,5 кВт пик</w:t>
            </w:r>
            <w:r w:rsidRPr="00772100">
              <w:rPr>
                <w:rStyle w:val="apple-converted-space"/>
                <w:shd w:val="clear" w:color="auto" w:fill="FFFFFF"/>
              </w:rPr>
              <w:t> </w:t>
            </w:r>
            <w:r w:rsidRPr="00927C39">
              <w:br/>
            </w:r>
            <w:r w:rsidRPr="00772100">
              <w:rPr>
                <w:bdr w:val="none" w:sz="0" w:space="0" w:color="auto" w:frame="1"/>
                <w:shd w:val="clear" w:color="auto" w:fill="FFFFFF"/>
              </w:rPr>
              <w:t>Ввод в эксплуатацию: 2012</w:t>
            </w:r>
          </w:p>
        </w:tc>
        <w:tc>
          <w:tcPr>
            <w:tcW w:w="5172" w:type="dxa"/>
          </w:tcPr>
          <w:p w:rsidR="00AA5D38" w:rsidRPr="00772100" w:rsidRDefault="00AA5D38" w:rsidP="00D83CE8">
            <w:pPr>
              <w:rPr>
                <w:rFonts w:eastAsia="Times New Roman"/>
                <w:color w:val="333333"/>
                <w:szCs w:val="28"/>
                <w:bdr w:val="none" w:sz="0" w:space="0" w:color="auto" w:frame="1"/>
                <w:lang w:eastAsia="ru-RU"/>
              </w:rPr>
            </w:pPr>
          </w:p>
          <w:p w:rsidR="00AA5D38" w:rsidRPr="00772100" w:rsidRDefault="00AA5D38" w:rsidP="00D83CE8">
            <w:pPr>
              <w:pStyle w:val="a7"/>
              <w:shd w:val="clear" w:color="auto" w:fill="FFFFFF"/>
              <w:contextualSpacing/>
              <w:jc w:val="center"/>
              <w:textAlignment w:val="baseline"/>
              <w:rPr>
                <w:color w:val="333333"/>
                <w:sz w:val="28"/>
                <w:szCs w:val="28"/>
                <w:bdr w:val="none" w:sz="0" w:space="0" w:color="auto" w:frame="1"/>
              </w:rPr>
            </w:pPr>
            <w:r>
              <w:t>Рисунок</w:t>
            </w:r>
            <w:r w:rsidRPr="00FB0DB8">
              <w:t xml:space="preserve"> </w:t>
            </w:r>
            <w:r>
              <w:t>3.20</w:t>
            </w:r>
            <w:r w:rsidRPr="00FB0DB8">
              <w:t xml:space="preserve"> </w:t>
            </w:r>
            <w:r>
              <w:t xml:space="preserve">- Проект </w:t>
            </w:r>
            <w:r w:rsidRPr="00772100">
              <w:rPr>
                <w:lang w:val="en-US"/>
              </w:rPr>
              <w:t>Feichtenschlager</w:t>
            </w:r>
            <w:r>
              <w:t xml:space="preserve">  </w:t>
            </w:r>
            <w:r w:rsidRPr="00FB0DB8">
              <w:t>(Герм</w:t>
            </w:r>
            <w:r w:rsidRPr="00FB0DB8">
              <w:t>а</w:t>
            </w:r>
            <w:r w:rsidRPr="00FB0DB8">
              <w:t>ния)</w:t>
            </w:r>
            <w:r>
              <w:t xml:space="preserve">, </w:t>
            </w:r>
            <w:r w:rsidRPr="00772100">
              <w:rPr>
                <w:bdr w:val="none" w:sz="0" w:space="0" w:color="auto" w:frame="1"/>
              </w:rPr>
              <w:t>установленная мощность 139,8 кВт. Ввод в эксплуатацию 2012г.</w:t>
            </w:r>
          </w:p>
        </w:tc>
      </w:tr>
    </w:tbl>
    <w:p w:rsidR="00AA5D38" w:rsidRDefault="00AA5D38" w:rsidP="00AA5D38">
      <w:pPr>
        <w:pStyle w:val="a7"/>
        <w:shd w:val="clear" w:color="auto" w:fill="FFFFFF"/>
        <w:spacing w:line="184" w:lineRule="atLeast"/>
        <w:textAlignment w:val="baseline"/>
        <w:rPr>
          <w:color w:val="333333"/>
          <w:sz w:val="28"/>
          <w:szCs w:val="28"/>
          <w:bdr w:val="none" w:sz="0" w:space="0" w:color="auto" w:frame="1"/>
        </w:rPr>
      </w:pP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Компания специализируется, главным образом, на проектах солнечной энерг</w:t>
      </w:r>
      <w:r w:rsidRPr="00E135D3">
        <w:rPr>
          <w:sz w:val="28"/>
          <w:szCs w:val="28"/>
          <w:bdr w:val="none" w:sz="0" w:space="0" w:color="auto" w:frame="1"/>
        </w:rPr>
        <w:t>е</w:t>
      </w:r>
      <w:r w:rsidRPr="00E135D3">
        <w:rPr>
          <w:sz w:val="28"/>
          <w:szCs w:val="28"/>
          <w:bdr w:val="none" w:sz="0" w:space="0" w:color="auto" w:frame="1"/>
        </w:rPr>
        <w:t>тики мощностью менее одного МВт.</w:t>
      </w: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 xml:space="preserve">Сведения о компании: </w:t>
      </w:r>
      <w:r w:rsidRPr="00E135D3">
        <w:rPr>
          <w:sz w:val="28"/>
          <w:szCs w:val="28"/>
          <w:bdr w:val="none" w:sz="0" w:space="0" w:color="auto" w:frame="1"/>
          <w:lang w:val="en-US"/>
        </w:rPr>
        <w:t>Heckert</w:t>
      </w:r>
      <w:r w:rsidRPr="00E135D3">
        <w:rPr>
          <w:sz w:val="28"/>
          <w:szCs w:val="28"/>
          <w:bdr w:val="none" w:sz="0" w:space="0" w:color="auto" w:frame="1"/>
        </w:rPr>
        <w:t xml:space="preserve"> </w:t>
      </w:r>
      <w:r w:rsidRPr="00E135D3">
        <w:rPr>
          <w:sz w:val="28"/>
          <w:szCs w:val="28"/>
          <w:bdr w:val="none" w:sz="0" w:space="0" w:color="auto" w:frame="1"/>
          <w:lang w:val="en-US"/>
        </w:rPr>
        <w:t>Solar</w:t>
      </w:r>
      <w:r w:rsidRPr="00E135D3">
        <w:rPr>
          <w:sz w:val="28"/>
          <w:szCs w:val="28"/>
          <w:bdr w:val="none" w:sz="0" w:space="0" w:color="auto" w:frame="1"/>
        </w:rPr>
        <w:t xml:space="preserve"> была основана в 2001 году в Хемнице. компания ориентирована на производство высококачественных, кристаллических солнечных модулей.</w:t>
      </w:r>
      <w:r w:rsidRPr="00E135D3">
        <w:rPr>
          <w:rStyle w:val="apple-converted-space"/>
          <w:sz w:val="28"/>
          <w:szCs w:val="28"/>
        </w:rPr>
        <w:t> </w:t>
      </w:r>
      <w:r w:rsidRPr="00E135D3">
        <w:rPr>
          <w:sz w:val="28"/>
          <w:szCs w:val="28"/>
          <w:bdr w:val="none" w:sz="0" w:space="0" w:color="auto" w:frame="1"/>
        </w:rPr>
        <w:t>Постоянное расширение производственных мощностей позв</w:t>
      </w:r>
      <w:r w:rsidRPr="00E135D3">
        <w:rPr>
          <w:sz w:val="28"/>
          <w:szCs w:val="28"/>
          <w:bdr w:val="none" w:sz="0" w:space="0" w:color="auto" w:frame="1"/>
        </w:rPr>
        <w:t>о</w:t>
      </w:r>
      <w:r w:rsidRPr="00E135D3">
        <w:rPr>
          <w:sz w:val="28"/>
          <w:szCs w:val="28"/>
          <w:bdr w:val="none" w:sz="0" w:space="0" w:color="auto" w:frame="1"/>
        </w:rPr>
        <w:t xml:space="preserve">лило довести годовой объём производства солнечных батарей до 170 МВт. По этому показателю компания  </w:t>
      </w:r>
      <w:r w:rsidRPr="00E135D3">
        <w:rPr>
          <w:sz w:val="28"/>
          <w:szCs w:val="28"/>
          <w:bdr w:val="none" w:sz="0" w:space="0" w:color="auto" w:frame="1"/>
          <w:lang w:val="en-US"/>
        </w:rPr>
        <w:t>Heckert</w:t>
      </w:r>
      <w:r w:rsidRPr="00E135D3">
        <w:rPr>
          <w:sz w:val="28"/>
          <w:szCs w:val="28"/>
          <w:bdr w:val="none" w:sz="0" w:space="0" w:color="auto" w:frame="1"/>
        </w:rPr>
        <w:t xml:space="preserve"> </w:t>
      </w:r>
      <w:r w:rsidRPr="00E135D3">
        <w:rPr>
          <w:sz w:val="28"/>
          <w:szCs w:val="28"/>
          <w:bdr w:val="none" w:sz="0" w:space="0" w:color="auto" w:frame="1"/>
          <w:lang w:val="en-US"/>
        </w:rPr>
        <w:t>Solar</w:t>
      </w:r>
      <w:r w:rsidRPr="00E135D3">
        <w:rPr>
          <w:sz w:val="28"/>
          <w:szCs w:val="28"/>
          <w:bdr w:val="none" w:sz="0" w:space="0" w:color="auto" w:frame="1"/>
        </w:rPr>
        <w:t xml:space="preserve"> не является лидером даже в Германии. </w:t>
      </w: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 xml:space="preserve">Политика производителя: </w:t>
      </w:r>
      <w:r w:rsidRPr="00E135D3">
        <w:rPr>
          <w:sz w:val="28"/>
          <w:szCs w:val="28"/>
          <w:bdr w:val="none" w:sz="0" w:space="0" w:color="auto" w:frame="1"/>
          <w:lang w:val="en-US"/>
        </w:rPr>
        <w:t>Heckert</w:t>
      </w:r>
      <w:r w:rsidRPr="00E135D3">
        <w:rPr>
          <w:sz w:val="28"/>
          <w:szCs w:val="28"/>
          <w:bdr w:val="none" w:sz="0" w:space="0" w:color="auto" w:frame="1"/>
        </w:rPr>
        <w:t xml:space="preserve">  </w:t>
      </w:r>
      <w:r w:rsidRPr="00E135D3">
        <w:rPr>
          <w:sz w:val="28"/>
          <w:szCs w:val="28"/>
          <w:bdr w:val="none" w:sz="0" w:space="0" w:color="auto" w:frame="1"/>
          <w:lang w:val="en-US"/>
        </w:rPr>
        <w:t>Solar</w:t>
      </w:r>
      <w:r w:rsidRPr="00E135D3">
        <w:rPr>
          <w:sz w:val="28"/>
          <w:szCs w:val="28"/>
          <w:bdr w:val="none" w:sz="0" w:space="0" w:color="auto" w:frame="1"/>
        </w:rPr>
        <w:t xml:space="preserve"> является высокотехнологичным пре</w:t>
      </w:r>
      <w:r w:rsidRPr="00E135D3">
        <w:rPr>
          <w:sz w:val="28"/>
          <w:szCs w:val="28"/>
          <w:bdr w:val="none" w:sz="0" w:space="0" w:color="auto" w:frame="1"/>
        </w:rPr>
        <w:t>д</w:t>
      </w:r>
      <w:r w:rsidRPr="00E135D3">
        <w:rPr>
          <w:sz w:val="28"/>
          <w:szCs w:val="28"/>
          <w:bdr w:val="none" w:sz="0" w:space="0" w:color="auto" w:frame="1"/>
        </w:rPr>
        <w:t>приятием, организовавшем полный цикл производства, исключительно на своих фабриках, что позволяет контролировать качество продукции на всех этапах её и</w:t>
      </w:r>
      <w:r w:rsidRPr="00E135D3">
        <w:rPr>
          <w:sz w:val="28"/>
          <w:szCs w:val="28"/>
          <w:bdr w:val="none" w:sz="0" w:space="0" w:color="auto" w:frame="1"/>
        </w:rPr>
        <w:t>з</w:t>
      </w:r>
      <w:r w:rsidRPr="00E135D3">
        <w:rPr>
          <w:sz w:val="28"/>
          <w:szCs w:val="28"/>
          <w:bdr w:val="none" w:sz="0" w:space="0" w:color="auto" w:frame="1"/>
        </w:rPr>
        <w:t>готовления. Жесткому контролю подвергается также и качество управления и пр</w:t>
      </w:r>
      <w:r w:rsidRPr="00E135D3">
        <w:rPr>
          <w:sz w:val="28"/>
          <w:szCs w:val="28"/>
          <w:bdr w:val="none" w:sz="0" w:space="0" w:color="auto" w:frame="1"/>
        </w:rPr>
        <w:t>о</w:t>
      </w:r>
      <w:r w:rsidRPr="00E135D3">
        <w:rPr>
          <w:sz w:val="28"/>
          <w:szCs w:val="28"/>
          <w:bdr w:val="none" w:sz="0" w:space="0" w:color="auto" w:frame="1"/>
        </w:rPr>
        <w:t>даж.</w:t>
      </w: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Выпускаемая продукция: компания производит солнечные батареи, которые характеризуются высокой производительностью, качеством и надёжностью.</w:t>
      </w: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 xml:space="preserve">Солнечные батареи различной мощности изготавливаются по инновационной технологии. Например, батарея типа </w:t>
      </w:r>
      <w:r w:rsidRPr="00E135D3">
        <w:rPr>
          <w:sz w:val="28"/>
          <w:szCs w:val="28"/>
          <w:bdr w:val="none" w:sz="0" w:space="0" w:color="auto" w:frame="1"/>
          <w:lang w:val="en-US"/>
        </w:rPr>
        <w:t>NeMo</w:t>
      </w:r>
      <w:r w:rsidRPr="00E135D3">
        <w:rPr>
          <w:sz w:val="28"/>
          <w:szCs w:val="28"/>
          <w:bdr w:val="none" w:sz="0" w:space="0" w:color="auto" w:frame="1"/>
        </w:rPr>
        <w:t>*210 имеет установочную мощность 210 Вт. Фирма дает гарантию на солнечные батареи 11 лет.</w:t>
      </w:r>
    </w:p>
    <w:p w:rsidR="00AA5D38" w:rsidRPr="00E135D3" w:rsidRDefault="00AA5D38" w:rsidP="00E135D3">
      <w:pPr>
        <w:pStyle w:val="a7"/>
        <w:shd w:val="clear" w:color="auto" w:fill="FFFFFF"/>
        <w:spacing w:before="0" w:beforeAutospacing="0" w:after="0" w:afterAutospacing="0"/>
        <w:ind w:firstLine="709"/>
        <w:jc w:val="both"/>
        <w:textAlignment w:val="baseline"/>
        <w:rPr>
          <w:sz w:val="28"/>
          <w:szCs w:val="28"/>
          <w:bdr w:val="none" w:sz="0" w:space="0" w:color="auto" w:frame="1"/>
        </w:rPr>
      </w:pPr>
      <w:r w:rsidRPr="00E135D3">
        <w:rPr>
          <w:sz w:val="28"/>
          <w:szCs w:val="28"/>
          <w:bdr w:val="none" w:sz="0" w:space="0" w:color="auto" w:frame="1"/>
        </w:rPr>
        <w:t>Кроме солнечных батарей компания производит инверторы и другие комп</w:t>
      </w:r>
      <w:r w:rsidRPr="00E135D3">
        <w:rPr>
          <w:sz w:val="28"/>
          <w:szCs w:val="28"/>
          <w:bdr w:val="none" w:sz="0" w:space="0" w:color="auto" w:frame="1"/>
        </w:rPr>
        <w:t>о</w:t>
      </w:r>
      <w:r w:rsidRPr="00E135D3">
        <w:rPr>
          <w:sz w:val="28"/>
          <w:szCs w:val="28"/>
          <w:bdr w:val="none" w:sz="0" w:space="0" w:color="auto" w:frame="1"/>
        </w:rPr>
        <w:t>ненты, необходимые для установки и монтажа солнечной электростанции, практ</w:t>
      </w:r>
      <w:r w:rsidRPr="00E135D3">
        <w:rPr>
          <w:sz w:val="28"/>
          <w:szCs w:val="28"/>
          <w:bdr w:val="none" w:sz="0" w:space="0" w:color="auto" w:frame="1"/>
        </w:rPr>
        <w:t>и</w:t>
      </w:r>
      <w:r w:rsidRPr="00E135D3">
        <w:rPr>
          <w:sz w:val="28"/>
          <w:szCs w:val="28"/>
          <w:bdr w:val="none" w:sz="0" w:space="0" w:color="auto" w:frame="1"/>
        </w:rPr>
        <w:t>чески любой мощности.</w:t>
      </w:r>
    </w:p>
    <w:p w:rsidR="00AA5D38" w:rsidRPr="00E135D3" w:rsidRDefault="00AA5D38" w:rsidP="00E135D3">
      <w:pPr>
        <w:pStyle w:val="a7"/>
        <w:shd w:val="clear" w:color="auto" w:fill="FFFFFF"/>
        <w:spacing w:before="0" w:beforeAutospacing="0" w:after="0" w:afterAutospacing="0"/>
        <w:jc w:val="both"/>
        <w:textAlignment w:val="baseline"/>
        <w:rPr>
          <w:color w:val="333333"/>
          <w:sz w:val="28"/>
          <w:szCs w:val="28"/>
          <w:bdr w:val="none" w:sz="0" w:space="0" w:color="auto" w:frame="1"/>
        </w:rPr>
      </w:pPr>
    </w:p>
    <w:p w:rsidR="00AA5D38" w:rsidRPr="00E135D3" w:rsidRDefault="00AA5D38" w:rsidP="000316DF">
      <w:pPr>
        <w:pStyle w:val="2"/>
      </w:pPr>
      <w:bookmarkStart w:id="178" w:name="_Toc355440147"/>
      <w:r w:rsidRPr="00E135D3">
        <w:t>3.10 «Инком-Групп»</w:t>
      </w:r>
      <w:bookmarkEnd w:id="178"/>
    </w:p>
    <w:p w:rsidR="00AA5D38" w:rsidRPr="00E135D3" w:rsidRDefault="00AA5D38" w:rsidP="00E135D3">
      <w:pPr>
        <w:ind w:right="0" w:firstLine="709"/>
        <w:jc w:val="both"/>
        <w:rPr>
          <w:rFonts w:ascii="Times New Roman" w:hAnsi="Times New Roman" w:cs="Times New Roman"/>
          <w:sz w:val="28"/>
          <w:szCs w:val="28"/>
        </w:rPr>
      </w:pPr>
    </w:p>
    <w:p w:rsidR="00AA5D38" w:rsidRPr="00E135D3" w:rsidRDefault="00AA5D38" w:rsidP="00E135D3">
      <w:pPr>
        <w:ind w:right="0" w:firstLine="709"/>
        <w:jc w:val="both"/>
        <w:rPr>
          <w:rFonts w:ascii="Times New Roman" w:eastAsia="Times New Roman" w:hAnsi="Times New Roman" w:cs="Times New Roman"/>
          <w:bCs/>
          <w:sz w:val="28"/>
          <w:szCs w:val="28"/>
          <w:lang w:eastAsia="ru-RU"/>
        </w:rPr>
      </w:pPr>
      <w:r w:rsidRPr="00E135D3">
        <w:rPr>
          <w:rFonts w:ascii="Times New Roman" w:hAnsi="Times New Roman" w:cs="Times New Roman"/>
          <w:sz w:val="28"/>
          <w:szCs w:val="28"/>
        </w:rPr>
        <w:t>Инком - Групп</w:t>
      </w:r>
      <w:r w:rsidRPr="00E135D3">
        <w:rPr>
          <w:rFonts w:ascii="Times New Roman" w:eastAsia="Times New Roman" w:hAnsi="Times New Roman" w:cs="Times New Roman"/>
          <w:bCs/>
          <w:sz w:val="28"/>
          <w:szCs w:val="28"/>
          <w:lang w:eastAsia="ru-RU"/>
        </w:rPr>
        <w:t xml:space="preserve"> стабильно развивается как независимая торговая компания, с уникальным стилем управления и ведения бизнеса. </w:t>
      </w:r>
      <w:r w:rsidRPr="00E135D3">
        <w:rPr>
          <w:rFonts w:ascii="Times New Roman" w:eastAsia="Times New Roman" w:hAnsi="Times New Roman" w:cs="Times New Roman"/>
          <w:sz w:val="28"/>
          <w:szCs w:val="28"/>
          <w:lang w:eastAsia="ru-RU"/>
        </w:rPr>
        <w:t>Основные виды деятельности:</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bCs/>
          <w:sz w:val="28"/>
          <w:szCs w:val="28"/>
          <w:lang w:eastAsia="ru-RU"/>
        </w:rPr>
        <w:t>-обеспечение заказчиков кремниевым сырьем для его дальнейшей переработки в оборудование для солнечной энергии;</w:t>
      </w:r>
    </w:p>
    <w:p w:rsidR="00AA5D38" w:rsidRDefault="00AA5D38" w:rsidP="00E135D3">
      <w:pPr>
        <w:ind w:right="0" w:firstLine="851"/>
        <w:jc w:val="both"/>
        <w:rPr>
          <w:rFonts w:ascii="Times New Roman" w:eastAsia="Times New Roman" w:hAnsi="Times New Roman" w:cs="Times New Roman"/>
          <w:bCs/>
          <w:sz w:val="28"/>
          <w:szCs w:val="28"/>
          <w:lang w:eastAsia="ru-RU"/>
        </w:rPr>
      </w:pPr>
      <w:r w:rsidRPr="00E135D3">
        <w:rPr>
          <w:rFonts w:ascii="Times New Roman" w:eastAsia="Times New Roman" w:hAnsi="Times New Roman" w:cs="Times New Roman"/>
          <w:bCs/>
          <w:sz w:val="28"/>
          <w:szCs w:val="28"/>
          <w:lang w:eastAsia="ru-RU"/>
        </w:rPr>
        <w:lastRenderedPageBreak/>
        <w:t>-занимается поставками различного оборудования для промышленных целей.</w:t>
      </w:r>
    </w:p>
    <w:p w:rsidR="00E135D3" w:rsidRPr="00E135D3" w:rsidRDefault="00E135D3" w:rsidP="00E135D3">
      <w:pPr>
        <w:ind w:right="0" w:firstLine="851"/>
        <w:jc w:val="both"/>
        <w:rPr>
          <w:rFonts w:ascii="Times New Roman" w:hAnsi="Times New Roman" w:cs="Times New Roman"/>
          <w:sz w:val="28"/>
          <w:szCs w:val="28"/>
        </w:rPr>
      </w:pPr>
    </w:p>
    <w:tbl>
      <w:tblPr>
        <w:tblpPr w:leftFromText="180" w:rightFromText="180" w:vertAnchor="text" w:horzAnchor="margin" w:tblpY="102"/>
        <w:tblW w:w="0" w:type="auto"/>
        <w:tblLayout w:type="fixed"/>
        <w:tblLook w:val="0000"/>
      </w:tblPr>
      <w:tblGrid>
        <w:gridCol w:w="4928"/>
        <w:gridCol w:w="5245"/>
      </w:tblGrid>
      <w:tr w:rsidR="00AA5D38" w:rsidRPr="00E135D3" w:rsidTr="00D83CE8">
        <w:trPr>
          <w:trHeight w:val="3118"/>
        </w:trPr>
        <w:tc>
          <w:tcPr>
            <w:tcW w:w="4928" w:type="dxa"/>
          </w:tcPr>
          <w:p w:rsidR="00AA5D38" w:rsidRPr="00E135D3" w:rsidRDefault="00AA5D38" w:rsidP="00D83CE8">
            <w:pPr>
              <w:ind w:left="142"/>
              <w:rPr>
                <w:rFonts w:ascii="Times New Roman" w:hAnsi="Times New Roman" w:cs="Times New Roman"/>
                <w:sz w:val="24"/>
                <w:szCs w:val="24"/>
              </w:rPr>
            </w:pPr>
            <w:r w:rsidRPr="00E135D3">
              <w:rPr>
                <w:rFonts w:ascii="Times New Roman" w:hAnsi="Times New Roman" w:cs="Times New Roman"/>
                <w:noProof/>
                <w:sz w:val="24"/>
                <w:szCs w:val="24"/>
                <w:lang w:eastAsia="ru-RU"/>
              </w:rPr>
              <w:drawing>
                <wp:inline distT="0" distB="0" distL="0" distR="0">
                  <wp:extent cx="2377440" cy="1538605"/>
                  <wp:effectExtent l="1905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cstate="print"/>
                          <a:srcRect/>
                          <a:stretch>
                            <a:fillRect/>
                          </a:stretch>
                        </pic:blipFill>
                        <pic:spPr bwMode="auto">
                          <a:xfrm>
                            <a:off x="0" y="0"/>
                            <a:ext cx="2377440" cy="1538605"/>
                          </a:xfrm>
                          <a:prstGeom prst="rect">
                            <a:avLst/>
                          </a:prstGeom>
                          <a:noFill/>
                          <a:ln w="9525">
                            <a:noFill/>
                            <a:miter lim="800000"/>
                            <a:headEnd/>
                            <a:tailEnd/>
                          </a:ln>
                        </pic:spPr>
                      </pic:pic>
                    </a:graphicData>
                  </a:graphic>
                </wp:inline>
              </w:drawing>
            </w:r>
          </w:p>
          <w:p w:rsidR="00AA5D38" w:rsidRPr="00E135D3" w:rsidRDefault="00AA5D38" w:rsidP="00D83CE8">
            <w:pPr>
              <w:ind w:left="142"/>
              <w:rPr>
                <w:rFonts w:ascii="Times New Roman" w:hAnsi="Times New Roman" w:cs="Times New Roman"/>
                <w:sz w:val="24"/>
                <w:szCs w:val="24"/>
              </w:rPr>
            </w:pPr>
            <w:r w:rsidRPr="00E135D3">
              <w:rPr>
                <w:rFonts w:ascii="Times New Roman" w:hAnsi="Times New Roman" w:cs="Times New Roman"/>
                <w:sz w:val="24"/>
                <w:szCs w:val="24"/>
              </w:rPr>
              <w:t>Рисунок 3.21 – Логотип компании «Инком групп»</w:t>
            </w:r>
          </w:p>
        </w:tc>
        <w:tc>
          <w:tcPr>
            <w:tcW w:w="5245" w:type="dxa"/>
          </w:tcPr>
          <w:p w:rsidR="00AA5D38" w:rsidRPr="00E135D3" w:rsidRDefault="00AA5D38" w:rsidP="00E135D3">
            <w:pPr>
              <w:jc w:val="both"/>
              <w:rPr>
                <w:rFonts w:ascii="Times New Roman" w:eastAsia="Times New Roman" w:hAnsi="Times New Roman" w:cs="Times New Roman"/>
                <w:bCs/>
                <w:sz w:val="24"/>
                <w:szCs w:val="24"/>
                <w:lang w:eastAsia="ru-RU"/>
              </w:rPr>
            </w:pPr>
            <w:r w:rsidRPr="00E135D3">
              <w:rPr>
                <w:rFonts w:ascii="Times New Roman" w:eastAsia="Times New Roman" w:hAnsi="Times New Roman" w:cs="Times New Roman"/>
                <w:bCs/>
                <w:sz w:val="24"/>
                <w:szCs w:val="24"/>
                <w:lang w:eastAsia="ru-RU"/>
              </w:rPr>
              <w:t>115172, г. Москва, ул. Набережная котельнич</w:t>
            </w:r>
            <w:r w:rsidRPr="00E135D3">
              <w:rPr>
                <w:rFonts w:ascii="Times New Roman" w:eastAsia="Times New Roman" w:hAnsi="Times New Roman" w:cs="Times New Roman"/>
                <w:bCs/>
                <w:sz w:val="24"/>
                <w:szCs w:val="24"/>
                <w:lang w:eastAsia="ru-RU"/>
              </w:rPr>
              <w:t>е</w:t>
            </w:r>
            <w:r w:rsidRPr="00E135D3">
              <w:rPr>
                <w:rFonts w:ascii="Times New Roman" w:eastAsia="Times New Roman" w:hAnsi="Times New Roman" w:cs="Times New Roman"/>
                <w:bCs/>
                <w:sz w:val="24"/>
                <w:szCs w:val="24"/>
                <w:lang w:eastAsia="ru-RU"/>
              </w:rPr>
              <w:t xml:space="preserve">ская, д.25, корпус 2, оф. 21 </w:t>
            </w:r>
          </w:p>
          <w:p w:rsidR="00AA5D38" w:rsidRPr="00E135D3" w:rsidRDefault="00AA5D38" w:rsidP="00E135D3">
            <w:pPr>
              <w:jc w:val="both"/>
              <w:rPr>
                <w:rFonts w:ascii="Times New Roman" w:eastAsia="Times New Roman" w:hAnsi="Times New Roman" w:cs="Times New Roman"/>
                <w:sz w:val="24"/>
                <w:szCs w:val="24"/>
                <w:lang w:eastAsia="ru-RU"/>
              </w:rPr>
            </w:pPr>
            <w:r w:rsidRPr="00E135D3">
              <w:rPr>
                <w:rFonts w:ascii="Times New Roman" w:eastAsia="Times New Roman" w:hAnsi="Times New Roman" w:cs="Times New Roman"/>
                <w:bCs/>
                <w:sz w:val="24"/>
                <w:szCs w:val="24"/>
                <w:lang w:eastAsia="ru-RU"/>
              </w:rPr>
              <w:t>тел. +7 495 2258369</w:t>
            </w:r>
          </w:p>
          <w:p w:rsidR="00AA5D38" w:rsidRPr="00E135D3" w:rsidRDefault="00AA5D38" w:rsidP="00E135D3">
            <w:pPr>
              <w:jc w:val="both"/>
              <w:rPr>
                <w:rFonts w:ascii="Times New Roman" w:eastAsia="Times New Roman" w:hAnsi="Times New Roman" w:cs="Times New Roman"/>
                <w:bCs/>
                <w:sz w:val="24"/>
                <w:szCs w:val="24"/>
                <w:lang w:eastAsia="ru-RU"/>
              </w:rPr>
            </w:pPr>
            <w:r w:rsidRPr="00E135D3">
              <w:rPr>
                <w:rFonts w:ascii="Times New Roman" w:eastAsia="Times New Roman" w:hAnsi="Times New Roman" w:cs="Times New Roman"/>
                <w:bCs/>
                <w:sz w:val="24"/>
                <w:szCs w:val="24"/>
                <w:lang w:eastAsia="ru-RU"/>
              </w:rPr>
              <w:t>Обособленное подразделение: 660077, г. Кра</w:t>
            </w:r>
            <w:r w:rsidRPr="00E135D3">
              <w:rPr>
                <w:rFonts w:ascii="Times New Roman" w:eastAsia="Times New Roman" w:hAnsi="Times New Roman" w:cs="Times New Roman"/>
                <w:bCs/>
                <w:sz w:val="24"/>
                <w:szCs w:val="24"/>
                <w:lang w:eastAsia="ru-RU"/>
              </w:rPr>
              <w:t>с</w:t>
            </w:r>
            <w:r w:rsidRPr="00E135D3">
              <w:rPr>
                <w:rFonts w:ascii="Times New Roman" w:eastAsia="Times New Roman" w:hAnsi="Times New Roman" w:cs="Times New Roman"/>
                <w:bCs/>
                <w:sz w:val="24"/>
                <w:szCs w:val="24"/>
                <w:lang w:eastAsia="ru-RU"/>
              </w:rPr>
              <w:t>ноярск, ул. Алексеева, д.99, пом. 164</w:t>
            </w:r>
          </w:p>
          <w:p w:rsidR="00AA5D38" w:rsidRPr="00E135D3" w:rsidRDefault="00AA5D38" w:rsidP="00E135D3">
            <w:pPr>
              <w:jc w:val="both"/>
              <w:rPr>
                <w:rFonts w:ascii="Times New Roman" w:eastAsia="Times New Roman" w:hAnsi="Times New Roman" w:cs="Times New Roman"/>
                <w:bCs/>
                <w:sz w:val="24"/>
                <w:szCs w:val="24"/>
                <w:lang w:eastAsia="ru-RU"/>
              </w:rPr>
            </w:pPr>
            <w:r w:rsidRPr="00E135D3">
              <w:rPr>
                <w:rFonts w:ascii="Times New Roman" w:eastAsia="Times New Roman" w:hAnsi="Times New Roman" w:cs="Times New Roman"/>
                <w:bCs/>
                <w:sz w:val="24"/>
                <w:szCs w:val="24"/>
                <w:lang w:eastAsia="ru-RU"/>
              </w:rPr>
              <w:t>тел. +7 391 27 88</w:t>
            </w:r>
            <w:r w:rsidRPr="00E135D3">
              <w:rPr>
                <w:rFonts w:ascii="Times New Roman" w:eastAsia="Times New Roman" w:hAnsi="Times New Roman" w:cs="Times New Roman"/>
                <w:bCs/>
                <w:sz w:val="24"/>
                <w:szCs w:val="24"/>
                <w:lang w:val="en-US" w:eastAsia="ru-RU"/>
              </w:rPr>
              <w:t> </w:t>
            </w:r>
            <w:r w:rsidRPr="00E135D3">
              <w:rPr>
                <w:rFonts w:ascii="Times New Roman" w:eastAsia="Times New Roman" w:hAnsi="Times New Roman" w:cs="Times New Roman"/>
                <w:bCs/>
                <w:sz w:val="24"/>
                <w:szCs w:val="24"/>
                <w:lang w:eastAsia="ru-RU"/>
              </w:rPr>
              <w:t xml:space="preserve">900 </w:t>
            </w:r>
          </w:p>
          <w:p w:rsidR="00AA5D38" w:rsidRPr="00E135D3" w:rsidRDefault="00AA5D38" w:rsidP="00E135D3">
            <w:pPr>
              <w:jc w:val="both"/>
              <w:rPr>
                <w:rFonts w:ascii="Times New Roman" w:hAnsi="Times New Roman" w:cs="Times New Roman"/>
                <w:sz w:val="24"/>
                <w:szCs w:val="24"/>
              </w:rPr>
            </w:pPr>
            <w:r w:rsidRPr="00E135D3">
              <w:rPr>
                <w:rFonts w:ascii="Times New Roman" w:hAnsi="Times New Roman" w:cs="Times New Roman"/>
                <w:sz w:val="24"/>
                <w:szCs w:val="24"/>
                <w:lang w:val="en-US"/>
              </w:rPr>
              <w:t>income</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group</w:t>
            </w:r>
            <w:r w:rsidRPr="00E135D3">
              <w:rPr>
                <w:rFonts w:ascii="Times New Roman" w:hAnsi="Times New Roman" w:cs="Times New Roman"/>
                <w:sz w:val="24"/>
                <w:szCs w:val="24"/>
              </w:rPr>
              <w:t>2010@</w:t>
            </w:r>
            <w:r w:rsidRPr="00E135D3">
              <w:rPr>
                <w:rFonts w:ascii="Times New Roman" w:hAnsi="Times New Roman" w:cs="Times New Roman"/>
                <w:sz w:val="24"/>
                <w:szCs w:val="24"/>
                <w:lang w:val="en-US"/>
              </w:rPr>
              <w:t>gmail</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com</w:t>
            </w:r>
          </w:p>
          <w:p w:rsidR="00AA5D38" w:rsidRPr="00E135D3" w:rsidRDefault="00AA5D38" w:rsidP="00E135D3">
            <w:pPr>
              <w:jc w:val="both"/>
              <w:rPr>
                <w:rFonts w:ascii="Times New Roman" w:hAnsi="Times New Roman" w:cs="Times New Roman"/>
                <w:sz w:val="24"/>
                <w:szCs w:val="24"/>
              </w:rPr>
            </w:pPr>
            <w:r w:rsidRPr="00E135D3">
              <w:rPr>
                <w:rFonts w:ascii="Times New Roman" w:hAnsi="Times New Roman" w:cs="Times New Roman"/>
                <w:sz w:val="24"/>
                <w:szCs w:val="24"/>
                <w:lang w:val="en-US"/>
              </w:rPr>
              <w:t>http</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income</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gr</w:t>
            </w:r>
            <w:r w:rsidRPr="00E135D3">
              <w:rPr>
                <w:rFonts w:ascii="Times New Roman" w:hAnsi="Times New Roman" w:cs="Times New Roman"/>
                <w:sz w:val="24"/>
                <w:szCs w:val="24"/>
              </w:rPr>
              <w:t>.</w:t>
            </w:r>
            <w:r w:rsidRPr="00E135D3">
              <w:rPr>
                <w:rFonts w:ascii="Times New Roman" w:hAnsi="Times New Roman" w:cs="Times New Roman"/>
                <w:sz w:val="24"/>
                <w:szCs w:val="24"/>
                <w:lang w:val="en-US"/>
              </w:rPr>
              <w:t>ru</w:t>
            </w:r>
          </w:p>
        </w:tc>
      </w:tr>
    </w:tbl>
    <w:p w:rsidR="00AA5D38" w:rsidRPr="00E135D3" w:rsidRDefault="00AA5D38" w:rsidP="00E135D3">
      <w:pPr>
        <w:ind w:right="0" w:firstLine="709"/>
        <w:contextualSpacing/>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bCs/>
          <w:sz w:val="28"/>
          <w:szCs w:val="28"/>
          <w:lang w:eastAsia="ru-RU"/>
        </w:rPr>
        <w:t>Инком-Групп активно сотрудничает с Российской Академией Наук,  отделом экспортного контроля, различными научными и производственными предприяти</w:t>
      </w:r>
      <w:r w:rsidRPr="00E135D3">
        <w:rPr>
          <w:rFonts w:ascii="Times New Roman" w:eastAsia="Times New Roman" w:hAnsi="Times New Roman" w:cs="Times New Roman"/>
          <w:bCs/>
          <w:sz w:val="28"/>
          <w:szCs w:val="28"/>
          <w:lang w:eastAsia="ru-RU"/>
        </w:rPr>
        <w:t>я</w:t>
      </w:r>
      <w:r w:rsidRPr="00E135D3">
        <w:rPr>
          <w:rFonts w:ascii="Times New Roman" w:eastAsia="Times New Roman" w:hAnsi="Times New Roman" w:cs="Times New Roman"/>
          <w:bCs/>
          <w:sz w:val="28"/>
          <w:szCs w:val="28"/>
          <w:lang w:eastAsia="ru-RU"/>
        </w:rPr>
        <w:t>ми, химическими лабораториями, коммерческими организациями и государстве</w:t>
      </w:r>
      <w:r w:rsidRPr="00E135D3">
        <w:rPr>
          <w:rFonts w:ascii="Times New Roman" w:eastAsia="Times New Roman" w:hAnsi="Times New Roman" w:cs="Times New Roman"/>
          <w:bCs/>
          <w:sz w:val="28"/>
          <w:szCs w:val="28"/>
          <w:lang w:eastAsia="ru-RU"/>
        </w:rPr>
        <w:t>н</w:t>
      </w:r>
      <w:r w:rsidRPr="00E135D3">
        <w:rPr>
          <w:rFonts w:ascii="Times New Roman" w:eastAsia="Times New Roman" w:hAnsi="Times New Roman" w:cs="Times New Roman"/>
          <w:bCs/>
          <w:sz w:val="28"/>
          <w:szCs w:val="28"/>
          <w:lang w:eastAsia="ru-RU"/>
        </w:rPr>
        <w:t>ными учреждениями, осуществляя продажу кремния и современного оборудования.</w:t>
      </w:r>
    </w:p>
    <w:p w:rsidR="00AA5D38" w:rsidRPr="00E135D3" w:rsidRDefault="00AA5D38" w:rsidP="00E135D3">
      <w:pPr>
        <w:pStyle w:val="a7"/>
        <w:spacing w:before="0" w:beforeAutospacing="0" w:after="0" w:afterAutospacing="0"/>
        <w:ind w:firstLine="709"/>
        <w:jc w:val="both"/>
        <w:rPr>
          <w:sz w:val="28"/>
          <w:szCs w:val="28"/>
        </w:rPr>
      </w:pPr>
      <w:r w:rsidRPr="00E135D3">
        <w:rPr>
          <w:sz w:val="28"/>
          <w:szCs w:val="28"/>
        </w:rPr>
        <w:t>Компания выпускает серию солнечных и ветро-солнечных электростанций для различных областей применения. Линейка моделей является альтернативными и</w:t>
      </w:r>
      <w:r w:rsidRPr="00E135D3">
        <w:rPr>
          <w:sz w:val="28"/>
          <w:szCs w:val="28"/>
        </w:rPr>
        <w:t>с</w:t>
      </w:r>
      <w:r w:rsidRPr="00E135D3">
        <w:rPr>
          <w:sz w:val="28"/>
          <w:szCs w:val="28"/>
        </w:rPr>
        <w:t>точниками энергии использующими восполнимые природные ресурсы ветра и сол</w:t>
      </w:r>
      <w:r w:rsidRPr="00E135D3">
        <w:rPr>
          <w:sz w:val="28"/>
          <w:szCs w:val="28"/>
        </w:rPr>
        <w:t>н</w:t>
      </w:r>
      <w:r w:rsidRPr="00E135D3">
        <w:rPr>
          <w:sz w:val="28"/>
          <w:szCs w:val="28"/>
        </w:rPr>
        <w:t>ца и являются полностью энергонезависимыми и экологически чистыми источник</w:t>
      </w:r>
      <w:r w:rsidRPr="00E135D3">
        <w:rPr>
          <w:sz w:val="28"/>
          <w:szCs w:val="28"/>
        </w:rPr>
        <w:t>а</w:t>
      </w:r>
      <w:r w:rsidRPr="00E135D3">
        <w:rPr>
          <w:sz w:val="28"/>
          <w:szCs w:val="28"/>
        </w:rPr>
        <w:t>ми электроэнергии не требующими ГСМ для своей работы с минимумом затрат на обслуживание (осмотр раз в год). Представленные в таблице 3.7 модели предназн</w:t>
      </w:r>
      <w:r w:rsidRPr="00E135D3">
        <w:rPr>
          <w:sz w:val="28"/>
          <w:szCs w:val="28"/>
        </w:rPr>
        <w:t>а</w:t>
      </w:r>
      <w:r w:rsidRPr="00E135D3">
        <w:rPr>
          <w:sz w:val="28"/>
          <w:szCs w:val="28"/>
        </w:rPr>
        <w:t>чены для питания различных нагрузок в качестве как постоянного так и резервно - аварийного источника постоянного тока 12, 24, 48, 96 В, или переменного ~ 220 В, 50 Гц (в зависимости от модели).</w:t>
      </w:r>
    </w:p>
    <w:p w:rsidR="00AA5D38" w:rsidRPr="00E135D3" w:rsidRDefault="00AA5D38" w:rsidP="00E135D3">
      <w:pPr>
        <w:tabs>
          <w:tab w:val="center" w:pos="5102"/>
        </w:tabs>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bCs/>
          <w:sz w:val="28"/>
          <w:szCs w:val="28"/>
          <w:lang w:eastAsia="ru-RU"/>
        </w:rPr>
        <w:t>Назначение:</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питание систем телекоммуникации и связи, пожарно-охранных систем, си</w:t>
      </w:r>
      <w:r w:rsidRPr="00E135D3">
        <w:rPr>
          <w:rFonts w:ascii="Times New Roman" w:eastAsia="Times New Roman" w:hAnsi="Times New Roman" w:cs="Times New Roman"/>
          <w:sz w:val="28"/>
          <w:szCs w:val="28"/>
          <w:lang w:eastAsia="ru-RU"/>
        </w:rPr>
        <w:t>с</w:t>
      </w:r>
      <w:r w:rsidRPr="00E135D3">
        <w:rPr>
          <w:rFonts w:ascii="Times New Roman" w:eastAsia="Times New Roman" w:hAnsi="Times New Roman" w:cs="Times New Roman"/>
          <w:sz w:val="28"/>
          <w:szCs w:val="28"/>
          <w:lang w:eastAsia="ru-RU"/>
        </w:rPr>
        <w:t>тем контроля и допуска, видеонаблюдения.</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системы катодной защиты от коррозии металлических конструкций SCADA трубопроводов, мостов, опор ЛЭП, мачт и т.д.</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обеспечение автономной энергонезависимой работы светозаградительных огней ЛЭП, мостов, зданий и навигационных огней, маркеров.</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станции обеспечивают так же энергонезависимое питание как наружного так и внутреннего освещения с использованием долговечных с большой светоотдачей, экономичных осветительных приборов созданных на основе сверхярких светоди</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дов.</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обеспечение работы электроинструмента, малых насосов и другого оборуд</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вания.</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станции предназначены для работы как вдали от централизованных сетей электроснабжения, так и при их наличии, если имеется необходимость обеспечения энергонезависимой работы оборудования или минимизации расходов на его соде</w:t>
      </w:r>
      <w:r w:rsidRPr="00E135D3">
        <w:rPr>
          <w:rFonts w:ascii="Times New Roman" w:eastAsia="Times New Roman" w:hAnsi="Times New Roman" w:cs="Times New Roman"/>
          <w:sz w:val="28"/>
          <w:szCs w:val="28"/>
          <w:lang w:eastAsia="ru-RU"/>
        </w:rPr>
        <w:t>р</w:t>
      </w:r>
      <w:r w:rsidRPr="00E135D3">
        <w:rPr>
          <w:rFonts w:ascii="Times New Roman" w:eastAsia="Times New Roman" w:hAnsi="Times New Roman" w:cs="Times New Roman"/>
          <w:sz w:val="28"/>
          <w:szCs w:val="28"/>
          <w:lang w:eastAsia="ru-RU"/>
        </w:rPr>
        <w:t>жание и обслуживание.</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lastRenderedPageBreak/>
        <w:t>Представленное оборудование позволяет так же во многих случаях значител</w:t>
      </w:r>
      <w:r w:rsidRPr="00E135D3">
        <w:rPr>
          <w:rFonts w:ascii="Times New Roman" w:eastAsia="Times New Roman" w:hAnsi="Times New Roman" w:cs="Times New Roman"/>
          <w:sz w:val="28"/>
          <w:szCs w:val="28"/>
          <w:lang w:eastAsia="ru-RU"/>
        </w:rPr>
        <w:t>ь</w:t>
      </w:r>
      <w:r w:rsidRPr="00E135D3">
        <w:rPr>
          <w:rFonts w:ascii="Times New Roman" w:eastAsia="Times New Roman" w:hAnsi="Times New Roman" w:cs="Times New Roman"/>
          <w:sz w:val="28"/>
          <w:szCs w:val="28"/>
          <w:lang w:eastAsia="ru-RU"/>
        </w:rPr>
        <w:t>но сократить расходы на прокладку кабелей и других коммуникаций чтобы обесп</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t>чить того или иного потребителя (нагрузку) электропитанием.</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При работе в качестве резервно - аварийного источника станции опционально комплектуются АВР (автоматом включения резерва) с возможностью как ручного так и автоматического переключения питания нагрузки от автономной системы или другого источника (централизованная сеть, ДГУ и т.д.).</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Все модели оборудуются дополнительным входом для подключения других источников электроэнергии или дополнительным автоматическим зарядным устро</w:t>
      </w:r>
      <w:r w:rsidRPr="00E135D3">
        <w:rPr>
          <w:rFonts w:ascii="Times New Roman" w:eastAsia="Times New Roman" w:hAnsi="Times New Roman" w:cs="Times New Roman"/>
          <w:sz w:val="28"/>
          <w:szCs w:val="28"/>
          <w:lang w:eastAsia="ru-RU"/>
        </w:rPr>
        <w:t>й</w:t>
      </w:r>
      <w:r w:rsidRPr="00E135D3">
        <w:rPr>
          <w:rFonts w:ascii="Times New Roman" w:eastAsia="Times New Roman" w:hAnsi="Times New Roman" w:cs="Times New Roman"/>
          <w:sz w:val="28"/>
          <w:szCs w:val="28"/>
          <w:lang w:eastAsia="ru-RU"/>
        </w:rPr>
        <w:t>ством от сети или ДГУ (опция).</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По желанию заказчика возможна комплектация системой дистанционного м</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ниторинга и управления по кабелю (RS232) или через радиомодем.</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В стандартной комплектации данная серия является солнечной энергосист</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t>мой, но имеется возможность подключения и ветрогенератора (опция) для получ</w:t>
      </w:r>
      <w:r w:rsidRPr="00E135D3">
        <w:rPr>
          <w:rFonts w:ascii="Times New Roman" w:eastAsia="Times New Roman" w:hAnsi="Times New Roman" w:cs="Times New Roman"/>
          <w:sz w:val="28"/>
          <w:szCs w:val="28"/>
          <w:lang w:eastAsia="ru-RU"/>
        </w:rPr>
        <w:t>е</w:t>
      </w:r>
      <w:r w:rsidRPr="00E135D3">
        <w:rPr>
          <w:rFonts w:ascii="Times New Roman" w:eastAsia="Times New Roman" w:hAnsi="Times New Roman" w:cs="Times New Roman"/>
          <w:sz w:val="28"/>
          <w:szCs w:val="28"/>
          <w:lang w:eastAsia="ru-RU"/>
        </w:rPr>
        <w:t>ния уже универсальной ветро - солнечной системы.</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Все представленное оборудование работает полностью в автономном - авт</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матическом режиме управляемом микроконтроллером - не требующем присутствия человека.</w:t>
      </w:r>
    </w:p>
    <w:p w:rsidR="00AA5D38" w:rsidRPr="00E135D3" w:rsidRDefault="00AA5D38" w:rsidP="00E135D3">
      <w:pPr>
        <w:ind w:right="0" w:firstLine="709"/>
        <w:contextualSpacing/>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Срок службы станций не менее 25 лет.</w:t>
      </w:r>
    </w:p>
    <w:p w:rsidR="00AA5D38" w:rsidRPr="00E135D3" w:rsidRDefault="00AA5D38" w:rsidP="00E135D3">
      <w:pPr>
        <w:ind w:right="0" w:firstLine="709"/>
        <w:contextualSpacing/>
        <w:jc w:val="both"/>
        <w:rPr>
          <w:rFonts w:ascii="Times New Roman" w:eastAsia="Times New Roman" w:hAnsi="Times New Roman" w:cs="Times New Roman"/>
          <w:bCs/>
          <w:sz w:val="28"/>
          <w:szCs w:val="28"/>
          <w:lang w:eastAsia="ru-RU"/>
        </w:rPr>
      </w:pPr>
      <w:r w:rsidRPr="00E135D3">
        <w:rPr>
          <w:rFonts w:ascii="Times New Roman" w:eastAsia="Times New Roman" w:hAnsi="Times New Roman" w:cs="Times New Roman"/>
          <w:bCs/>
          <w:sz w:val="28"/>
          <w:szCs w:val="28"/>
          <w:lang w:eastAsia="ru-RU"/>
        </w:rPr>
        <w:t>Линейка выпускаемых мощностей от 500 Вт до 2,5кВт с выходом 12, 24, 48, 96 В и 220 В (опция). Серия включает в себя следующие модели по назначению:</w:t>
      </w:r>
    </w:p>
    <w:p w:rsidR="00AA5D38" w:rsidRPr="00E135D3" w:rsidRDefault="00AA5D38" w:rsidP="001F2C8F">
      <w:pPr>
        <w:numPr>
          <w:ilvl w:val="0"/>
          <w:numId w:val="21"/>
        </w:numPr>
        <w:ind w:left="0" w:right="0" w:firstLine="709"/>
        <w:contextualSpacing/>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МК-МАЯК - питание заградительных, навигационных огней, маркеров.</w:t>
      </w:r>
    </w:p>
    <w:p w:rsidR="00AA5D38" w:rsidRPr="00E135D3" w:rsidRDefault="00AA5D38" w:rsidP="001F2C8F">
      <w:pPr>
        <w:numPr>
          <w:ilvl w:val="0"/>
          <w:numId w:val="21"/>
        </w:numPr>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МК-ЛАЙТ - питание уличного и внутреннего освещения.</w:t>
      </w:r>
    </w:p>
    <w:p w:rsidR="00AA5D38" w:rsidRPr="00E135D3" w:rsidRDefault="00AA5D38" w:rsidP="001F2C8F">
      <w:pPr>
        <w:numPr>
          <w:ilvl w:val="0"/>
          <w:numId w:val="21"/>
        </w:numPr>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MK-SCADA - катодная защита металлоконструкций.</w:t>
      </w:r>
    </w:p>
    <w:p w:rsidR="00AA5D38" w:rsidRPr="00E135D3" w:rsidRDefault="00AA5D38" w:rsidP="001F2C8F">
      <w:pPr>
        <w:numPr>
          <w:ilvl w:val="0"/>
          <w:numId w:val="21"/>
        </w:numPr>
        <w:tabs>
          <w:tab w:val="clear" w:pos="928"/>
        </w:tabs>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МК-САПФИР - питание телекоммуникационного, пожарно-охранного оборудования.</w:t>
      </w:r>
    </w:p>
    <w:p w:rsidR="00AA5D38" w:rsidRPr="00E135D3" w:rsidRDefault="00AA5D38" w:rsidP="001F2C8F">
      <w:pPr>
        <w:numPr>
          <w:ilvl w:val="0"/>
          <w:numId w:val="21"/>
        </w:numPr>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МК-УНИВЕРСАЛ - питание насосов, электроинструмента и проч.</w:t>
      </w:r>
    </w:p>
    <w:p w:rsidR="00AA5D38" w:rsidRPr="00E135D3" w:rsidRDefault="00AA5D38" w:rsidP="001F2C8F">
      <w:pPr>
        <w:numPr>
          <w:ilvl w:val="0"/>
          <w:numId w:val="21"/>
        </w:numPr>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МК-1224-200 - зарядное устройство АКБ емкостью до 200Ач.</w:t>
      </w:r>
    </w:p>
    <w:p w:rsidR="00AA5D38" w:rsidRPr="00E135D3" w:rsidRDefault="00AA5D38" w:rsidP="001F2C8F">
      <w:pPr>
        <w:numPr>
          <w:ilvl w:val="0"/>
          <w:numId w:val="21"/>
        </w:numPr>
        <w:tabs>
          <w:tab w:val="num" w:pos="0"/>
        </w:tabs>
        <w:ind w:left="0"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МК-2448-400 - зарядное устройство АКБ емкостью до 400Ач.</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Станции выпускаются по ТЗ заказчика со степенью защиты от IP20 до IP54.</w:t>
      </w:r>
    </w:p>
    <w:p w:rsidR="00AA5D38" w:rsidRDefault="00AA5D38" w:rsidP="00AA5D38">
      <w:pPr>
        <w:jc w:val="left"/>
        <w:rPr>
          <w:rFonts w:eastAsia="Times New Roman"/>
          <w:bCs/>
          <w:sz w:val="24"/>
          <w:szCs w:val="24"/>
          <w:lang w:eastAsia="ru-RU"/>
        </w:rPr>
      </w:pPr>
    </w:p>
    <w:p w:rsidR="00AA5D38" w:rsidRPr="00E135D3" w:rsidRDefault="00AA5D38" w:rsidP="00AA5D3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bCs/>
          <w:sz w:val="24"/>
          <w:szCs w:val="24"/>
          <w:lang w:eastAsia="ru-RU"/>
        </w:rPr>
        <w:t>Таблица 3.7 -  Краткие технические характеристики (типовой вариант).  Базовый комплект серии МК.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9"/>
        <w:gridCol w:w="2072"/>
        <w:gridCol w:w="2071"/>
        <w:gridCol w:w="2071"/>
        <w:gridCol w:w="2448"/>
      </w:tblGrid>
      <w:tr w:rsidR="00AA5D38" w:rsidRPr="00E135D3" w:rsidTr="00D83CE8">
        <w:tc>
          <w:tcPr>
            <w:tcW w:w="1759"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Выходная мощность – макс.</w:t>
            </w:r>
          </w:p>
        </w:tc>
        <w:tc>
          <w:tcPr>
            <w:tcW w:w="2072"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500 Вт</w:t>
            </w:r>
          </w:p>
        </w:tc>
        <w:tc>
          <w:tcPr>
            <w:tcW w:w="2071"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1000 Вт</w:t>
            </w:r>
          </w:p>
        </w:tc>
        <w:tc>
          <w:tcPr>
            <w:tcW w:w="2071"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1200 Вт</w:t>
            </w:r>
          </w:p>
        </w:tc>
        <w:tc>
          <w:tcPr>
            <w:tcW w:w="2448"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2500 Вт</w:t>
            </w:r>
          </w:p>
        </w:tc>
      </w:tr>
      <w:tr w:rsidR="00AA5D38" w:rsidRPr="00E135D3" w:rsidTr="00D83CE8">
        <w:tc>
          <w:tcPr>
            <w:tcW w:w="1759" w:type="dxa"/>
          </w:tcPr>
          <w:p w:rsidR="00AA5D38" w:rsidRPr="00E135D3" w:rsidRDefault="00AA5D38" w:rsidP="00D83CE8">
            <w:pPr>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Выходное н</w:t>
            </w:r>
            <w:r w:rsidRPr="00E135D3">
              <w:rPr>
                <w:rFonts w:ascii="Times New Roman" w:eastAsia="Times New Roman" w:hAnsi="Times New Roman" w:cs="Times New Roman"/>
                <w:sz w:val="24"/>
                <w:szCs w:val="24"/>
                <w:lang w:eastAsia="ru-RU"/>
              </w:rPr>
              <w:t>а</w:t>
            </w:r>
            <w:r w:rsidRPr="00E135D3">
              <w:rPr>
                <w:rFonts w:ascii="Times New Roman" w:eastAsia="Times New Roman" w:hAnsi="Times New Roman" w:cs="Times New Roman"/>
                <w:sz w:val="24"/>
                <w:szCs w:val="24"/>
                <w:lang w:eastAsia="ru-RU"/>
              </w:rPr>
              <w:t>пряжение (В)</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 (220 В-опция)</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 (220 В-опция)</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 (220 В-опция)</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 (220 В-опция)</w:t>
            </w:r>
          </w:p>
        </w:tc>
      </w:tr>
      <w:tr w:rsidR="00AA5D38" w:rsidRPr="00E135D3" w:rsidTr="00D83CE8">
        <w:tc>
          <w:tcPr>
            <w:tcW w:w="1759"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Выходное н</w:t>
            </w:r>
            <w:r w:rsidRPr="00E135D3">
              <w:rPr>
                <w:rFonts w:ascii="Times New Roman" w:eastAsia="Times New Roman" w:hAnsi="Times New Roman" w:cs="Times New Roman"/>
                <w:sz w:val="24"/>
                <w:szCs w:val="24"/>
                <w:lang w:eastAsia="ru-RU"/>
              </w:rPr>
              <w:t>а</w:t>
            </w:r>
            <w:r w:rsidRPr="00E135D3">
              <w:rPr>
                <w:rFonts w:ascii="Times New Roman" w:eastAsia="Times New Roman" w:hAnsi="Times New Roman" w:cs="Times New Roman"/>
                <w:sz w:val="24"/>
                <w:szCs w:val="24"/>
                <w:lang w:eastAsia="ru-RU"/>
              </w:rPr>
              <w:t>пряжение от СБ (В)</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12-24-48</w:t>
            </w:r>
          </w:p>
        </w:tc>
      </w:tr>
      <w:tr w:rsidR="00AA5D38" w:rsidRPr="00E135D3" w:rsidTr="00D83CE8">
        <w:tc>
          <w:tcPr>
            <w:tcW w:w="1759"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Мощность Б (Вт) стандарт, (макс)</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100(350)</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190(600)</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500(1000)</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1000(1500)</w:t>
            </w:r>
          </w:p>
        </w:tc>
      </w:tr>
      <w:tr w:rsidR="00AA5D38" w:rsidRPr="00E135D3" w:rsidTr="00D83CE8">
        <w:tc>
          <w:tcPr>
            <w:tcW w:w="1759"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Ёмкость акк</w:t>
            </w:r>
            <w:r w:rsidRPr="00E135D3">
              <w:rPr>
                <w:rFonts w:ascii="Times New Roman" w:eastAsia="Times New Roman" w:hAnsi="Times New Roman" w:cs="Times New Roman"/>
                <w:sz w:val="24"/>
                <w:szCs w:val="24"/>
                <w:lang w:eastAsia="ru-RU"/>
              </w:rPr>
              <w:t>у</w:t>
            </w:r>
            <w:r w:rsidRPr="00E135D3">
              <w:rPr>
                <w:rFonts w:ascii="Times New Roman" w:eastAsia="Times New Roman" w:hAnsi="Times New Roman" w:cs="Times New Roman"/>
                <w:sz w:val="24"/>
                <w:szCs w:val="24"/>
                <w:lang w:eastAsia="ru-RU"/>
              </w:rPr>
              <w:t xml:space="preserve">муляторов Ач, </w:t>
            </w:r>
            <w:r w:rsidRPr="00E135D3">
              <w:rPr>
                <w:rFonts w:ascii="Times New Roman" w:eastAsia="Times New Roman" w:hAnsi="Times New Roman" w:cs="Times New Roman"/>
                <w:sz w:val="24"/>
                <w:szCs w:val="24"/>
                <w:lang w:eastAsia="ru-RU"/>
              </w:rPr>
              <w:lastRenderedPageBreak/>
              <w:t>(макс)</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lastRenderedPageBreak/>
              <w:t>150(200)</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200(300)</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300(400)</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400(600)</w:t>
            </w:r>
          </w:p>
        </w:tc>
      </w:tr>
      <w:tr w:rsidR="00AA5D38" w:rsidRPr="00E135D3" w:rsidTr="00D83CE8">
        <w:tc>
          <w:tcPr>
            <w:tcW w:w="1759"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lastRenderedPageBreak/>
              <w:t>Ток нагрузки</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15-25А</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20-35А</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40-45А</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45-60А</w:t>
            </w:r>
          </w:p>
        </w:tc>
      </w:tr>
      <w:tr w:rsidR="00AA5D38" w:rsidRPr="00E135D3" w:rsidTr="00D83CE8">
        <w:tc>
          <w:tcPr>
            <w:tcW w:w="1759"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Тип регулир</w:t>
            </w:r>
            <w:r w:rsidRPr="00E135D3">
              <w:rPr>
                <w:rFonts w:ascii="Times New Roman" w:eastAsia="Times New Roman" w:hAnsi="Times New Roman" w:cs="Times New Roman"/>
                <w:sz w:val="24"/>
                <w:szCs w:val="24"/>
                <w:lang w:eastAsia="ru-RU"/>
              </w:rPr>
              <w:t>о</w:t>
            </w:r>
            <w:r w:rsidRPr="00E135D3">
              <w:rPr>
                <w:rFonts w:ascii="Times New Roman" w:eastAsia="Times New Roman" w:hAnsi="Times New Roman" w:cs="Times New Roman"/>
                <w:sz w:val="24"/>
                <w:szCs w:val="24"/>
                <w:lang w:eastAsia="ru-RU"/>
              </w:rPr>
              <w:t>вания заряда</w:t>
            </w:r>
          </w:p>
        </w:tc>
        <w:tc>
          <w:tcPr>
            <w:tcW w:w="2072"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ШИМ поддерж</w:t>
            </w:r>
            <w:r w:rsidRPr="00E135D3">
              <w:rPr>
                <w:rFonts w:ascii="Times New Roman" w:eastAsia="Times New Roman" w:hAnsi="Times New Roman" w:cs="Times New Roman"/>
                <w:sz w:val="24"/>
                <w:szCs w:val="24"/>
                <w:lang w:eastAsia="ru-RU"/>
              </w:rPr>
              <w:t>и</w:t>
            </w:r>
            <w:r w:rsidRPr="00E135D3">
              <w:rPr>
                <w:rFonts w:ascii="Times New Roman" w:eastAsia="Times New Roman" w:hAnsi="Times New Roman" w:cs="Times New Roman"/>
                <w:sz w:val="24"/>
                <w:szCs w:val="24"/>
                <w:lang w:eastAsia="ru-RU"/>
              </w:rPr>
              <w:t>вающий</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ШИМ/МРРТ по</w:t>
            </w:r>
            <w:r w:rsidRPr="00E135D3">
              <w:rPr>
                <w:rFonts w:ascii="Times New Roman" w:eastAsia="Times New Roman" w:hAnsi="Times New Roman" w:cs="Times New Roman"/>
                <w:sz w:val="24"/>
                <w:szCs w:val="24"/>
                <w:lang w:eastAsia="ru-RU"/>
              </w:rPr>
              <w:t>д</w:t>
            </w:r>
            <w:r w:rsidRPr="00E135D3">
              <w:rPr>
                <w:rFonts w:ascii="Times New Roman" w:eastAsia="Times New Roman" w:hAnsi="Times New Roman" w:cs="Times New Roman"/>
                <w:sz w:val="24"/>
                <w:szCs w:val="24"/>
                <w:lang w:eastAsia="ru-RU"/>
              </w:rPr>
              <w:t>держивающий</w:t>
            </w:r>
          </w:p>
        </w:tc>
        <w:tc>
          <w:tcPr>
            <w:tcW w:w="2071"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ШИМ/МРРТ по</w:t>
            </w:r>
            <w:r w:rsidRPr="00E135D3">
              <w:rPr>
                <w:rFonts w:ascii="Times New Roman" w:eastAsia="Times New Roman" w:hAnsi="Times New Roman" w:cs="Times New Roman"/>
                <w:sz w:val="24"/>
                <w:szCs w:val="24"/>
                <w:lang w:eastAsia="ru-RU"/>
              </w:rPr>
              <w:t>д</w:t>
            </w:r>
            <w:r w:rsidRPr="00E135D3">
              <w:rPr>
                <w:rFonts w:ascii="Times New Roman" w:eastAsia="Times New Roman" w:hAnsi="Times New Roman" w:cs="Times New Roman"/>
                <w:sz w:val="24"/>
                <w:szCs w:val="24"/>
                <w:lang w:eastAsia="ru-RU"/>
              </w:rPr>
              <w:t>держивающий</w:t>
            </w:r>
          </w:p>
        </w:tc>
        <w:tc>
          <w:tcPr>
            <w:tcW w:w="2448" w:type="dxa"/>
          </w:tcPr>
          <w:p w:rsidR="00AA5D38" w:rsidRPr="00E135D3" w:rsidRDefault="00AA5D38" w:rsidP="00D83CE8">
            <w:pPr>
              <w:spacing w:before="100" w:beforeAutospacing="1" w:after="100" w:afterAutospacing="1"/>
              <w:jc w:val="left"/>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ШИМ/МРРТ по</w:t>
            </w:r>
            <w:r w:rsidRPr="00E135D3">
              <w:rPr>
                <w:rFonts w:ascii="Times New Roman" w:eastAsia="Times New Roman" w:hAnsi="Times New Roman" w:cs="Times New Roman"/>
                <w:sz w:val="24"/>
                <w:szCs w:val="24"/>
                <w:lang w:eastAsia="ru-RU"/>
              </w:rPr>
              <w:t>д</w:t>
            </w:r>
            <w:r w:rsidRPr="00E135D3">
              <w:rPr>
                <w:rFonts w:ascii="Times New Roman" w:eastAsia="Times New Roman" w:hAnsi="Times New Roman" w:cs="Times New Roman"/>
                <w:sz w:val="24"/>
                <w:szCs w:val="24"/>
                <w:lang w:eastAsia="ru-RU"/>
              </w:rPr>
              <w:t>держивающий</w:t>
            </w:r>
          </w:p>
        </w:tc>
      </w:tr>
    </w:tbl>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Количество и тип солнечных батарей и ветрогенератора (ВЭУ) определяется производителем исходя из обеспечения выполнения требуемых тех. условий зака</w:t>
      </w:r>
      <w:r w:rsidRPr="00E135D3">
        <w:rPr>
          <w:rFonts w:ascii="Times New Roman" w:eastAsia="Times New Roman" w:hAnsi="Times New Roman" w:cs="Times New Roman"/>
          <w:sz w:val="28"/>
          <w:szCs w:val="28"/>
          <w:lang w:eastAsia="ru-RU"/>
        </w:rPr>
        <w:t>з</w:t>
      </w:r>
      <w:r w:rsidRPr="00E135D3">
        <w:rPr>
          <w:rFonts w:ascii="Times New Roman" w:eastAsia="Times New Roman" w:hAnsi="Times New Roman" w:cs="Times New Roman"/>
          <w:sz w:val="28"/>
          <w:szCs w:val="28"/>
          <w:lang w:eastAsia="ru-RU"/>
        </w:rPr>
        <w:t>чика, региона и условий эксплуатации самой станции и ее назначения, сезонности режима работы.</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Конструкция крепежа СБ и ВЭУ так же оговаривается при заказе станции о</w:t>
      </w:r>
      <w:r w:rsidRPr="00E135D3">
        <w:rPr>
          <w:rFonts w:ascii="Times New Roman" w:eastAsia="Times New Roman" w:hAnsi="Times New Roman" w:cs="Times New Roman"/>
          <w:sz w:val="28"/>
          <w:szCs w:val="28"/>
          <w:lang w:eastAsia="ru-RU"/>
        </w:rPr>
        <w:t>т</w:t>
      </w:r>
      <w:r w:rsidRPr="00E135D3">
        <w:rPr>
          <w:rFonts w:ascii="Times New Roman" w:eastAsia="Times New Roman" w:hAnsi="Times New Roman" w:cs="Times New Roman"/>
          <w:sz w:val="28"/>
          <w:szCs w:val="28"/>
          <w:lang w:eastAsia="ru-RU"/>
        </w:rPr>
        <w:t>дельно как и доп. опции к системам. Другие изменения и дополнения в комплект</w:t>
      </w:r>
      <w:r w:rsidRPr="00E135D3">
        <w:rPr>
          <w:rFonts w:ascii="Times New Roman" w:eastAsia="Times New Roman" w:hAnsi="Times New Roman" w:cs="Times New Roman"/>
          <w:sz w:val="28"/>
          <w:szCs w:val="28"/>
          <w:lang w:eastAsia="ru-RU"/>
        </w:rPr>
        <w:t>а</w:t>
      </w:r>
      <w:r w:rsidRPr="00E135D3">
        <w:rPr>
          <w:rFonts w:ascii="Times New Roman" w:eastAsia="Times New Roman" w:hAnsi="Times New Roman" w:cs="Times New Roman"/>
          <w:sz w:val="28"/>
          <w:szCs w:val="28"/>
          <w:lang w:eastAsia="ru-RU"/>
        </w:rPr>
        <w:t>цию выполняются в соответствии с  требованиями заказчика (ТЗ).</w:t>
      </w:r>
    </w:p>
    <w:p w:rsidR="00AA5D38" w:rsidRPr="00E135D3" w:rsidRDefault="00AA5D38" w:rsidP="00E135D3">
      <w:pPr>
        <w:ind w:right="0" w:firstLine="709"/>
        <w:jc w:val="both"/>
        <w:rPr>
          <w:rFonts w:ascii="Times New Roman" w:eastAsia="Times New Roman" w:hAnsi="Times New Roman" w:cs="Times New Roman"/>
          <w:bCs/>
          <w:sz w:val="28"/>
          <w:szCs w:val="28"/>
          <w:lang w:eastAsia="ru-RU"/>
        </w:rPr>
      </w:pPr>
      <w:r w:rsidRPr="00E135D3">
        <w:rPr>
          <w:rFonts w:ascii="Times New Roman" w:eastAsia="Times New Roman" w:hAnsi="Times New Roman" w:cs="Times New Roman"/>
          <w:bCs/>
          <w:sz w:val="28"/>
          <w:szCs w:val="28"/>
          <w:lang w:eastAsia="ru-RU"/>
        </w:rPr>
        <w:t>Источник энергии - солнечные батареи (фотоэлектрические модули). ВЭУ- опция.</w:t>
      </w:r>
    </w:p>
    <w:p w:rsidR="00AA5D38" w:rsidRDefault="00AA5D38" w:rsidP="00E135D3">
      <w:pPr>
        <w:ind w:right="0"/>
        <w:jc w:val="both"/>
        <w:rPr>
          <w:rFonts w:ascii="Times New Roman" w:hAnsi="Times New Roman" w:cs="Times New Roman"/>
          <w:sz w:val="28"/>
          <w:szCs w:val="28"/>
        </w:rPr>
      </w:pPr>
    </w:p>
    <w:p w:rsidR="00AA5D38" w:rsidRPr="00E135D3" w:rsidRDefault="00AA5D38" w:rsidP="000316DF">
      <w:pPr>
        <w:pStyle w:val="2"/>
      </w:pPr>
      <w:bookmarkStart w:id="179" w:name="_Toc355440148"/>
      <w:r w:rsidRPr="00E135D3">
        <w:t>3.11 «Ра-энерго»</w:t>
      </w:r>
      <w:bookmarkEnd w:id="179"/>
    </w:p>
    <w:p w:rsidR="00AA5D38" w:rsidRDefault="00AA5D38" w:rsidP="00E135D3">
      <w:pPr>
        <w:ind w:right="0"/>
        <w:jc w:val="both"/>
        <w:rPr>
          <w:rFonts w:ascii="Times New Roman" w:hAnsi="Times New Roman" w:cs="Times New Roman"/>
          <w:sz w:val="28"/>
          <w:szCs w:val="28"/>
        </w:rPr>
      </w:pPr>
    </w:p>
    <w:p w:rsidR="00E135D3" w:rsidRPr="00E135D3" w:rsidRDefault="00E135D3" w:rsidP="00E135D3">
      <w:pPr>
        <w:ind w:right="0" w:firstLine="709"/>
        <w:jc w:val="both"/>
        <w:rPr>
          <w:rFonts w:ascii="Times New Roman" w:eastAsia="Times New Roman" w:hAnsi="Times New Roman" w:cs="Times New Roman"/>
          <w:sz w:val="28"/>
          <w:szCs w:val="28"/>
          <w:lang w:eastAsia="ru-RU"/>
        </w:rPr>
      </w:pPr>
      <w:r w:rsidRPr="00E135D3">
        <w:rPr>
          <w:rFonts w:ascii="Times New Roman" w:hAnsi="Times New Roman" w:cs="Times New Roman"/>
          <w:sz w:val="28"/>
          <w:szCs w:val="28"/>
        </w:rPr>
        <w:t xml:space="preserve">Компания «Ра-энерго» </w:t>
      </w:r>
      <w:r w:rsidRPr="00E135D3">
        <w:rPr>
          <w:rFonts w:ascii="Times New Roman" w:eastAsia="Times New Roman" w:hAnsi="Times New Roman" w:cs="Times New Roman"/>
          <w:sz w:val="28"/>
          <w:szCs w:val="28"/>
          <w:lang w:eastAsia="ru-RU"/>
        </w:rPr>
        <w:t>предлагает необходимый и достаточный ассортимент оборудования и услуг для обеспечения энергозащищенности и компоненты инве</w:t>
      </w:r>
      <w:r w:rsidRPr="00E135D3">
        <w:rPr>
          <w:rFonts w:ascii="Times New Roman" w:eastAsia="Times New Roman" w:hAnsi="Times New Roman" w:cs="Times New Roman"/>
          <w:sz w:val="28"/>
          <w:szCs w:val="28"/>
          <w:lang w:eastAsia="ru-RU"/>
        </w:rPr>
        <w:t>р</w:t>
      </w:r>
      <w:r w:rsidRPr="00E135D3">
        <w:rPr>
          <w:rFonts w:ascii="Times New Roman" w:eastAsia="Times New Roman" w:hAnsi="Times New Roman" w:cs="Times New Roman"/>
          <w:sz w:val="28"/>
          <w:szCs w:val="28"/>
          <w:lang w:eastAsia="ru-RU"/>
        </w:rPr>
        <w:t xml:space="preserve">торных (накопительных) систем резервного электроснабжения: </w:t>
      </w:r>
    </w:p>
    <w:p w:rsidR="00E135D3" w:rsidRPr="00E135D3" w:rsidRDefault="00E135D3"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компоненты систем автономного электроснабжения на основе солнечных б</w:t>
      </w:r>
      <w:r w:rsidRPr="00E135D3">
        <w:rPr>
          <w:rFonts w:ascii="Times New Roman" w:eastAsia="Times New Roman" w:hAnsi="Times New Roman" w:cs="Times New Roman"/>
          <w:sz w:val="28"/>
          <w:szCs w:val="28"/>
          <w:lang w:eastAsia="ru-RU"/>
        </w:rPr>
        <w:t>а</w:t>
      </w:r>
      <w:r w:rsidRPr="00E135D3">
        <w:rPr>
          <w:rFonts w:ascii="Times New Roman" w:eastAsia="Times New Roman" w:hAnsi="Times New Roman" w:cs="Times New Roman"/>
          <w:sz w:val="28"/>
          <w:szCs w:val="28"/>
          <w:lang w:eastAsia="ru-RU"/>
        </w:rPr>
        <w:t xml:space="preserve">тарей - фотоэлектрические модули, инверторы, аккумуляторы, контроллеры заряда, и т.п.; </w:t>
      </w:r>
    </w:p>
    <w:p w:rsidR="00E135D3" w:rsidRPr="00E135D3" w:rsidRDefault="00E135D3" w:rsidP="00E135D3">
      <w:pPr>
        <w:ind w:right="0"/>
        <w:jc w:val="both"/>
        <w:rPr>
          <w:rFonts w:ascii="Times New Roman" w:hAnsi="Times New Roman" w:cs="Times New Roman"/>
          <w:sz w:val="28"/>
          <w:szCs w:val="28"/>
        </w:rPr>
      </w:pPr>
    </w:p>
    <w:tbl>
      <w:tblPr>
        <w:tblpPr w:leftFromText="180" w:rightFromText="180" w:vertAnchor="text" w:tblpX="250" w:tblpY="1"/>
        <w:tblOverlap w:val="never"/>
        <w:tblW w:w="0" w:type="auto"/>
        <w:tblLook w:val="04A0"/>
      </w:tblPr>
      <w:tblGrid>
        <w:gridCol w:w="5637"/>
      </w:tblGrid>
      <w:tr w:rsidR="00AA5D38" w:rsidRPr="00A359C7" w:rsidTr="00D83CE8">
        <w:tc>
          <w:tcPr>
            <w:tcW w:w="5637" w:type="dxa"/>
          </w:tcPr>
          <w:p w:rsidR="00AA5D38" w:rsidRPr="00A359C7" w:rsidRDefault="00AA5D38" w:rsidP="00D83CE8">
            <w:pPr>
              <w:ind w:left="142"/>
              <w:rPr>
                <w:szCs w:val="28"/>
              </w:rPr>
            </w:pPr>
            <w:r>
              <w:rPr>
                <w:noProof/>
                <w:szCs w:val="28"/>
                <w:lang w:eastAsia="ru-RU"/>
              </w:rPr>
              <w:drawing>
                <wp:inline distT="0" distB="0" distL="0" distR="0">
                  <wp:extent cx="3076575" cy="1183640"/>
                  <wp:effectExtent l="19050" t="0" r="9525" b="0"/>
                  <wp:docPr id="65" name="Рисунок 65" descr="dz0yMjAmaD04NSZpPWh0dHA6Ly93d3cuZW5lcmdvcG9ydGFsLnJ1L3VzZXJsb2dvcy9sb2dvLTE0MzY1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z0yMjAmaD04NSZpPWh0dHA6Ly93d3cuZW5lcmdvcG9ydGFsLnJ1L3VzZXJsb2dvcy9sb2dvLTE0MzY1LnBuZw=="/>
                          <pic:cNvPicPr>
                            <a:picLocks noChangeAspect="1" noChangeArrowheads="1"/>
                          </pic:cNvPicPr>
                        </pic:nvPicPr>
                        <pic:blipFill>
                          <a:blip r:embed="rId106" cstate="print"/>
                          <a:srcRect/>
                          <a:stretch>
                            <a:fillRect/>
                          </a:stretch>
                        </pic:blipFill>
                        <pic:spPr bwMode="auto">
                          <a:xfrm>
                            <a:off x="0" y="0"/>
                            <a:ext cx="3076575" cy="1183640"/>
                          </a:xfrm>
                          <a:prstGeom prst="rect">
                            <a:avLst/>
                          </a:prstGeom>
                          <a:noFill/>
                          <a:ln w="9525">
                            <a:noFill/>
                            <a:miter lim="800000"/>
                            <a:headEnd/>
                            <a:tailEnd/>
                          </a:ln>
                        </pic:spPr>
                      </pic:pic>
                    </a:graphicData>
                  </a:graphic>
                </wp:inline>
              </w:drawing>
            </w:r>
          </w:p>
        </w:tc>
      </w:tr>
      <w:tr w:rsidR="00AA5D38" w:rsidRPr="00A359C7" w:rsidTr="00D83CE8">
        <w:tc>
          <w:tcPr>
            <w:tcW w:w="5637" w:type="dxa"/>
          </w:tcPr>
          <w:p w:rsidR="00AA5D38" w:rsidRPr="00E135D3" w:rsidRDefault="00AA5D38" w:rsidP="00D83CE8">
            <w:pPr>
              <w:rPr>
                <w:rFonts w:ascii="Times New Roman" w:hAnsi="Times New Roman" w:cs="Times New Roman"/>
                <w:sz w:val="24"/>
                <w:szCs w:val="24"/>
              </w:rPr>
            </w:pPr>
            <w:r w:rsidRPr="00E135D3">
              <w:rPr>
                <w:rFonts w:ascii="Times New Roman" w:hAnsi="Times New Roman" w:cs="Times New Roman"/>
                <w:sz w:val="24"/>
                <w:szCs w:val="24"/>
              </w:rPr>
              <w:t>Рисунок 3.22 – Логотип компании «РА-ЭНЕРГО»</w:t>
            </w:r>
          </w:p>
        </w:tc>
      </w:tr>
    </w:tbl>
    <w:p w:rsidR="00AA5D38" w:rsidRPr="00E135D3" w:rsidRDefault="00AA5D38" w:rsidP="00AA5D38">
      <w:pPr>
        <w:jc w:val="left"/>
        <w:rPr>
          <w:rFonts w:ascii="Times New Roman" w:hAnsi="Times New Roman" w:cs="Times New Roman"/>
          <w:sz w:val="24"/>
          <w:szCs w:val="24"/>
        </w:rPr>
      </w:pPr>
      <w:r w:rsidRPr="00E135D3">
        <w:rPr>
          <w:rFonts w:ascii="Times New Roman" w:hAnsi="Times New Roman" w:cs="Times New Roman"/>
          <w:sz w:val="24"/>
          <w:szCs w:val="24"/>
        </w:rPr>
        <w:t>Санкт-Петербург, ул. Садовая 54</w:t>
      </w:r>
    </w:p>
    <w:p w:rsidR="00AA5D38" w:rsidRPr="002B2056" w:rsidRDefault="00AA5D38" w:rsidP="00AA5D38">
      <w:pPr>
        <w:jc w:val="left"/>
        <w:rPr>
          <w:rFonts w:ascii="Times New Roman" w:hAnsi="Times New Roman" w:cs="Times New Roman"/>
          <w:sz w:val="24"/>
          <w:szCs w:val="24"/>
        </w:rPr>
      </w:pPr>
      <w:r w:rsidRPr="00E135D3">
        <w:rPr>
          <w:rFonts w:ascii="Times New Roman" w:hAnsi="Times New Roman" w:cs="Times New Roman"/>
          <w:sz w:val="24"/>
          <w:szCs w:val="24"/>
        </w:rPr>
        <w:t>т</w:t>
      </w:r>
      <w:r w:rsidRPr="002B2056">
        <w:rPr>
          <w:rFonts w:ascii="Times New Roman" w:hAnsi="Times New Roman" w:cs="Times New Roman"/>
          <w:sz w:val="24"/>
          <w:szCs w:val="24"/>
        </w:rPr>
        <w:t>. (812) 642 - 52 – 63;</w:t>
      </w:r>
    </w:p>
    <w:p w:rsidR="00AA5D38" w:rsidRPr="00E135D3" w:rsidRDefault="00AA5D38" w:rsidP="00AA5D38">
      <w:pPr>
        <w:jc w:val="left"/>
        <w:rPr>
          <w:rFonts w:ascii="Times New Roman" w:hAnsi="Times New Roman" w:cs="Times New Roman"/>
          <w:sz w:val="24"/>
          <w:szCs w:val="24"/>
          <w:lang w:val="en-US"/>
        </w:rPr>
      </w:pPr>
      <w:r w:rsidRPr="002B2056">
        <w:rPr>
          <w:rFonts w:ascii="Times New Roman" w:hAnsi="Times New Roman" w:cs="Times New Roman"/>
          <w:sz w:val="24"/>
          <w:szCs w:val="24"/>
        </w:rPr>
        <w:t xml:space="preserve"> </w:t>
      </w:r>
      <w:r w:rsidRPr="00E135D3">
        <w:rPr>
          <w:rFonts w:ascii="Times New Roman" w:hAnsi="Times New Roman" w:cs="Times New Roman"/>
          <w:sz w:val="24"/>
          <w:szCs w:val="24"/>
          <w:lang w:val="en-US"/>
        </w:rPr>
        <w:t>(921) 752 – 97 – 99</w:t>
      </w:r>
    </w:p>
    <w:p w:rsidR="00AA5D38" w:rsidRPr="00E135D3" w:rsidRDefault="00AA5D38" w:rsidP="00AA5D38">
      <w:pPr>
        <w:jc w:val="left"/>
        <w:rPr>
          <w:rFonts w:ascii="Times New Roman" w:hAnsi="Times New Roman" w:cs="Times New Roman"/>
          <w:sz w:val="24"/>
          <w:szCs w:val="24"/>
          <w:lang w:val="en-US"/>
        </w:rPr>
      </w:pPr>
      <w:r w:rsidRPr="00E135D3">
        <w:rPr>
          <w:rFonts w:ascii="Times New Roman" w:hAnsi="Times New Roman" w:cs="Times New Roman"/>
          <w:sz w:val="24"/>
          <w:szCs w:val="24"/>
          <w:lang w:val="en-US"/>
        </w:rPr>
        <w:t>Skype: mail@-energo.ru</w:t>
      </w:r>
    </w:p>
    <w:p w:rsidR="00AA5D38" w:rsidRPr="00E135D3" w:rsidRDefault="00AA5D38" w:rsidP="00AA5D38">
      <w:pPr>
        <w:jc w:val="left"/>
        <w:rPr>
          <w:rFonts w:ascii="Times New Roman" w:hAnsi="Times New Roman" w:cs="Times New Roman"/>
          <w:sz w:val="24"/>
          <w:szCs w:val="24"/>
          <w:lang w:val="en-US"/>
        </w:rPr>
      </w:pPr>
      <w:r w:rsidRPr="00E135D3">
        <w:rPr>
          <w:rFonts w:ascii="Times New Roman" w:hAnsi="Times New Roman" w:cs="Times New Roman"/>
          <w:sz w:val="24"/>
          <w:szCs w:val="24"/>
          <w:lang w:val="en-US"/>
        </w:rPr>
        <w:t>E mail: mail@ra-energo.ru</w:t>
      </w:r>
    </w:p>
    <w:p w:rsidR="00AA5D38" w:rsidRPr="00E135D3" w:rsidRDefault="00AA5D38" w:rsidP="00AA5D38">
      <w:pPr>
        <w:jc w:val="left"/>
        <w:rPr>
          <w:rFonts w:ascii="Times New Roman" w:hAnsi="Times New Roman" w:cs="Times New Roman"/>
          <w:sz w:val="24"/>
          <w:szCs w:val="24"/>
          <w:lang w:val="en-US"/>
        </w:rPr>
      </w:pPr>
      <w:r w:rsidRPr="00E135D3">
        <w:rPr>
          <w:rFonts w:ascii="Times New Roman" w:hAnsi="Times New Roman" w:cs="Times New Roman"/>
          <w:sz w:val="24"/>
          <w:szCs w:val="24"/>
          <w:lang w:val="en-US"/>
        </w:rPr>
        <w:t xml:space="preserve"> </w:t>
      </w:r>
    </w:p>
    <w:p w:rsidR="00AA5D38" w:rsidRPr="00AA5D38" w:rsidRDefault="00AA5D38" w:rsidP="00AA5D38">
      <w:pPr>
        <w:ind w:firstLine="709"/>
        <w:rPr>
          <w:szCs w:val="28"/>
          <w:lang w:val="en-US"/>
        </w:rPr>
      </w:pPr>
    </w:p>
    <w:p w:rsidR="00E135D3" w:rsidRPr="00620A85" w:rsidRDefault="00E135D3" w:rsidP="00E135D3">
      <w:pPr>
        <w:ind w:right="0" w:firstLine="709"/>
        <w:jc w:val="both"/>
        <w:rPr>
          <w:rFonts w:ascii="Times New Roman" w:hAnsi="Times New Roman" w:cs="Times New Roman"/>
          <w:sz w:val="28"/>
          <w:szCs w:val="28"/>
          <w:lang w:val="en-US"/>
        </w:rPr>
      </w:pPr>
    </w:p>
    <w:p w:rsidR="00E135D3" w:rsidRPr="00620A85" w:rsidRDefault="00E135D3" w:rsidP="00E135D3">
      <w:pPr>
        <w:ind w:right="0" w:firstLine="709"/>
        <w:jc w:val="both"/>
        <w:rPr>
          <w:rFonts w:ascii="Times New Roman" w:hAnsi="Times New Roman" w:cs="Times New Roman"/>
          <w:sz w:val="28"/>
          <w:szCs w:val="28"/>
          <w:lang w:val="en-US"/>
        </w:rPr>
      </w:pP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xml:space="preserve">- готовые (базовые) системы резервного энергосбережения "под ключ" номинальной мощностью от 0,3 до 8 кВт с длительным временем автономии, с наращиванием до 24 кВт; </w:t>
      </w: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готовые (базовые) системы автономного энергосбережения "под ключ" - для эле</w:t>
      </w:r>
      <w:r w:rsidRPr="00E135D3">
        <w:rPr>
          <w:rFonts w:ascii="Times New Roman" w:eastAsia="Times New Roman" w:hAnsi="Times New Roman" w:cs="Times New Roman"/>
          <w:sz w:val="28"/>
          <w:szCs w:val="28"/>
          <w:lang w:eastAsia="ru-RU"/>
        </w:rPr>
        <w:t>к</w:t>
      </w:r>
      <w:r w:rsidRPr="00E135D3">
        <w:rPr>
          <w:rFonts w:ascii="Times New Roman" w:eastAsia="Times New Roman" w:hAnsi="Times New Roman" w:cs="Times New Roman"/>
          <w:sz w:val="28"/>
          <w:szCs w:val="28"/>
          <w:lang w:eastAsia="ru-RU"/>
        </w:rPr>
        <w:t>троснабжения с помощью солнечных батарей отдельных домов, производственных объектов и т.п. Включая системы постоянного и переменного тока;</w:t>
      </w: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услуги доставки, монтажа, наладки систем.</w:t>
      </w:r>
    </w:p>
    <w:p w:rsidR="00AA5D38" w:rsidRPr="00E135D3" w:rsidRDefault="00AA5D38" w:rsidP="00E135D3">
      <w:pPr>
        <w:ind w:right="0" w:firstLine="709"/>
        <w:contextualSpacing/>
        <w:jc w:val="both"/>
        <w:rPr>
          <w:rFonts w:ascii="Times New Roman" w:eastAsia="Times New Roman" w:hAnsi="Times New Roman" w:cs="Times New Roman"/>
          <w:bCs/>
          <w:sz w:val="28"/>
          <w:szCs w:val="28"/>
          <w:lang w:eastAsia="ru-RU"/>
        </w:rPr>
      </w:pPr>
      <w:r w:rsidRPr="00E135D3">
        <w:rPr>
          <w:rFonts w:ascii="Times New Roman" w:eastAsia="Times New Roman" w:hAnsi="Times New Roman" w:cs="Times New Roman"/>
          <w:sz w:val="28"/>
          <w:szCs w:val="28"/>
          <w:lang w:eastAsia="ru-RU"/>
        </w:rPr>
        <w:t>Системы резервного и автономного энергоснабжения монтируются на базе отечественных солнечных фотоэлектрических модулей и инверторов таких прои</w:t>
      </w:r>
      <w:r w:rsidRPr="00E135D3">
        <w:rPr>
          <w:rFonts w:ascii="Times New Roman" w:eastAsia="Times New Roman" w:hAnsi="Times New Roman" w:cs="Times New Roman"/>
          <w:sz w:val="28"/>
          <w:szCs w:val="28"/>
          <w:lang w:eastAsia="ru-RU"/>
        </w:rPr>
        <w:t>з</w:t>
      </w:r>
      <w:r w:rsidRPr="00E135D3">
        <w:rPr>
          <w:rFonts w:ascii="Times New Roman" w:eastAsia="Times New Roman" w:hAnsi="Times New Roman" w:cs="Times New Roman"/>
          <w:sz w:val="28"/>
          <w:szCs w:val="28"/>
          <w:lang w:eastAsia="ru-RU"/>
        </w:rPr>
        <w:t xml:space="preserve">водителей как </w:t>
      </w:r>
      <w:hyperlink r:id="rId107" w:history="1">
        <w:r w:rsidRPr="00E135D3">
          <w:rPr>
            <w:rFonts w:ascii="Times New Roman" w:eastAsia="Times New Roman" w:hAnsi="Times New Roman" w:cs="Times New Roman"/>
            <w:bCs/>
            <w:sz w:val="28"/>
            <w:szCs w:val="28"/>
            <w:lang w:eastAsia="ru-RU"/>
          </w:rPr>
          <w:t>Xantrex</w:t>
        </w:r>
      </w:hyperlink>
      <w:r w:rsidRPr="00E135D3">
        <w:rPr>
          <w:rFonts w:ascii="Times New Roman" w:eastAsia="Times New Roman" w:hAnsi="Times New Roman" w:cs="Times New Roman"/>
          <w:sz w:val="28"/>
          <w:szCs w:val="28"/>
          <w:lang w:eastAsia="ru-RU"/>
        </w:rPr>
        <w:t xml:space="preserve">. </w:t>
      </w:r>
      <w:hyperlink r:id="rId108" w:history="1">
        <w:r w:rsidRPr="00E135D3">
          <w:rPr>
            <w:rFonts w:ascii="Times New Roman" w:eastAsia="Times New Roman" w:hAnsi="Times New Roman" w:cs="Times New Roman"/>
            <w:bCs/>
            <w:sz w:val="28"/>
            <w:szCs w:val="28"/>
            <w:lang w:eastAsia="ru-RU"/>
          </w:rPr>
          <w:t>TBS</w:t>
        </w:r>
      </w:hyperlink>
      <w:r w:rsidRPr="00E135D3">
        <w:rPr>
          <w:rFonts w:ascii="Times New Roman" w:eastAsia="Times New Roman" w:hAnsi="Times New Roman" w:cs="Times New Roman"/>
          <w:bCs/>
          <w:sz w:val="28"/>
          <w:szCs w:val="28"/>
          <w:lang w:eastAsia="ru-RU"/>
        </w:rPr>
        <w:t xml:space="preserve">, </w:t>
      </w:r>
      <w:hyperlink r:id="rId109" w:history="1">
        <w:r w:rsidRPr="00E135D3">
          <w:rPr>
            <w:rFonts w:ascii="Times New Roman" w:eastAsia="Times New Roman" w:hAnsi="Times New Roman" w:cs="Times New Roman"/>
            <w:bCs/>
            <w:sz w:val="28"/>
            <w:szCs w:val="28"/>
            <w:lang w:eastAsia="ru-RU"/>
          </w:rPr>
          <w:t>Novergy</w:t>
        </w:r>
      </w:hyperlink>
      <w:r w:rsidRPr="00E135D3">
        <w:rPr>
          <w:rFonts w:ascii="Times New Roman" w:eastAsia="Times New Roman" w:hAnsi="Times New Roman" w:cs="Times New Roman"/>
          <w:bCs/>
          <w:sz w:val="28"/>
          <w:szCs w:val="28"/>
          <w:lang w:eastAsia="ru-RU"/>
        </w:rPr>
        <w:t>, Finex мощностью от 0,3 кВт до 8 кВт (</w:t>
      </w:r>
      <w:r w:rsidRPr="00E135D3">
        <w:rPr>
          <w:rFonts w:ascii="Times New Roman" w:eastAsia="Times New Roman" w:hAnsi="Times New Roman" w:cs="Times New Roman"/>
          <w:bCs/>
          <w:sz w:val="28"/>
          <w:szCs w:val="28"/>
          <w:lang w:val="en-US" w:eastAsia="ru-RU"/>
        </w:rPr>
        <w:t>c</w:t>
      </w:r>
      <w:r w:rsidRPr="00E135D3">
        <w:rPr>
          <w:rFonts w:ascii="Times New Roman" w:eastAsia="Times New Roman" w:hAnsi="Times New Roman" w:cs="Times New Roman"/>
          <w:bCs/>
          <w:sz w:val="28"/>
          <w:szCs w:val="28"/>
          <w:lang w:eastAsia="ru-RU"/>
        </w:rPr>
        <w:t xml:space="preserve"> нар</w:t>
      </w:r>
      <w:r w:rsidRPr="00E135D3">
        <w:rPr>
          <w:rFonts w:ascii="Times New Roman" w:eastAsia="Times New Roman" w:hAnsi="Times New Roman" w:cs="Times New Roman"/>
          <w:bCs/>
          <w:sz w:val="28"/>
          <w:szCs w:val="28"/>
          <w:lang w:eastAsia="ru-RU"/>
        </w:rPr>
        <w:t>а</w:t>
      </w:r>
      <w:r w:rsidRPr="00E135D3">
        <w:rPr>
          <w:rFonts w:ascii="Times New Roman" w:eastAsia="Times New Roman" w:hAnsi="Times New Roman" w:cs="Times New Roman"/>
          <w:bCs/>
          <w:sz w:val="28"/>
          <w:szCs w:val="28"/>
          <w:lang w:eastAsia="ru-RU"/>
        </w:rPr>
        <w:t>щиванием до 18 кВт).</w:t>
      </w:r>
    </w:p>
    <w:p w:rsidR="00AA5D38" w:rsidRPr="00E135D3" w:rsidRDefault="00AA5D38" w:rsidP="00E135D3">
      <w:pPr>
        <w:ind w:right="0" w:firstLine="709"/>
        <w:contextualSpacing/>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Автономная система в своей основе содержит альтернативный источник эне</w:t>
      </w:r>
      <w:r w:rsidRPr="00E135D3">
        <w:rPr>
          <w:rFonts w:ascii="Times New Roman" w:eastAsia="Times New Roman" w:hAnsi="Times New Roman" w:cs="Times New Roman"/>
          <w:sz w:val="28"/>
          <w:szCs w:val="28"/>
          <w:lang w:eastAsia="ru-RU"/>
        </w:rPr>
        <w:t>р</w:t>
      </w:r>
      <w:r w:rsidRPr="00E135D3">
        <w:rPr>
          <w:rFonts w:ascii="Times New Roman" w:eastAsia="Times New Roman" w:hAnsi="Times New Roman" w:cs="Times New Roman"/>
          <w:sz w:val="28"/>
          <w:szCs w:val="28"/>
          <w:lang w:eastAsia="ru-RU"/>
        </w:rPr>
        <w:t>гии (жидкотопливный генератор, солнечные панели), контроллер,</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bCs/>
          <w:sz w:val="28"/>
          <w:szCs w:val="28"/>
          <w:lang w:eastAsia="ru-RU"/>
        </w:rPr>
        <w:t>инвертор ( в зав</w:t>
      </w:r>
      <w:r w:rsidRPr="00E135D3">
        <w:rPr>
          <w:rFonts w:ascii="Times New Roman" w:eastAsia="Times New Roman" w:hAnsi="Times New Roman" w:cs="Times New Roman"/>
          <w:bCs/>
          <w:sz w:val="28"/>
          <w:szCs w:val="28"/>
          <w:lang w:eastAsia="ru-RU"/>
        </w:rPr>
        <w:t>и</w:t>
      </w:r>
      <w:r w:rsidRPr="00E135D3">
        <w:rPr>
          <w:rFonts w:ascii="Times New Roman" w:eastAsia="Times New Roman" w:hAnsi="Times New Roman" w:cs="Times New Roman"/>
          <w:bCs/>
          <w:sz w:val="28"/>
          <w:szCs w:val="28"/>
          <w:lang w:eastAsia="ru-RU"/>
        </w:rPr>
        <w:lastRenderedPageBreak/>
        <w:t>симости</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bCs/>
          <w:sz w:val="28"/>
          <w:szCs w:val="28"/>
          <w:lang w:eastAsia="ru-RU"/>
        </w:rPr>
        <w:t>от мощности</w:t>
      </w:r>
      <w:r w:rsidRPr="00E135D3">
        <w:rPr>
          <w:rFonts w:ascii="Times New Roman" w:eastAsia="Times New Roman" w:hAnsi="Times New Roman" w:cs="Times New Roman"/>
          <w:b/>
          <w:bCs/>
          <w:sz w:val="28"/>
          <w:szCs w:val="28"/>
          <w:lang w:eastAsia="ru-RU"/>
        </w:rPr>
        <w:t xml:space="preserve"> - </w:t>
      </w:r>
      <w:r w:rsidRPr="00E135D3">
        <w:rPr>
          <w:rFonts w:ascii="Times New Roman" w:eastAsia="Times New Roman" w:hAnsi="Times New Roman" w:cs="Times New Roman"/>
          <w:bCs/>
          <w:sz w:val="28"/>
          <w:szCs w:val="28"/>
          <w:lang w:eastAsia="ru-RU"/>
        </w:rPr>
        <w:t>Xantrex</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sz w:val="28"/>
          <w:szCs w:val="28"/>
          <w:lang w:eastAsia="ru-RU"/>
        </w:rPr>
        <w:t xml:space="preserve">. </w:t>
      </w:r>
      <w:r w:rsidRPr="00E135D3">
        <w:rPr>
          <w:rFonts w:ascii="Times New Roman" w:eastAsia="Times New Roman" w:hAnsi="Times New Roman" w:cs="Times New Roman"/>
          <w:bCs/>
          <w:sz w:val="28"/>
          <w:szCs w:val="28"/>
          <w:lang w:eastAsia="ru-RU"/>
        </w:rPr>
        <w:t>TBS</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bCs/>
          <w:sz w:val="28"/>
          <w:szCs w:val="28"/>
          <w:lang w:eastAsia="ru-RU"/>
        </w:rPr>
        <w:t>Novergy</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bCs/>
          <w:sz w:val="28"/>
          <w:szCs w:val="28"/>
          <w:lang w:eastAsia="ru-RU"/>
        </w:rPr>
        <w:t>Finex</w:t>
      </w:r>
      <w:r w:rsidRPr="00E135D3">
        <w:rPr>
          <w:rFonts w:ascii="Times New Roman" w:eastAsia="Times New Roman" w:hAnsi="Times New Roman" w:cs="Times New Roman"/>
          <w:sz w:val="28"/>
          <w:szCs w:val="28"/>
          <w:lang w:eastAsia="ru-RU"/>
        </w:rPr>
        <w:t xml:space="preserve"> и </w:t>
      </w:r>
      <w:r w:rsidRPr="00E135D3">
        <w:rPr>
          <w:rFonts w:ascii="Times New Roman" w:eastAsia="Times New Roman" w:hAnsi="Times New Roman" w:cs="Times New Roman"/>
          <w:bCs/>
          <w:sz w:val="28"/>
          <w:szCs w:val="28"/>
          <w:lang w:eastAsia="ru-RU"/>
        </w:rPr>
        <w:t>комплект аккумуляторов</w:t>
      </w:r>
      <w:r w:rsidRPr="00E135D3">
        <w:rPr>
          <w:rFonts w:ascii="Times New Roman" w:eastAsia="Times New Roman" w:hAnsi="Times New Roman" w:cs="Times New Roman"/>
          <w:sz w:val="28"/>
          <w:szCs w:val="28"/>
          <w:lang w:eastAsia="ru-RU"/>
        </w:rPr>
        <w:t xml:space="preserve"> глубокого цикла зарядки. </w:t>
      </w:r>
      <w:r w:rsidRPr="00E135D3">
        <w:rPr>
          <w:rFonts w:ascii="Times New Roman" w:eastAsia="Times New Roman" w:hAnsi="Times New Roman" w:cs="Times New Roman"/>
          <w:bCs/>
          <w:sz w:val="28"/>
          <w:szCs w:val="28"/>
          <w:lang w:eastAsia="ru-RU"/>
        </w:rPr>
        <w:t>Достоинства предлагаемых систем</w:t>
      </w:r>
      <w:r w:rsidRPr="00E135D3">
        <w:rPr>
          <w:rFonts w:ascii="Times New Roman" w:eastAsia="Times New Roman" w:hAnsi="Times New Roman" w:cs="Times New Roman"/>
          <w:b/>
          <w:bCs/>
          <w:sz w:val="28"/>
          <w:szCs w:val="28"/>
          <w:lang w:eastAsia="ru-RU"/>
        </w:rPr>
        <w:t>:</w:t>
      </w:r>
      <w:r w:rsidRPr="00E135D3">
        <w:rPr>
          <w:rFonts w:ascii="Times New Roman" w:eastAsia="Times New Roman" w:hAnsi="Times New Roman" w:cs="Times New Roman"/>
          <w:sz w:val="28"/>
          <w:szCs w:val="28"/>
          <w:lang w:eastAsia="ru-RU"/>
        </w:rPr>
        <w:t xml:space="preserve"> </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простота и надежность;</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фотопанели генерируют достаточный для заряда ток даже при рассеянном</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sz w:val="28"/>
          <w:szCs w:val="28"/>
          <w:lang w:eastAsia="ru-RU"/>
        </w:rPr>
        <w:t xml:space="preserve"> солне</w:t>
      </w:r>
      <w:r w:rsidRPr="00E135D3">
        <w:rPr>
          <w:rFonts w:ascii="Times New Roman" w:eastAsia="Times New Roman" w:hAnsi="Times New Roman" w:cs="Times New Roman"/>
          <w:sz w:val="28"/>
          <w:szCs w:val="28"/>
          <w:lang w:eastAsia="ru-RU"/>
        </w:rPr>
        <w:t>ч</w:t>
      </w:r>
      <w:r w:rsidRPr="00E135D3">
        <w:rPr>
          <w:rFonts w:ascii="Times New Roman" w:eastAsia="Times New Roman" w:hAnsi="Times New Roman" w:cs="Times New Roman"/>
          <w:sz w:val="28"/>
          <w:szCs w:val="28"/>
          <w:lang w:eastAsia="ru-RU"/>
        </w:rPr>
        <w:t>ном излучении;</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имеет малую потребляемую мощность - не более 16 Вт (1 Вт в режиме ожидания)</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бесшумность;</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эффективно</w:t>
      </w:r>
      <w:r w:rsidRPr="00E135D3">
        <w:rPr>
          <w:rFonts w:ascii="Times New Roman" w:eastAsia="Times New Roman" w:hAnsi="Times New Roman" w:cs="Times New Roman"/>
          <w:sz w:val="28"/>
          <w:szCs w:val="28"/>
          <w:lang w:val="en-US" w:eastAsia="ru-RU"/>
        </w:rPr>
        <w:t>c</w:t>
      </w:r>
      <w:r w:rsidRPr="00E135D3">
        <w:rPr>
          <w:rFonts w:ascii="Times New Roman" w:eastAsia="Times New Roman" w:hAnsi="Times New Roman" w:cs="Times New Roman"/>
          <w:sz w:val="28"/>
          <w:szCs w:val="28"/>
          <w:lang w:eastAsia="ru-RU"/>
        </w:rPr>
        <w:t>ть (КПД - до 96%);</w:t>
      </w:r>
    </w:p>
    <w:p w:rsidR="00AA5D38" w:rsidRPr="00E135D3" w:rsidRDefault="00AA5D38" w:rsidP="000C322B">
      <w:pPr>
        <w:tabs>
          <w:tab w:val="left" w:pos="851"/>
        </w:tabs>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малые габариты;</w:t>
      </w:r>
    </w:p>
    <w:p w:rsidR="00AA5D38" w:rsidRPr="00E135D3" w:rsidRDefault="00AA5D38" w:rsidP="000C322B">
      <w:pPr>
        <w:tabs>
          <w:tab w:val="left" w:pos="851"/>
        </w:tabs>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работа практически с любым электрооборудованием (включая электромоторы, х</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лодильники, телевизоры, компьютеры, лазерные принтеры, кассовые аппараты и т.д.);</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допускает кратковременные нагрузки, превышающие в 2-3 раза номинальную мо</w:t>
      </w:r>
      <w:r w:rsidRPr="00E135D3">
        <w:rPr>
          <w:rFonts w:ascii="Times New Roman" w:eastAsia="Times New Roman" w:hAnsi="Times New Roman" w:cs="Times New Roman"/>
          <w:sz w:val="28"/>
          <w:szCs w:val="28"/>
          <w:lang w:eastAsia="ru-RU"/>
        </w:rPr>
        <w:t>щ</w:t>
      </w:r>
      <w:r w:rsidRPr="00E135D3">
        <w:rPr>
          <w:rFonts w:ascii="Times New Roman" w:eastAsia="Times New Roman" w:hAnsi="Times New Roman" w:cs="Times New Roman"/>
          <w:sz w:val="28"/>
          <w:szCs w:val="28"/>
          <w:lang w:eastAsia="ru-RU"/>
        </w:rPr>
        <w:t>ность системы, что необходимо для запуска насосов, холодильников и пр.;</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специальные устройства предохраняют систему от электрических перегрузок, к</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ротких замыканий;</w:t>
      </w:r>
    </w:p>
    <w:p w:rsidR="00AA5D38" w:rsidRPr="00E135D3" w:rsidRDefault="00AA5D38" w:rsidP="000C322B">
      <w:pPr>
        <w:tabs>
          <w:tab w:val="left" w:pos="851"/>
          <w:tab w:val="left" w:pos="993"/>
        </w:tabs>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зарядные устройства инвертора обеспечивают современный трехступенчатый пр</w:t>
      </w:r>
      <w:r w:rsidRPr="00E135D3">
        <w:rPr>
          <w:rFonts w:ascii="Times New Roman" w:eastAsia="Times New Roman" w:hAnsi="Times New Roman" w:cs="Times New Roman"/>
          <w:sz w:val="28"/>
          <w:szCs w:val="28"/>
          <w:lang w:eastAsia="ru-RU"/>
        </w:rPr>
        <w:t>о</w:t>
      </w:r>
      <w:r w:rsidRPr="00E135D3">
        <w:rPr>
          <w:rFonts w:ascii="Times New Roman" w:eastAsia="Times New Roman" w:hAnsi="Times New Roman" w:cs="Times New Roman"/>
          <w:sz w:val="28"/>
          <w:szCs w:val="28"/>
          <w:lang w:eastAsia="ru-RU"/>
        </w:rPr>
        <w:t>цесс заряда.</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bCs/>
          <w:sz w:val="28"/>
          <w:szCs w:val="28"/>
          <w:lang w:eastAsia="ru-RU"/>
        </w:rPr>
        <w:t>Состав оборудования солнечной электростанции установочной мощностью 2 кВт:</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фотоэлектрический модуль 200 ватт (1650x992x50)   10 штук;</w:t>
      </w:r>
    </w:p>
    <w:p w:rsidR="00AA5D38" w:rsidRPr="00E135D3" w:rsidRDefault="00AA5D38" w:rsidP="000C322B">
      <w:pPr>
        <w:ind w:right="0" w:hanging="142"/>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контроллер заряда Xantrex XW-MPPT60-150;</w:t>
      </w: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инвертор Xantrex XW6048-230-50 (6,0 кВт);</w:t>
      </w: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панель управления системой и автозапуском генератора;</w:t>
      </w:r>
    </w:p>
    <w:p w:rsidR="00AA5D38" w:rsidRPr="00E135D3" w:rsidRDefault="00AA5D38" w:rsidP="000C322B">
      <w:pPr>
        <w:ind w:right="0"/>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аккумулятор ROLLS S600 ( 450 Ачас./6 вольт ) 8 штук;</w:t>
      </w:r>
    </w:p>
    <w:p w:rsidR="00AA5D38" w:rsidRPr="00E135D3" w:rsidRDefault="00AA5D38" w:rsidP="000C322B">
      <w:pPr>
        <w:pStyle w:val="a7"/>
        <w:spacing w:before="0" w:beforeAutospacing="0" w:after="0" w:afterAutospacing="0"/>
        <w:jc w:val="both"/>
        <w:rPr>
          <w:sz w:val="28"/>
          <w:szCs w:val="28"/>
        </w:rPr>
      </w:pPr>
      <w:r w:rsidRPr="00E135D3">
        <w:rPr>
          <w:sz w:val="28"/>
          <w:szCs w:val="28"/>
        </w:rPr>
        <w:t>- автоматы защиты постоянного тока;</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r w:rsidRPr="00E135D3">
        <w:rPr>
          <w:rFonts w:ascii="Times New Roman" w:eastAsia="Times New Roman" w:hAnsi="Times New Roman" w:cs="Times New Roman"/>
          <w:sz w:val="28"/>
          <w:szCs w:val="28"/>
          <w:lang w:eastAsia="ru-RU"/>
        </w:rPr>
        <w:t xml:space="preserve">Возможна комплектация системы на более высокую номинальную мощность и мощность генерации до 8 кВт. </w:t>
      </w:r>
    </w:p>
    <w:p w:rsidR="00AA5D38" w:rsidRPr="00E135D3" w:rsidRDefault="00AA5D38" w:rsidP="00E135D3">
      <w:pPr>
        <w:ind w:right="0" w:firstLine="709"/>
        <w:jc w:val="both"/>
        <w:rPr>
          <w:rFonts w:ascii="Times New Roman" w:eastAsia="Times New Roman" w:hAnsi="Times New Roman" w:cs="Times New Roman"/>
          <w:sz w:val="28"/>
          <w:szCs w:val="28"/>
          <w:lang w:eastAsia="ru-RU"/>
        </w:rPr>
      </w:pPr>
    </w:p>
    <w:p w:rsidR="00AA5D38" w:rsidRDefault="00AA5D38" w:rsidP="000316DF">
      <w:pPr>
        <w:pStyle w:val="2"/>
        <w:rPr>
          <w:rFonts w:eastAsia="Times New Roman"/>
          <w:lang w:eastAsia="ru-RU"/>
        </w:rPr>
      </w:pPr>
      <w:bookmarkStart w:id="180" w:name="_Toc355440149"/>
      <w:r w:rsidRPr="00E135D3">
        <w:rPr>
          <w:rFonts w:eastAsia="Times New Roman"/>
          <w:lang w:eastAsia="ru-RU"/>
        </w:rPr>
        <w:t>3.12 ООО «Вереск»</w:t>
      </w:r>
      <w:bookmarkEnd w:id="180"/>
    </w:p>
    <w:p w:rsidR="00E135D3" w:rsidRPr="00E135D3" w:rsidRDefault="00E135D3" w:rsidP="00E135D3">
      <w:pPr>
        <w:ind w:right="0" w:firstLine="851"/>
        <w:rPr>
          <w:rFonts w:ascii="Times New Roman" w:eastAsia="Times New Roman" w:hAnsi="Times New Roman" w:cs="Times New Roman"/>
          <w:b/>
          <w:color w:val="333333"/>
          <w:sz w:val="28"/>
          <w:szCs w:val="28"/>
          <w:lang w:eastAsia="ru-RU"/>
        </w:rPr>
      </w:pPr>
    </w:p>
    <w:tbl>
      <w:tblPr>
        <w:tblpPr w:leftFromText="180" w:rightFromText="180" w:vertAnchor="text" w:horzAnchor="margin" w:tblpY="147"/>
        <w:tblOverlap w:val="never"/>
        <w:tblW w:w="0" w:type="auto"/>
        <w:tblLayout w:type="fixed"/>
        <w:tblLook w:val="04A0"/>
      </w:tblPr>
      <w:tblGrid>
        <w:gridCol w:w="5353"/>
        <w:gridCol w:w="4820"/>
      </w:tblGrid>
      <w:tr w:rsidR="00E135D3" w:rsidRPr="00D110D2" w:rsidTr="00E135D3">
        <w:trPr>
          <w:trHeight w:val="3163"/>
        </w:trPr>
        <w:tc>
          <w:tcPr>
            <w:tcW w:w="5353" w:type="dxa"/>
          </w:tcPr>
          <w:p w:rsidR="00E135D3" w:rsidRPr="00E135D3" w:rsidRDefault="00E135D3" w:rsidP="00E135D3">
            <w:pPr>
              <w:spacing w:after="240" w:line="360" w:lineRule="atLeast"/>
              <w:ind w:right="400"/>
              <w:rPr>
                <w:rFonts w:ascii="Times New Roman" w:eastAsia="Times New Roman" w:hAnsi="Times New Roman" w:cs="Times New Roman"/>
                <w:color w:val="333333"/>
                <w:sz w:val="24"/>
                <w:szCs w:val="24"/>
                <w:lang w:eastAsia="ru-RU"/>
              </w:rPr>
            </w:pPr>
            <w:r w:rsidRPr="00E135D3">
              <w:rPr>
                <w:rFonts w:ascii="Times New Roman" w:eastAsia="Times New Roman" w:hAnsi="Times New Roman" w:cs="Times New Roman"/>
                <w:noProof/>
                <w:color w:val="333333"/>
                <w:sz w:val="24"/>
                <w:szCs w:val="24"/>
                <w:lang w:eastAsia="ru-RU"/>
              </w:rPr>
              <w:drawing>
                <wp:inline distT="0" distB="0" distL="0" distR="0">
                  <wp:extent cx="2495550" cy="1517015"/>
                  <wp:effectExtent l="19050" t="0" r="0" b="0"/>
                  <wp:docPr id="21" name="Рисунок 5" descr="C:\Users\Геннадий\Desktop\ещё\veresk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Геннадий\Desktop\ещё\veresk_1.png"/>
                          <pic:cNvPicPr>
                            <a:picLocks noChangeAspect="1" noChangeArrowheads="1"/>
                          </pic:cNvPicPr>
                        </pic:nvPicPr>
                        <pic:blipFill>
                          <a:blip r:embed="rId110" cstate="print"/>
                          <a:srcRect/>
                          <a:stretch>
                            <a:fillRect/>
                          </a:stretch>
                        </pic:blipFill>
                        <pic:spPr bwMode="auto">
                          <a:xfrm>
                            <a:off x="0" y="0"/>
                            <a:ext cx="2495550" cy="1517015"/>
                          </a:xfrm>
                          <a:prstGeom prst="rect">
                            <a:avLst/>
                          </a:prstGeom>
                          <a:noFill/>
                          <a:ln w="9525">
                            <a:noFill/>
                            <a:miter lim="800000"/>
                            <a:headEnd/>
                            <a:tailEnd/>
                          </a:ln>
                        </pic:spPr>
                      </pic:pic>
                    </a:graphicData>
                  </a:graphic>
                </wp:inline>
              </w:drawing>
            </w:r>
          </w:p>
          <w:p w:rsidR="00E135D3" w:rsidRPr="00E135D3" w:rsidRDefault="00E135D3" w:rsidP="00E135D3">
            <w:pPr>
              <w:ind w:right="400"/>
              <w:rPr>
                <w:rFonts w:ascii="Times New Roman" w:eastAsia="Times New Roman" w:hAnsi="Times New Roman" w:cs="Times New Roman"/>
                <w:color w:val="333333"/>
                <w:sz w:val="24"/>
                <w:szCs w:val="24"/>
                <w:lang w:eastAsia="ru-RU"/>
              </w:rPr>
            </w:pPr>
            <w:r w:rsidRPr="00E135D3">
              <w:rPr>
                <w:rFonts w:ascii="Times New Roman" w:hAnsi="Times New Roman" w:cs="Times New Roman"/>
                <w:sz w:val="24"/>
                <w:szCs w:val="24"/>
              </w:rPr>
              <w:t>Рисунок 3.23 – Логотип компании «Вереск»</w:t>
            </w:r>
          </w:p>
        </w:tc>
        <w:tc>
          <w:tcPr>
            <w:tcW w:w="4820" w:type="dxa"/>
          </w:tcPr>
          <w:p w:rsidR="00E135D3" w:rsidRPr="00E135D3" w:rsidRDefault="00E135D3" w:rsidP="00E135D3">
            <w:pPr>
              <w:jc w:val="both"/>
              <w:rPr>
                <w:rFonts w:ascii="Times New Roman" w:hAnsi="Times New Roman" w:cs="Times New Roman"/>
                <w:bCs/>
                <w:color w:val="222222"/>
                <w:sz w:val="24"/>
                <w:szCs w:val="24"/>
              </w:rPr>
            </w:pPr>
          </w:p>
          <w:p w:rsidR="00E135D3" w:rsidRPr="00E135D3" w:rsidRDefault="00E135D3" w:rsidP="00E135D3">
            <w:pPr>
              <w:jc w:val="both"/>
              <w:rPr>
                <w:rFonts w:ascii="Times New Roman" w:hAnsi="Times New Roman" w:cs="Times New Roman"/>
                <w:bCs/>
                <w:color w:val="222222"/>
                <w:sz w:val="24"/>
                <w:szCs w:val="24"/>
              </w:rPr>
            </w:pPr>
            <w:r w:rsidRPr="00E135D3">
              <w:rPr>
                <w:rFonts w:ascii="Times New Roman" w:hAnsi="Times New Roman" w:cs="Times New Roman"/>
                <w:bCs/>
                <w:color w:val="222222"/>
                <w:sz w:val="24"/>
                <w:szCs w:val="24"/>
              </w:rPr>
              <w:t xml:space="preserve">Контактное лицо: </w:t>
            </w:r>
            <w:r w:rsidRPr="00E135D3">
              <w:rPr>
                <w:rFonts w:ascii="Times New Roman" w:hAnsi="Times New Roman" w:cs="Times New Roman"/>
                <w:color w:val="222222"/>
                <w:sz w:val="24"/>
                <w:szCs w:val="24"/>
              </w:rPr>
              <w:t xml:space="preserve">Антон Матвеев </w:t>
            </w:r>
          </w:p>
          <w:p w:rsidR="00E135D3" w:rsidRPr="00E135D3" w:rsidRDefault="00E135D3" w:rsidP="00E135D3">
            <w:pPr>
              <w:tabs>
                <w:tab w:val="left" w:pos="4253"/>
              </w:tabs>
              <w:jc w:val="both"/>
              <w:rPr>
                <w:rFonts w:ascii="Times New Roman" w:hAnsi="Times New Roman" w:cs="Times New Roman"/>
                <w:color w:val="222222"/>
                <w:sz w:val="24"/>
                <w:szCs w:val="24"/>
              </w:rPr>
            </w:pPr>
            <w:r w:rsidRPr="00E135D3">
              <w:rPr>
                <w:rFonts w:ascii="Times New Roman" w:hAnsi="Times New Roman" w:cs="Times New Roman"/>
                <w:color w:val="222222"/>
                <w:sz w:val="24"/>
                <w:szCs w:val="24"/>
              </w:rPr>
              <w:t>Россия, Тюмень, ул. Республики,  206 стро</w:t>
            </w:r>
            <w:r w:rsidRPr="00E135D3">
              <w:rPr>
                <w:rFonts w:ascii="Times New Roman" w:hAnsi="Times New Roman" w:cs="Times New Roman"/>
                <w:color w:val="222222"/>
                <w:sz w:val="24"/>
                <w:szCs w:val="24"/>
              </w:rPr>
              <w:t>е</w:t>
            </w:r>
            <w:r w:rsidRPr="00E135D3">
              <w:rPr>
                <w:rFonts w:ascii="Times New Roman" w:hAnsi="Times New Roman" w:cs="Times New Roman"/>
                <w:color w:val="222222"/>
                <w:sz w:val="24"/>
                <w:szCs w:val="24"/>
              </w:rPr>
              <w:t xml:space="preserve">ние 19, </w:t>
            </w:r>
          </w:p>
          <w:p w:rsidR="00E135D3" w:rsidRPr="002B2056" w:rsidRDefault="00E135D3" w:rsidP="00E135D3">
            <w:pPr>
              <w:tabs>
                <w:tab w:val="left" w:pos="4253"/>
              </w:tabs>
              <w:jc w:val="both"/>
              <w:rPr>
                <w:rFonts w:ascii="Times New Roman" w:hAnsi="Times New Roman" w:cs="Times New Roman"/>
                <w:color w:val="222222"/>
                <w:sz w:val="24"/>
                <w:szCs w:val="24"/>
              </w:rPr>
            </w:pPr>
            <w:r w:rsidRPr="00E135D3">
              <w:rPr>
                <w:rStyle w:val="b-company-infonumber"/>
                <w:rFonts w:ascii="Times New Roman" w:hAnsi="Times New Roman" w:cs="Times New Roman"/>
                <w:color w:val="222222"/>
                <w:sz w:val="24"/>
                <w:szCs w:val="24"/>
              </w:rPr>
              <w:t>т</w:t>
            </w:r>
            <w:r w:rsidRPr="002B2056">
              <w:rPr>
                <w:rStyle w:val="b-company-infonumber"/>
                <w:rFonts w:ascii="Times New Roman" w:hAnsi="Times New Roman" w:cs="Times New Roman"/>
                <w:color w:val="222222"/>
                <w:sz w:val="24"/>
                <w:szCs w:val="24"/>
              </w:rPr>
              <w:t>.: +7 (9044) 91-62-61</w:t>
            </w:r>
            <w:r w:rsidRPr="002B2056">
              <w:rPr>
                <w:rFonts w:ascii="Times New Roman" w:hAnsi="Times New Roman" w:cs="Times New Roman"/>
                <w:color w:val="222222"/>
                <w:sz w:val="24"/>
                <w:szCs w:val="24"/>
              </w:rPr>
              <w:t xml:space="preserve">; </w:t>
            </w:r>
          </w:p>
          <w:p w:rsidR="00E135D3" w:rsidRPr="002B2056" w:rsidRDefault="00E135D3" w:rsidP="00E135D3">
            <w:pPr>
              <w:tabs>
                <w:tab w:val="left" w:pos="4253"/>
              </w:tabs>
              <w:jc w:val="both"/>
              <w:rPr>
                <w:rStyle w:val="b-company-infonumber"/>
                <w:rFonts w:ascii="Times New Roman" w:hAnsi="Times New Roman" w:cs="Times New Roman"/>
                <w:color w:val="222222"/>
                <w:sz w:val="24"/>
                <w:szCs w:val="24"/>
              </w:rPr>
            </w:pPr>
            <w:r w:rsidRPr="002B2056">
              <w:rPr>
                <w:rStyle w:val="b-company-infonumber"/>
                <w:rFonts w:ascii="Times New Roman" w:hAnsi="Times New Roman" w:cs="Times New Roman"/>
                <w:color w:val="222222"/>
                <w:sz w:val="24"/>
                <w:szCs w:val="24"/>
              </w:rPr>
              <w:t xml:space="preserve">+7 (3452) 27-21-37; </w:t>
            </w:r>
          </w:p>
          <w:p w:rsidR="00E135D3" w:rsidRPr="002B2056" w:rsidRDefault="00E135D3" w:rsidP="00E135D3">
            <w:pPr>
              <w:tabs>
                <w:tab w:val="left" w:pos="4253"/>
              </w:tabs>
              <w:jc w:val="both"/>
              <w:rPr>
                <w:rStyle w:val="b-company-infonumber"/>
                <w:rFonts w:ascii="Times New Roman" w:hAnsi="Times New Roman" w:cs="Times New Roman"/>
                <w:color w:val="222222"/>
                <w:sz w:val="24"/>
                <w:szCs w:val="24"/>
              </w:rPr>
            </w:pPr>
            <w:r w:rsidRPr="002B2056">
              <w:rPr>
                <w:rStyle w:val="b-company-infonumber"/>
                <w:rFonts w:ascii="Times New Roman" w:hAnsi="Times New Roman" w:cs="Times New Roman"/>
                <w:color w:val="222222"/>
                <w:sz w:val="24"/>
                <w:szCs w:val="24"/>
              </w:rPr>
              <w:t>+7 (3452) 99-04-20.</w:t>
            </w:r>
          </w:p>
          <w:p w:rsidR="00E135D3" w:rsidRPr="002B2056" w:rsidRDefault="00E135D3" w:rsidP="00E135D3">
            <w:pPr>
              <w:jc w:val="both"/>
              <w:rPr>
                <w:rFonts w:ascii="Times New Roman" w:hAnsi="Times New Roman" w:cs="Times New Roman"/>
                <w:sz w:val="24"/>
                <w:szCs w:val="24"/>
              </w:rPr>
            </w:pPr>
            <w:r w:rsidRPr="00E135D3">
              <w:rPr>
                <w:rFonts w:ascii="Times New Roman" w:hAnsi="Times New Roman" w:cs="Times New Roman"/>
                <w:sz w:val="24"/>
                <w:szCs w:val="24"/>
                <w:lang w:val="en-US"/>
              </w:rPr>
              <w:t>veresk</w:t>
            </w:r>
            <w:r w:rsidRPr="002B2056">
              <w:rPr>
                <w:rFonts w:ascii="Times New Roman" w:hAnsi="Times New Roman" w:cs="Times New Roman"/>
                <w:sz w:val="24"/>
                <w:szCs w:val="24"/>
              </w:rPr>
              <w:t>72.</w:t>
            </w:r>
            <w:r w:rsidRPr="00E135D3">
              <w:rPr>
                <w:rFonts w:ascii="Times New Roman" w:hAnsi="Times New Roman" w:cs="Times New Roman"/>
                <w:sz w:val="24"/>
                <w:szCs w:val="24"/>
                <w:lang w:val="en-US"/>
              </w:rPr>
              <w:t>ru</w:t>
            </w:r>
            <w:r w:rsidRPr="002B2056">
              <w:rPr>
                <w:rFonts w:ascii="Times New Roman" w:hAnsi="Times New Roman" w:cs="Times New Roman"/>
                <w:sz w:val="24"/>
                <w:szCs w:val="24"/>
              </w:rPr>
              <w:t xml:space="preserve">; </w:t>
            </w:r>
            <w:r w:rsidRPr="00E135D3">
              <w:rPr>
                <w:rFonts w:ascii="Times New Roman" w:hAnsi="Times New Roman" w:cs="Times New Roman"/>
                <w:sz w:val="24"/>
                <w:szCs w:val="24"/>
                <w:lang w:val="en-US"/>
              </w:rPr>
              <w:t>veresk</w:t>
            </w:r>
            <w:r w:rsidRPr="002B2056">
              <w:rPr>
                <w:rFonts w:ascii="Times New Roman" w:hAnsi="Times New Roman" w:cs="Times New Roman"/>
                <w:sz w:val="24"/>
                <w:szCs w:val="24"/>
              </w:rPr>
              <w:t>-</w:t>
            </w:r>
            <w:r w:rsidRPr="00E135D3">
              <w:rPr>
                <w:rFonts w:ascii="Times New Roman" w:hAnsi="Times New Roman" w:cs="Times New Roman"/>
                <w:sz w:val="24"/>
                <w:szCs w:val="24"/>
                <w:lang w:val="en-US"/>
              </w:rPr>
              <w:t>t</w:t>
            </w:r>
            <w:r w:rsidRPr="002B2056">
              <w:rPr>
                <w:rFonts w:ascii="Times New Roman" w:hAnsi="Times New Roman" w:cs="Times New Roman"/>
                <w:sz w:val="24"/>
                <w:szCs w:val="24"/>
              </w:rPr>
              <w:t>@</w:t>
            </w:r>
            <w:r w:rsidRPr="00E135D3">
              <w:rPr>
                <w:rFonts w:ascii="Times New Roman" w:hAnsi="Times New Roman" w:cs="Times New Roman"/>
                <w:sz w:val="24"/>
                <w:szCs w:val="24"/>
                <w:lang w:val="en-US"/>
              </w:rPr>
              <w:t>mail</w:t>
            </w:r>
            <w:r w:rsidRPr="002B2056">
              <w:rPr>
                <w:rFonts w:ascii="Times New Roman" w:hAnsi="Times New Roman" w:cs="Times New Roman"/>
                <w:sz w:val="24"/>
                <w:szCs w:val="24"/>
              </w:rPr>
              <w:t>.</w:t>
            </w:r>
            <w:r w:rsidRPr="00E135D3">
              <w:rPr>
                <w:rFonts w:ascii="Times New Roman" w:hAnsi="Times New Roman" w:cs="Times New Roman"/>
                <w:sz w:val="24"/>
                <w:szCs w:val="24"/>
                <w:lang w:val="en-US"/>
              </w:rPr>
              <w:t>ru</w:t>
            </w:r>
          </w:p>
        </w:tc>
      </w:tr>
    </w:tbl>
    <w:p w:rsidR="00AA5D38" w:rsidRPr="00E135D3" w:rsidRDefault="00AA5D38" w:rsidP="00E135D3">
      <w:pPr>
        <w:ind w:right="0" w:firstLine="709"/>
        <w:jc w:val="both"/>
        <w:rPr>
          <w:rFonts w:ascii="Times New Roman" w:hAnsi="Times New Roman" w:cs="Times New Roman"/>
          <w:color w:val="222222"/>
          <w:sz w:val="28"/>
          <w:szCs w:val="28"/>
        </w:rPr>
      </w:pPr>
      <w:r w:rsidRPr="00E135D3">
        <w:rPr>
          <w:rFonts w:ascii="Times New Roman" w:hAnsi="Times New Roman" w:cs="Times New Roman"/>
          <w:color w:val="222222"/>
          <w:sz w:val="28"/>
          <w:szCs w:val="28"/>
        </w:rPr>
        <w:t xml:space="preserve">Компания ООО </w:t>
      </w:r>
      <w:r w:rsidRPr="00E135D3">
        <w:rPr>
          <w:rFonts w:ascii="Times New Roman" w:eastAsia="Times New Roman" w:hAnsi="Times New Roman" w:cs="Times New Roman"/>
          <w:color w:val="333333"/>
          <w:sz w:val="28"/>
          <w:szCs w:val="28"/>
          <w:lang w:eastAsia="ru-RU"/>
        </w:rPr>
        <w:t>«Вереск» занимается поставками электротехнического обор</w:t>
      </w:r>
      <w:r w:rsidRPr="00E135D3">
        <w:rPr>
          <w:rFonts w:ascii="Times New Roman" w:eastAsia="Times New Roman" w:hAnsi="Times New Roman" w:cs="Times New Roman"/>
          <w:color w:val="333333"/>
          <w:sz w:val="28"/>
          <w:szCs w:val="28"/>
          <w:lang w:eastAsia="ru-RU"/>
        </w:rPr>
        <w:t>у</w:t>
      </w:r>
      <w:r w:rsidRPr="00E135D3">
        <w:rPr>
          <w:rFonts w:ascii="Times New Roman" w:eastAsia="Times New Roman" w:hAnsi="Times New Roman" w:cs="Times New Roman"/>
          <w:color w:val="333333"/>
          <w:sz w:val="28"/>
          <w:szCs w:val="28"/>
          <w:lang w:eastAsia="ru-RU"/>
        </w:rPr>
        <w:t>дования, солнечных батарей, контроллеров заряда, инверторов и солнечных эле</w:t>
      </w:r>
      <w:r w:rsidRPr="00E135D3">
        <w:rPr>
          <w:rFonts w:ascii="Times New Roman" w:eastAsia="Times New Roman" w:hAnsi="Times New Roman" w:cs="Times New Roman"/>
          <w:color w:val="333333"/>
          <w:sz w:val="28"/>
          <w:szCs w:val="28"/>
          <w:lang w:eastAsia="ru-RU"/>
        </w:rPr>
        <w:t>к</w:t>
      </w:r>
      <w:r w:rsidRPr="00E135D3">
        <w:rPr>
          <w:rFonts w:ascii="Times New Roman" w:eastAsia="Times New Roman" w:hAnsi="Times New Roman" w:cs="Times New Roman"/>
          <w:color w:val="333333"/>
          <w:sz w:val="28"/>
          <w:szCs w:val="28"/>
          <w:lang w:eastAsia="ru-RU"/>
        </w:rPr>
        <w:t xml:space="preserve">тростанций, предназначенных для автономного электроснабжения индивидуальных потребителей. Поставляемые фирмой станции полностью укомплектованы и готовы </w:t>
      </w:r>
      <w:r w:rsidRPr="00E135D3">
        <w:rPr>
          <w:rFonts w:ascii="Times New Roman" w:eastAsia="Times New Roman" w:hAnsi="Times New Roman" w:cs="Times New Roman"/>
          <w:color w:val="333333"/>
          <w:sz w:val="28"/>
          <w:szCs w:val="28"/>
          <w:lang w:eastAsia="ru-RU"/>
        </w:rPr>
        <w:lastRenderedPageBreak/>
        <w:t>к установке. Все системы станции сопряжены между собой. Срок службы панелей 25 лет, аккумуляторных батарей 20 – 12 лет. Ниже приведён состав солнечной эле</w:t>
      </w:r>
      <w:r w:rsidRPr="00E135D3">
        <w:rPr>
          <w:rFonts w:ascii="Times New Roman" w:eastAsia="Times New Roman" w:hAnsi="Times New Roman" w:cs="Times New Roman"/>
          <w:color w:val="333333"/>
          <w:sz w:val="28"/>
          <w:szCs w:val="28"/>
          <w:lang w:eastAsia="ru-RU"/>
        </w:rPr>
        <w:t>к</w:t>
      </w:r>
      <w:r w:rsidRPr="00E135D3">
        <w:rPr>
          <w:rFonts w:ascii="Times New Roman" w:eastAsia="Times New Roman" w:hAnsi="Times New Roman" w:cs="Times New Roman"/>
          <w:color w:val="333333"/>
          <w:sz w:val="28"/>
          <w:szCs w:val="28"/>
          <w:lang w:eastAsia="ru-RU"/>
        </w:rPr>
        <w:t>тростанции установочной мощностью 3 кВт.</w:t>
      </w:r>
      <w:r w:rsidRPr="00E135D3">
        <w:rPr>
          <w:rFonts w:ascii="Times New Roman" w:eastAsia="Times New Roman" w:hAnsi="Times New Roman" w:cs="Times New Roman"/>
          <w:color w:val="333333"/>
          <w:sz w:val="28"/>
          <w:szCs w:val="28"/>
          <w:lang w:val="en-US" w:eastAsia="ru-RU"/>
        </w:rPr>
        <w:t>SW</w:t>
      </w:r>
      <w:r w:rsidRPr="00E135D3">
        <w:rPr>
          <w:rFonts w:ascii="Times New Roman" w:eastAsia="Times New Roman" w:hAnsi="Times New Roman" w:cs="Times New Roman"/>
          <w:color w:val="333333"/>
          <w:sz w:val="28"/>
          <w:szCs w:val="28"/>
          <w:lang w:eastAsia="ru-RU"/>
        </w:rPr>
        <w:t xml:space="preserve"> – </w:t>
      </w:r>
      <w:r w:rsidRPr="00E135D3">
        <w:rPr>
          <w:rFonts w:ascii="Times New Roman" w:eastAsia="Times New Roman" w:hAnsi="Times New Roman" w:cs="Times New Roman"/>
          <w:color w:val="333333"/>
          <w:sz w:val="28"/>
          <w:szCs w:val="28"/>
          <w:lang w:val="en-US" w:eastAsia="ru-RU"/>
        </w:rPr>
        <w:t>SPS</w:t>
      </w:r>
      <w:r w:rsidRPr="00E135D3">
        <w:rPr>
          <w:rFonts w:ascii="Times New Roman" w:eastAsia="Times New Roman" w:hAnsi="Times New Roman" w:cs="Times New Roman"/>
          <w:color w:val="333333"/>
          <w:sz w:val="28"/>
          <w:szCs w:val="28"/>
          <w:lang w:eastAsia="ru-RU"/>
        </w:rPr>
        <w:t xml:space="preserve"> 3/0</w:t>
      </w:r>
      <w:r w:rsidRPr="00E135D3">
        <w:rPr>
          <w:rFonts w:ascii="Times New Roman" w:eastAsia="Times New Roman" w:hAnsi="Times New Roman" w:cs="Times New Roman"/>
          <w:color w:val="333333"/>
          <w:sz w:val="28"/>
          <w:szCs w:val="28"/>
          <w:lang w:val="en-US" w:eastAsia="ru-RU"/>
        </w:rPr>
        <w:t>KW</w:t>
      </w:r>
      <w:r w:rsidRPr="00E135D3">
        <w:rPr>
          <w:rFonts w:ascii="Times New Roman" w:eastAsia="Times New Roman" w:hAnsi="Times New Roman" w:cs="Times New Roman"/>
          <w:color w:val="333333"/>
          <w:sz w:val="28"/>
          <w:szCs w:val="28"/>
          <w:lang w:eastAsia="ru-RU"/>
        </w:rPr>
        <w:t>:</w:t>
      </w:r>
    </w:p>
    <w:p w:rsidR="00AA5D38" w:rsidRPr="00E135D3" w:rsidRDefault="00AA5D38" w:rsidP="00E135D3">
      <w:pPr>
        <w:ind w:right="0"/>
        <w:jc w:val="both"/>
        <w:rPr>
          <w:rFonts w:ascii="Times New Roman" w:eastAsia="Times New Roman" w:hAnsi="Times New Roman" w:cs="Times New Roman"/>
          <w:sz w:val="28"/>
          <w:szCs w:val="28"/>
          <w:lang w:eastAsia="ru-RU"/>
        </w:rPr>
      </w:pPr>
      <w:r w:rsidRPr="00E135D3">
        <w:rPr>
          <w:rStyle w:val="b-company-infonumber"/>
          <w:rFonts w:ascii="Times New Roman" w:hAnsi="Times New Roman" w:cs="Times New Roman"/>
          <w:color w:val="222222"/>
          <w:sz w:val="28"/>
          <w:szCs w:val="28"/>
        </w:rPr>
        <w:t>Солнечные монокристаллические панели – 190 Вт, шт…………………………….16</w:t>
      </w:r>
    </w:p>
    <w:p w:rsidR="00AA5D38" w:rsidRPr="00E135D3" w:rsidRDefault="00AA5D38" w:rsidP="00E135D3">
      <w:pPr>
        <w:ind w:right="0"/>
        <w:jc w:val="both"/>
        <w:rPr>
          <w:rFonts w:ascii="Times New Roman" w:eastAsia="Times New Roman" w:hAnsi="Times New Roman" w:cs="Times New Roman"/>
          <w:sz w:val="28"/>
          <w:szCs w:val="28"/>
          <w:lang w:eastAsia="ru-RU"/>
        </w:rPr>
      </w:pPr>
      <w:r w:rsidRPr="00E135D3">
        <w:rPr>
          <w:rStyle w:val="b-company-infonumber"/>
          <w:rFonts w:ascii="Times New Roman" w:hAnsi="Times New Roman" w:cs="Times New Roman"/>
          <w:color w:val="222222"/>
          <w:sz w:val="28"/>
          <w:szCs w:val="28"/>
        </w:rPr>
        <w:t>Контроллер заряда 488/80А (МРРТ), шт………………………………………………...1</w:t>
      </w:r>
    </w:p>
    <w:p w:rsidR="00AA5D38" w:rsidRPr="00E135D3" w:rsidRDefault="00AA5D38" w:rsidP="00E135D3">
      <w:pPr>
        <w:ind w:right="0"/>
        <w:jc w:val="both"/>
        <w:rPr>
          <w:rStyle w:val="b-company-infonumber"/>
          <w:rFonts w:ascii="Times New Roman" w:hAnsi="Times New Roman" w:cs="Times New Roman"/>
          <w:color w:val="222222"/>
          <w:sz w:val="28"/>
          <w:szCs w:val="28"/>
        </w:rPr>
      </w:pPr>
      <w:r w:rsidRPr="00E135D3">
        <w:rPr>
          <w:rStyle w:val="b-company-infonumber"/>
          <w:rFonts w:ascii="Times New Roman" w:hAnsi="Times New Roman" w:cs="Times New Roman"/>
          <w:color w:val="222222"/>
          <w:sz w:val="28"/>
          <w:szCs w:val="28"/>
        </w:rPr>
        <w:t>И</w:t>
      </w:r>
      <w:r w:rsidRPr="00E135D3">
        <w:rPr>
          <w:rFonts w:ascii="Times New Roman" w:eastAsia="Times New Roman" w:hAnsi="Times New Roman" w:cs="Times New Roman"/>
          <w:color w:val="333333"/>
          <w:sz w:val="28"/>
          <w:szCs w:val="28"/>
          <w:lang w:eastAsia="ru-RU"/>
        </w:rPr>
        <w:t>нвертор</w:t>
      </w:r>
      <w:r w:rsidRPr="00E135D3">
        <w:rPr>
          <w:rStyle w:val="b-company-infonumber"/>
          <w:rFonts w:ascii="Times New Roman" w:hAnsi="Times New Roman" w:cs="Times New Roman"/>
          <w:color w:val="222222"/>
          <w:sz w:val="28"/>
          <w:szCs w:val="28"/>
        </w:rPr>
        <w:t xml:space="preserve"> 488/3 кВт (максимальная пиковая нагрузка 5 кВт), шт……………………..1</w:t>
      </w:r>
    </w:p>
    <w:p w:rsidR="00AA5D38" w:rsidRPr="00E135D3" w:rsidRDefault="00AA5D38" w:rsidP="00E135D3">
      <w:pPr>
        <w:ind w:right="0"/>
        <w:jc w:val="both"/>
        <w:rPr>
          <w:rStyle w:val="b-company-infonumber"/>
          <w:rFonts w:ascii="Times New Roman" w:hAnsi="Times New Roman" w:cs="Times New Roman"/>
          <w:color w:val="222222"/>
          <w:sz w:val="28"/>
          <w:szCs w:val="28"/>
        </w:rPr>
      </w:pPr>
      <w:r w:rsidRPr="00E135D3">
        <w:rPr>
          <w:rStyle w:val="b-company-infonumber"/>
          <w:rFonts w:ascii="Times New Roman" w:hAnsi="Times New Roman" w:cs="Times New Roman"/>
          <w:color w:val="222222"/>
          <w:sz w:val="28"/>
          <w:szCs w:val="28"/>
        </w:rPr>
        <w:t>Аккумуляторные батареи 12В/150А·ч, шт………………………………………………8</w:t>
      </w:r>
    </w:p>
    <w:p w:rsidR="00AA5D38" w:rsidRPr="00E135D3" w:rsidRDefault="00AA5D38" w:rsidP="00E135D3">
      <w:pPr>
        <w:ind w:right="0"/>
        <w:jc w:val="both"/>
        <w:rPr>
          <w:rStyle w:val="b-company-infonumber"/>
          <w:rFonts w:ascii="Times New Roman" w:hAnsi="Times New Roman" w:cs="Times New Roman"/>
          <w:color w:val="222222"/>
          <w:sz w:val="28"/>
          <w:szCs w:val="28"/>
        </w:rPr>
      </w:pPr>
      <w:r w:rsidRPr="00E135D3">
        <w:rPr>
          <w:rStyle w:val="b-company-infonumber"/>
          <w:rFonts w:ascii="Times New Roman" w:hAnsi="Times New Roman" w:cs="Times New Roman"/>
          <w:color w:val="222222"/>
          <w:sz w:val="28"/>
          <w:szCs w:val="28"/>
        </w:rPr>
        <w:t>Бокс для установки АКБ (установка до 12 АКБ), шт…………………………………...1</w:t>
      </w:r>
    </w:p>
    <w:p w:rsidR="00AA5D38" w:rsidRPr="00E135D3" w:rsidRDefault="00AA5D38" w:rsidP="00E135D3">
      <w:pPr>
        <w:ind w:right="0"/>
        <w:jc w:val="both"/>
        <w:rPr>
          <w:rStyle w:val="b-company-infonumber"/>
          <w:rFonts w:ascii="Times New Roman" w:hAnsi="Times New Roman" w:cs="Times New Roman"/>
          <w:color w:val="222222"/>
          <w:sz w:val="28"/>
          <w:szCs w:val="28"/>
        </w:rPr>
      </w:pPr>
      <w:r w:rsidRPr="00E135D3">
        <w:rPr>
          <w:rStyle w:val="b-company-infonumber"/>
          <w:rFonts w:ascii="Times New Roman" w:hAnsi="Times New Roman" w:cs="Times New Roman"/>
          <w:color w:val="222222"/>
          <w:sz w:val="28"/>
          <w:szCs w:val="28"/>
        </w:rPr>
        <w:t>Комплект проводов и коннекторов для соединения элементов системы, шт………...1</w:t>
      </w:r>
    </w:p>
    <w:p w:rsidR="00AA5D38" w:rsidRPr="00E135D3" w:rsidRDefault="00AA5D38" w:rsidP="00E135D3">
      <w:pPr>
        <w:ind w:right="0"/>
        <w:jc w:val="both"/>
        <w:rPr>
          <w:rStyle w:val="b-company-infonumber"/>
          <w:rFonts w:ascii="Times New Roman" w:hAnsi="Times New Roman" w:cs="Times New Roman"/>
          <w:color w:val="222222"/>
          <w:sz w:val="28"/>
          <w:szCs w:val="28"/>
        </w:rPr>
      </w:pPr>
      <w:r w:rsidRPr="00E135D3">
        <w:rPr>
          <w:rStyle w:val="b-company-infonumber"/>
          <w:rFonts w:ascii="Times New Roman" w:hAnsi="Times New Roman" w:cs="Times New Roman"/>
          <w:color w:val="222222"/>
          <w:sz w:val="28"/>
          <w:szCs w:val="28"/>
        </w:rPr>
        <w:t>Комплект крепежей для установки солнечных панелей на крыше, шт …………….1</w:t>
      </w:r>
    </w:p>
    <w:p w:rsidR="00AA5D38" w:rsidRPr="00E135D3" w:rsidRDefault="00AA5D38" w:rsidP="00E135D3">
      <w:pPr>
        <w:ind w:right="0"/>
        <w:jc w:val="both"/>
        <w:rPr>
          <w:rFonts w:ascii="Times New Roman" w:eastAsia="Times New Roman" w:hAnsi="Times New Roman" w:cs="Times New Roman"/>
          <w:bCs/>
          <w:sz w:val="28"/>
          <w:szCs w:val="28"/>
          <w:lang w:eastAsia="ru-RU"/>
        </w:rPr>
      </w:pPr>
      <w:r w:rsidRPr="00E135D3">
        <w:rPr>
          <w:rStyle w:val="b-company-infonumber"/>
          <w:rFonts w:ascii="Times New Roman" w:hAnsi="Times New Roman" w:cs="Times New Roman"/>
          <w:color w:val="222222"/>
          <w:sz w:val="28"/>
          <w:szCs w:val="28"/>
        </w:rPr>
        <w:t>Щиток управления, шт ………………………………………………………………….1</w:t>
      </w:r>
    </w:p>
    <w:p w:rsidR="006348C6" w:rsidRPr="00E135D3" w:rsidRDefault="006348C6" w:rsidP="00E135D3">
      <w:pPr>
        <w:ind w:right="0" w:firstLine="709"/>
        <w:jc w:val="both"/>
        <w:rPr>
          <w:rFonts w:ascii="Times New Roman" w:hAnsi="Times New Roman" w:cs="Times New Roman"/>
          <w:b/>
          <w:sz w:val="28"/>
          <w:szCs w:val="28"/>
        </w:rPr>
      </w:pPr>
    </w:p>
    <w:p w:rsidR="00AA5D38" w:rsidRPr="00E135D3" w:rsidRDefault="00AA5D38" w:rsidP="000316DF">
      <w:pPr>
        <w:pStyle w:val="2"/>
      </w:pPr>
      <w:bookmarkStart w:id="181" w:name="_Toc355440150"/>
      <w:r w:rsidRPr="00E135D3">
        <w:t>3.13 Производство солнечных модулей в России</w:t>
      </w:r>
      <w:bookmarkEnd w:id="181"/>
    </w:p>
    <w:p w:rsidR="00AA5D38" w:rsidRPr="00E135D3" w:rsidRDefault="00AA5D38" w:rsidP="00E135D3">
      <w:pPr>
        <w:ind w:right="0" w:firstLine="709"/>
        <w:jc w:val="both"/>
        <w:rPr>
          <w:rFonts w:ascii="Times New Roman" w:hAnsi="Times New Roman" w:cs="Times New Roman"/>
          <w:sz w:val="28"/>
          <w:szCs w:val="28"/>
        </w:rPr>
      </w:pPr>
    </w:p>
    <w:tbl>
      <w:tblPr>
        <w:tblpPr w:leftFromText="180" w:rightFromText="180" w:vertAnchor="text" w:horzAnchor="margin" w:tblpX="250" w:tblpY="131"/>
        <w:tblW w:w="9923" w:type="dxa"/>
        <w:tblLayout w:type="fixed"/>
        <w:tblLook w:val="01E0"/>
      </w:tblPr>
      <w:tblGrid>
        <w:gridCol w:w="5211"/>
        <w:gridCol w:w="4712"/>
      </w:tblGrid>
      <w:tr w:rsidR="00AA5D38" w:rsidRPr="002B2056" w:rsidTr="00D83CE8">
        <w:trPr>
          <w:trHeight w:val="2232"/>
        </w:trPr>
        <w:tc>
          <w:tcPr>
            <w:tcW w:w="5211" w:type="dxa"/>
          </w:tcPr>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noProof/>
                <w:sz w:val="24"/>
                <w:szCs w:val="24"/>
                <w:lang w:eastAsia="ru-RU"/>
              </w:rPr>
              <w:drawing>
                <wp:inline distT="0" distB="0" distL="0" distR="0">
                  <wp:extent cx="1602740" cy="1398270"/>
                  <wp:effectExtent l="19050" t="0" r="0" b="0"/>
                  <wp:docPr id="67" name="Рисунок 67" descr="Ваш солнечн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Ваш солнечный дом"/>
                          <pic:cNvPicPr>
                            <a:picLocks noChangeAspect="1" noChangeArrowheads="1"/>
                          </pic:cNvPicPr>
                        </pic:nvPicPr>
                        <pic:blipFill>
                          <a:blip r:embed="rId111" cstate="print"/>
                          <a:srcRect/>
                          <a:stretch>
                            <a:fillRect/>
                          </a:stretch>
                        </pic:blipFill>
                        <pic:spPr bwMode="auto">
                          <a:xfrm>
                            <a:off x="0" y="0"/>
                            <a:ext cx="1602740" cy="1398270"/>
                          </a:xfrm>
                          <a:prstGeom prst="rect">
                            <a:avLst/>
                          </a:prstGeom>
                          <a:noFill/>
                          <a:ln w="9525">
                            <a:noFill/>
                            <a:miter lim="800000"/>
                            <a:headEnd/>
                            <a:tailEnd/>
                          </a:ln>
                        </pic:spPr>
                      </pic:pic>
                    </a:graphicData>
                  </a:graphic>
                </wp:inline>
              </w:drawing>
            </w: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 xml:space="preserve">Рисунок 3.24 – Логотип компании </w:t>
            </w:r>
            <w:r w:rsidRPr="00E135D3">
              <w:rPr>
                <w:rFonts w:ascii="Times New Roman" w:hAnsi="Times New Roman" w:cs="Times New Roman"/>
                <w:sz w:val="24"/>
                <w:szCs w:val="24"/>
              </w:rPr>
              <w:t>«Ваш со</w:t>
            </w:r>
            <w:r w:rsidRPr="00E135D3">
              <w:rPr>
                <w:rFonts w:ascii="Times New Roman" w:hAnsi="Times New Roman" w:cs="Times New Roman"/>
                <w:sz w:val="24"/>
                <w:szCs w:val="24"/>
              </w:rPr>
              <w:t>л</w:t>
            </w:r>
            <w:r w:rsidRPr="00E135D3">
              <w:rPr>
                <w:rFonts w:ascii="Times New Roman" w:hAnsi="Times New Roman" w:cs="Times New Roman"/>
                <w:sz w:val="24"/>
                <w:szCs w:val="24"/>
              </w:rPr>
              <w:t>нечный дом»</w:t>
            </w:r>
          </w:p>
        </w:tc>
        <w:tc>
          <w:tcPr>
            <w:tcW w:w="4712" w:type="dxa"/>
          </w:tcPr>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 xml:space="preserve">г.Москва, 10-я Парковая, 18. </w:t>
            </w:r>
          </w:p>
          <w:p w:rsidR="00AA5D38" w:rsidRPr="00E135D3" w:rsidRDefault="00AA5D38" w:rsidP="00D83CE8">
            <w:pPr>
              <w:autoSpaceDE w:val="0"/>
              <w:autoSpaceDN w:val="0"/>
              <w:adjustRightInd w:val="0"/>
              <w:rPr>
                <w:rFonts w:ascii="Times New Roman" w:eastAsia="Times New Roman" w:hAnsi="Times New Roman" w:cs="Times New Roman"/>
                <w:sz w:val="24"/>
                <w:szCs w:val="24"/>
                <w:lang w:eastAsia="ru-RU"/>
              </w:rPr>
            </w:pPr>
            <w:r w:rsidRPr="00E135D3">
              <w:rPr>
                <w:rFonts w:ascii="Times New Roman" w:eastAsia="Times New Roman" w:hAnsi="Times New Roman" w:cs="Times New Roman"/>
                <w:sz w:val="24"/>
                <w:szCs w:val="24"/>
                <w:lang w:eastAsia="ru-RU"/>
              </w:rPr>
              <w:t xml:space="preserve">Тел.: +7 (499) 7489064, </w:t>
            </w: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E135D3">
              <w:rPr>
                <w:rFonts w:ascii="Times New Roman" w:eastAsia="Times New Roman" w:hAnsi="Times New Roman" w:cs="Times New Roman"/>
                <w:sz w:val="24"/>
                <w:szCs w:val="24"/>
                <w:lang w:val="en-US" w:eastAsia="ru-RU"/>
              </w:rPr>
              <w:t xml:space="preserve">(499) 7489072, </w:t>
            </w: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E135D3">
              <w:rPr>
                <w:rFonts w:ascii="Times New Roman" w:eastAsia="Times New Roman" w:hAnsi="Times New Roman" w:cs="Times New Roman"/>
                <w:sz w:val="24"/>
                <w:szCs w:val="24"/>
                <w:lang w:val="en-US" w:eastAsia="ru-RU"/>
              </w:rPr>
              <w:t xml:space="preserve">(495) 9568850 </w:t>
            </w:r>
            <w:r w:rsidRPr="00E135D3">
              <w:rPr>
                <w:rFonts w:ascii="Times New Roman" w:eastAsia="Times New Roman" w:hAnsi="Times New Roman" w:cs="Times New Roman"/>
                <w:sz w:val="24"/>
                <w:szCs w:val="24"/>
                <w:lang w:eastAsia="ru-RU"/>
              </w:rPr>
              <w:t>доб</w:t>
            </w:r>
            <w:r w:rsidRPr="00E135D3">
              <w:rPr>
                <w:rFonts w:ascii="Times New Roman" w:eastAsia="Times New Roman" w:hAnsi="Times New Roman" w:cs="Times New Roman"/>
                <w:sz w:val="24"/>
                <w:szCs w:val="24"/>
                <w:lang w:val="en-US" w:eastAsia="ru-RU"/>
              </w:rPr>
              <w:t xml:space="preserve">.200734, </w:t>
            </w: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E135D3">
              <w:rPr>
                <w:rFonts w:ascii="Times New Roman" w:eastAsia="Times New Roman" w:hAnsi="Times New Roman" w:cs="Times New Roman"/>
                <w:sz w:val="24"/>
                <w:szCs w:val="24"/>
                <w:lang w:val="en-US" w:eastAsia="ru-RU"/>
              </w:rPr>
              <w:t>email: info2@solarhome.ru</w:t>
            </w:r>
          </w:p>
          <w:p w:rsidR="00AA5D38" w:rsidRPr="00E135D3" w:rsidRDefault="00AA5D38" w:rsidP="00D83CE8">
            <w:pPr>
              <w:autoSpaceDE w:val="0"/>
              <w:autoSpaceDN w:val="0"/>
              <w:adjustRightInd w:val="0"/>
              <w:rPr>
                <w:rFonts w:ascii="Times New Roman" w:eastAsia="Times New Roman" w:hAnsi="Times New Roman" w:cs="Times New Roman"/>
                <w:sz w:val="24"/>
                <w:szCs w:val="24"/>
                <w:lang w:val="en-US" w:eastAsia="ru-RU"/>
              </w:rPr>
            </w:pPr>
            <w:r w:rsidRPr="00E135D3">
              <w:rPr>
                <w:rFonts w:ascii="Times New Roman" w:eastAsia="Times New Roman" w:hAnsi="Times New Roman" w:cs="Times New Roman"/>
                <w:sz w:val="24"/>
                <w:szCs w:val="24"/>
                <w:lang w:val="en-US" w:eastAsia="ru-RU"/>
              </w:rPr>
              <w:t>http://www.solarhome.ru</w:t>
            </w:r>
          </w:p>
        </w:tc>
      </w:tr>
    </w:tbl>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Производство солнечных батарей ведется сегодня довольно активно. Такие источники энергии могут решать проблемы электроснабжения удаленного или ра</w:t>
      </w:r>
      <w:r w:rsidRPr="00E135D3">
        <w:rPr>
          <w:rFonts w:ascii="Times New Roman" w:hAnsi="Times New Roman" w:cs="Times New Roman"/>
          <w:sz w:val="28"/>
          <w:szCs w:val="28"/>
        </w:rPr>
        <w:t>с</w:t>
      </w:r>
      <w:r w:rsidRPr="00E135D3">
        <w:rPr>
          <w:rFonts w:ascii="Times New Roman" w:hAnsi="Times New Roman" w:cs="Times New Roman"/>
          <w:sz w:val="28"/>
          <w:szCs w:val="28"/>
        </w:rPr>
        <w:t>положенного в труднодоступных местах жилья или хозяйственных объектов. При весьма высокой стоимости солнечных электростанций, сооружение их выходит з</w:t>
      </w:r>
      <w:r w:rsidRPr="00E135D3">
        <w:rPr>
          <w:rFonts w:ascii="Times New Roman" w:hAnsi="Times New Roman" w:cs="Times New Roman"/>
          <w:sz w:val="28"/>
          <w:szCs w:val="28"/>
        </w:rPr>
        <w:t>а</w:t>
      </w:r>
      <w:r w:rsidRPr="00E135D3">
        <w:rPr>
          <w:rFonts w:ascii="Times New Roman" w:hAnsi="Times New Roman" w:cs="Times New Roman"/>
          <w:sz w:val="28"/>
          <w:szCs w:val="28"/>
        </w:rPr>
        <w:t>метно дешевле, чем прокладка длинных линий электропередач.</w:t>
      </w:r>
    </w:p>
    <w:tbl>
      <w:tblPr>
        <w:tblpPr w:leftFromText="180" w:rightFromText="180" w:vertAnchor="text" w:horzAnchor="margin" w:tblpY="111"/>
        <w:tblW w:w="0" w:type="auto"/>
        <w:tblLook w:val="01E0"/>
      </w:tblPr>
      <w:tblGrid>
        <w:gridCol w:w="5837"/>
      </w:tblGrid>
      <w:tr w:rsidR="00AA5D38" w:rsidRPr="006348C6" w:rsidTr="00D83CE8">
        <w:tc>
          <w:tcPr>
            <w:tcW w:w="5802" w:type="dxa"/>
          </w:tcPr>
          <w:p w:rsidR="00AA5D38" w:rsidRPr="006348C6" w:rsidRDefault="00AA5D38" w:rsidP="00E135D3">
            <w:pPr>
              <w:ind w:right="0"/>
              <w:jc w:val="both"/>
              <w:rPr>
                <w:rFonts w:ascii="Times New Roman" w:hAnsi="Times New Roman" w:cs="Times New Roman"/>
                <w:sz w:val="24"/>
                <w:szCs w:val="24"/>
              </w:rPr>
            </w:pPr>
            <w:r w:rsidRPr="006348C6">
              <w:rPr>
                <w:rFonts w:ascii="Times New Roman" w:hAnsi="Times New Roman" w:cs="Times New Roman"/>
                <w:noProof/>
                <w:sz w:val="24"/>
                <w:szCs w:val="24"/>
                <w:lang w:eastAsia="ru-RU"/>
              </w:rPr>
              <w:drawing>
                <wp:inline distT="0" distB="0" distL="0" distR="0">
                  <wp:extent cx="3550285" cy="2355850"/>
                  <wp:effectExtent l="19050" t="0" r="0" b="0"/>
                  <wp:docPr id="68" name="Рисунок 36" descr="Производство солнечных бата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Производство солнечных батарей"/>
                          <pic:cNvPicPr>
                            <a:picLocks noChangeAspect="1" noChangeArrowheads="1"/>
                          </pic:cNvPicPr>
                        </pic:nvPicPr>
                        <pic:blipFill>
                          <a:blip r:embed="rId112" cstate="print"/>
                          <a:srcRect/>
                          <a:stretch>
                            <a:fillRect/>
                          </a:stretch>
                        </pic:blipFill>
                        <pic:spPr bwMode="auto">
                          <a:xfrm>
                            <a:off x="0" y="0"/>
                            <a:ext cx="3550285" cy="2355850"/>
                          </a:xfrm>
                          <a:prstGeom prst="rect">
                            <a:avLst/>
                          </a:prstGeom>
                          <a:noFill/>
                          <a:ln w="9525">
                            <a:noFill/>
                            <a:miter lim="800000"/>
                            <a:headEnd/>
                            <a:tailEnd/>
                          </a:ln>
                        </pic:spPr>
                      </pic:pic>
                    </a:graphicData>
                  </a:graphic>
                </wp:inline>
              </w:drawing>
            </w:r>
          </w:p>
        </w:tc>
      </w:tr>
      <w:tr w:rsidR="00AA5D38" w:rsidRPr="006348C6" w:rsidTr="00D83CE8">
        <w:tc>
          <w:tcPr>
            <w:tcW w:w="5802" w:type="dxa"/>
          </w:tcPr>
          <w:p w:rsidR="00AA5D38" w:rsidRPr="006348C6" w:rsidRDefault="00AA5D38" w:rsidP="00E135D3">
            <w:pPr>
              <w:ind w:right="0"/>
              <w:jc w:val="both"/>
              <w:rPr>
                <w:rFonts w:ascii="Times New Roman" w:hAnsi="Times New Roman" w:cs="Times New Roman"/>
                <w:sz w:val="24"/>
                <w:szCs w:val="24"/>
              </w:rPr>
            </w:pPr>
          </w:p>
          <w:p w:rsidR="00AA5D38" w:rsidRPr="006348C6" w:rsidRDefault="00AA5D38" w:rsidP="006348C6">
            <w:pPr>
              <w:ind w:right="0"/>
              <w:rPr>
                <w:rFonts w:ascii="Times New Roman" w:hAnsi="Times New Roman" w:cs="Times New Roman"/>
                <w:sz w:val="24"/>
                <w:szCs w:val="24"/>
              </w:rPr>
            </w:pPr>
            <w:r w:rsidRPr="006348C6">
              <w:rPr>
                <w:rFonts w:ascii="Times New Roman" w:hAnsi="Times New Roman" w:cs="Times New Roman"/>
                <w:sz w:val="24"/>
                <w:szCs w:val="24"/>
              </w:rPr>
              <w:t>Рисунок 3.25 – Производство фотоэлементов</w:t>
            </w:r>
          </w:p>
        </w:tc>
      </w:tr>
    </w:tbl>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 </w:t>
      </w:r>
      <w:hyperlink r:id="rId113" w:tooltip="Структура солнечных модулей и системы слежения за солнцем" w:history="1">
        <w:r w:rsidRPr="00E135D3">
          <w:rPr>
            <w:rFonts w:ascii="Times New Roman" w:hAnsi="Times New Roman" w:cs="Times New Roman"/>
            <w:sz w:val="28"/>
            <w:szCs w:val="28"/>
          </w:rPr>
          <w:t>Солнечные модули</w:t>
        </w:r>
      </w:hyperlink>
      <w:r w:rsidRPr="00E135D3">
        <w:rPr>
          <w:rFonts w:ascii="Times New Roman" w:hAnsi="Times New Roman" w:cs="Times New Roman"/>
          <w:sz w:val="28"/>
          <w:szCs w:val="28"/>
        </w:rPr>
        <w:t xml:space="preserve"> выпу</w:t>
      </w:r>
      <w:r w:rsidRPr="00E135D3">
        <w:rPr>
          <w:rFonts w:ascii="Times New Roman" w:hAnsi="Times New Roman" w:cs="Times New Roman"/>
          <w:sz w:val="28"/>
          <w:szCs w:val="28"/>
        </w:rPr>
        <w:t>с</w:t>
      </w:r>
      <w:r w:rsidRPr="00E135D3">
        <w:rPr>
          <w:rFonts w:ascii="Times New Roman" w:hAnsi="Times New Roman" w:cs="Times New Roman"/>
          <w:sz w:val="28"/>
          <w:szCs w:val="28"/>
        </w:rPr>
        <w:t>каются в виде фотоэлементов, п</w:t>
      </w:r>
      <w:r w:rsidRPr="00E135D3">
        <w:rPr>
          <w:rFonts w:ascii="Times New Roman" w:hAnsi="Times New Roman" w:cs="Times New Roman"/>
          <w:sz w:val="28"/>
          <w:szCs w:val="28"/>
        </w:rPr>
        <w:t>о</w:t>
      </w:r>
      <w:r w:rsidRPr="00E135D3">
        <w:rPr>
          <w:rFonts w:ascii="Times New Roman" w:hAnsi="Times New Roman" w:cs="Times New Roman"/>
          <w:sz w:val="28"/>
          <w:szCs w:val="28"/>
        </w:rPr>
        <w:t>мещенных в ал</w:t>
      </w:r>
      <w:r w:rsidRPr="00E135D3">
        <w:rPr>
          <w:rFonts w:ascii="Times New Roman" w:hAnsi="Times New Roman" w:cs="Times New Roman"/>
          <w:sz w:val="28"/>
          <w:szCs w:val="28"/>
        </w:rPr>
        <w:t>ю</w:t>
      </w:r>
      <w:r w:rsidRPr="00E135D3">
        <w:rPr>
          <w:rFonts w:ascii="Times New Roman" w:hAnsi="Times New Roman" w:cs="Times New Roman"/>
          <w:sz w:val="28"/>
          <w:szCs w:val="28"/>
        </w:rPr>
        <w:t>миниевую рамку, которая с лицевой стороны защ</w:t>
      </w:r>
      <w:r w:rsidRPr="00E135D3">
        <w:rPr>
          <w:rFonts w:ascii="Times New Roman" w:hAnsi="Times New Roman" w:cs="Times New Roman"/>
          <w:sz w:val="28"/>
          <w:szCs w:val="28"/>
        </w:rPr>
        <w:t>и</w:t>
      </w:r>
      <w:r w:rsidRPr="00E135D3">
        <w:rPr>
          <w:rFonts w:ascii="Times New Roman" w:hAnsi="Times New Roman" w:cs="Times New Roman"/>
          <w:sz w:val="28"/>
          <w:szCs w:val="28"/>
        </w:rPr>
        <w:t>щена высокопрочным стеклом, а с нижней стороны имеет прочную защитную герметизирующую пленку. Фотоэлементы соединяю</w:t>
      </w:r>
      <w:r w:rsidRPr="00E135D3">
        <w:rPr>
          <w:rFonts w:ascii="Times New Roman" w:hAnsi="Times New Roman" w:cs="Times New Roman"/>
          <w:sz w:val="28"/>
          <w:szCs w:val="28"/>
        </w:rPr>
        <w:t>т</w:t>
      </w:r>
      <w:r w:rsidRPr="00E135D3">
        <w:rPr>
          <w:rFonts w:ascii="Times New Roman" w:hAnsi="Times New Roman" w:cs="Times New Roman"/>
          <w:sz w:val="28"/>
          <w:szCs w:val="28"/>
        </w:rPr>
        <w:t>ся с помощью токопроводящих шин, которые заканчиваются клеммами для подключения вне</w:t>
      </w:r>
      <w:r w:rsidRPr="00E135D3">
        <w:rPr>
          <w:rFonts w:ascii="Times New Roman" w:hAnsi="Times New Roman" w:cs="Times New Roman"/>
          <w:sz w:val="28"/>
          <w:szCs w:val="28"/>
        </w:rPr>
        <w:t>ш</w:t>
      </w:r>
      <w:r w:rsidRPr="00E135D3">
        <w:rPr>
          <w:rFonts w:ascii="Times New Roman" w:hAnsi="Times New Roman" w:cs="Times New Roman"/>
          <w:sz w:val="28"/>
          <w:szCs w:val="28"/>
        </w:rPr>
        <w:t>них проводов.</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Сегодня построены заводы, на которых осуществляется изг</w:t>
      </w:r>
      <w:r w:rsidRPr="00E135D3">
        <w:rPr>
          <w:rFonts w:ascii="Times New Roman" w:hAnsi="Times New Roman" w:cs="Times New Roman"/>
          <w:sz w:val="28"/>
          <w:szCs w:val="28"/>
        </w:rPr>
        <w:t>о</w:t>
      </w:r>
      <w:r w:rsidRPr="00E135D3">
        <w:rPr>
          <w:rFonts w:ascii="Times New Roman" w:hAnsi="Times New Roman" w:cs="Times New Roman"/>
          <w:sz w:val="28"/>
          <w:szCs w:val="28"/>
        </w:rPr>
        <w:t xml:space="preserve">товление солнечных батарей в России и других странах. Компания </w:t>
      </w:r>
      <w:r w:rsidRPr="00E135D3">
        <w:rPr>
          <w:rFonts w:ascii="Times New Roman" w:hAnsi="Times New Roman" w:cs="Times New Roman"/>
          <w:b/>
          <w:sz w:val="28"/>
          <w:szCs w:val="28"/>
        </w:rPr>
        <w:t>«</w:t>
      </w:r>
      <w:r w:rsidRPr="00E135D3">
        <w:rPr>
          <w:rFonts w:ascii="Times New Roman" w:hAnsi="Times New Roman" w:cs="Times New Roman"/>
          <w:sz w:val="28"/>
          <w:szCs w:val="28"/>
        </w:rPr>
        <w:t>Ваш солнечный дом» выпускает как отдельные модули, вырабатывающие постоянный ток напряж</w:t>
      </w:r>
      <w:r w:rsidRPr="00E135D3">
        <w:rPr>
          <w:rFonts w:ascii="Times New Roman" w:hAnsi="Times New Roman" w:cs="Times New Roman"/>
          <w:sz w:val="28"/>
          <w:szCs w:val="28"/>
        </w:rPr>
        <w:t>е</w:t>
      </w:r>
      <w:r w:rsidRPr="00E135D3">
        <w:rPr>
          <w:rFonts w:ascii="Times New Roman" w:hAnsi="Times New Roman" w:cs="Times New Roman"/>
          <w:sz w:val="28"/>
          <w:szCs w:val="28"/>
        </w:rPr>
        <w:lastRenderedPageBreak/>
        <w:t>нием 12 вольт максимальной мощностью 11÷13 Вт, так и сетевые фотоэлектрич</w:t>
      </w:r>
      <w:r w:rsidRPr="00E135D3">
        <w:rPr>
          <w:rFonts w:ascii="Times New Roman" w:hAnsi="Times New Roman" w:cs="Times New Roman"/>
          <w:sz w:val="28"/>
          <w:szCs w:val="28"/>
        </w:rPr>
        <w:t>е</w:t>
      </w:r>
      <w:r w:rsidRPr="00E135D3">
        <w:rPr>
          <w:rFonts w:ascii="Times New Roman" w:hAnsi="Times New Roman" w:cs="Times New Roman"/>
          <w:sz w:val="28"/>
          <w:szCs w:val="28"/>
        </w:rPr>
        <w:t>ские системы, позволяющие получить мощность до 2000 Вт. Такие системы могут работать параллельно с сетью централизованного электроснабжения, покрывая о</w:t>
      </w:r>
      <w:r w:rsidRPr="00E135D3">
        <w:rPr>
          <w:rFonts w:ascii="Times New Roman" w:hAnsi="Times New Roman" w:cs="Times New Roman"/>
          <w:sz w:val="28"/>
          <w:szCs w:val="28"/>
        </w:rPr>
        <w:t>п</w:t>
      </w:r>
      <w:r w:rsidRPr="00E135D3">
        <w:rPr>
          <w:rFonts w:ascii="Times New Roman" w:hAnsi="Times New Roman" w:cs="Times New Roman"/>
          <w:sz w:val="28"/>
          <w:szCs w:val="28"/>
        </w:rPr>
        <w:t>ределенную часть энергозатрат в доме.</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Развивается производство как на Украине, так и в других странах СНГ, ос</w:t>
      </w:r>
      <w:r w:rsidRPr="00E135D3">
        <w:rPr>
          <w:rFonts w:ascii="Times New Roman" w:hAnsi="Times New Roman" w:cs="Times New Roman"/>
          <w:sz w:val="28"/>
          <w:szCs w:val="28"/>
        </w:rPr>
        <w:t>о</w:t>
      </w:r>
      <w:r w:rsidRPr="00E135D3">
        <w:rPr>
          <w:rFonts w:ascii="Times New Roman" w:hAnsi="Times New Roman" w:cs="Times New Roman"/>
          <w:sz w:val="28"/>
          <w:szCs w:val="28"/>
        </w:rPr>
        <w:t>бенно в бывших южных республиках. Минимальный комплект элементов, из кот</w:t>
      </w:r>
      <w:r w:rsidRPr="00E135D3">
        <w:rPr>
          <w:rFonts w:ascii="Times New Roman" w:hAnsi="Times New Roman" w:cs="Times New Roman"/>
          <w:sz w:val="28"/>
          <w:szCs w:val="28"/>
        </w:rPr>
        <w:t>о</w:t>
      </w:r>
      <w:r w:rsidRPr="00E135D3">
        <w:rPr>
          <w:rFonts w:ascii="Times New Roman" w:hAnsi="Times New Roman" w:cs="Times New Roman"/>
          <w:sz w:val="28"/>
          <w:szCs w:val="28"/>
        </w:rPr>
        <w:t>рых строится система, а самое главное, отсутствие дорогостоящих и недолговечных аккумуляторов, делает применение системы удобным и экономически оправданным.</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 xml:space="preserve"> Крупнейший завод в России планируется возвести в Новочебоксарске. На этом заводе будут выпускать модули мощностью 130 МВт. При выходе производс</w:t>
      </w:r>
      <w:r w:rsidRPr="00E135D3">
        <w:rPr>
          <w:rFonts w:ascii="Times New Roman" w:hAnsi="Times New Roman" w:cs="Times New Roman"/>
          <w:sz w:val="28"/>
          <w:szCs w:val="28"/>
        </w:rPr>
        <w:t>т</w:t>
      </w:r>
      <w:r w:rsidRPr="00E135D3">
        <w:rPr>
          <w:rFonts w:ascii="Times New Roman" w:hAnsi="Times New Roman" w:cs="Times New Roman"/>
          <w:sz w:val="28"/>
          <w:szCs w:val="28"/>
        </w:rPr>
        <w:t>ва на рабочий режим, в середине 2012 года, завод будет изготавливать более 1 млн. таких модулей в год. Инвестиции в этот проект составили примерно 20 млрд. ру</w:t>
      </w:r>
      <w:r w:rsidRPr="00E135D3">
        <w:rPr>
          <w:rFonts w:ascii="Times New Roman" w:hAnsi="Times New Roman" w:cs="Times New Roman"/>
          <w:sz w:val="28"/>
          <w:szCs w:val="28"/>
        </w:rPr>
        <w:t>б</w:t>
      </w:r>
      <w:r w:rsidRPr="00E135D3">
        <w:rPr>
          <w:rFonts w:ascii="Times New Roman" w:hAnsi="Times New Roman" w:cs="Times New Roman"/>
          <w:sz w:val="28"/>
          <w:szCs w:val="28"/>
        </w:rPr>
        <w:t>лей, а оборудование поставила известная швейцарская компания «Oerlikon Solar», которая сегодня занимает лидирующие позиции в мире среди предприятий, выпу</w:t>
      </w:r>
      <w:r w:rsidRPr="00E135D3">
        <w:rPr>
          <w:rFonts w:ascii="Times New Roman" w:hAnsi="Times New Roman" w:cs="Times New Roman"/>
          <w:sz w:val="28"/>
          <w:szCs w:val="28"/>
        </w:rPr>
        <w:t>с</w:t>
      </w:r>
      <w:r w:rsidRPr="00E135D3">
        <w:rPr>
          <w:rFonts w:ascii="Times New Roman" w:hAnsi="Times New Roman" w:cs="Times New Roman"/>
          <w:sz w:val="28"/>
          <w:szCs w:val="28"/>
        </w:rPr>
        <w:t xml:space="preserve">кающих оборудование для изготовления солнечных модулей, а также </w:t>
      </w:r>
      <w:hyperlink r:id="rId114" w:tooltip="Солнечные водонагреватели" w:history="1">
        <w:r w:rsidRPr="00E135D3">
          <w:rPr>
            <w:rFonts w:ascii="Times New Roman" w:hAnsi="Times New Roman" w:cs="Times New Roman"/>
            <w:sz w:val="28"/>
            <w:szCs w:val="28"/>
          </w:rPr>
          <w:t>оборудование для производства солнечных коллекторов</w:t>
        </w:r>
      </w:hyperlink>
      <w:r w:rsidRPr="00E135D3">
        <w:rPr>
          <w:rFonts w:ascii="Times New Roman" w:hAnsi="Times New Roman" w:cs="Times New Roman"/>
          <w:sz w:val="28"/>
          <w:szCs w:val="28"/>
        </w:rPr>
        <w:t>.</w:t>
      </w:r>
    </w:p>
    <w:p w:rsidR="00AA5D38" w:rsidRPr="00E135D3" w:rsidRDefault="00AA5D38" w:rsidP="00E135D3">
      <w:pPr>
        <w:ind w:right="0" w:firstLine="709"/>
        <w:jc w:val="both"/>
        <w:rPr>
          <w:rFonts w:ascii="Times New Roman" w:hAnsi="Times New Roman" w:cs="Times New Roman"/>
          <w:sz w:val="28"/>
          <w:szCs w:val="28"/>
        </w:rPr>
      </w:pPr>
      <w:r w:rsidRPr="00E135D3">
        <w:rPr>
          <w:rFonts w:ascii="Times New Roman" w:hAnsi="Times New Roman" w:cs="Times New Roman"/>
          <w:sz w:val="28"/>
          <w:szCs w:val="28"/>
        </w:rPr>
        <w:t>Солнечная энергетика для современной России, имеющей большие потребн</w:t>
      </w:r>
      <w:r w:rsidRPr="00E135D3">
        <w:rPr>
          <w:rFonts w:ascii="Times New Roman" w:hAnsi="Times New Roman" w:cs="Times New Roman"/>
          <w:sz w:val="28"/>
          <w:szCs w:val="28"/>
        </w:rPr>
        <w:t>о</w:t>
      </w:r>
      <w:r w:rsidRPr="00E135D3">
        <w:rPr>
          <w:rFonts w:ascii="Times New Roman" w:hAnsi="Times New Roman" w:cs="Times New Roman"/>
          <w:sz w:val="28"/>
          <w:szCs w:val="28"/>
        </w:rPr>
        <w:t>сти в электроэнергии, является весьма актуальным вопросом. Особенно в регионах с недостаточно развитым электроснабжением, которые в то же время отличаются в</w:t>
      </w:r>
      <w:r w:rsidRPr="00E135D3">
        <w:rPr>
          <w:rFonts w:ascii="Times New Roman" w:hAnsi="Times New Roman" w:cs="Times New Roman"/>
          <w:sz w:val="28"/>
          <w:szCs w:val="28"/>
        </w:rPr>
        <w:t>ы</w:t>
      </w:r>
      <w:r w:rsidRPr="00E135D3">
        <w:rPr>
          <w:rFonts w:ascii="Times New Roman" w:hAnsi="Times New Roman" w:cs="Times New Roman"/>
          <w:sz w:val="28"/>
          <w:szCs w:val="28"/>
        </w:rPr>
        <w:t>соким уровнем инсоляции. Российская компания «Хавел» занимающаяся развитием альтернативной энергетики, планирует вывод отечественной продукции на межд</w:t>
      </w:r>
      <w:r w:rsidRPr="00E135D3">
        <w:rPr>
          <w:rFonts w:ascii="Times New Roman" w:hAnsi="Times New Roman" w:cs="Times New Roman"/>
          <w:sz w:val="28"/>
          <w:szCs w:val="28"/>
        </w:rPr>
        <w:t>у</w:t>
      </w:r>
      <w:r w:rsidRPr="00E135D3">
        <w:rPr>
          <w:rFonts w:ascii="Times New Roman" w:hAnsi="Times New Roman" w:cs="Times New Roman"/>
          <w:sz w:val="28"/>
          <w:szCs w:val="28"/>
        </w:rPr>
        <w:t>народный рынок. Этому в немалой степени способствует научно-исследовательская база, созданная на основе ФТИ имени Иоффе.</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На сегодняшний день в России производители солнечных батарей располож</w:t>
      </w:r>
      <w:r w:rsidRPr="006348C6">
        <w:rPr>
          <w:rFonts w:ascii="Times New Roman" w:hAnsi="Times New Roman" w:cs="Times New Roman"/>
          <w:sz w:val="28"/>
          <w:szCs w:val="28"/>
        </w:rPr>
        <w:t>и</w:t>
      </w:r>
      <w:r w:rsidRPr="006348C6">
        <w:rPr>
          <w:rFonts w:ascii="Times New Roman" w:hAnsi="Times New Roman" w:cs="Times New Roman"/>
          <w:sz w:val="28"/>
          <w:szCs w:val="28"/>
        </w:rPr>
        <w:t xml:space="preserve">лись в Краснодаре, Зеленограде, Рязани и Москве, выпуская солнечные модули мощностью от 6 до 240 Вт, КПД которых достигает 13%÷18%. А самый высокий показатель работы 24,2%, был получен в </w:t>
      </w:r>
      <w:r w:rsidRPr="006348C6">
        <w:rPr>
          <w:rFonts w:ascii="Times New Roman" w:hAnsi="Times New Roman" w:cs="Times New Roman"/>
          <w:bCs/>
          <w:sz w:val="28"/>
          <w:szCs w:val="28"/>
        </w:rPr>
        <w:t>американской компании «SunPower»</w:t>
      </w:r>
      <w:r w:rsidRPr="006348C6">
        <w:rPr>
          <w:rFonts w:ascii="Times New Roman" w:hAnsi="Times New Roman" w:cs="Times New Roman"/>
          <w:sz w:val="28"/>
          <w:szCs w:val="28"/>
        </w:rPr>
        <w:t xml:space="preserve"> в 2010 году. Модули представляют собой набор из определенного количества фот</w:t>
      </w:r>
      <w:r w:rsidRPr="006348C6">
        <w:rPr>
          <w:rFonts w:ascii="Times New Roman" w:hAnsi="Times New Roman" w:cs="Times New Roman"/>
          <w:sz w:val="28"/>
          <w:szCs w:val="28"/>
        </w:rPr>
        <w:t>о</w:t>
      </w:r>
      <w:r w:rsidRPr="006348C6">
        <w:rPr>
          <w:rFonts w:ascii="Times New Roman" w:hAnsi="Times New Roman" w:cs="Times New Roman"/>
          <w:sz w:val="28"/>
          <w:szCs w:val="28"/>
        </w:rPr>
        <w:t xml:space="preserve">элементов от 36 до 72 штук. От числа фотоэлементов зависит выходное напряжение 12 или 24 в. Мощность вырабатываемая модулем определяется его размерами. Что бы получить </w:t>
      </w:r>
      <w:hyperlink r:id="rId115" w:tooltip="Расчет солнечных батарей" w:history="1">
        <w:r w:rsidRPr="006348C6">
          <w:rPr>
            <w:rFonts w:ascii="Times New Roman" w:hAnsi="Times New Roman" w:cs="Times New Roman"/>
            <w:sz w:val="28"/>
            <w:szCs w:val="28"/>
          </w:rPr>
          <w:t>мощность солнечной батареи</w:t>
        </w:r>
      </w:hyperlink>
      <w:r w:rsidRPr="006348C6">
        <w:rPr>
          <w:rFonts w:ascii="Times New Roman" w:hAnsi="Times New Roman" w:cs="Times New Roman"/>
          <w:sz w:val="28"/>
          <w:szCs w:val="28"/>
        </w:rPr>
        <w:t xml:space="preserve"> в 100 Вт потребуется модуль, имеющий размеры 1,2 х </w:t>
      </w:r>
      <w:smartTag w:uri="urn:schemas-microsoft-com:office:smarttags" w:element="metricconverter">
        <w:smartTagPr>
          <w:attr w:name="ProductID" w:val="0,55 метра"/>
        </w:smartTagPr>
        <w:r w:rsidRPr="006348C6">
          <w:rPr>
            <w:rFonts w:ascii="Times New Roman" w:hAnsi="Times New Roman" w:cs="Times New Roman"/>
            <w:sz w:val="28"/>
            <w:szCs w:val="28"/>
          </w:rPr>
          <w:t>0,55 метра</w:t>
        </w:r>
      </w:smartTag>
      <w:r w:rsidRPr="006348C6">
        <w:rPr>
          <w:rFonts w:ascii="Times New Roman" w:hAnsi="Times New Roman" w:cs="Times New Roman"/>
          <w:sz w:val="28"/>
          <w:szCs w:val="28"/>
        </w:rPr>
        <w:t>.</w:t>
      </w:r>
    </w:p>
    <w:p w:rsidR="00AA5D38" w:rsidRPr="006348C6" w:rsidRDefault="00466BDC" w:rsidP="006348C6">
      <w:pPr>
        <w:ind w:right="0" w:firstLine="709"/>
        <w:jc w:val="both"/>
        <w:rPr>
          <w:rFonts w:ascii="Times New Roman" w:hAnsi="Times New Roman" w:cs="Times New Roman"/>
          <w:sz w:val="28"/>
          <w:szCs w:val="28"/>
        </w:rPr>
      </w:pPr>
      <w:hyperlink r:id="rId116" w:tooltip="Производство солнечных батарей" w:history="1">
        <w:r w:rsidR="00AA5D38" w:rsidRPr="006348C6">
          <w:rPr>
            <w:rFonts w:ascii="Times New Roman" w:hAnsi="Times New Roman" w:cs="Times New Roman"/>
            <w:sz w:val="28"/>
            <w:szCs w:val="28"/>
          </w:rPr>
          <w:t>В производстве солнечных панелей</w:t>
        </w:r>
      </w:hyperlink>
      <w:r w:rsidR="00AA5D38" w:rsidRPr="006348C6">
        <w:rPr>
          <w:rFonts w:ascii="Times New Roman" w:hAnsi="Times New Roman" w:cs="Times New Roman"/>
          <w:sz w:val="28"/>
          <w:szCs w:val="28"/>
        </w:rPr>
        <w:t xml:space="preserve"> используют различные технологии. Сег</w:t>
      </w:r>
      <w:r w:rsidR="00AA5D38" w:rsidRPr="006348C6">
        <w:rPr>
          <w:rFonts w:ascii="Times New Roman" w:hAnsi="Times New Roman" w:cs="Times New Roman"/>
          <w:sz w:val="28"/>
          <w:szCs w:val="28"/>
        </w:rPr>
        <w:t>о</w:t>
      </w:r>
      <w:r w:rsidR="00AA5D38" w:rsidRPr="006348C6">
        <w:rPr>
          <w:rFonts w:ascii="Times New Roman" w:hAnsi="Times New Roman" w:cs="Times New Roman"/>
          <w:sz w:val="28"/>
          <w:szCs w:val="28"/>
        </w:rPr>
        <w:t>дня более 85% таких панелей изготавливаются на основе мультикристаллического кремния. Подобные панели обладают самым высоким КПД, составляющим приме</w:t>
      </w:r>
      <w:r w:rsidR="00AA5D38" w:rsidRPr="006348C6">
        <w:rPr>
          <w:rFonts w:ascii="Times New Roman" w:hAnsi="Times New Roman" w:cs="Times New Roman"/>
          <w:sz w:val="28"/>
          <w:szCs w:val="28"/>
        </w:rPr>
        <w:t>р</w:t>
      </w:r>
      <w:r w:rsidR="00AA5D38" w:rsidRPr="006348C6">
        <w:rPr>
          <w:rFonts w:ascii="Times New Roman" w:hAnsi="Times New Roman" w:cs="Times New Roman"/>
          <w:sz w:val="28"/>
          <w:szCs w:val="28"/>
        </w:rPr>
        <w:t>но 16%. Причем, со временем наблюдается снижение мощности модуля, которая с</w:t>
      </w:r>
      <w:r w:rsidR="00AA5D38" w:rsidRPr="006348C6">
        <w:rPr>
          <w:rFonts w:ascii="Times New Roman" w:hAnsi="Times New Roman" w:cs="Times New Roman"/>
          <w:sz w:val="28"/>
          <w:szCs w:val="28"/>
        </w:rPr>
        <w:t>о</w:t>
      </w:r>
      <w:r w:rsidR="00AA5D38" w:rsidRPr="006348C6">
        <w:rPr>
          <w:rFonts w:ascii="Times New Roman" w:hAnsi="Times New Roman" w:cs="Times New Roman"/>
          <w:sz w:val="28"/>
          <w:szCs w:val="28"/>
        </w:rPr>
        <w:t>ставляет около 20% за 20 лет. Еще более низкими показателями обладает известная, но применяемая пока значительно реже, пленочная технология. Модули, изгото</w:t>
      </w:r>
      <w:r w:rsidR="00AA5D38" w:rsidRPr="006348C6">
        <w:rPr>
          <w:rFonts w:ascii="Times New Roman" w:hAnsi="Times New Roman" w:cs="Times New Roman"/>
          <w:sz w:val="28"/>
          <w:szCs w:val="28"/>
        </w:rPr>
        <w:t>в</w:t>
      </w:r>
      <w:r w:rsidR="00AA5D38" w:rsidRPr="006348C6">
        <w:rPr>
          <w:rFonts w:ascii="Times New Roman" w:hAnsi="Times New Roman" w:cs="Times New Roman"/>
          <w:sz w:val="28"/>
          <w:szCs w:val="28"/>
        </w:rPr>
        <w:t>ленные по такой технологии, обладают КПД в пределах 9-11%, причем мощность батареи снижается на 40% за 10 лет.</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Американскими учеными была разработана и опробована новая технология изготовления солнечных батарей. Она заключается в распылении на подложку сп</w:t>
      </w:r>
      <w:r w:rsidRPr="006348C6">
        <w:rPr>
          <w:rFonts w:ascii="Times New Roman" w:hAnsi="Times New Roman" w:cs="Times New Roman"/>
          <w:sz w:val="28"/>
          <w:szCs w:val="28"/>
        </w:rPr>
        <w:t>е</w:t>
      </w:r>
      <w:r w:rsidRPr="006348C6">
        <w:rPr>
          <w:rFonts w:ascii="Times New Roman" w:hAnsi="Times New Roman" w:cs="Times New Roman"/>
          <w:sz w:val="28"/>
          <w:szCs w:val="28"/>
        </w:rPr>
        <w:t>циальной краски, состоящей из фоточувствительных микрочастиц. Технология и используемые материалы отличаются невысокой стоимостью, но такая батарея им</w:t>
      </w:r>
      <w:r w:rsidRPr="006348C6">
        <w:rPr>
          <w:rFonts w:ascii="Times New Roman" w:hAnsi="Times New Roman" w:cs="Times New Roman"/>
          <w:sz w:val="28"/>
          <w:szCs w:val="28"/>
        </w:rPr>
        <w:t>е</w:t>
      </w:r>
      <w:r w:rsidRPr="006348C6">
        <w:rPr>
          <w:rFonts w:ascii="Times New Roman" w:hAnsi="Times New Roman" w:cs="Times New Roman"/>
          <w:sz w:val="28"/>
          <w:szCs w:val="28"/>
        </w:rPr>
        <w:lastRenderedPageBreak/>
        <w:t>ет КПД, не превышающий 1%. Хотя американцы надеются в недалеком будущем довести этот показатель до 10%.</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Особую проблему развития солнечной энергетики в мире составляет отсутс</w:t>
      </w:r>
      <w:r w:rsidRPr="006348C6">
        <w:rPr>
          <w:rFonts w:ascii="Times New Roman" w:hAnsi="Times New Roman" w:cs="Times New Roman"/>
          <w:sz w:val="28"/>
          <w:szCs w:val="28"/>
        </w:rPr>
        <w:t>т</w:t>
      </w:r>
      <w:r w:rsidRPr="006348C6">
        <w:rPr>
          <w:rFonts w:ascii="Times New Roman" w:hAnsi="Times New Roman" w:cs="Times New Roman"/>
          <w:sz w:val="28"/>
          <w:szCs w:val="28"/>
        </w:rPr>
        <w:t>вие на сегодняшний день технологии, которая позволит выпускать элементы, обл</w:t>
      </w:r>
      <w:r w:rsidRPr="006348C6">
        <w:rPr>
          <w:rFonts w:ascii="Times New Roman" w:hAnsi="Times New Roman" w:cs="Times New Roman"/>
          <w:sz w:val="28"/>
          <w:szCs w:val="28"/>
        </w:rPr>
        <w:t>а</w:t>
      </w:r>
      <w:r w:rsidRPr="006348C6">
        <w:rPr>
          <w:rFonts w:ascii="Times New Roman" w:hAnsi="Times New Roman" w:cs="Times New Roman"/>
          <w:sz w:val="28"/>
          <w:szCs w:val="28"/>
        </w:rPr>
        <w:t>дающие высоким КПД. Многие ученые поддерживают идею развития создания со</w:t>
      </w:r>
      <w:r w:rsidRPr="006348C6">
        <w:rPr>
          <w:rFonts w:ascii="Times New Roman" w:hAnsi="Times New Roman" w:cs="Times New Roman"/>
          <w:sz w:val="28"/>
          <w:szCs w:val="28"/>
        </w:rPr>
        <w:t>л</w:t>
      </w:r>
      <w:r w:rsidRPr="006348C6">
        <w:rPr>
          <w:rFonts w:ascii="Times New Roman" w:hAnsi="Times New Roman" w:cs="Times New Roman"/>
          <w:sz w:val="28"/>
          <w:szCs w:val="28"/>
        </w:rPr>
        <w:t xml:space="preserve">нечных элементов на основе </w:t>
      </w:r>
      <w:hyperlink r:id="rId117" w:tooltip="Тонкопленочные солнечные панели" w:history="1">
        <w:r w:rsidRPr="006348C6">
          <w:rPr>
            <w:rFonts w:ascii="Times New Roman" w:hAnsi="Times New Roman" w:cs="Times New Roman"/>
            <w:sz w:val="28"/>
            <w:szCs w:val="28"/>
          </w:rPr>
          <w:t>тонкопленочной технологии</w:t>
        </w:r>
      </w:hyperlink>
      <w:r w:rsidRPr="006348C6">
        <w:rPr>
          <w:rFonts w:ascii="Times New Roman" w:hAnsi="Times New Roman" w:cs="Times New Roman"/>
          <w:sz w:val="28"/>
          <w:szCs w:val="28"/>
        </w:rPr>
        <w:t>, исключающей использ</w:t>
      </w:r>
      <w:r w:rsidRPr="006348C6">
        <w:rPr>
          <w:rFonts w:ascii="Times New Roman" w:hAnsi="Times New Roman" w:cs="Times New Roman"/>
          <w:sz w:val="28"/>
          <w:szCs w:val="28"/>
        </w:rPr>
        <w:t>о</w:t>
      </w:r>
      <w:r w:rsidRPr="006348C6">
        <w:rPr>
          <w:rFonts w:ascii="Times New Roman" w:hAnsi="Times New Roman" w:cs="Times New Roman"/>
          <w:sz w:val="28"/>
          <w:szCs w:val="28"/>
        </w:rPr>
        <w:t>вание дорогостоящих соединений кремния. Производители должны к 2025 году обеспечить выпуск источников электроэнергии, позволяющих построить электр</w:t>
      </w:r>
      <w:r w:rsidRPr="006348C6">
        <w:rPr>
          <w:rFonts w:ascii="Times New Roman" w:hAnsi="Times New Roman" w:cs="Times New Roman"/>
          <w:sz w:val="28"/>
          <w:szCs w:val="28"/>
        </w:rPr>
        <w:t>о</w:t>
      </w:r>
      <w:r w:rsidRPr="006348C6">
        <w:rPr>
          <w:rFonts w:ascii="Times New Roman" w:hAnsi="Times New Roman" w:cs="Times New Roman"/>
          <w:sz w:val="28"/>
          <w:szCs w:val="28"/>
        </w:rPr>
        <w:t>станции суммарной мощностью 160-170 ГВт. На сегодняшний день эта цифра с</w:t>
      </w:r>
      <w:r w:rsidRPr="006348C6">
        <w:rPr>
          <w:rFonts w:ascii="Times New Roman" w:hAnsi="Times New Roman" w:cs="Times New Roman"/>
          <w:sz w:val="28"/>
          <w:szCs w:val="28"/>
        </w:rPr>
        <w:t>о</w:t>
      </w:r>
      <w:r w:rsidRPr="006348C6">
        <w:rPr>
          <w:rFonts w:ascii="Times New Roman" w:hAnsi="Times New Roman" w:cs="Times New Roman"/>
          <w:sz w:val="28"/>
          <w:szCs w:val="28"/>
        </w:rPr>
        <w:t>ставляет немногим больше 7,4 ГВт.</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В России сегодня производством всего комплекса оборудования для солне</w:t>
      </w:r>
      <w:r w:rsidRPr="006348C6">
        <w:rPr>
          <w:rFonts w:ascii="Times New Roman" w:hAnsi="Times New Roman" w:cs="Times New Roman"/>
          <w:sz w:val="28"/>
          <w:szCs w:val="28"/>
        </w:rPr>
        <w:t>ч</w:t>
      </w:r>
      <w:r w:rsidRPr="006348C6">
        <w:rPr>
          <w:rFonts w:ascii="Times New Roman" w:hAnsi="Times New Roman" w:cs="Times New Roman"/>
          <w:sz w:val="28"/>
          <w:szCs w:val="28"/>
        </w:rPr>
        <w:t>ных электростанций занимаются Краснодарский «Солнечный ветер» и Зеленогра</w:t>
      </w:r>
      <w:r w:rsidRPr="006348C6">
        <w:rPr>
          <w:rFonts w:ascii="Times New Roman" w:hAnsi="Times New Roman" w:cs="Times New Roman"/>
          <w:sz w:val="28"/>
          <w:szCs w:val="28"/>
        </w:rPr>
        <w:t>д</w:t>
      </w:r>
      <w:r w:rsidRPr="006348C6">
        <w:rPr>
          <w:rFonts w:ascii="Times New Roman" w:hAnsi="Times New Roman" w:cs="Times New Roman"/>
          <w:sz w:val="28"/>
          <w:szCs w:val="28"/>
        </w:rPr>
        <w:t>ский завод солнечных батарей ООО «СоларИннТех». Остальные, в том числе и р</w:t>
      </w:r>
      <w:r w:rsidRPr="006348C6">
        <w:rPr>
          <w:rFonts w:ascii="Times New Roman" w:hAnsi="Times New Roman" w:cs="Times New Roman"/>
          <w:sz w:val="28"/>
          <w:szCs w:val="28"/>
        </w:rPr>
        <w:t>я</w:t>
      </w:r>
      <w:r w:rsidRPr="006348C6">
        <w:rPr>
          <w:rFonts w:ascii="Times New Roman" w:hAnsi="Times New Roman" w:cs="Times New Roman"/>
          <w:sz w:val="28"/>
          <w:szCs w:val="28"/>
        </w:rPr>
        <w:t xml:space="preserve">занский завод солнечных батарей, пока изготавливают и продают только солнечные модули из которых на сторонних предприятиях изготавливают </w:t>
      </w:r>
      <w:hyperlink r:id="rId118" w:tooltip="Виды светильников на солнечных батареях" w:history="1">
        <w:r w:rsidRPr="006348C6">
          <w:rPr>
            <w:rFonts w:ascii="Times New Roman" w:hAnsi="Times New Roman" w:cs="Times New Roman"/>
            <w:sz w:val="28"/>
            <w:szCs w:val="28"/>
          </w:rPr>
          <w:t>газонные светильн</w:t>
        </w:r>
        <w:r w:rsidRPr="006348C6">
          <w:rPr>
            <w:rFonts w:ascii="Times New Roman" w:hAnsi="Times New Roman" w:cs="Times New Roman"/>
            <w:sz w:val="28"/>
            <w:szCs w:val="28"/>
          </w:rPr>
          <w:t>и</w:t>
        </w:r>
        <w:r w:rsidRPr="006348C6">
          <w:rPr>
            <w:rFonts w:ascii="Times New Roman" w:hAnsi="Times New Roman" w:cs="Times New Roman"/>
            <w:sz w:val="28"/>
            <w:szCs w:val="28"/>
          </w:rPr>
          <w:t>ки на солнечных батареях</w:t>
        </w:r>
      </w:hyperlink>
      <w:r w:rsidRPr="006348C6">
        <w:rPr>
          <w:rFonts w:ascii="Times New Roman" w:hAnsi="Times New Roman" w:cs="Times New Roman"/>
          <w:sz w:val="28"/>
          <w:szCs w:val="28"/>
        </w:rPr>
        <w:t xml:space="preserve">, которые многие устанавливают на своих дачах. Так же Вы можете увидеть </w:t>
      </w:r>
      <w:hyperlink r:id="rId119" w:tooltip="Солнечные батареи можно будет изготовить дома из травы" w:history="1">
        <w:r w:rsidRPr="006348C6">
          <w:rPr>
            <w:rFonts w:ascii="Times New Roman" w:hAnsi="Times New Roman" w:cs="Times New Roman"/>
            <w:sz w:val="28"/>
            <w:szCs w:val="28"/>
          </w:rPr>
          <w:t>как изготавливают солнечные батареи в домашних условиях</w:t>
        </w:r>
      </w:hyperlink>
      <w:r w:rsidRPr="006348C6">
        <w:rPr>
          <w:rFonts w:ascii="Times New Roman" w:hAnsi="Times New Roman" w:cs="Times New Roman"/>
          <w:sz w:val="28"/>
          <w:szCs w:val="28"/>
        </w:rPr>
        <w:t>.</w:t>
      </w:r>
    </w:p>
    <w:p w:rsidR="00AA5D38" w:rsidRPr="006348C6" w:rsidRDefault="00AA5D38" w:rsidP="006348C6">
      <w:pPr>
        <w:ind w:right="0" w:firstLine="709"/>
        <w:jc w:val="both"/>
        <w:rPr>
          <w:rFonts w:ascii="Times New Roman" w:hAnsi="Times New Roman" w:cs="Times New Roman"/>
          <w:sz w:val="28"/>
          <w:szCs w:val="28"/>
        </w:rPr>
      </w:pPr>
    </w:p>
    <w:tbl>
      <w:tblPr>
        <w:tblpPr w:leftFromText="180" w:rightFromText="180" w:vertAnchor="text" w:horzAnchor="margin" w:tblpY="871"/>
        <w:tblW w:w="0" w:type="auto"/>
        <w:tblLook w:val="01E0"/>
      </w:tblPr>
      <w:tblGrid>
        <w:gridCol w:w="5508"/>
      </w:tblGrid>
      <w:tr w:rsidR="00487438" w:rsidRPr="00205126" w:rsidTr="00487438">
        <w:tc>
          <w:tcPr>
            <w:tcW w:w="5508" w:type="dxa"/>
          </w:tcPr>
          <w:p w:rsidR="00487438" w:rsidRPr="00205126" w:rsidRDefault="00487438" w:rsidP="00487438">
            <w:pPr>
              <w:rPr>
                <w:szCs w:val="28"/>
              </w:rPr>
            </w:pPr>
            <w:r>
              <w:rPr>
                <w:noProof/>
                <w:szCs w:val="28"/>
                <w:lang w:eastAsia="ru-RU"/>
              </w:rPr>
              <w:drawing>
                <wp:inline distT="0" distB="0" distL="0" distR="0">
                  <wp:extent cx="3291840" cy="2625090"/>
                  <wp:effectExtent l="19050" t="0" r="3810" b="0"/>
                  <wp:docPr id="3" name="Рисунок 25" descr="Солнечные параболические концентраторы, солнечные электро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Солнечные параболические концентраторы, солнечные электростанции"/>
                          <pic:cNvPicPr>
                            <a:picLocks noChangeAspect="1" noChangeArrowheads="1"/>
                          </pic:cNvPicPr>
                        </pic:nvPicPr>
                        <pic:blipFill>
                          <a:blip r:embed="rId120" cstate="print"/>
                          <a:srcRect/>
                          <a:stretch>
                            <a:fillRect/>
                          </a:stretch>
                        </pic:blipFill>
                        <pic:spPr bwMode="auto">
                          <a:xfrm>
                            <a:off x="0" y="0"/>
                            <a:ext cx="3291840" cy="2625090"/>
                          </a:xfrm>
                          <a:prstGeom prst="rect">
                            <a:avLst/>
                          </a:prstGeom>
                          <a:noFill/>
                          <a:ln w="9525">
                            <a:noFill/>
                            <a:miter lim="800000"/>
                            <a:headEnd/>
                            <a:tailEnd/>
                          </a:ln>
                        </pic:spPr>
                      </pic:pic>
                    </a:graphicData>
                  </a:graphic>
                </wp:inline>
              </w:drawing>
            </w:r>
          </w:p>
        </w:tc>
      </w:tr>
      <w:tr w:rsidR="00487438" w:rsidRPr="00205126" w:rsidTr="00487438">
        <w:tc>
          <w:tcPr>
            <w:tcW w:w="5508" w:type="dxa"/>
          </w:tcPr>
          <w:p w:rsidR="00487438" w:rsidRPr="006348C6" w:rsidRDefault="00487438" w:rsidP="00487438">
            <w:pPr>
              <w:rPr>
                <w:rFonts w:ascii="Times New Roman" w:hAnsi="Times New Roman" w:cs="Times New Roman"/>
                <w:sz w:val="24"/>
                <w:szCs w:val="24"/>
              </w:rPr>
            </w:pPr>
            <w:r w:rsidRPr="006348C6">
              <w:rPr>
                <w:rFonts w:ascii="Times New Roman" w:hAnsi="Times New Roman" w:cs="Times New Roman"/>
                <w:sz w:val="24"/>
                <w:szCs w:val="24"/>
              </w:rPr>
              <w:t>Рисунок 3.26 – Солнечный параболический ко</w:t>
            </w:r>
            <w:r w:rsidRPr="006348C6">
              <w:rPr>
                <w:rFonts w:ascii="Times New Roman" w:hAnsi="Times New Roman" w:cs="Times New Roman"/>
                <w:sz w:val="24"/>
                <w:szCs w:val="24"/>
              </w:rPr>
              <w:t>н</w:t>
            </w:r>
            <w:r w:rsidRPr="006348C6">
              <w:rPr>
                <w:rFonts w:ascii="Times New Roman" w:hAnsi="Times New Roman" w:cs="Times New Roman"/>
                <w:sz w:val="24"/>
                <w:szCs w:val="24"/>
              </w:rPr>
              <w:t xml:space="preserve">центратор </w:t>
            </w:r>
          </w:p>
        </w:tc>
      </w:tr>
    </w:tbl>
    <w:p w:rsidR="00AA5D38" w:rsidRPr="006348C6" w:rsidRDefault="00AA5D38" w:rsidP="000316DF">
      <w:pPr>
        <w:pStyle w:val="2"/>
      </w:pPr>
      <w:bookmarkStart w:id="182" w:name="_Toc355440151"/>
      <w:r w:rsidRPr="006348C6">
        <w:t>3.14</w:t>
      </w:r>
      <w:r w:rsidRPr="006348C6">
        <w:rPr>
          <w:rFonts w:eastAsia="Times New Roman"/>
          <w:color w:val="323232"/>
          <w:kern w:val="36"/>
          <w:lang w:eastAsia="ru-RU"/>
        </w:rPr>
        <w:t xml:space="preserve"> </w:t>
      </w:r>
      <w:r w:rsidRPr="006348C6">
        <w:t>Солнечные электростанции</w:t>
      </w:r>
      <w:bookmarkEnd w:id="182"/>
    </w:p>
    <w:p w:rsidR="00AA5D38" w:rsidRPr="000316DF" w:rsidRDefault="00AA5D38" w:rsidP="00AA5D38">
      <w:pPr>
        <w:ind w:firstLine="709"/>
        <w:rPr>
          <w:rFonts w:ascii="Times New Roman" w:hAnsi="Times New Roman" w:cs="Times New Roman"/>
          <w:sz w:val="28"/>
          <w:szCs w:val="28"/>
        </w:rPr>
      </w:pP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Полное количество солнечной энергии, поступающей на повер</w:t>
      </w:r>
      <w:r w:rsidRPr="006348C6">
        <w:rPr>
          <w:rFonts w:ascii="Times New Roman" w:hAnsi="Times New Roman" w:cs="Times New Roman"/>
          <w:sz w:val="28"/>
          <w:szCs w:val="28"/>
        </w:rPr>
        <w:t>х</w:t>
      </w:r>
      <w:r w:rsidRPr="006348C6">
        <w:rPr>
          <w:rFonts w:ascii="Times New Roman" w:hAnsi="Times New Roman" w:cs="Times New Roman"/>
          <w:sz w:val="28"/>
          <w:szCs w:val="28"/>
        </w:rPr>
        <w:t>ность Земли за неделю, превышает энергию всех мировых запасов нефти, газа, угля и урана. Солнечное тепло можно сберегать разными способами. Современные технологии включают параболические концентраторы, со</w:t>
      </w:r>
      <w:r w:rsidRPr="006348C6">
        <w:rPr>
          <w:rFonts w:ascii="Times New Roman" w:hAnsi="Times New Roman" w:cs="Times New Roman"/>
          <w:sz w:val="28"/>
          <w:szCs w:val="28"/>
        </w:rPr>
        <w:t>л</w:t>
      </w:r>
      <w:r w:rsidRPr="006348C6">
        <w:rPr>
          <w:rFonts w:ascii="Times New Roman" w:hAnsi="Times New Roman" w:cs="Times New Roman"/>
          <w:sz w:val="28"/>
          <w:szCs w:val="28"/>
        </w:rPr>
        <w:t>нечные параболические зеркала и г</w:t>
      </w:r>
      <w:r w:rsidRPr="006348C6">
        <w:rPr>
          <w:rFonts w:ascii="Times New Roman" w:hAnsi="Times New Roman" w:cs="Times New Roman"/>
          <w:sz w:val="28"/>
          <w:szCs w:val="28"/>
        </w:rPr>
        <w:t>е</w:t>
      </w:r>
      <w:r w:rsidRPr="006348C6">
        <w:rPr>
          <w:rFonts w:ascii="Times New Roman" w:hAnsi="Times New Roman" w:cs="Times New Roman"/>
          <w:sz w:val="28"/>
          <w:szCs w:val="28"/>
        </w:rPr>
        <w:t>лиоэнергетические установки баше</w:t>
      </w:r>
      <w:r w:rsidRPr="006348C6">
        <w:rPr>
          <w:rFonts w:ascii="Times New Roman" w:hAnsi="Times New Roman" w:cs="Times New Roman"/>
          <w:sz w:val="28"/>
          <w:szCs w:val="28"/>
        </w:rPr>
        <w:t>н</w:t>
      </w:r>
      <w:r w:rsidRPr="006348C6">
        <w:rPr>
          <w:rFonts w:ascii="Times New Roman" w:hAnsi="Times New Roman" w:cs="Times New Roman"/>
          <w:sz w:val="28"/>
          <w:szCs w:val="28"/>
        </w:rPr>
        <w:t>ного типа. Их можно комбинировать с установками, сжигающими ископа</w:t>
      </w:r>
      <w:r w:rsidRPr="006348C6">
        <w:rPr>
          <w:rFonts w:ascii="Times New Roman" w:hAnsi="Times New Roman" w:cs="Times New Roman"/>
          <w:sz w:val="28"/>
          <w:szCs w:val="28"/>
        </w:rPr>
        <w:t>е</w:t>
      </w:r>
      <w:r w:rsidRPr="006348C6">
        <w:rPr>
          <w:rFonts w:ascii="Times New Roman" w:hAnsi="Times New Roman" w:cs="Times New Roman"/>
          <w:sz w:val="28"/>
          <w:szCs w:val="28"/>
        </w:rPr>
        <w:t>мое топливо, а в некоторых случаях адаптировать для аккумуляции тепла. Основное преимущество такой ги</w:t>
      </w:r>
      <w:r w:rsidRPr="006348C6">
        <w:rPr>
          <w:rFonts w:ascii="Times New Roman" w:hAnsi="Times New Roman" w:cs="Times New Roman"/>
          <w:sz w:val="28"/>
          <w:szCs w:val="28"/>
        </w:rPr>
        <w:t>б</w:t>
      </w:r>
      <w:r w:rsidRPr="006348C6">
        <w:rPr>
          <w:rFonts w:ascii="Times New Roman" w:hAnsi="Times New Roman" w:cs="Times New Roman"/>
          <w:sz w:val="28"/>
          <w:szCs w:val="28"/>
        </w:rPr>
        <w:t>ридизации и теплоаккумуляции - это то, что такая технология может обеспечивать диспетчеризацию производства эле</w:t>
      </w:r>
      <w:r w:rsidRPr="006348C6">
        <w:rPr>
          <w:rFonts w:ascii="Times New Roman" w:hAnsi="Times New Roman" w:cs="Times New Roman"/>
          <w:sz w:val="28"/>
          <w:szCs w:val="28"/>
        </w:rPr>
        <w:t>к</w:t>
      </w:r>
      <w:r w:rsidRPr="006348C6">
        <w:rPr>
          <w:rFonts w:ascii="Times New Roman" w:hAnsi="Times New Roman" w:cs="Times New Roman"/>
          <w:sz w:val="28"/>
          <w:szCs w:val="28"/>
        </w:rPr>
        <w:t>тричества (то есть выработка электроэнергии может производиться в периоды, когда в ней есть необходимость). Гибридизация и аккумулирование тепла могут повысить экономическую ценность производимого электричества и снизить его среднюю стоимость.</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bCs/>
          <w:sz w:val="28"/>
          <w:szCs w:val="28"/>
        </w:rPr>
        <w:t>Солнечные параболические концентраторы</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 xml:space="preserve"> В этих установках используются параболические зеркала (лотки), которые концентрируют солнечный свет на приемных трубках, содержащих жидкость-</w:t>
      </w:r>
      <w:r w:rsidRPr="006348C6">
        <w:rPr>
          <w:rFonts w:ascii="Times New Roman" w:hAnsi="Times New Roman" w:cs="Times New Roman"/>
          <w:sz w:val="28"/>
          <w:szCs w:val="28"/>
        </w:rPr>
        <w:lastRenderedPageBreak/>
        <w:t xml:space="preserve">теплоноситель. Эта жидкость нагревается почти до </w:t>
      </w:r>
      <w:smartTag w:uri="urn:schemas-microsoft-com:office:smarttags" w:element="metricconverter">
        <w:smartTagPr>
          <w:attr w:name="ProductID" w:val="400 C"/>
        </w:smartTagPr>
        <w:r w:rsidRPr="006348C6">
          <w:rPr>
            <w:rFonts w:ascii="Times New Roman" w:hAnsi="Times New Roman" w:cs="Times New Roman"/>
            <w:sz w:val="28"/>
            <w:szCs w:val="28"/>
          </w:rPr>
          <w:t>400 C</w:t>
        </w:r>
      </w:smartTag>
      <w:r w:rsidRPr="006348C6">
        <w:rPr>
          <w:rFonts w:ascii="Times New Roman" w:hAnsi="Times New Roman" w:cs="Times New Roman"/>
          <w:sz w:val="28"/>
          <w:szCs w:val="28"/>
        </w:rPr>
        <w:t xml:space="preserve"> и прокачивается через ряд теплообменников; при этом вырабатывается перегретый пар, приводящий в движ</w:t>
      </w:r>
      <w:r w:rsidRPr="006348C6">
        <w:rPr>
          <w:rFonts w:ascii="Times New Roman" w:hAnsi="Times New Roman" w:cs="Times New Roman"/>
          <w:sz w:val="28"/>
          <w:szCs w:val="28"/>
        </w:rPr>
        <w:t>е</w:t>
      </w:r>
      <w:r w:rsidRPr="006348C6">
        <w:rPr>
          <w:rFonts w:ascii="Times New Roman" w:hAnsi="Times New Roman" w:cs="Times New Roman"/>
          <w:sz w:val="28"/>
          <w:szCs w:val="28"/>
        </w:rPr>
        <w:t>ние обычный турбогенератор для производства электричества. Для снижения тепл</w:t>
      </w:r>
      <w:r w:rsidRPr="006348C6">
        <w:rPr>
          <w:rFonts w:ascii="Times New Roman" w:hAnsi="Times New Roman" w:cs="Times New Roman"/>
          <w:sz w:val="28"/>
          <w:szCs w:val="28"/>
        </w:rPr>
        <w:t>о</w:t>
      </w:r>
      <w:r w:rsidRPr="006348C6">
        <w:rPr>
          <w:rFonts w:ascii="Times New Roman" w:hAnsi="Times New Roman" w:cs="Times New Roman"/>
          <w:sz w:val="28"/>
          <w:szCs w:val="28"/>
        </w:rPr>
        <w:t>вых потерь приемную трубку может окружать прозрачная стеклянная трубка, пом</w:t>
      </w:r>
      <w:r w:rsidRPr="006348C6">
        <w:rPr>
          <w:rFonts w:ascii="Times New Roman" w:hAnsi="Times New Roman" w:cs="Times New Roman"/>
          <w:sz w:val="28"/>
          <w:szCs w:val="28"/>
        </w:rPr>
        <w:t>е</w:t>
      </w:r>
      <w:r w:rsidRPr="006348C6">
        <w:rPr>
          <w:rFonts w:ascii="Times New Roman" w:hAnsi="Times New Roman" w:cs="Times New Roman"/>
          <w:sz w:val="28"/>
          <w:szCs w:val="28"/>
        </w:rPr>
        <w:t>щенная вдоль фокусной линии цилиндра. Как правило, такие установки включают в себя одноосные или двуосные системы слежения за Солнцем. В редких случаях они являются стационарными.</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Построенные в 80-х годах в южно-калифорнийской пустыне фирмой “Luz International”, девять таких систем образуют крупнейшее на сегодняшний день предприятие по производству солнечного теплового электричества. Эти электр</w:t>
      </w:r>
      <w:r w:rsidRPr="006348C6">
        <w:rPr>
          <w:rFonts w:ascii="Times New Roman" w:hAnsi="Times New Roman" w:cs="Times New Roman"/>
          <w:sz w:val="28"/>
          <w:szCs w:val="28"/>
        </w:rPr>
        <w:t>о</w:t>
      </w:r>
      <w:r w:rsidRPr="006348C6">
        <w:rPr>
          <w:rFonts w:ascii="Times New Roman" w:hAnsi="Times New Roman" w:cs="Times New Roman"/>
          <w:sz w:val="28"/>
          <w:szCs w:val="28"/>
        </w:rPr>
        <w:t>станции поставляют электричество в коммунальную электросеть Южной Калифо</w:t>
      </w:r>
      <w:r w:rsidRPr="006348C6">
        <w:rPr>
          <w:rFonts w:ascii="Times New Roman" w:hAnsi="Times New Roman" w:cs="Times New Roman"/>
          <w:sz w:val="28"/>
          <w:szCs w:val="28"/>
        </w:rPr>
        <w:t>р</w:t>
      </w:r>
      <w:r w:rsidRPr="006348C6">
        <w:rPr>
          <w:rFonts w:ascii="Times New Roman" w:hAnsi="Times New Roman" w:cs="Times New Roman"/>
          <w:sz w:val="28"/>
          <w:szCs w:val="28"/>
        </w:rPr>
        <w:t xml:space="preserve">нии. Еще в </w:t>
      </w:r>
      <w:smartTag w:uri="urn:schemas-microsoft-com:office:smarttags" w:element="metricconverter">
        <w:smartTagPr>
          <w:attr w:name="ProductID" w:val="1984 г"/>
        </w:smartTagPr>
        <w:r w:rsidRPr="006348C6">
          <w:rPr>
            <w:rFonts w:ascii="Times New Roman" w:hAnsi="Times New Roman" w:cs="Times New Roman"/>
            <w:sz w:val="28"/>
            <w:szCs w:val="28"/>
          </w:rPr>
          <w:t>1984 г</w:t>
        </w:r>
      </w:smartTag>
      <w:r w:rsidRPr="006348C6">
        <w:rPr>
          <w:rFonts w:ascii="Times New Roman" w:hAnsi="Times New Roman" w:cs="Times New Roman"/>
          <w:sz w:val="28"/>
          <w:szCs w:val="28"/>
        </w:rPr>
        <w:t>. “Luz International” установила в Деггетте (Южная Калифорния) солнечную электрогенерирующую систему “Solar Electric Generating System I” (или SEGS I) мощностью 13,8 МВт. В приемных трубках масло нагревалось до темпер</w:t>
      </w:r>
      <w:r w:rsidRPr="006348C6">
        <w:rPr>
          <w:rFonts w:ascii="Times New Roman" w:hAnsi="Times New Roman" w:cs="Times New Roman"/>
          <w:sz w:val="28"/>
          <w:szCs w:val="28"/>
        </w:rPr>
        <w:t>а</w:t>
      </w:r>
      <w:r w:rsidRPr="006348C6">
        <w:rPr>
          <w:rFonts w:ascii="Times New Roman" w:hAnsi="Times New Roman" w:cs="Times New Roman"/>
          <w:sz w:val="28"/>
          <w:szCs w:val="28"/>
        </w:rPr>
        <w:t>туры 343</w:t>
      </w:r>
      <w:r w:rsidRPr="006348C6">
        <w:rPr>
          <w:rFonts w:ascii="Times New Roman" w:hAnsi="Times New Roman" w:cs="Times New Roman"/>
          <w:sz w:val="28"/>
          <w:szCs w:val="28"/>
          <w:vertAlign w:val="superscript"/>
        </w:rPr>
        <w:t>0</w:t>
      </w:r>
      <w:r w:rsidRPr="006348C6">
        <w:rPr>
          <w:rFonts w:ascii="Times New Roman" w:hAnsi="Times New Roman" w:cs="Times New Roman"/>
          <w:sz w:val="28"/>
          <w:szCs w:val="28"/>
        </w:rPr>
        <w:t xml:space="preserve"> C и вырабатывался пар для производства электричества. Конструкция “SEGS I” предусматривала 6 часов аккумулирования тепла. В ней применялись печи на природном газе, которые использовались в случае отсутствия солнечной ради</w:t>
      </w:r>
      <w:r w:rsidRPr="006348C6">
        <w:rPr>
          <w:rFonts w:ascii="Times New Roman" w:hAnsi="Times New Roman" w:cs="Times New Roman"/>
          <w:sz w:val="28"/>
          <w:szCs w:val="28"/>
        </w:rPr>
        <w:t>а</w:t>
      </w:r>
      <w:r w:rsidRPr="006348C6">
        <w:rPr>
          <w:rFonts w:ascii="Times New Roman" w:hAnsi="Times New Roman" w:cs="Times New Roman"/>
          <w:sz w:val="28"/>
          <w:szCs w:val="28"/>
        </w:rPr>
        <w:t>ции. Эта же компания построила аналогичные электростанции “SEGS II - VII” мо</w:t>
      </w:r>
      <w:r w:rsidRPr="006348C6">
        <w:rPr>
          <w:rFonts w:ascii="Times New Roman" w:hAnsi="Times New Roman" w:cs="Times New Roman"/>
          <w:sz w:val="28"/>
          <w:szCs w:val="28"/>
        </w:rPr>
        <w:t>щ</w:t>
      </w:r>
      <w:r w:rsidRPr="006348C6">
        <w:rPr>
          <w:rFonts w:ascii="Times New Roman" w:hAnsi="Times New Roman" w:cs="Times New Roman"/>
          <w:sz w:val="28"/>
          <w:szCs w:val="28"/>
        </w:rPr>
        <w:t xml:space="preserve">ностью по 30 МВт. В </w:t>
      </w:r>
      <w:smartTag w:uri="urn:schemas-microsoft-com:office:smarttags" w:element="metricconverter">
        <w:smartTagPr>
          <w:attr w:name="ProductID" w:val="1990 г"/>
        </w:smartTagPr>
        <w:r w:rsidRPr="006348C6">
          <w:rPr>
            <w:rFonts w:ascii="Times New Roman" w:hAnsi="Times New Roman" w:cs="Times New Roman"/>
            <w:sz w:val="28"/>
            <w:szCs w:val="28"/>
          </w:rPr>
          <w:t>1990 г</w:t>
        </w:r>
      </w:smartTag>
      <w:r w:rsidRPr="006348C6">
        <w:rPr>
          <w:rFonts w:ascii="Times New Roman" w:hAnsi="Times New Roman" w:cs="Times New Roman"/>
          <w:sz w:val="28"/>
          <w:szCs w:val="28"/>
        </w:rPr>
        <w:t>. в Харпер Лейк были построены “SEGS VIII и IX”, ка</w:t>
      </w:r>
      <w:r w:rsidRPr="006348C6">
        <w:rPr>
          <w:rFonts w:ascii="Times New Roman" w:hAnsi="Times New Roman" w:cs="Times New Roman"/>
          <w:sz w:val="28"/>
          <w:szCs w:val="28"/>
        </w:rPr>
        <w:t>ж</w:t>
      </w:r>
      <w:r w:rsidRPr="006348C6">
        <w:rPr>
          <w:rFonts w:ascii="Times New Roman" w:hAnsi="Times New Roman" w:cs="Times New Roman"/>
          <w:sz w:val="28"/>
          <w:szCs w:val="28"/>
        </w:rPr>
        <w:t>дая мощностью 80 МВт.</w:t>
      </w:r>
    </w:p>
    <w:tbl>
      <w:tblPr>
        <w:tblpPr w:leftFromText="180" w:rightFromText="180" w:vertAnchor="text" w:horzAnchor="margin" w:tblpY="133"/>
        <w:tblW w:w="0" w:type="auto"/>
        <w:tblLook w:val="01E0"/>
      </w:tblPr>
      <w:tblGrid>
        <w:gridCol w:w="4248"/>
      </w:tblGrid>
      <w:tr w:rsidR="00487438" w:rsidRPr="006348C6" w:rsidTr="00487438">
        <w:tc>
          <w:tcPr>
            <w:tcW w:w="4248" w:type="dxa"/>
          </w:tcPr>
          <w:p w:rsidR="00487438" w:rsidRPr="006348C6" w:rsidRDefault="00487438" w:rsidP="00487438">
            <w:pPr>
              <w:ind w:right="0"/>
              <w:rPr>
                <w:rFonts w:ascii="Times New Roman" w:hAnsi="Times New Roman" w:cs="Times New Roman"/>
                <w:sz w:val="28"/>
                <w:szCs w:val="28"/>
              </w:rPr>
            </w:pPr>
            <w:r w:rsidRPr="006348C6">
              <w:rPr>
                <w:rFonts w:ascii="Times New Roman" w:hAnsi="Times New Roman" w:cs="Times New Roman"/>
                <w:noProof/>
                <w:sz w:val="28"/>
                <w:szCs w:val="28"/>
                <w:lang w:eastAsia="ru-RU"/>
              </w:rPr>
              <w:drawing>
                <wp:inline distT="0" distB="0" distL="0" distR="0">
                  <wp:extent cx="2506345" cy="3098165"/>
                  <wp:effectExtent l="19050" t="0" r="8255" b="0"/>
                  <wp:docPr id="4" name="Рисунок 24" descr="Солнечная установка тарельчатого типа, солнечные электро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Солнечная установка тарельчатого типа, солнечные электростанции"/>
                          <pic:cNvPicPr>
                            <a:picLocks noChangeAspect="1" noChangeArrowheads="1"/>
                          </pic:cNvPicPr>
                        </pic:nvPicPr>
                        <pic:blipFill>
                          <a:blip r:embed="rId121" cstate="print"/>
                          <a:srcRect/>
                          <a:stretch>
                            <a:fillRect/>
                          </a:stretch>
                        </pic:blipFill>
                        <pic:spPr bwMode="auto">
                          <a:xfrm>
                            <a:off x="0" y="0"/>
                            <a:ext cx="2506345" cy="3098165"/>
                          </a:xfrm>
                          <a:prstGeom prst="rect">
                            <a:avLst/>
                          </a:prstGeom>
                          <a:noFill/>
                          <a:ln w="9525">
                            <a:noFill/>
                            <a:miter lim="800000"/>
                            <a:headEnd/>
                            <a:tailEnd/>
                          </a:ln>
                        </pic:spPr>
                      </pic:pic>
                    </a:graphicData>
                  </a:graphic>
                </wp:inline>
              </w:drawing>
            </w:r>
          </w:p>
        </w:tc>
      </w:tr>
      <w:tr w:rsidR="00487438" w:rsidRPr="006348C6" w:rsidTr="00487438">
        <w:tc>
          <w:tcPr>
            <w:tcW w:w="4248" w:type="dxa"/>
          </w:tcPr>
          <w:p w:rsidR="00487438" w:rsidRPr="006348C6" w:rsidRDefault="00487438" w:rsidP="00487438">
            <w:pPr>
              <w:ind w:right="0"/>
              <w:rPr>
                <w:rFonts w:ascii="Times New Roman" w:hAnsi="Times New Roman" w:cs="Times New Roman"/>
                <w:b/>
                <w:bCs/>
                <w:sz w:val="24"/>
                <w:szCs w:val="24"/>
              </w:rPr>
            </w:pPr>
            <w:r w:rsidRPr="006348C6">
              <w:rPr>
                <w:rFonts w:ascii="Times New Roman" w:hAnsi="Times New Roman" w:cs="Times New Roman"/>
                <w:sz w:val="24"/>
                <w:szCs w:val="24"/>
              </w:rPr>
              <w:t xml:space="preserve">Рисунок 3.27 - </w:t>
            </w:r>
            <w:r w:rsidRPr="006348C6">
              <w:rPr>
                <w:rFonts w:ascii="Times New Roman" w:hAnsi="Times New Roman" w:cs="Times New Roman"/>
                <w:bCs/>
                <w:sz w:val="24"/>
                <w:szCs w:val="24"/>
              </w:rPr>
              <w:t>Солнечная установка тарельчатого типа</w:t>
            </w:r>
          </w:p>
        </w:tc>
      </w:tr>
    </w:tbl>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Оценки технологии показывают ее более высокую стоимость, чем у солнечных электр</w:t>
      </w:r>
      <w:r w:rsidRPr="006348C6">
        <w:rPr>
          <w:rFonts w:ascii="Times New Roman" w:hAnsi="Times New Roman" w:cs="Times New Roman"/>
          <w:sz w:val="28"/>
          <w:szCs w:val="28"/>
        </w:rPr>
        <w:t>о</w:t>
      </w:r>
      <w:r w:rsidRPr="006348C6">
        <w:rPr>
          <w:rFonts w:ascii="Times New Roman" w:hAnsi="Times New Roman" w:cs="Times New Roman"/>
          <w:sz w:val="28"/>
          <w:szCs w:val="28"/>
        </w:rPr>
        <w:t>станций башенного и тарельчатого типа (см. ниже), в основном, из-за более низкой конце</w:t>
      </w:r>
      <w:r w:rsidRPr="006348C6">
        <w:rPr>
          <w:rFonts w:ascii="Times New Roman" w:hAnsi="Times New Roman" w:cs="Times New Roman"/>
          <w:sz w:val="28"/>
          <w:szCs w:val="28"/>
        </w:rPr>
        <w:t>н</w:t>
      </w:r>
      <w:r w:rsidRPr="006348C6">
        <w:rPr>
          <w:rFonts w:ascii="Times New Roman" w:hAnsi="Times New Roman" w:cs="Times New Roman"/>
          <w:sz w:val="28"/>
          <w:szCs w:val="28"/>
        </w:rPr>
        <w:t>трации солнечного излучения, а значит, более низких температур и, соответственно, эффе</w:t>
      </w:r>
      <w:r w:rsidRPr="006348C6">
        <w:rPr>
          <w:rFonts w:ascii="Times New Roman" w:hAnsi="Times New Roman" w:cs="Times New Roman"/>
          <w:sz w:val="28"/>
          <w:szCs w:val="28"/>
        </w:rPr>
        <w:t>к</w:t>
      </w:r>
      <w:r w:rsidRPr="006348C6">
        <w:rPr>
          <w:rFonts w:ascii="Times New Roman" w:hAnsi="Times New Roman" w:cs="Times New Roman"/>
          <w:sz w:val="28"/>
          <w:szCs w:val="28"/>
        </w:rPr>
        <w:t>тивности. Однако, при условии накопления опыта эксплуатации, улучшения технологии и снижения эксплуатационных расходов параб</w:t>
      </w:r>
      <w:r w:rsidRPr="006348C6">
        <w:rPr>
          <w:rFonts w:ascii="Times New Roman" w:hAnsi="Times New Roman" w:cs="Times New Roman"/>
          <w:sz w:val="28"/>
          <w:szCs w:val="28"/>
        </w:rPr>
        <w:t>о</w:t>
      </w:r>
      <w:r w:rsidRPr="006348C6">
        <w:rPr>
          <w:rFonts w:ascii="Times New Roman" w:hAnsi="Times New Roman" w:cs="Times New Roman"/>
          <w:sz w:val="28"/>
          <w:szCs w:val="28"/>
        </w:rPr>
        <w:t>лические концентраторы могут быть наименее дорогостоящей и самой надежной технологией ближайшего будущего.</w:t>
      </w:r>
    </w:p>
    <w:p w:rsidR="00AA5D38" w:rsidRPr="006348C6" w:rsidRDefault="00AA5D38" w:rsidP="006348C6">
      <w:pPr>
        <w:ind w:right="0" w:firstLine="709"/>
        <w:jc w:val="both"/>
        <w:rPr>
          <w:rFonts w:ascii="Times New Roman" w:hAnsi="Times New Roman" w:cs="Times New Roman"/>
          <w:bCs/>
          <w:sz w:val="28"/>
          <w:szCs w:val="28"/>
        </w:rPr>
      </w:pPr>
      <w:r w:rsidRPr="006348C6">
        <w:rPr>
          <w:rFonts w:ascii="Times New Roman" w:hAnsi="Times New Roman" w:cs="Times New Roman"/>
          <w:bCs/>
          <w:sz w:val="28"/>
          <w:szCs w:val="28"/>
        </w:rPr>
        <w:t>Солнечная установка тарельчатого типа.</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Этот вид гелиоустановки представляет с</w:t>
      </w:r>
      <w:r w:rsidRPr="006348C6">
        <w:rPr>
          <w:rFonts w:ascii="Times New Roman" w:hAnsi="Times New Roman" w:cs="Times New Roman"/>
          <w:sz w:val="28"/>
          <w:szCs w:val="28"/>
        </w:rPr>
        <w:t>о</w:t>
      </w:r>
      <w:r w:rsidRPr="006348C6">
        <w:rPr>
          <w:rFonts w:ascii="Times New Roman" w:hAnsi="Times New Roman" w:cs="Times New Roman"/>
          <w:sz w:val="28"/>
          <w:szCs w:val="28"/>
        </w:rPr>
        <w:t>бой батарею параболических тарелочных зеркал (схожих формой со спутниковой тарелкой), к</w:t>
      </w:r>
      <w:r w:rsidRPr="006348C6">
        <w:rPr>
          <w:rFonts w:ascii="Times New Roman" w:hAnsi="Times New Roman" w:cs="Times New Roman"/>
          <w:sz w:val="28"/>
          <w:szCs w:val="28"/>
        </w:rPr>
        <w:t>о</w:t>
      </w:r>
      <w:r w:rsidRPr="006348C6">
        <w:rPr>
          <w:rFonts w:ascii="Times New Roman" w:hAnsi="Times New Roman" w:cs="Times New Roman"/>
          <w:sz w:val="28"/>
          <w:szCs w:val="28"/>
        </w:rPr>
        <w:t>торые фокусируют солнечную энергию на пр</w:t>
      </w:r>
      <w:r w:rsidRPr="006348C6">
        <w:rPr>
          <w:rFonts w:ascii="Times New Roman" w:hAnsi="Times New Roman" w:cs="Times New Roman"/>
          <w:sz w:val="28"/>
          <w:szCs w:val="28"/>
        </w:rPr>
        <w:t>и</w:t>
      </w:r>
      <w:r w:rsidRPr="006348C6">
        <w:rPr>
          <w:rFonts w:ascii="Times New Roman" w:hAnsi="Times New Roman" w:cs="Times New Roman"/>
          <w:sz w:val="28"/>
          <w:szCs w:val="28"/>
        </w:rPr>
        <w:t>емники, расположенные в фокусной точке ка</w:t>
      </w:r>
      <w:r w:rsidRPr="006348C6">
        <w:rPr>
          <w:rFonts w:ascii="Times New Roman" w:hAnsi="Times New Roman" w:cs="Times New Roman"/>
          <w:sz w:val="28"/>
          <w:szCs w:val="28"/>
        </w:rPr>
        <w:t>ж</w:t>
      </w:r>
      <w:r w:rsidRPr="006348C6">
        <w:rPr>
          <w:rFonts w:ascii="Times New Roman" w:hAnsi="Times New Roman" w:cs="Times New Roman"/>
          <w:sz w:val="28"/>
          <w:szCs w:val="28"/>
        </w:rPr>
        <w:t>дой тарелки. Жидкость в приемнике нагревается до 1000 градусов и непосредстве</w:t>
      </w:r>
      <w:r w:rsidRPr="006348C6">
        <w:rPr>
          <w:rFonts w:ascii="Times New Roman" w:hAnsi="Times New Roman" w:cs="Times New Roman"/>
          <w:sz w:val="28"/>
          <w:szCs w:val="28"/>
        </w:rPr>
        <w:t>н</w:t>
      </w:r>
      <w:r w:rsidRPr="006348C6">
        <w:rPr>
          <w:rFonts w:ascii="Times New Roman" w:hAnsi="Times New Roman" w:cs="Times New Roman"/>
          <w:sz w:val="28"/>
          <w:szCs w:val="28"/>
        </w:rPr>
        <w:t>но применяется для производства электричества в небольшом двигателе и генерат</w:t>
      </w:r>
      <w:r w:rsidRPr="006348C6">
        <w:rPr>
          <w:rFonts w:ascii="Times New Roman" w:hAnsi="Times New Roman" w:cs="Times New Roman"/>
          <w:sz w:val="28"/>
          <w:szCs w:val="28"/>
        </w:rPr>
        <w:t>о</w:t>
      </w:r>
      <w:r w:rsidRPr="006348C6">
        <w:rPr>
          <w:rFonts w:ascii="Times New Roman" w:hAnsi="Times New Roman" w:cs="Times New Roman"/>
          <w:sz w:val="28"/>
          <w:szCs w:val="28"/>
        </w:rPr>
        <w:t>ре, соединенном с приемником.</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 xml:space="preserve">В настоящее время в разработке находятся двигатели Стирлинга и Брайтона. Несколько опытных систем мощностью от 7 до 25 кВт работают в Соединенных Штатах. Высокая оптическая эффективность и малые начальные затраты делают </w:t>
      </w:r>
      <w:r w:rsidRPr="006348C6">
        <w:rPr>
          <w:rFonts w:ascii="Times New Roman" w:hAnsi="Times New Roman" w:cs="Times New Roman"/>
          <w:sz w:val="28"/>
          <w:szCs w:val="28"/>
        </w:rPr>
        <w:lastRenderedPageBreak/>
        <w:t>системы зеркал/двигателей наиболее эффективными из всех гелиотехнологий. Си</w:t>
      </w:r>
      <w:r w:rsidRPr="006348C6">
        <w:rPr>
          <w:rFonts w:ascii="Times New Roman" w:hAnsi="Times New Roman" w:cs="Times New Roman"/>
          <w:sz w:val="28"/>
          <w:szCs w:val="28"/>
        </w:rPr>
        <w:t>с</w:t>
      </w:r>
      <w:r w:rsidRPr="006348C6">
        <w:rPr>
          <w:rFonts w:ascii="Times New Roman" w:hAnsi="Times New Roman" w:cs="Times New Roman"/>
          <w:sz w:val="28"/>
          <w:szCs w:val="28"/>
        </w:rPr>
        <w:t>теме из двигателя Стирлинга и параболического зеркала принадлежит мировой р</w:t>
      </w:r>
      <w:r w:rsidRPr="006348C6">
        <w:rPr>
          <w:rFonts w:ascii="Times New Roman" w:hAnsi="Times New Roman" w:cs="Times New Roman"/>
          <w:sz w:val="28"/>
          <w:szCs w:val="28"/>
        </w:rPr>
        <w:t>е</w:t>
      </w:r>
      <w:r w:rsidRPr="006348C6">
        <w:rPr>
          <w:rFonts w:ascii="Times New Roman" w:hAnsi="Times New Roman" w:cs="Times New Roman"/>
          <w:sz w:val="28"/>
          <w:szCs w:val="28"/>
        </w:rPr>
        <w:t>корд по эффективности превращения солнечной энергии в электричество. В 1984 году на Ранчо Мираж в штате Калифорния удалось добиться практического КПД 29%.</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Вдобавок к этому, благодаря модульному проектированию, такие системы представляют собой оптимальный вариант для удовлетворения потребности в эле</w:t>
      </w:r>
      <w:r w:rsidRPr="006348C6">
        <w:rPr>
          <w:rFonts w:ascii="Times New Roman" w:hAnsi="Times New Roman" w:cs="Times New Roman"/>
          <w:sz w:val="28"/>
          <w:szCs w:val="28"/>
        </w:rPr>
        <w:t>к</w:t>
      </w:r>
      <w:r w:rsidRPr="006348C6">
        <w:rPr>
          <w:rFonts w:ascii="Times New Roman" w:hAnsi="Times New Roman" w:cs="Times New Roman"/>
          <w:sz w:val="28"/>
          <w:szCs w:val="28"/>
        </w:rPr>
        <w:t>троэнергии как для автономных потребителей (в киловаттном диапазоне), так и для гибридных (в мегаваттном), соединенных с электросетями коммунальных предпр</w:t>
      </w:r>
      <w:r w:rsidRPr="006348C6">
        <w:rPr>
          <w:rFonts w:ascii="Times New Roman" w:hAnsi="Times New Roman" w:cs="Times New Roman"/>
          <w:sz w:val="28"/>
          <w:szCs w:val="28"/>
        </w:rPr>
        <w:t>и</w:t>
      </w:r>
      <w:r w:rsidRPr="006348C6">
        <w:rPr>
          <w:rFonts w:ascii="Times New Roman" w:hAnsi="Times New Roman" w:cs="Times New Roman"/>
          <w:sz w:val="28"/>
          <w:szCs w:val="28"/>
        </w:rPr>
        <w:t>ятий.</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 xml:space="preserve">Эта технология успешно реализована в целом ряде проектов. Один из них - проект STEP (Solar Total Energy Project) в американском штате Джорджия. Это крупная система параболических зеркал, работавшая в 1982-1989 гг. в Шенандоа. Она состояла из 114 зеркал, каждое </w:t>
      </w:r>
      <w:smartTag w:uri="urn:schemas-microsoft-com:office:smarttags" w:element="metricconverter">
        <w:smartTagPr>
          <w:attr w:name="ProductID" w:val="7 метров"/>
        </w:smartTagPr>
        <w:r w:rsidRPr="006348C6">
          <w:rPr>
            <w:rFonts w:ascii="Times New Roman" w:hAnsi="Times New Roman" w:cs="Times New Roman"/>
            <w:sz w:val="28"/>
            <w:szCs w:val="28"/>
          </w:rPr>
          <w:t>7 метров</w:t>
        </w:r>
      </w:smartTag>
      <w:r w:rsidRPr="006348C6">
        <w:rPr>
          <w:rFonts w:ascii="Times New Roman" w:hAnsi="Times New Roman" w:cs="Times New Roman"/>
          <w:sz w:val="28"/>
          <w:szCs w:val="28"/>
        </w:rPr>
        <w:t xml:space="preserve"> в диаметре. Система производила пар высокого давления для выработки электричества, пар среднего давления для трик</w:t>
      </w:r>
      <w:r w:rsidRPr="006348C6">
        <w:rPr>
          <w:rFonts w:ascii="Times New Roman" w:hAnsi="Times New Roman" w:cs="Times New Roman"/>
          <w:sz w:val="28"/>
          <w:szCs w:val="28"/>
        </w:rPr>
        <w:t>о</w:t>
      </w:r>
      <w:r w:rsidRPr="006348C6">
        <w:rPr>
          <w:rFonts w:ascii="Times New Roman" w:hAnsi="Times New Roman" w:cs="Times New Roman"/>
          <w:sz w:val="28"/>
          <w:szCs w:val="28"/>
        </w:rPr>
        <w:t>тажного производства, а также пар низкого давления для системы кондициониров</w:t>
      </w:r>
      <w:r w:rsidRPr="006348C6">
        <w:rPr>
          <w:rFonts w:ascii="Times New Roman" w:hAnsi="Times New Roman" w:cs="Times New Roman"/>
          <w:sz w:val="28"/>
          <w:szCs w:val="28"/>
        </w:rPr>
        <w:t>а</w:t>
      </w:r>
      <w:r w:rsidRPr="006348C6">
        <w:rPr>
          <w:rFonts w:ascii="Times New Roman" w:hAnsi="Times New Roman" w:cs="Times New Roman"/>
          <w:sz w:val="28"/>
          <w:szCs w:val="28"/>
        </w:rPr>
        <w:t>ния воздуха на той же трикотажной фабрике.</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Совместным использованием параболических зеркал и двигателей Стирлинга заинтересовались и другие компании. Так, фирмы “Stirling Technology”, “Stirling Thermal Motors” и “Detroit Diesel” совместно с корпорацией “Science Applications International Corporation” создали совместное предприятие с капиталом 36 млн. до</w:t>
      </w:r>
      <w:r w:rsidRPr="006348C6">
        <w:rPr>
          <w:rFonts w:ascii="Times New Roman" w:hAnsi="Times New Roman" w:cs="Times New Roman"/>
          <w:sz w:val="28"/>
          <w:szCs w:val="28"/>
        </w:rPr>
        <w:t>л</w:t>
      </w:r>
      <w:r w:rsidRPr="006348C6">
        <w:rPr>
          <w:rFonts w:ascii="Times New Roman" w:hAnsi="Times New Roman" w:cs="Times New Roman"/>
          <w:sz w:val="28"/>
          <w:szCs w:val="28"/>
        </w:rPr>
        <w:t>ларов с целью разработки 25-киловаттной системы на базе двигателя Стирлинга.</w:t>
      </w:r>
    </w:p>
    <w:p w:rsidR="00AA5D38" w:rsidRPr="006348C6" w:rsidRDefault="00AA5D38" w:rsidP="006348C6">
      <w:pPr>
        <w:ind w:right="0" w:firstLine="709"/>
        <w:jc w:val="both"/>
        <w:rPr>
          <w:rFonts w:ascii="Times New Roman" w:hAnsi="Times New Roman" w:cs="Times New Roman"/>
          <w:bCs/>
          <w:sz w:val="28"/>
          <w:szCs w:val="28"/>
        </w:rPr>
      </w:pPr>
      <w:r w:rsidRPr="006348C6">
        <w:rPr>
          <w:rFonts w:ascii="Times New Roman" w:hAnsi="Times New Roman" w:cs="Times New Roman"/>
          <w:bCs/>
          <w:sz w:val="28"/>
          <w:szCs w:val="28"/>
        </w:rPr>
        <w:t>Солнечные электростанции башенного типа с центральным приемником.</w:t>
      </w:r>
    </w:p>
    <w:tbl>
      <w:tblPr>
        <w:tblpPr w:leftFromText="180" w:rightFromText="180" w:vertAnchor="text" w:horzAnchor="margin" w:tblpY="922"/>
        <w:tblW w:w="0" w:type="auto"/>
        <w:tblLook w:val="01E0"/>
      </w:tblPr>
      <w:tblGrid>
        <w:gridCol w:w="5148"/>
      </w:tblGrid>
      <w:tr w:rsidR="00AA5D38" w:rsidRPr="006348C6" w:rsidTr="00D83CE8">
        <w:tc>
          <w:tcPr>
            <w:tcW w:w="5148" w:type="dxa"/>
          </w:tcPr>
          <w:p w:rsidR="00AA5D38" w:rsidRPr="006348C6" w:rsidRDefault="00AA5D38" w:rsidP="006348C6">
            <w:pPr>
              <w:ind w:right="0"/>
              <w:jc w:val="both"/>
              <w:rPr>
                <w:rFonts w:ascii="Times New Roman" w:hAnsi="Times New Roman" w:cs="Times New Roman"/>
                <w:sz w:val="28"/>
                <w:szCs w:val="28"/>
              </w:rPr>
            </w:pPr>
            <w:r w:rsidRPr="006348C6">
              <w:rPr>
                <w:rFonts w:ascii="Times New Roman" w:hAnsi="Times New Roman" w:cs="Times New Roman"/>
                <w:noProof/>
                <w:sz w:val="28"/>
                <w:szCs w:val="28"/>
                <w:lang w:eastAsia="ru-RU"/>
              </w:rPr>
              <w:drawing>
                <wp:inline distT="0" distB="0" distL="0" distR="0">
                  <wp:extent cx="3044190" cy="2420620"/>
                  <wp:effectExtent l="19050" t="0" r="3810" b="0"/>
                  <wp:docPr id="71" name="Рисунок 23" descr="солнечная башня, солнечные электро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солнечная башня, солнечные электростанции"/>
                          <pic:cNvPicPr>
                            <a:picLocks noChangeAspect="1" noChangeArrowheads="1"/>
                          </pic:cNvPicPr>
                        </pic:nvPicPr>
                        <pic:blipFill>
                          <a:blip r:embed="rId122" cstate="print"/>
                          <a:srcRect/>
                          <a:stretch>
                            <a:fillRect/>
                          </a:stretch>
                        </pic:blipFill>
                        <pic:spPr bwMode="auto">
                          <a:xfrm>
                            <a:off x="0" y="0"/>
                            <a:ext cx="3044190" cy="2420620"/>
                          </a:xfrm>
                          <a:prstGeom prst="rect">
                            <a:avLst/>
                          </a:prstGeom>
                          <a:noFill/>
                          <a:ln w="9525">
                            <a:noFill/>
                            <a:miter lim="800000"/>
                            <a:headEnd/>
                            <a:tailEnd/>
                          </a:ln>
                        </pic:spPr>
                      </pic:pic>
                    </a:graphicData>
                  </a:graphic>
                </wp:inline>
              </w:drawing>
            </w:r>
          </w:p>
        </w:tc>
      </w:tr>
      <w:tr w:rsidR="00AA5D38" w:rsidRPr="006348C6" w:rsidTr="00D83CE8">
        <w:tc>
          <w:tcPr>
            <w:tcW w:w="5148" w:type="dxa"/>
          </w:tcPr>
          <w:p w:rsidR="00AA5D38" w:rsidRPr="006348C6" w:rsidRDefault="00AA5D38" w:rsidP="006348C6">
            <w:pPr>
              <w:ind w:right="0"/>
              <w:rPr>
                <w:rFonts w:ascii="Times New Roman" w:hAnsi="Times New Roman" w:cs="Times New Roman"/>
                <w:sz w:val="24"/>
                <w:szCs w:val="24"/>
              </w:rPr>
            </w:pPr>
            <w:r w:rsidRPr="006348C6">
              <w:rPr>
                <w:rFonts w:ascii="Times New Roman" w:hAnsi="Times New Roman" w:cs="Times New Roman"/>
                <w:sz w:val="24"/>
                <w:szCs w:val="24"/>
              </w:rPr>
              <w:t xml:space="preserve">Рисунок 3.28 - </w:t>
            </w:r>
            <w:r w:rsidRPr="006348C6">
              <w:rPr>
                <w:rFonts w:ascii="Times New Roman" w:hAnsi="Times New Roman" w:cs="Times New Roman"/>
                <w:bCs/>
                <w:sz w:val="24"/>
                <w:szCs w:val="24"/>
              </w:rPr>
              <w:t>Солнечные электростанции б</w:t>
            </w:r>
            <w:r w:rsidRPr="006348C6">
              <w:rPr>
                <w:rFonts w:ascii="Times New Roman" w:hAnsi="Times New Roman" w:cs="Times New Roman"/>
                <w:bCs/>
                <w:sz w:val="24"/>
                <w:szCs w:val="24"/>
              </w:rPr>
              <w:t>а</w:t>
            </w:r>
            <w:r w:rsidRPr="006348C6">
              <w:rPr>
                <w:rFonts w:ascii="Times New Roman" w:hAnsi="Times New Roman" w:cs="Times New Roman"/>
                <w:bCs/>
                <w:sz w:val="24"/>
                <w:szCs w:val="24"/>
              </w:rPr>
              <w:t>шенного типа</w:t>
            </w:r>
          </w:p>
        </w:tc>
      </w:tr>
    </w:tbl>
    <w:p w:rsidR="00AA5D38" w:rsidRPr="006348C6" w:rsidRDefault="00AA5D38" w:rsidP="006348C6">
      <w:pPr>
        <w:ind w:right="0"/>
        <w:jc w:val="both"/>
        <w:rPr>
          <w:rFonts w:ascii="Times New Roman" w:hAnsi="Times New Roman" w:cs="Times New Roman"/>
          <w:sz w:val="28"/>
          <w:szCs w:val="28"/>
        </w:rPr>
      </w:pPr>
      <w:r w:rsidRPr="006348C6">
        <w:rPr>
          <w:rFonts w:ascii="Times New Roman" w:hAnsi="Times New Roman" w:cs="Times New Roman"/>
          <w:sz w:val="28"/>
          <w:szCs w:val="28"/>
        </w:rPr>
        <w:t>В этих системах используется вращающееся поле отражателей-гелиостатов. Они фокусируют солнечный свет на центральный приемник, сооруженный на верху башни, который поглощает тепловую энергию и приводит в действие турбог</w:t>
      </w:r>
      <w:r w:rsidRPr="006348C6">
        <w:rPr>
          <w:rFonts w:ascii="Times New Roman" w:hAnsi="Times New Roman" w:cs="Times New Roman"/>
          <w:sz w:val="28"/>
          <w:szCs w:val="28"/>
        </w:rPr>
        <w:t>е</w:t>
      </w:r>
      <w:r w:rsidRPr="006348C6">
        <w:rPr>
          <w:rFonts w:ascii="Times New Roman" w:hAnsi="Times New Roman" w:cs="Times New Roman"/>
          <w:sz w:val="28"/>
          <w:szCs w:val="28"/>
        </w:rPr>
        <w:t>нератор. Управляемая компьютером двуосная система слежения устанавлив</w:t>
      </w:r>
      <w:r w:rsidRPr="006348C6">
        <w:rPr>
          <w:rFonts w:ascii="Times New Roman" w:hAnsi="Times New Roman" w:cs="Times New Roman"/>
          <w:sz w:val="28"/>
          <w:szCs w:val="28"/>
        </w:rPr>
        <w:t>а</w:t>
      </w:r>
      <w:r w:rsidRPr="006348C6">
        <w:rPr>
          <w:rFonts w:ascii="Times New Roman" w:hAnsi="Times New Roman" w:cs="Times New Roman"/>
          <w:sz w:val="28"/>
          <w:szCs w:val="28"/>
        </w:rPr>
        <w:t>ет гелиостаты так, чтобы отраженные солнечные лучи были неподвижны и всегда падали на приемник. Циркул</w:t>
      </w:r>
      <w:r w:rsidRPr="006348C6">
        <w:rPr>
          <w:rFonts w:ascii="Times New Roman" w:hAnsi="Times New Roman" w:cs="Times New Roman"/>
          <w:sz w:val="28"/>
          <w:szCs w:val="28"/>
        </w:rPr>
        <w:t>и</w:t>
      </w:r>
      <w:r w:rsidRPr="006348C6">
        <w:rPr>
          <w:rFonts w:ascii="Times New Roman" w:hAnsi="Times New Roman" w:cs="Times New Roman"/>
          <w:sz w:val="28"/>
          <w:szCs w:val="28"/>
        </w:rPr>
        <w:t>рующая в приемнике жидкость перен</w:t>
      </w:r>
      <w:r w:rsidRPr="006348C6">
        <w:rPr>
          <w:rFonts w:ascii="Times New Roman" w:hAnsi="Times New Roman" w:cs="Times New Roman"/>
          <w:sz w:val="28"/>
          <w:szCs w:val="28"/>
        </w:rPr>
        <w:t>о</w:t>
      </w:r>
      <w:r w:rsidRPr="006348C6">
        <w:rPr>
          <w:rFonts w:ascii="Times New Roman" w:hAnsi="Times New Roman" w:cs="Times New Roman"/>
          <w:sz w:val="28"/>
          <w:szCs w:val="28"/>
        </w:rPr>
        <w:t>сит тепло к тепловому аккумулятору в виде пара. Пар вращает турбину для в</w:t>
      </w:r>
      <w:r w:rsidRPr="006348C6">
        <w:rPr>
          <w:rFonts w:ascii="Times New Roman" w:hAnsi="Times New Roman" w:cs="Times New Roman"/>
          <w:sz w:val="28"/>
          <w:szCs w:val="28"/>
        </w:rPr>
        <w:t>ы</w:t>
      </w:r>
      <w:r w:rsidRPr="006348C6">
        <w:rPr>
          <w:rFonts w:ascii="Times New Roman" w:hAnsi="Times New Roman" w:cs="Times New Roman"/>
          <w:sz w:val="28"/>
          <w:szCs w:val="28"/>
        </w:rPr>
        <w:t>работки электроэнергии, либо непосре</w:t>
      </w:r>
      <w:r w:rsidRPr="006348C6">
        <w:rPr>
          <w:rFonts w:ascii="Times New Roman" w:hAnsi="Times New Roman" w:cs="Times New Roman"/>
          <w:sz w:val="28"/>
          <w:szCs w:val="28"/>
        </w:rPr>
        <w:t>д</w:t>
      </w:r>
      <w:r w:rsidRPr="006348C6">
        <w:rPr>
          <w:rFonts w:ascii="Times New Roman" w:hAnsi="Times New Roman" w:cs="Times New Roman"/>
          <w:sz w:val="28"/>
          <w:szCs w:val="28"/>
        </w:rPr>
        <w:t xml:space="preserve">ственно используется в промышленных процессах. Температуры на приемнике достигают от 538 до 1482 </w:t>
      </w:r>
      <w:r w:rsidRPr="006348C6">
        <w:rPr>
          <w:rFonts w:ascii="Times New Roman" w:hAnsi="Times New Roman" w:cs="Times New Roman"/>
          <w:sz w:val="28"/>
          <w:szCs w:val="28"/>
          <w:vertAlign w:val="superscript"/>
        </w:rPr>
        <w:t>о</w:t>
      </w:r>
      <w:r w:rsidRPr="006348C6">
        <w:rPr>
          <w:rFonts w:ascii="Times New Roman" w:hAnsi="Times New Roman" w:cs="Times New Roman"/>
          <w:sz w:val="28"/>
          <w:szCs w:val="28"/>
        </w:rPr>
        <w:t>C.</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Первая башенная электростанция под названием “Solar One” близ Барстоу (Южная Калифорния) с успехом продемо</w:t>
      </w:r>
      <w:r w:rsidRPr="006348C6">
        <w:rPr>
          <w:rFonts w:ascii="Times New Roman" w:hAnsi="Times New Roman" w:cs="Times New Roman"/>
          <w:sz w:val="28"/>
          <w:szCs w:val="28"/>
        </w:rPr>
        <w:t>н</w:t>
      </w:r>
      <w:r w:rsidRPr="006348C6">
        <w:rPr>
          <w:rFonts w:ascii="Times New Roman" w:hAnsi="Times New Roman" w:cs="Times New Roman"/>
          <w:sz w:val="28"/>
          <w:szCs w:val="28"/>
        </w:rPr>
        <w:t>стрировала применение этой технологии для производства электроэнергии. Пре</w:t>
      </w:r>
      <w:r w:rsidRPr="006348C6">
        <w:rPr>
          <w:rFonts w:ascii="Times New Roman" w:hAnsi="Times New Roman" w:cs="Times New Roman"/>
          <w:sz w:val="28"/>
          <w:szCs w:val="28"/>
        </w:rPr>
        <w:t>д</w:t>
      </w:r>
      <w:r w:rsidRPr="006348C6">
        <w:rPr>
          <w:rFonts w:ascii="Times New Roman" w:hAnsi="Times New Roman" w:cs="Times New Roman"/>
          <w:sz w:val="28"/>
          <w:szCs w:val="28"/>
        </w:rPr>
        <w:t xml:space="preserve">приятие работало в середине 1980-х. На нем использовалась водно-паровая система мощностью 10 МВт. В </w:t>
      </w:r>
      <w:smartTag w:uri="urn:schemas-microsoft-com:office:smarttags" w:element="metricconverter">
        <w:smartTagPr>
          <w:attr w:name="ProductID" w:val="1992 г"/>
        </w:smartTagPr>
        <w:r w:rsidRPr="006348C6">
          <w:rPr>
            <w:rFonts w:ascii="Times New Roman" w:hAnsi="Times New Roman" w:cs="Times New Roman"/>
            <w:sz w:val="28"/>
            <w:szCs w:val="28"/>
          </w:rPr>
          <w:t>1992 г</w:t>
        </w:r>
      </w:smartTag>
      <w:r w:rsidRPr="006348C6">
        <w:rPr>
          <w:rFonts w:ascii="Times New Roman" w:hAnsi="Times New Roman" w:cs="Times New Roman"/>
          <w:sz w:val="28"/>
          <w:szCs w:val="28"/>
        </w:rPr>
        <w:t xml:space="preserve">. консорциум энергетических компаний США принял </w:t>
      </w:r>
      <w:r w:rsidRPr="006348C6">
        <w:rPr>
          <w:rFonts w:ascii="Times New Roman" w:hAnsi="Times New Roman" w:cs="Times New Roman"/>
          <w:sz w:val="28"/>
          <w:szCs w:val="28"/>
        </w:rPr>
        <w:lastRenderedPageBreak/>
        <w:t>решение модернизировать “Solar One” для демонстрации приемника на расплавле</w:t>
      </w:r>
      <w:r w:rsidRPr="006348C6">
        <w:rPr>
          <w:rFonts w:ascii="Times New Roman" w:hAnsi="Times New Roman" w:cs="Times New Roman"/>
          <w:sz w:val="28"/>
          <w:szCs w:val="28"/>
        </w:rPr>
        <w:t>н</w:t>
      </w:r>
      <w:r w:rsidRPr="006348C6">
        <w:rPr>
          <w:rFonts w:ascii="Times New Roman" w:hAnsi="Times New Roman" w:cs="Times New Roman"/>
          <w:sz w:val="28"/>
          <w:szCs w:val="28"/>
        </w:rPr>
        <w:t>ных солях и теплоаккумулирующей системы. Благодаря аккумулированию тепла башенные электростанции стали уникальной гелиотехнологией, позволяющей ди</w:t>
      </w:r>
      <w:r w:rsidRPr="006348C6">
        <w:rPr>
          <w:rFonts w:ascii="Times New Roman" w:hAnsi="Times New Roman" w:cs="Times New Roman"/>
          <w:sz w:val="28"/>
          <w:szCs w:val="28"/>
        </w:rPr>
        <w:t>с</w:t>
      </w:r>
      <w:r w:rsidRPr="006348C6">
        <w:rPr>
          <w:rFonts w:ascii="Times New Roman" w:hAnsi="Times New Roman" w:cs="Times New Roman"/>
          <w:sz w:val="28"/>
          <w:szCs w:val="28"/>
        </w:rPr>
        <w:t xml:space="preserve">петчеризацию электроэнергии при коэффициенте нагрузки до 65%. В такой системе расплавленная соль закачивается из “холодного” бака при температуре </w:t>
      </w:r>
      <w:smartTag w:uri="urn:schemas-microsoft-com:office:smarttags" w:element="metricconverter">
        <w:smartTagPr>
          <w:attr w:name="ProductID" w:val="288 C"/>
        </w:smartTagPr>
        <w:r w:rsidRPr="006348C6">
          <w:rPr>
            <w:rFonts w:ascii="Times New Roman" w:hAnsi="Times New Roman" w:cs="Times New Roman"/>
            <w:sz w:val="28"/>
            <w:szCs w:val="28"/>
          </w:rPr>
          <w:t>288 C</w:t>
        </w:r>
      </w:smartTag>
      <w:r w:rsidRPr="006348C6">
        <w:rPr>
          <w:rFonts w:ascii="Times New Roman" w:hAnsi="Times New Roman" w:cs="Times New Roman"/>
          <w:sz w:val="28"/>
          <w:szCs w:val="28"/>
        </w:rPr>
        <w:t xml:space="preserve"> и пр</w:t>
      </w:r>
      <w:r w:rsidRPr="006348C6">
        <w:rPr>
          <w:rFonts w:ascii="Times New Roman" w:hAnsi="Times New Roman" w:cs="Times New Roman"/>
          <w:sz w:val="28"/>
          <w:szCs w:val="28"/>
        </w:rPr>
        <w:t>о</w:t>
      </w:r>
      <w:r w:rsidRPr="006348C6">
        <w:rPr>
          <w:rFonts w:ascii="Times New Roman" w:hAnsi="Times New Roman" w:cs="Times New Roman"/>
          <w:sz w:val="28"/>
          <w:szCs w:val="28"/>
        </w:rPr>
        <w:t xml:space="preserve">ходит через приемник, где нагревается до </w:t>
      </w:r>
      <w:smartTag w:uri="urn:schemas-microsoft-com:office:smarttags" w:element="metricconverter">
        <w:smartTagPr>
          <w:attr w:name="ProductID" w:val="565 C"/>
        </w:smartTagPr>
        <w:r w:rsidRPr="006348C6">
          <w:rPr>
            <w:rFonts w:ascii="Times New Roman" w:hAnsi="Times New Roman" w:cs="Times New Roman"/>
            <w:sz w:val="28"/>
            <w:szCs w:val="28"/>
          </w:rPr>
          <w:t>565 C</w:t>
        </w:r>
      </w:smartTag>
      <w:r w:rsidRPr="006348C6">
        <w:rPr>
          <w:rFonts w:ascii="Times New Roman" w:hAnsi="Times New Roman" w:cs="Times New Roman"/>
          <w:sz w:val="28"/>
          <w:szCs w:val="28"/>
        </w:rPr>
        <w:t>, а затем возвращается в “горячий” бак. Теперь горячую соль по мере надобности можно использовать для выработки электричества. В современных моделях таких установок тепло хранится на прот</w:t>
      </w:r>
      <w:r w:rsidRPr="006348C6">
        <w:rPr>
          <w:rFonts w:ascii="Times New Roman" w:hAnsi="Times New Roman" w:cs="Times New Roman"/>
          <w:sz w:val="28"/>
          <w:szCs w:val="28"/>
        </w:rPr>
        <w:t>я</w:t>
      </w:r>
      <w:r w:rsidRPr="006348C6">
        <w:rPr>
          <w:rFonts w:ascii="Times New Roman" w:hAnsi="Times New Roman" w:cs="Times New Roman"/>
          <w:sz w:val="28"/>
          <w:szCs w:val="28"/>
        </w:rPr>
        <w:t>жении 3 - 13 часов.</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“Solar Two” - башенная электростанция мощностью 10 МВт в Калифорнии - это прототип крупных промышленных электростанций. Она впервые дала электр</w:t>
      </w:r>
      <w:r w:rsidRPr="006348C6">
        <w:rPr>
          <w:rFonts w:ascii="Times New Roman" w:hAnsi="Times New Roman" w:cs="Times New Roman"/>
          <w:sz w:val="28"/>
          <w:szCs w:val="28"/>
        </w:rPr>
        <w:t>и</w:t>
      </w:r>
      <w:r w:rsidRPr="006348C6">
        <w:rPr>
          <w:rFonts w:ascii="Times New Roman" w:hAnsi="Times New Roman" w:cs="Times New Roman"/>
          <w:sz w:val="28"/>
          <w:szCs w:val="28"/>
        </w:rPr>
        <w:t xml:space="preserve">чество в апреле </w:t>
      </w:r>
      <w:smartTag w:uri="urn:schemas-microsoft-com:office:smarttags" w:element="metricconverter">
        <w:smartTagPr>
          <w:attr w:name="ProductID" w:val="1996 г"/>
        </w:smartTagPr>
        <w:r w:rsidRPr="006348C6">
          <w:rPr>
            <w:rFonts w:ascii="Times New Roman" w:hAnsi="Times New Roman" w:cs="Times New Roman"/>
            <w:sz w:val="28"/>
            <w:szCs w:val="28"/>
          </w:rPr>
          <w:t>1996 г</w:t>
        </w:r>
      </w:smartTag>
      <w:r w:rsidRPr="006348C6">
        <w:rPr>
          <w:rFonts w:ascii="Times New Roman" w:hAnsi="Times New Roman" w:cs="Times New Roman"/>
          <w:sz w:val="28"/>
          <w:szCs w:val="28"/>
        </w:rPr>
        <w:t xml:space="preserve">., что явилось началом 3-летнего периода испытаний, оценки и опытной выработки электроэнергии для демонстрации технологии расплавленных солей. Солнечное тепло сохраняется в расплавленной соли при температуре </w:t>
      </w:r>
      <w:smartTag w:uri="urn:schemas-microsoft-com:office:smarttags" w:element="metricconverter">
        <w:smartTagPr>
          <w:attr w:name="ProductID" w:val="550 C"/>
        </w:smartTagPr>
        <w:r w:rsidRPr="006348C6">
          <w:rPr>
            <w:rFonts w:ascii="Times New Roman" w:hAnsi="Times New Roman" w:cs="Times New Roman"/>
            <w:sz w:val="28"/>
            <w:szCs w:val="28"/>
          </w:rPr>
          <w:t>550 C</w:t>
        </w:r>
      </w:smartTag>
      <w:r w:rsidRPr="006348C6">
        <w:rPr>
          <w:rFonts w:ascii="Times New Roman" w:hAnsi="Times New Roman" w:cs="Times New Roman"/>
          <w:sz w:val="28"/>
          <w:szCs w:val="28"/>
        </w:rPr>
        <w:t>, благодаря чему станция может вырабатывать электричество днем и ночью, в любую погоду. Успешное завершение проекта “Solar Two” должно способствовать стро</w:t>
      </w:r>
      <w:r w:rsidRPr="006348C6">
        <w:rPr>
          <w:rFonts w:ascii="Times New Roman" w:hAnsi="Times New Roman" w:cs="Times New Roman"/>
          <w:sz w:val="28"/>
          <w:szCs w:val="28"/>
        </w:rPr>
        <w:t>и</w:t>
      </w:r>
      <w:r w:rsidRPr="006348C6">
        <w:rPr>
          <w:rFonts w:ascii="Times New Roman" w:hAnsi="Times New Roman" w:cs="Times New Roman"/>
          <w:sz w:val="28"/>
          <w:szCs w:val="28"/>
        </w:rPr>
        <w:t>тельству таких башен на промышленной основе в пределах мощности от 30 до 200 МВт.</w:t>
      </w:r>
    </w:p>
    <w:p w:rsidR="00AA5D38" w:rsidRPr="006348C6" w:rsidRDefault="00AA5D38" w:rsidP="006348C6">
      <w:pPr>
        <w:ind w:right="0" w:firstLine="709"/>
        <w:jc w:val="both"/>
        <w:rPr>
          <w:rFonts w:ascii="Times New Roman" w:hAnsi="Times New Roman" w:cs="Times New Roman"/>
          <w:bCs/>
          <w:sz w:val="28"/>
          <w:szCs w:val="28"/>
        </w:rPr>
      </w:pPr>
      <w:r w:rsidRPr="006348C6">
        <w:rPr>
          <w:rFonts w:ascii="Times New Roman" w:hAnsi="Times New Roman" w:cs="Times New Roman"/>
          <w:bCs/>
          <w:sz w:val="28"/>
          <w:szCs w:val="28"/>
        </w:rPr>
        <w:t>Сопоставление технических характеристик.</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Башни и параболоцилиндрические концентраторы оптимально работают в с</w:t>
      </w:r>
      <w:r w:rsidRPr="006348C6">
        <w:rPr>
          <w:rFonts w:ascii="Times New Roman" w:hAnsi="Times New Roman" w:cs="Times New Roman"/>
          <w:sz w:val="28"/>
          <w:szCs w:val="28"/>
        </w:rPr>
        <w:t>о</w:t>
      </w:r>
      <w:r w:rsidRPr="006348C6">
        <w:rPr>
          <w:rFonts w:ascii="Times New Roman" w:hAnsi="Times New Roman" w:cs="Times New Roman"/>
          <w:sz w:val="28"/>
          <w:szCs w:val="28"/>
        </w:rPr>
        <w:t>ставе крупных, соединенных с сетью электростанций мощностью 30-200 МВт, тогда как системы тарельчатого типа состоят из модулей и могут использоваться как в а</w:t>
      </w:r>
      <w:r w:rsidRPr="006348C6">
        <w:rPr>
          <w:rFonts w:ascii="Times New Roman" w:hAnsi="Times New Roman" w:cs="Times New Roman"/>
          <w:sz w:val="28"/>
          <w:szCs w:val="28"/>
        </w:rPr>
        <w:t>в</w:t>
      </w:r>
      <w:r w:rsidRPr="006348C6">
        <w:rPr>
          <w:rFonts w:ascii="Times New Roman" w:hAnsi="Times New Roman" w:cs="Times New Roman"/>
          <w:sz w:val="28"/>
          <w:szCs w:val="28"/>
        </w:rPr>
        <w:t>тономных установках, так и группами общей мощностью в несколько мегаватт. П</w:t>
      </w:r>
      <w:r w:rsidRPr="006348C6">
        <w:rPr>
          <w:rFonts w:ascii="Times New Roman" w:hAnsi="Times New Roman" w:cs="Times New Roman"/>
          <w:sz w:val="28"/>
          <w:szCs w:val="28"/>
        </w:rPr>
        <w:t>а</w:t>
      </w:r>
      <w:r w:rsidRPr="006348C6">
        <w:rPr>
          <w:rFonts w:ascii="Times New Roman" w:hAnsi="Times New Roman" w:cs="Times New Roman"/>
          <w:sz w:val="28"/>
          <w:szCs w:val="28"/>
        </w:rPr>
        <w:t>раболоцилиндрические установки - на сегодня наиболее развитая из солнечных энергетических технологий и именно они, вероятно, будут использоваться в бл</w:t>
      </w:r>
      <w:r w:rsidRPr="006348C6">
        <w:rPr>
          <w:rFonts w:ascii="Times New Roman" w:hAnsi="Times New Roman" w:cs="Times New Roman"/>
          <w:sz w:val="28"/>
          <w:szCs w:val="28"/>
        </w:rPr>
        <w:t>и</w:t>
      </w:r>
      <w:r w:rsidRPr="006348C6">
        <w:rPr>
          <w:rFonts w:ascii="Times New Roman" w:hAnsi="Times New Roman" w:cs="Times New Roman"/>
          <w:sz w:val="28"/>
          <w:szCs w:val="28"/>
        </w:rPr>
        <w:t>жайшей перспективе. Электростанции башенного типа, благодаря своей эффекти</w:t>
      </w:r>
      <w:r w:rsidRPr="006348C6">
        <w:rPr>
          <w:rFonts w:ascii="Times New Roman" w:hAnsi="Times New Roman" w:cs="Times New Roman"/>
          <w:sz w:val="28"/>
          <w:szCs w:val="28"/>
        </w:rPr>
        <w:t>в</w:t>
      </w:r>
      <w:r w:rsidRPr="006348C6">
        <w:rPr>
          <w:rFonts w:ascii="Times New Roman" w:hAnsi="Times New Roman" w:cs="Times New Roman"/>
          <w:sz w:val="28"/>
          <w:szCs w:val="28"/>
        </w:rPr>
        <w:t>ной теплоаккумулирующей способности, также могут стать солнечными электр</w:t>
      </w:r>
      <w:r w:rsidRPr="006348C6">
        <w:rPr>
          <w:rFonts w:ascii="Times New Roman" w:hAnsi="Times New Roman" w:cs="Times New Roman"/>
          <w:sz w:val="28"/>
          <w:szCs w:val="28"/>
        </w:rPr>
        <w:t>о</w:t>
      </w:r>
      <w:r w:rsidRPr="006348C6">
        <w:rPr>
          <w:rFonts w:ascii="Times New Roman" w:hAnsi="Times New Roman" w:cs="Times New Roman"/>
          <w:sz w:val="28"/>
          <w:szCs w:val="28"/>
        </w:rPr>
        <w:t>станциями недалекого будущего. Модульный характер “тарелок” позволяет испол</w:t>
      </w:r>
      <w:r w:rsidRPr="006348C6">
        <w:rPr>
          <w:rFonts w:ascii="Times New Roman" w:hAnsi="Times New Roman" w:cs="Times New Roman"/>
          <w:sz w:val="28"/>
          <w:szCs w:val="28"/>
        </w:rPr>
        <w:t>ь</w:t>
      </w:r>
      <w:r w:rsidRPr="006348C6">
        <w:rPr>
          <w:rFonts w:ascii="Times New Roman" w:hAnsi="Times New Roman" w:cs="Times New Roman"/>
          <w:sz w:val="28"/>
          <w:szCs w:val="28"/>
        </w:rPr>
        <w:t>зовать их в небольших установках. Башни и “тарелки” позволяют достичь более в</w:t>
      </w:r>
      <w:r w:rsidRPr="006348C6">
        <w:rPr>
          <w:rFonts w:ascii="Times New Roman" w:hAnsi="Times New Roman" w:cs="Times New Roman"/>
          <w:sz w:val="28"/>
          <w:szCs w:val="28"/>
        </w:rPr>
        <w:t>ы</w:t>
      </w:r>
      <w:r w:rsidRPr="006348C6">
        <w:rPr>
          <w:rFonts w:ascii="Times New Roman" w:hAnsi="Times New Roman" w:cs="Times New Roman"/>
          <w:sz w:val="28"/>
          <w:szCs w:val="28"/>
        </w:rPr>
        <w:t>соких значений КПД превращения солнечной энергии в электрическую при мен</w:t>
      </w:r>
      <w:r w:rsidRPr="006348C6">
        <w:rPr>
          <w:rFonts w:ascii="Times New Roman" w:hAnsi="Times New Roman" w:cs="Times New Roman"/>
          <w:sz w:val="28"/>
          <w:szCs w:val="28"/>
        </w:rPr>
        <w:t>ь</w:t>
      </w:r>
      <w:r w:rsidRPr="006348C6">
        <w:rPr>
          <w:rFonts w:ascii="Times New Roman" w:hAnsi="Times New Roman" w:cs="Times New Roman"/>
          <w:sz w:val="28"/>
          <w:szCs w:val="28"/>
        </w:rPr>
        <w:t>шей стоимости, чем у параболических концентраторов. Однако, остается неясным, смогут ли эти технологии достичь необходимого снижения капитальных затрат. П</w:t>
      </w:r>
      <w:r w:rsidRPr="006348C6">
        <w:rPr>
          <w:rFonts w:ascii="Times New Roman" w:hAnsi="Times New Roman" w:cs="Times New Roman"/>
          <w:sz w:val="28"/>
          <w:szCs w:val="28"/>
        </w:rPr>
        <w:t>а</w:t>
      </w:r>
      <w:r w:rsidRPr="006348C6">
        <w:rPr>
          <w:rFonts w:ascii="Times New Roman" w:hAnsi="Times New Roman" w:cs="Times New Roman"/>
          <w:sz w:val="28"/>
          <w:szCs w:val="28"/>
        </w:rPr>
        <w:t>раболические концентраторы в настоящее время - уже апробированная технология, ожидающая своего шанса на совершенствование. Башенные электростанции ну</w:t>
      </w:r>
      <w:r w:rsidRPr="006348C6">
        <w:rPr>
          <w:rFonts w:ascii="Times New Roman" w:hAnsi="Times New Roman" w:cs="Times New Roman"/>
          <w:sz w:val="28"/>
          <w:szCs w:val="28"/>
        </w:rPr>
        <w:t>ж</w:t>
      </w:r>
      <w:r w:rsidRPr="006348C6">
        <w:rPr>
          <w:rFonts w:ascii="Times New Roman" w:hAnsi="Times New Roman" w:cs="Times New Roman"/>
          <w:sz w:val="28"/>
          <w:szCs w:val="28"/>
        </w:rPr>
        <w:t>даются в демонстрации эффективности и эксплуатационной надежности технологии расплавленных солей при использовании недорогих гелиостатов. Для систем т</w:t>
      </w:r>
      <w:r w:rsidRPr="006348C6">
        <w:rPr>
          <w:rFonts w:ascii="Times New Roman" w:hAnsi="Times New Roman" w:cs="Times New Roman"/>
          <w:sz w:val="28"/>
          <w:szCs w:val="28"/>
        </w:rPr>
        <w:t>а</w:t>
      </w:r>
      <w:r w:rsidRPr="006348C6">
        <w:rPr>
          <w:rFonts w:ascii="Times New Roman" w:hAnsi="Times New Roman" w:cs="Times New Roman"/>
          <w:sz w:val="28"/>
          <w:szCs w:val="28"/>
        </w:rPr>
        <w:t>рельчатого типа необходимо создание хотя бы одного коммерческого двигателя и разработка недорого концентратора.</w:t>
      </w:r>
    </w:p>
    <w:p w:rsidR="00AA5D38" w:rsidRPr="006348C6" w:rsidRDefault="00AA5D38" w:rsidP="006348C6">
      <w:pPr>
        <w:ind w:right="0" w:firstLine="709"/>
        <w:jc w:val="both"/>
        <w:rPr>
          <w:rFonts w:ascii="Times New Roman" w:hAnsi="Times New Roman" w:cs="Times New Roman"/>
          <w:sz w:val="28"/>
          <w:szCs w:val="28"/>
        </w:rPr>
      </w:pPr>
    </w:p>
    <w:p w:rsidR="00AA5D38" w:rsidRPr="006348C6" w:rsidRDefault="00AA5D38" w:rsidP="000316DF">
      <w:pPr>
        <w:pStyle w:val="2"/>
      </w:pPr>
      <w:bookmarkStart w:id="183" w:name="_Toc355440152"/>
      <w:r w:rsidRPr="006348C6">
        <w:t>3.15 Проекты компании ООО «Энергико»</w:t>
      </w:r>
      <w:bookmarkEnd w:id="183"/>
    </w:p>
    <w:p w:rsidR="00AA5D38" w:rsidRPr="006348C6" w:rsidRDefault="00AA5D38" w:rsidP="006348C6">
      <w:pPr>
        <w:ind w:right="0" w:firstLine="709"/>
        <w:jc w:val="both"/>
        <w:rPr>
          <w:rFonts w:ascii="Times New Roman" w:hAnsi="Times New Roman" w:cs="Times New Roman"/>
          <w:sz w:val="28"/>
          <w:szCs w:val="28"/>
        </w:rPr>
      </w:pP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Проект: Солнечная электростанция для освещения подъездов жилых домов, на примере семи - подъездного десятиэтажного жилого дома.</w:t>
      </w: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eastAsia="Times New Roman" w:hAnsi="Times New Roman" w:cs="Times New Roman"/>
          <w:sz w:val="28"/>
          <w:szCs w:val="28"/>
          <w:lang w:eastAsia="ru-RU"/>
        </w:rPr>
        <w:lastRenderedPageBreak/>
        <w:t>Назначение: солнечная энергосистема предназначена для использования в ж</w:t>
      </w:r>
      <w:r w:rsidRPr="006348C6">
        <w:rPr>
          <w:rFonts w:ascii="Times New Roman" w:eastAsia="Times New Roman" w:hAnsi="Times New Roman" w:cs="Times New Roman"/>
          <w:sz w:val="28"/>
          <w:szCs w:val="28"/>
          <w:lang w:eastAsia="ru-RU"/>
        </w:rPr>
        <w:t>и</w:t>
      </w:r>
      <w:r w:rsidRPr="006348C6">
        <w:rPr>
          <w:rFonts w:ascii="Times New Roman" w:eastAsia="Times New Roman" w:hAnsi="Times New Roman" w:cs="Times New Roman"/>
          <w:sz w:val="28"/>
          <w:szCs w:val="28"/>
          <w:lang w:eastAsia="ru-RU"/>
        </w:rPr>
        <w:t>лых многоэтажных домах для существенного снижения затрат электроэнергии и расходов на обслуживание освещения подъездов и придомовых территорий.</w:t>
      </w:r>
    </w:p>
    <w:p w:rsidR="006348C6" w:rsidRPr="006348C6" w:rsidRDefault="006348C6" w:rsidP="006348C6">
      <w:pPr>
        <w:ind w:right="0" w:firstLine="709"/>
        <w:jc w:val="both"/>
        <w:rPr>
          <w:rFonts w:ascii="Times New Roman" w:hAnsi="Times New Roman" w:cs="Times New Roman"/>
          <w:sz w:val="28"/>
          <w:szCs w:val="28"/>
        </w:rPr>
      </w:pPr>
    </w:p>
    <w:tbl>
      <w:tblPr>
        <w:tblpPr w:leftFromText="180" w:rightFromText="180" w:vertAnchor="text" w:tblpY="1"/>
        <w:tblOverlap w:val="never"/>
        <w:tblW w:w="0" w:type="auto"/>
        <w:tblLayout w:type="fixed"/>
        <w:tblLook w:val="04A0"/>
      </w:tblPr>
      <w:tblGrid>
        <w:gridCol w:w="5070"/>
        <w:gridCol w:w="5244"/>
      </w:tblGrid>
      <w:tr w:rsidR="00AA5D38" w:rsidRPr="002B2056" w:rsidTr="00D83CE8">
        <w:tc>
          <w:tcPr>
            <w:tcW w:w="5070" w:type="dxa"/>
            <w:vMerge w:val="restart"/>
          </w:tcPr>
          <w:p w:rsidR="00AA5D38" w:rsidRPr="006348C6" w:rsidRDefault="00AA5D38" w:rsidP="00D83CE8">
            <w:pPr>
              <w:rPr>
                <w:rFonts w:ascii="Times New Roman" w:hAnsi="Times New Roman" w:cs="Times New Roman"/>
                <w:sz w:val="24"/>
                <w:szCs w:val="24"/>
              </w:rPr>
            </w:pPr>
          </w:p>
          <w:p w:rsidR="00AA5D38" w:rsidRPr="006348C6" w:rsidRDefault="00AA5D38" w:rsidP="00D83CE8">
            <w:pPr>
              <w:rPr>
                <w:rFonts w:ascii="Times New Roman" w:eastAsia="Times New Roman" w:hAnsi="Times New Roman" w:cs="Times New Roman"/>
                <w:sz w:val="24"/>
                <w:szCs w:val="24"/>
                <w:lang w:eastAsia="ru-RU"/>
              </w:rPr>
            </w:pPr>
            <w:r w:rsidRPr="006348C6">
              <w:rPr>
                <w:rFonts w:ascii="Times New Roman" w:hAnsi="Times New Roman" w:cs="Times New Roman"/>
                <w:b/>
                <w:noProof/>
                <w:sz w:val="24"/>
                <w:szCs w:val="24"/>
                <w:lang w:eastAsia="ru-RU"/>
              </w:rPr>
              <w:drawing>
                <wp:inline distT="0" distB="0" distL="0" distR="0">
                  <wp:extent cx="3022600" cy="753110"/>
                  <wp:effectExtent l="19050" t="0" r="635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srcRect/>
                          <a:stretch>
                            <a:fillRect/>
                          </a:stretch>
                        </pic:blipFill>
                        <pic:spPr bwMode="auto">
                          <a:xfrm>
                            <a:off x="0" y="0"/>
                            <a:ext cx="3022600" cy="753110"/>
                          </a:xfrm>
                          <a:prstGeom prst="rect">
                            <a:avLst/>
                          </a:prstGeom>
                          <a:solidFill>
                            <a:srgbClr val="FFFFFF"/>
                          </a:solidFill>
                          <a:ln w="9525">
                            <a:noFill/>
                            <a:miter lim="800000"/>
                            <a:headEnd/>
                            <a:tailEnd/>
                          </a:ln>
                        </pic:spPr>
                      </pic:pic>
                    </a:graphicData>
                  </a:graphic>
                </wp:inline>
              </w:drawing>
            </w:r>
          </w:p>
          <w:p w:rsidR="00AA5D38" w:rsidRPr="006348C6" w:rsidRDefault="00AA5D38" w:rsidP="00D83CE8">
            <w:pPr>
              <w:rPr>
                <w:rFonts w:ascii="Times New Roman" w:hAnsi="Times New Roman" w:cs="Times New Roman"/>
                <w:b/>
                <w:sz w:val="24"/>
                <w:szCs w:val="24"/>
              </w:rPr>
            </w:pPr>
            <w:r w:rsidRPr="006348C6">
              <w:rPr>
                <w:rFonts w:ascii="Times New Roman" w:eastAsia="Times New Roman" w:hAnsi="Times New Roman" w:cs="Times New Roman"/>
                <w:sz w:val="24"/>
                <w:szCs w:val="24"/>
                <w:lang w:eastAsia="ru-RU"/>
              </w:rPr>
              <w:t xml:space="preserve">Рисунок 3.29 – Логотип компании </w:t>
            </w:r>
            <w:r w:rsidRPr="006348C6">
              <w:rPr>
                <w:rFonts w:ascii="Times New Roman" w:eastAsia="Times New Roman" w:hAnsi="Times New Roman" w:cs="Times New Roman"/>
                <w:sz w:val="24"/>
                <w:szCs w:val="24"/>
                <w:lang w:val="en-US" w:eastAsia="ru-RU"/>
              </w:rPr>
              <w:t>OOO</w:t>
            </w:r>
            <w:r w:rsidRPr="006348C6">
              <w:rPr>
                <w:rFonts w:ascii="Times New Roman" w:eastAsia="Times New Roman" w:hAnsi="Times New Roman" w:cs="Times New Roman"/>
                <w:sz w:val="24"/>
                <w:szCs w:val="24"/>
                <w:lang w:eastAsia="ru-RU"/>
              </w:rPr>
              <w:t xml:space="preserve"> </w:t>
            </w:r>
            <w:r w:rsidRPr="006348C6">
              <w:rPr>
                <w:rFonts w:ascii="Times New Roman" w:hAnsi="Times New Roman" w:cs="Times New Roman"/>
                <w:sz w:val="24"/>
                <w:szCs w:val="24"/>
              </w:rPr>
              <w:t>«Эне</w:t>
            </w:r>
            <w:r w:rsidRPr="006348C6">
              <w:rPr>
                <w:rFonts w:ascii="Times New Roman" w:hAnsi="Times New Roman" w:cs="Times New Roman"/>
                <w:sz w:val="24"/>
                <w:szCs w:val="24"/>
              </w:rPr>
              <w:t>р</w:t>
            </w:r>
            <w:r w:rsidRPr="006348C6">
              <w:rPr>
                <w:rFonts w:ascii="Times New Roman" w:hAnsi="Times New Roman" w:cs="Times New Roman"/>
                <w:sz w:val="24"/>
                <w:szCs w:val="24"/>
              </w:rPr>
              <w:t>гико»</w:t>
            </w:r>
          </w:p>
        </w:tc>
        <w:tc>
          <w:tcPr>
            <w:tcW w:w="5244" w:type="dxa"/>
          </w:tcPr>
          <w:p w:rsidR="00AA5D38" w:rsidRPr="006348C6" w:rsidRDefault="00AA5D38" w:rsidP="00D83CE8">
            <w:pPr>
              <w:rPr>
                <w:rFonts w:ascii="Times New Roman" w:eastAsia="Times New Roman" w:hAnsi="Times New Roman" w:cs="Times New Roman"/>
                <w:bCs/>
                <w:sz w:val="24"/>
                <w:szCs w:val="24"/>
                <w:lang w:eastAsia="ru-RU"/>
              </w:rPr>
            </w:pPr>
            <w:r w:rsidRPr="006348C6">
              <w:rPr>
                <w:rFonts w:ascii="Times New Roman" w:eastAsia="Times New Roman" w:hAnsi="Times New Roman" w:cs="Times New Roman"/>
                <w:bCs/>
                <w:sz w:val="24"/>
                <w:szCs w:val="24"/>
                <w:lang w:eastAsia="ru-RU"/>
              </w:rPr>
              <w:t xml:space="preserve">ООО </w:t>
            </w:r>
            <w:r w:rsidRPr="006348C6">
              <w:rPr>
                <w:rFonts w:ascii="Times New Roman" w:hAnsi="Times New Roman" w:cs="Times New Roman"/>
                <w:sz w:val="24"/>
                <w:szCs w:val="24"/>
              </w:rPr>
              <w:t>«Энергико»</w:t>
            </w:r>
          </w:p>
          <w:p w:rsidR="00AA5D38" w:rsidRPr="006348C6" w:rsidRDefault="00AA5D38" w:rsidP="00D83CE8">
            <w:pPr>
              <w:rPr>
                <w:rFonts w:ascii="Times New Roman" w:eastAsia="Times New Roman" w:hAnsi="Times New Roman" w:cs="Times New Roman"/>
                <w:bCs/>
                <w:sz w:val="24"/>
                <w:szCs w:val="24"/>
                <w:lang w:eastAsia="ru-RU"/>
              </w:rPr>
            </w:pPr>
            <w:r w:rsidRPr="006348C6">
              <w:rPr>
                <w:rFonts w:ascii="Times New Roman" w:eastAsia="Times New Roman" w:hAnsi="Times New Roman" w:cs="Times New Roman"/>
                <w:bCs/>
                <w:sz w:val="24"/>
                <w:szCs w:val="24"/>
                <w:lang w:eastAsia="ru-RU"/>
              </w:rPr>
              <w:t xml:space="preserve">6600123, Россия, Красноярский край, </w:t>
            </w:r>
          </w:p>
          <w:p w:rsidR="00AA5D38" w:rsidRPr="006348C6" w:rsidRDefault="00AA5D38" w:rsidP="00D83CE8">
            <w:pPr>
              <w:rPr>
                <w:rFonts w:ascii="Times New Roman" w:eastAsia="Times New Roman" w:hAnsi="Times New Roman" w:cs="Times New Roman"/>
                <w:bCs/>
                <w:sz w:val="24"/>
                <w:szCs w:val="24"/>
                <w:lang w:eastAsia="ru-RU"/>
              </w:rPr>
            </w:pPr>
            <w:r w:rsidRPr="006348C6">
              <w:rPr>
                <w:rFonts w:ascii="Times New Roman" w:eastAsia="Times New Roman" w:hAnsi="Times New Roman" w:cs="Times New Roman"/>
                <w:bCs/>
                <w:sz w:val="24"/>
                <w:szCs w:val="24"/>
                <w:lang w:eastAsia="ru-RU"/>
              </w:rPr>
              <w:t>г. Красноярск</w:t>
            </w:r>
          </w:p>
          <w:p w:rsidR="00AA5D38" w:rsidRPr="006348C6" w:rsidRDefault="00AA5D38" w:rsidP="00D83CE8">
            <w:pPr>
              <w:rPr>
                <w:rFonts w:ascii="Times New Roman" w:eastAsia="Times New Roman" w:hAnsi="Times New Roman" w:cs="Times New Roman"/>
                <w:sz w:val="24"/>
                <w:szCs w:val="24"/>
                <w:lang w:eastAsia="ru-RU"/>
              </w:rPr>
            </w:pPr>
            <w:r w:rsidRPr="006348C6">
              <w:rPr>
                <w:rFonts w:ascii="Times New Roman" w:eastAsia="Times New Roman" w:hAnsi="Times New Roman" w:cs="Times New Roman"/>
                <w:bCs/>
                <w:sz w:val="24"/>
                <w:szCs w:val="24"/>
                <w:lang w:eastAsia="ru-RU"/>
              </w:rPr>
              <w:t>Красноярский рабочий 30а, стр. 31</w:t>
            </w:r>
          </w:p>
          <w:p w:rsidR="00AA5D38" w:rsidRPr="006348C6" w:rsidRDefault="00AA5D38" w:rsidP="00D83CE8">
            <w:pPr>
              <w:rPr>
                <w:rFonts w:ascii="Times New Roman" w:eastAsia="Times New Roman" w:hAnsi="Times New Roman" w:cs="Times New Roman"/>
                <w:bCs/>
                <w:sz w:val="24"/>
                <w:szCs w:val="24"/>
                <w:lang w:val="en-US" w:eastAsia="ru-RU"/>
              </w:rPr>
            </w:pPr>
            <w:r w:rsidRPr="006348C6">
              <w:rPr>
                <w:rFonts w:ascii="Times New Roman" w:eastAsia="Times New Roman" w:hAnsi="Times New Roman" w:cs="Times New Roman"/>
                <w:sz w:val="24"/>
                <w:szCs w:val="24"/>
                <w:lang w:eastAsia="ru-RU"/>
              </w:rPr>
              <w:t>т</w:t>
            </w:r>
            <w:r w:rsidRPr="006348C6">
              <w:rPr>
                <w:rFonts w:ascii="Times New Roman" w:eastAsia="Times New Roman" w:hAnsi="Times New Roman" w:cs="Times New Roman"/>
                <w:bCs/>
                <w:sz w:val="24"/>
                <w:szCs w:val="24"/>
                <w:lang w:val="en-US" w:eastAsia="ru-RU"/>
              </w:rPr>
              <w:t>: (391) 215-51-50; 220-90-10</w:t>
            </w:r>
          </w:p>
          <w:p w:rsidR="00AA5D38" w:rsidRPr="006348C6" w:rsidRDefault="00AA5D38" w:rsidP="00D83CE8">
            <w:pPr>
              <w:rPr>
                <w:rFonts w:ascii="Times New Roman" w:eastAsia="Times New Roman" w:hAnsi="Times New Roman" w:cs="Times New Roman"/>
                <w:sz w:val="24"/>
                <w:szCs w:val="24"/>
                <w:lang w:val="en-US" w:eastAsia="ru-RU"/>
              </w:rPr>
            </w:pPr>
            <w:r w:rsidRPr="006348C6">
              <w:rPr>
                <w:rFonts w:ascii="Times New Roman" w:eastAsia="Times New Roman" w:hAnsi="Times New Roman" w:cs="Times New Roman"/>
                <w:sz w:val="24"/>
                <w:szCs w:val="24"/>
                <w:lang w:val="en-US" w:eastAsia="ru-RU"/>
              </w:rPr>
              <w:t>E-mail:</w:t>
            </w:r>
            <w:hyperlink r:id="rId124" w:history="1">
              <w:r w:rsidRPr="006348C6">
                <w:rPr>
                  <w:rStyle w:val="a8"/>
                  <w:rFonts w:ascii="Times New Roman" w:eastAsia="Times New Roman" w:hAnsi="Times New Roman" w:cs="Times New Roman"/>
                  <w:sz w:val="24"/>
                  <w:szCs w:val="24"/>
                  <w:lang w:val="en-US" w:eastAsia="ru-RU"/>
                </w:rPr>
                <w:t>energyco@mail.ru</w:t>
              </w:r>
            </w:hyperlink>
            <w:r w:rsidRPr="006348C6">
              <w:rPr>
                <w:rFonts w:ascii="Times New Roman" w:eastAsia="Times New Roman" w:hAnsi="Times New Roman" w:cs="Times New Roman"/>
                <w:sz w:val="24"/>
                <w:szCs w:val="24"/>
                <w:lang w:val="en-US" w:eastAsia="ru-RU"/>
              </w:rPr>
              <w:t xml:space="preserve"> WWW.IGREENCO.RU</w:t>
            </w:r>
          </w:p>
        </w:tc>
      </w:tr>
      <w:tr w:rsidR="00AA5D38" w:rsidRPr="002B2056" w:rsidTr="00D83CE8">
        <w:trPr>
          <w:trHeight w:val="89"/>
        </w:trPr>
        <w:tc>
          <w:tcPr>
            <w:tcW w:w="5070" w:type="dxa"/>
            <w:vMerge/>
          </w:tcPr>
          <w:p w:rsidR="00AA5D38" w:rsidRPr="006348C6" w:rsidRDefault="00AA5D38" w:rsidP="00D83CE8">
            <w:pPr>
              <w:rPr>
                <w:rFonts w:ascii="Times New Roman" w:hAnsi="Times New Roman" w:cs="Times New Roman"/>
                <w:b/>
                <w:sz w:val="24"/>
                <w:szCs w:val="24"/>
                <w:lang w:val="en-US"/>
              </w:rPr>
            </w:pPr>
          </w:p>
        </w:tc>
        <w:tc>
          <w:tcPr>
            <w:tcW w:w="5244" w:type="dxa"/>
          </w:tcPr>
          <w:p w:rsidR="00AA5D38" w:rsidRPr="006348C6" w:rsidRDefault="00AA5D38" w:rsidP="00D83CE8">
            <w:pPr>
              <w:rPr>
                <w:rFonts w:ascii="Times New Roman" w:hAnsi="Times New Roman" w:cs="Times New Roman"/>
                <w:b/>
                <w:sz w:val="24"/>
                <w:szCs w:val="24"/>
                <w:lang w:val="en-US"/>
              </w:rPr>
            </w:pPr>
          </w:p>
        </w:tc>
      </w:tr>
    </w:tbl>
    <w:p w:rsidR="00AA5D38" w:rsidRPr="006348C6" w:rsidRDefault="00AA5D38" w:rsidP="006348C6">
      <w:pPr>
        <w:ind w:right="0" w:firstLine="709"/>
        <w:jc w:val="both"/>
        <w:rPr>
          <w:rFonts w:ascii="Times New Roman" w:eastAsia="Times New Roman" w:hAnsi="Times New Roman" w:cs="Times New Roman"/>
          <w:sz w:val="28"/>
          <w:szCs w:val="28"/>
          <w:lang w:val="en-US" w:eastAsia="ru-RU"/>
        </w:rPr>
      </w:pP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Капитальные вложения на приобретение оборудования 2 280 120,00 рублей с НДС. Другие затраты, как, например, на доставку, монтаж и обслуживание устано</w:t>
      </w:r>
      <w:r w:rsidRPr="006348C6">
        <w:rPr>
          <w:rFonts w:ascii="Times New Roman" w:eastAsia="Times New Roman" w:hAnsi="Times New Roman" w:cs="Times New Roman"/>
          <w:sz w:val="28"/>
          <w:szCs w:val="28"/>
          <w:lang w:eastAsia="ru-RU"/>
        </w:rPr>
        <w:t>в</w:t>
      </w:r>
      <w:r w:rsidRPr="006348C6">
        <w:rPr>
          <w:rFonts w:ascii="Times New Roman" w:eastAsia="Times New Roman" w:hAnsi="Times New Roman" w:cs="Times New Roman"/>
          <w:sz w:val="28"/>
          <w:szCs w:val="28"/>
          <w:lang w:eastAsia="ru-RU"/>
        </w:rPr>
        <w:t>ленного оборудования в проекте не обозначены.</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Эффект от внедрения солнечной энергосистемы: экономия электроэнергии в ночное время на 35-40%. Источник финансирования: не указан.</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Экономия электроэнергии является актуальной задачей, а для реализации т</w:t>
      </w:r>
      <w:r w:rsidRPr="006348C6">
        <w:rPr>
          <w:rFonts w:ascii="Times New Roman" w:eastAsia="Times New Roman" w:hAnsi="Times New Roman" w:cs="Times New Roman"/>
          <w:sz w:val="28"/>
          <w:szCs w:val="28"/>
          <w:lang w:eastAsia="ru-RU"/>
        </w:rPr>
        <w:t>а</w:t>
      </w:r>
      <w:r w:rsidRPr="006348C6">
        <w:rPr>
          <w:rFonts w:ascii="Times New Roman" w:eastAsia="Times New Roman" w:hAnsi="Times New Roman" w:cs="Times New Roman"/>
          <w:sz w:val="28"/>
          <w:szCs w:val="28"/>
          <w:lang w:eastAsia="ru-RU"/>
        </w:rPr>
        <w:t>кого проекта нужны затраты. Если генерирующие предприятия заинтересованы в этом – то они могут поддержать такое техническое решение. Но скорее всего сами жильцы заинтересованы в энергосбережении.</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Можно провести несложные расчёты:</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 если взять в качестве светильников энергосберегающие лампы такой же мощности и в том же количестве, что указано в проекте: 8 кВт, 210 штук, энергия потребляемая всеми лампами в час: 1,68 кВтч;</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 расчёт показывает, сколько электроэнергии можно оплатить на указанную в проекте сумму  при существующих тарифах: 1270000 кВтч;</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 если все 210 ламп будут гореть круглосуточно, то им потребовалось бы 86 лет, без учёта роста тарифов, чтобы потратить все деньги, заложенные в проекте на закупку оборудования.</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В обосновании проекта указано, что необходимое время работы светильников (в среднем) составляет 1 час. Если учесть мощность и количество светильников, п</w:t>
      </w:r>
      <w:r w:rsidRPr="006348C6">
        <w:rPr>
          <w:rFonts w:ascii="Times New Roman" w:eastAsia="Times New Roman" w:hAnsi="Times New Roman" w:cs="Times New Roman"/>
          <w:sz w:val="28"/>
          <w:szCs w:val="28"/>
          <w:lang w:eastAsia="ru-RU"/>
        </w:rPr>
        <w:t>о</w:t>
      </w:r>
      <w:r w:rsidRPr="006348C6">
        <w:rPr>
          <w:rFonts w:ascii="Times New Roman" w:eastAsia="Times New Roman" w:hAnsi="Times New Roman" w:cs="Times New Roman"/>
          <w:sz w:val="28"/>
          <w:szCs w:val="28"/>
          <w:lang w:eastAsia="ru-RU"/>
        </w:rPr>
        <w:t>лучается 1,68 кВтч в сутки. В то же время установленная мощность солнечных бат</w:t>
      </w:r>
      <w:r w:rsidRPr="006348C6">
        <w:rPr>
          <w:rFonts w:ascii="Times New Roman" w:eastAsia="Times New Roman" w:hAnsi="Times New Roman" w:cs="Times New Roman"/>
          <w:sz w:val="28"/>
          <w:szCs w:val="28"/>
          <w:lang w:eastAsia="ru-RU"/>
        </w:rPr>
        <w:t>а</w:t>
      </w:r>
      <w:r w:rsidRPr="006348C6">
        <w:rPr>
          <w:rFonts w:ascii="Times New Roman" w:eastAsia="Times New Roman" w:hAnsi="Times New Roman" w:cs="Times New Roman"/>
          <w:sz w:val="28"/>
          <w:szCs w:val="28"/>
          <w:lang w:eastAsia="ru-RU"/>
        </w:rPr>
        <w:t>рей составляет 10 кВт. И, судя по приведённой таблице, в декабре такая батарея м</w:t>
      </w:r>
      <w:r w:rsidRPr="006348C6">
        <w:rPr>
          <w:rFonts w:ascii="Times New Roman" w:eastAsia="Times New Roman" w:hAnsi="Times New Roman" w:cs="Times New Roman"/>
          <w:sz w:val="28"/>
          <w:szCs w:val="28"/>
          <w:lang w:eastAsia="ru-RU"/>
        </w:rPr>
        <w:t>о</w:t>
      </w:r>
      <w:r w:rsidRPr="006348C6">
        <w:rPr>
          <w:rFonts w:ascii="Times New Roman" w:eastAsia="Times New Roman" w:hAnsi="Times New Roman" w:cs="Times New Roman"/>
          <w:sz w:val="28"/>
          <w:szCs w:val="28"/>
          <w:lang w:eastAsia="ru-RU"/>
        </w:rPr>
        <w:t xml:space="preserve">жет выдать 4,9 кВтч в день, а в январе уже 7.0 кВтч. Если даже в декабре батарея перекрывает потребность почти в 3 раза, в январе – в 4 раза, а, например, в июне – почти в 35 раз. Возникает вопрос: нужна ли такая мощность солнечной батареи? Этот же вопрос возникает и по количеству аккумуляторных батарей. Итого: в целом, стоимость проекта необоснованно завышена. </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Проект: «Автономное освещение территорий». В основу проекта заложено стандартное решение на базе автономного уличного фонаря, в состав которого вх</w:t>
      </w:r>
      <w:r w:rsidRPr="006348C6">
        <w:rPr>
          <w:rFonts w:ascii="Times New Roman" w:eastAsia="Times New Roman" w:hAnsi="Times New Roman" w:cs="Times New Roman"/>
          <w:sz w:val="28"/>
          <w:szCs w:val="28"/>
          <w:lang w:eastAsia="ru-RU"/>
        </w:rPr>
        <w:t>о</w:t>
      </w:r>
      <w:r w:rsidRPr="006348C6">
        <w:rPr>
          <w:rFonts w:ascii="Times New Roman" w:eastAsia="Times New Roman" w:hAnsi="Times New Roman" w:cs="Times New Roman"/>
          <w:sz w:val="28"/>
          <w:szCs w:val="28"/>
          <w:lang w:eastAsia="ru-RU"/>
        </w:rPr>
        <w:t xml:space="preserve">дят солнечные батареи </w:t>
      </w:r>
      <w:r w:rsidRPr="006348C6">
        <w:rPr>
          <w:rFonts w:ascii="Times New Roman" w:eastAsia="Times New Roman" w:hAnsi="Times New Roman" w:cs="Times New Roman"/>
          <w:sz w:val="28"/>
          <w:szCs w:val="28"/>
          <w:lang w:val="en-US" w:eastAsia="ru-RU"/>
        </w:rPr>
        <w:t>HS</w:t>
      </w:r>
      <w:r w:rsidRPr="006348C6">
        <w:rPr>
          <w:rFonts w:ascii="Times New Roman" w:eastAsia="Times New Roman" w:hAnsi="Times New Roman" w:cs="Times New Roman"/>
          <w:sz w:val="28"/>
          <w:szCs w:val="28"/>
          <w:lang w:eastAsia="ru-RU"/>
        </w:rPr>
        <w:t>-150 (Германия) - 4 штуки; аккумулятор, контроллер з</w:t>
      </w:r>
      <w:r w:rsidRPr="006348C6">
        <w:rPr>
          <w:rFonts w:ascii="Times New Roman" w:eastAsia="Times New Roman" w:hAnsi="Times New Roman" w:cs="Times New Roman"/>
          <w:sz w:val="28"/>
          <w:szCs w:val="28"/>
          <w:lang w:eastAsia="ru-RU"/>
        </w:rPr>
        <w:t>а</w:t>
      </w:r>
      <w:r w:rsidRPr="006348C6">
        <w:rPr>
          <w:rFonts w:ascii="Times New Roman" w:eastAsia="Times New Roman" w:hAnsi="Times New Roman" w:cs="Times New Roman"/>
          <w:sz w:val="28"/>
          <w:szCs w:val="28"/>
          <w:lang w:eastAsia="ru-RU"/>
        </w:rPr>
        <w:t>ряд/разряд, инвертор и термобокс.</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Технической новизны в этом решении нет, а вот предложение по реконстру</w:t>
      </w:r>
      <w:r w:rsidRPr="006348C6">
        <w:rPr>
          <w:rFonts w:ascii="Times New Roman" w:eastAsia="Times New Roman" w:hAnsi="Times New Roman" w:cs="Times New Roman"/>
          <w:sz w:val="28"/>
          <w:szCs w:val="28"/>
          <w:lang w:eastAsia="ru-RU"/>
        </w:rPr>
        <w:t>к</w:t>
      </w:r>
      <w:r w:rsidRPr="006348C6">
        <w:rPr>
          <w:rFonts w:ascii="Times New Roman" w:eastAsia="Times New Roman" w:hAnsi="Times New Roman" w:cs="Times New Roman"/>
          <w:sz w:val="28"/>
          <w:szCs w:val="28"/>
          <w:lang w:eastAsia="ru-RU"/>
        </w:rPr>
        <w:t>ции освещения и автономного электроснабжения Октябрьского моста города Кра</w:t>
      </w:r>
      <w:r w:rsidRPr="006348C6">
        <w:rPr>
          <w:rFonts w:ascii="Times New Roman" w:eastAsia="Times New Roman" w:hAnsi="Times New Roman" w:cs="Times New Roman"/>
          <w:sz w:val="28"/>
          <w:szCs w:val="28"/>
          <w:lang w:eastAsia="ru-RU"/>
        </w:rPr>
        <w:t>с</w:t>
      </w:r>
      <w:r w:rsidRPr="006348C6">
        <w:rPr>
          <w:rFonts w:ascii="Times New Roman" w:eastAsia="Times New Roman" w:hAnsi="Times New Roman" w:cs="Times New Roman"/>
          <w:sz w:val="28"/>
          <w:szCs w:val="28"/>
          <w:lang w:eastAsia="ru-RU"/>
        </w:rPr>
        <w:lastRenderedPageBreak/>
        <w:t>ноярска представляет интерес, особенно в той части, которая касается замены св</w:t>
      </w:r>
      <w:r w:rsidRPr="006348C6">
        <w:rPr>
          <w:rFonts w:ascii="Times New Roman" w:eastAsia="Times New Roman" w:hAnsi="Times New Roman" w:cs="Times New Roman"/>
          <w:sz w:val="28"/>
          <w:szCs w:val="28"/>
          <w:lang w:eastAsia="ru-RU"/>
        </w:rPr>
        <w:t>е</w:t>
      </w:r>
      <w:r w:rsidRPr="006348C6">
        <w:rPr>
          <w:rFonts w:ascii="Times New Roman" w:eastAsia="Times New Roman" w:hAnsi="Times New Roman" w:cs="Times New Roman"/>
          <w:sz w:val="28"/>
          <w:szCs w:val="28"/>
          <w:lang w:eastAsia="ru-RU"/>
        </w:rPr>
        <w:t xml:space="preserve">тильников. </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Проект «Солнечная электростанция с номинальной мощностью 1,5 МВт в г</w:t>
      </w:r>
      <w:r w:rsidRPr="006348C6">
        <w:rPr>
          <w:rFonts w:ascii="Times New Roman" w:eastAsia="Times New Roman" w:hAnsi="Times New Roman" w:cs="Times New Roman"/>
          <w:sz w:val="28"/>
          <w:szCs w:val="28"/>
          <w:lang w:eastAsia="ru-RU"/>
        </w:rPr>
        <w:t>о</w:t>
      </w:r>
      <w:r w:rsidRPr="006348C6">
        <w:rPr>
          <w:rFonts w:ascii="Times New Roman" w:eastAsia="Times New Roman" w:hAnsi="Times New Roman" w:cs="Times New Roman"/>
          <w:sz w:val="28"/>
          <w:szCs w:val="28"/>
          <w:lang w:eastAsia="ru-RU"/>
        </w:rPr>
        <w:t>роде Железногорске Красноярского края».</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t>Из описания следует, что предлагается проект автономной солнечной электр</w:t>
      </w:r>
      <w:r w:rsidRPr="006348C6">
        <w:rPr>
          <w:rFonts w:ascii="Times New Roman" w:eastAsia="Times New Roman" w:hAnsi="Times New Roman" w:cs="Times New Roman"/>
          <w:sz w:val="28"/>
          <w:szCs w:val="28"/>
          <w:lang w:eastAsia="ru-RU"/>
        </w:rPr>
        <w:t>о</w:t>
      </w:r>
      <w:r w:rsidRPr="006348C6">
        <w:rPr>
          <w:rFonts w:ascii="Times New Roman" w:eastAsia="Times New Roman" w:hAnsi="Times New Roman" w:cs="Times New Roman"/>
          <w:sz w:val="28"/>
          <w:szCs w:val="28"/>
          <w:lang w:eastAsia="ru-RU"/>
        </w:rPr>
        <w:t>станции, а в перечне оборудования не указаны аккумуляторные батареи. Такая не</w:t>
      </w:r>
      <w:r w:rsidRPr="006348C6">
        <w:rPr>
          <w:rFonts w:ascii="Times New Roman" w:eastAsia="Times New Roman" w:hAnsi="Times New Roman" w:cs="Times New Roman"/>
          <w:sz w:val="28"/>
          <w:szCs w:val="28"/>
          <w:lang w:eastAsia="ru-RU"/>
        </w:rPr>
        <w:t>в</w:t>
      </w:r>
      <w:r w:rsidRPr="006348C6">
        <w:rPr>
          <w:rFonts w:ascii="Times New Roman" w:eastAsia="Times New Roman" w:hAnsi="Times New Roman" w:cs="Times New Roman"/>
          <w:sz w:val="28"/>
          <w:szCs w:val="28"/>
          <w:lang w:eastAsia="ru-RU"/>
        </w:rPr>
        <w:t xml:space="preserve">нимательность не повышает рейтинг компании </w:t>
      </w:r>
      <w:r w:rsidRPr="006348C6">
        <w:rPr>
          <w:rFonts w:ascii="Times New Roman" w:eastAsia="Times New Roman" w:hAnsi="Times New Roman" w:cs="Times New Roman"/>
          <w:sz w:val="28"/>
          <w:szCs w:val="28"/>
          <w:lang w:val="en-US" w:eastAsia="ru-RU"/>
        </w:rPr>
        <w:t>ENERGYCO</w:t>
      </w:r>
      <w:r w:rsidRPr="006348C6">
        <w:rPr>
          <w:rFonts w:ascii="Times New Roman" w:eastAsia="Times New Roman" w:hAnsi="Times New Roman" w:cs="Times New Roman"/>
          <w:sz w:val="28"/>
          <w:szCs w:val="28"/>
          <w:lang w:eastAsia="ru-RU"/>
        </w:rPr>
        <w:t>.</w:t>
      </w:r>
    </w:p>
    <w:p w:rsidR="00AA5D38" w:rsidRPr="006348C6" w:rsidRDefault="00AA5D38" w:rsidP="006348C6">
      <w:pPr>
        <w:ind w:right="0" w:firstLine="709"/>
        <w:jc w:val="both"/>
        <w:rPr>
          <w:rFonts w:ascii="Times New Roman" w:eastAsia="Times New Roman" w:hAnsi="Times New Roman" w:cs="Times New Roman"/>
          <w:bCs/>
          <w:sz w:val="28"/>
          <w:szCs w:val="28"/>
          <w:lang w:eastAsia="ru-RU"/>
        </w:rPr>
      </w:pPr>
      <w:r w:rsidRPr="006348C6">
        <w:rPr>
          <w:rFonts w:ascii="Times New Roman" w:eastAsia="Times New Roman" w:hAnsi="Times New Roman" w:cs="Times New Roman"/>
          <w:sz w:val="28"/>
          <w:szCs w:val="28"/>
          <w:lang w:eastAsia="ru-RU"/>
        </w:rPr>
        <w:t xml:space="preserve">Зарубежная деятельность </w:t>
      </w:r>
      <w:r w:rsidRPr="006348C6">
        <w:rPr>
          <w:rFonts w:ascii="Times New Roman" w:eastAsia="Times New Roman" w:hAnsi="Times New Roman" w:cs="Times New Roman"/>
          <w:sz w:val="28"/>
          <w:szCs w:val="28"/>
          <w:lang w:val="en-US" w:eastAsia="ru-RU"/>
        </w:rPr>
        <w:t>ENERGYCO</w:t>
      </w:r>
      <w:r w:rsidRPr="006348C6">
        <w:rPr>
          <w:rFonts w:ascii="Times New Roman" w:eastAsia="Times New Roman" w:hAnsi="Times New Roman" w:cs="Times New Roman"/>
          <w:sz w:val="28"/>
          <w:szCs w:val="28"/>
          <w:lang w:eastAsia="ru-RU"/>
        </w:rPr>
        <w:t xml:space="preserve"> выглядит очень убедительно и хара</w:t>
      </w:r>
      <w:r w:rsidRPr="006348C6">
        <w:rPr>
          <w:rFonts w:ascii="Times New Roman" w:eastAsia="Times New Roman" w:hAnsi="Times New Roman" w:cs="Times New Roman"/>
          <w:sz w:val="28"/>
          <w:szCs w:val="28"/>
          <w:lang w:eastAsia="ru-RU"/>
        </w:rPr>
        <w:t>к</w:t>
      </w:r>
      <w:r w:rsidRPr="006348C6">
        <w:rPr>
          <w:rFonts w:ascii="Times New Roman" w:eastAsia="Times New Roman" w:hAnsi="Times New Roman" w:cs="Times New Roman"/>
          <w:sz w:val="28"/>
          <w:szCs w:val="28"/>
          <w:lang w:eastAsia="ru-RU"/>
        </w:rPr>
        <w:t>теризует её как высококвалифицированную и ответственную компанию. Ниже пр</w:t>
      </w:r>
      <w:r w:rsidRPr="006348C6">
        <w:rPr>
          <w:rFonts w:ascii="Times New Roman" w:eastAsia="Times New Roman" w:hAnsi="Times New Roman" w:cs="Times New Roman"/>
          <w:sz w:val="28"/>
          <w:szCs w:val="28"/>
          <w:lang w:eastAsia="ru-RU"/>
        </w:rPr>
        <w:t>и</w:t>
      </w:r>
      <w:r w:rsidRPr="006348C6">
        <w:rPr>
          <w:rFonts w:ascii="Times New Roman" w:eastAsia="Times New Roman" w:hAnsi="Times New Roman" w:cs="Times New Roman"/>
          <w:sz w:val="28"/>
          <w:szCs w:val="28"/>
          <w:lang w:eastAsia="ru-RU"/>
        </w:rPr>
        <w:t>ведено несколько примеров её деятельности.</w:t>
      </w:r>
      <w:r w:rsidRPr="006348C6">
        <w:rPr>
          <w:rFonts w:ascii="Times New Roman" w:eastAsia="Times New Roman" w:hAnsi="Times New Roman" w:cs="Times New Roman"/>
          <w:bCs/>
          <w:sz w:val="28"/>
          <w:szCs w:val="28"/>
          <w:lang w:eastAsia="ru-RU"/>
        </w:rPr>
        <w:t xml:space="preserve"> Мощность станции 8,05 МВт, срок строительства: 4 месяца,  запуск станции 03.06.2011.</w:t>
      </w:r>
    </w:p>
    <w:p w:rsidR="00AA5D38" w:rsidRPr="006348C6" w:rsidRDefault="00AA5D38" w:rsidP="006348C6">
      <w:pPr>
        <w:ind w:right="0" w:firstLine="709"/>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
        <w:gridCol w:w="4895"/>
        <w:gridCol w:w="10"/>
        <w:gridCol w:w="5160"/>
        <w:gridCol w:w="248"/>
      </w:tblGrid>
      <w:tr w:rsidR="00AA5D38" w:rsidRPr="0036569E" w:rsidTr="00D83CE8">
        <w:trPr>
          <w:gridBefore w:val="1"/>
          <w:gridAfter w:val="1"/>
          <w:wBefore w:w="108" w:type="dxa"/>
          <w:wAfter w:w="248" w:type="dxa"/>
          <w:trHeight w:val="2840"/>
        </w:trPr>
        <w:tc>
          <w:tcPr>
            <w:tcW w:w="4895" w:type="dxa"/>
            <w:tcBorders>
              <w:top w:val="nil"/>
              <w:left w:val="nil"/>
              <w:bottom w:val="nil"/>
              <w:right w:val="nil"/>
            </w:tcBorders>
          </w:tcPr>
          <w:p w:rsidR="00AA5D38" w:rsidRPr="0036569E" w:rsidRDefault="00AA5D38" w:rsidP="00D83CE8">
            <w:pPr>
              <w:rPr>
                <w:rFonts w:eastAsia="Times New Roman"/>
                <w:szCs w:val="28"/>
                <w:lang w:eastAsia="ru-RU"/>
              </w:rPr>
            </w:pPr>
            <w:r>
              <w:rPr>
                <w:noProof/>
                <w:szCs w:val="28"/>
                <w:lang w:eastAsia="ru-RU"/>
              </w:rPr>
              <w:drawing>
                <wp:inline distT="0" distB="0" distL="0" distR="0">
                  <wp:extent cx="3065780" cy="1946910"/>
                  <wp:effectExtent l="19050" t="0" r="1270" b="0"/>
                  <wp:docPr id="73" name="Рисунок 73" descr="293996606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93996606_6"/>
                          <pic:cNvPicPr>
                            <a:picLocks noChangeAspect="1" noChangeArrowheads="1"/>
                          </pic:cNvPicPr>
                        </pic:nvPicPr>
                        <pic:blipFill>
                          <a:blip r:embed="rId125" cstate="print"/>
                          <a:srcRect/>
                          <a:stretch>
                            <a:fillRect/>
                          </a:stretch>
                        </pic:blipFill>
                        <pic:spPr bwMode="auto">
                          <a:xfrm>
                            <a:off x="0" y="0"/>
                            <a:ext cx="3065780" cy="1946910"/>
                          </a:xfrm>
                          <a:prstGeom prst="rect">
                            <a:avLst/>
                          </a:prstGeom>
                          <a:noFill/>
                          <a:ln w="9525">
                            <a:noFill/>
                            <a:miter lim="800000"/>
                            <a:headEnd/>
                            <a:tailEnd/>
                          </a:ln>
                        </pic:spPr>
                      </pic:pic>
                    </a:graphicData>
                  </a:graphic>
                </wp:inline>
              </w:drawing>
            </w:r>
          </w:p>
        </w:tc>
        <w:tc>
          <w:tcPr>
            <w:tcW w:w="5170" w:type="dxa"/>
            <w:gridSpan w:val="2"/>
            <w:tcBorders>
              <w:top w:val="nil"/>
              <w:left w:val="nil"/>
              <w:bottom w:val="nil"/>
              <w:right w:val="nil"/>
            </w:tcBorders>
          </w:tcPr>
          <w:p w:rsidR="00AA5D38" w:rsidRPr="0036569E" w:rsidRDefault="00AA5D38" w:rsidP="00D83CE8">
            <w:pPr>
              <w:ind w:left="-82"/>
              <w:rPr>
                <w:rFonts w:eastAsia="Times New Roman"/>
                <w:szCs w:val="28"/>
                <w:lang w:eastAsia="ru-RU"/>
              </w:rPr>
            </w:pPr>
            <w:r>
              <w:rPr>
                <w:b/>
                <w:noProof/>
                <w:szCs w:val="28"/>
                <w:lang w:eastAsia="ru-RU"/>
              </w:rPr>
              <w:drawing>
                <wp:inline distT="0" distB="0" distL="0" distR="0">
                  <wp:extent cx="3291840" cy="1946910"/>
                  <wp:effectExtent l="19050" t="0" r="3810" b="0"/>
                  <wp:docPr id="74" name="Рисунок 74" descr="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ia"/>
                          <pic:cNvPicPr>
                            <a:picLocks noChangeAspect="1" noChangeArrowheads="1"/>
                          </pic:cNvPicPr>
                        </pic:nvPicPr>
                        <pic:blipFill>
                          <a:blip r:embed="rId126" cstate="print"/>
                          <a:srcRect/>
                          <a:stretch>
                            <a:fillRect/>
                          </a:stretch>
                        </pic:blipFill>
                        <pic:spPr bwMode="auto">
                          <a:xfrm>
                            <a:off x="0" y="0"/>
                            <a:ext cx="3291840" cy="1946910"/>
                          </a:xfrm>
                          <a:prstGeom prst="rect">
                            <a:avLst/>
                          </a:prstGeom>
                          <a:noFill/>
                          <a:ln w="9525">
                            <a:noFill/>
                            <a:miter lim="800000"/>
                            <a:headEnd/>
                            <a:tailEnd/>
                          </a:ln>
                        </pic:spPr>
                      </pic:pic>
                    </a:graphicData>
                  </a:graphic>
                </wp:inline>
              </w:drawing>
            </w:r>
          </w:p>
        </w:tc>
      </w:tr>
      <w:tr w:rsidR="00AA5D38" w:rsidRPr="0036569E" w:rsidTr="00D83CE8">
        <w:trPr>
          <w:gridBefore w:val="1"/>
          <w:gridAfter w:val="1"/>
          <w:wBefore w:w="108" w:type="dxa"/>
          <w:wAfter w:w="248" w:type="dxa"/>
          <w:trHeight w:val="131"/>
        </w:trPr>
        <w:tc>
          <w:tcPr>
            <w:tcW w:w="10065" w:type="dxa"/>
            <w:gridSpan w:val="3"/>
            <w:tcBorders>
              <w:top w:val="nil"/>
              <w:left w:val="nil"/>
              <w:bottom w:val="nil"/>
              <w:right w:val="nil"/>
            </w:tcBorders>
          </w:tcPr>
          <w:p w:rsidR="00AA5D38" w:rsidRPr="001018BF" w:rsidRDefault="00AA5D38" w:rsidP="00D83CE8">
            <w:pPr>
              <w:pStyle w:val="a7"/>
              <w:jc w:val="center"/>
              <w:rPr>
                <w:bCs/>
                <w:color w:val="FF0000"/>
              </w:rPr>
            </w:pPr>
          </w:p>
          <w:p w:rsidR="00AA5D38" w:rsidRPr="00451486" w:rsidRDefault="00AA5D38" w:rsidP="00D83CE8">
            <w:pPr>
              <w:pStyle w:val="a7"/>
              <w:jc w:val="center"/>
              <w:rPr>
                <w:bCs/>
              </w:rPr>
            </w:pPr>
            <w:r w:rsidRPr="00451486">
              <w:rPr>
                <w:bCs/>
              </w:rPr>
              <w:t>Рисунок 3.30 - Солнечная электростанция  в Spata, Греция.</w:t>
            </w:r>
          </w:p>
          <w:p w:rsidR="00AA5D38" w:rsidRPr="001018BF" w:rsidRDefault="00AA5D38" w:rsidP="00D83CE8">
            <w:pPr>
              <w:rPr>
                <w:rFonts w:eastAsia="Times New Roman"/>
                <w:color w:val="FF0000"/>
                <w:szCs w:val="28"/>
                <w:lang w:eastAsia="ru-RU"/>
              </w:rPr>
            </w:pPr>
          </w:p>
        </w:tc>
      </w:tr>
      <w:tr w:rsidR="00AA5D38" w:rsidRPr="0036569E" w:rsidTr="00D83CE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17"/>
        </w:trPr>
        <w:tc>
          <w:tcPr>
            <w:tcW w:w="5013" w:type="dxa"/>
            <w:gridSpan w:val="3"/>
          </w:tcPr>
          <w:p w:rsidR="00AA5D38" w:rsidRPr="006348C6" w:rsidRDefault="00AA5D38" w:rsidP="00753C93">
            <w:pPr>
              <w:tabs>
                <w:tab w:val="left" w:pos="860"/>
              </w:tabs>
              <w:ind w:left="-142"/>
              <w:rPr>
                <w:rFonts w:ascii="Times New Roman" w:hAnsi="Times New Roman" w:cs="Times New Roman"/>
                <w:b/>
                <w:szCs w:val="28"/>
              </w:rPr>
            </w:pPr>
            <w:r w:rsidRPr="006348C6">
              <w:rPr>
                <w:rFonts w:ascii="Times New Roman" w:hAnsi="Times New Roman" w:cs="Times New Roman"/>
                <w:b/>
                <w:noProof/>
                <w:szCs w:val="28"/>
                <w:lang w:eastAsia="ru-RU"/>
              </w:rPr>
              <w:drawing>
                <wp:inline distT="0" distB="0" distL="0" distR="0">
                  <wp:extent cx="3119755" cy="2345055"/>
                  <wp:effectExtent l="19050" t="0" r="4445" b="0"/>
                  <wp:docPr id="75" name="Рисунок 75" descr="vio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iotia"/>
                          <pic:cNvPicPr>
                            <a:picLocks noChangeAspect="1" noChangeArrowheads="1"/>
                          </pic:cNvPicPr>
                        </pic:nvPicPr>
                        <pic:blipFill>
                          <a:blip r:embed="rId127" cstate="print"/>
                          <a:srcRect/>
                          <a:stretch>
                            <a:fillRect/>
                          </a:stretch>
                        </pic:blipFill>
                        <pic:spPr bwMode="auto">
                          <a:xfrm>
                            <a:off x="0" y="0"/>
                            <a:ext cx="3119755" cy="2345055"/>
                          </a:xfrm>
                          <a:prstGeom prst="rect">
                            <a:avLst/>
                          </a:prstGeom>
                          <a:noFill/>
                          <a:ln w="9525">
                            <a:noFill/>
                            <a:miter lim="800000"/>
                            <a:headEnd/>
                            <a:tailEnd/>
                          </a:ln>
                        </pic:spPr>
                      </pic:pic>
                    </a:graphicData>
                  </a:graphic>
                </wp:inline>
              </w:drawing>
            </w:r>
          </w:p>
          <w:p w:rsidR="00AA5D38" w:rsidRPr="006348C6" w:rsidRDefault="00AA5D38" w:rsidP="00D83CE8">
            <w:pPr>
              <w:jc w:val="left"/>
              <w:rPr>
                <w:rFonts w:ascii="Times New Roman" w:eastAsia="Times New Roman" w:hAnsi="Times New Roman" w:cs="Times New Roman"/>
                <w:bCs/>
                <w:sz w:val="24"/>
                <w:szCs w:val="24"/>
                <w:lang w:eastAsia="ru-RU"/>
              </w:rPr>
            </w:pPr>
          </w:p>
          <w:p w:rsidR="00AA5D38" w:rsidRPr="006348C6" w:rsidRDefault="00AA5D38" w:rsidP="00D83CE8">
            <w:pPr>
              <w:rPr>
                <w:rFonts w:ascii="Times New Roman" w:hAnsi="Times New Roman" w:cs="Times New Roman"/>
                <w:b/>
                <w:szCs w:val="28"/>
              </w:rPr>
            </w:pPr>
            <w:r w:rsidRPr="006348C6">
              <w:rPr>
                <w:rFonts w:ascii="Times New Roman" w:eastAsia="Times New Roman" w:hAnsi="Times New Roman" w:cs="Times New Roman"/>
                <w:bCs/>
                <w:sz w:val="24"/>
                <w:szCs w:val="24"/>
                <w:lang w:eastAsia="ru-RU"/>
              </w:rPr>
              <w:t>Рисунок 3.31 - Солнечная электростанция в Ксанти, Греция. Мощность станции 1,9 МВт.</w:t>
            </w:r>
          </w:p>
          <w:p w:rsidR="00AA5D38" w:rsidRPr="006348C6" w:rsidRDefault="00AA5D38" w:rsidP="00D83CE8">
            <w:pPr>
              <w:ind w:left="-142"/>
              <w:jc w:val="left"/>
              <w:rPr>
                <w:rFonts w:ascii="Times New Roman" w:eastAsia="Times New Roman" w:hAnsi="Times New Roman" w:cs="Times New Roman"/>
                <w:szCs w:val="28"/>
                <w:lang w:eastAsia="ru-RU"/>
              </w:rPr>
            </w:pPr>
          </w:p>
        </w:tc>
        <w:tc>
          <w:tcPr>
            <w:tcW w:w="5408" w:type="dxa"/>
            <w:gridSpan w:val="2"/>
          </w:tcPr>
          <w:p w:rsidR="00AA5D38" w:rsidRDefault="00AA5D38" w:rsidP="00D83CE8">
            <w:pPr>
              <w:ind w:left="-142"/>
              <w:rPr>
                <w:rFonts w:eastAsia="Times New Roman"/>
                <w:b/>
                <w:bCs/>
                <w:sz w:val="24"/>
                <w:szCs w:val="24"/>
                <w:lang w:eastAsia="ru-RU"/>
              </w:rPr>
            </w:pPr>
            <w:r>
              <w:rPr>
                <w:rFonts w:eastAsia="Times New Roman"/>
                <w:b/>
                <w:bCs/>
                <w:noProof/>
                <w:sz w:val="24"/>
                <w:szCs w:val="24"/>
                <w:lang w:eastAsia="ru-RU"/>
              </w:rPr>
              <w:drawing>
                <wp:inline distT="0" distB="0" distL="0" distR="0">
                  <wp:extent cx="3130550" cy="2334260"/>
                  <wp:effectExtent l="19050" t="0" r="0" b="0"/>
                  <wp:docPr id="76" name="Рисунок 76" descr="trina-solar-commercial-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rina-solar-commercial-panels"/>
                          <pic:cNvPicPr>
                            <a:picLocks noChangeAspect="1" noChangeArrowheads="1"/>
                          </pic:cNvPicPr>
                        </pic:nvPicPr>
                        <pic:blipFill>
                          <a:blip r:embed="rId128" cstate="print"/>
                          <a:srcRect/>
                          <a:stretch>
                            <a:fillRect/>
                          </a:stretch>
                        </pic:blipFill>
                        <pic:spPr bwMode="auto">
                          <a:xfrm>
                            <a:off x="0" y="0"/>
                            <a:ext cx="3130550" cy="2334260"/>
                          </a:xfrm>
                          <a:prstGeom prst="rect">
                            <a:avLst/>
                          </a:prstGeom>
                          <a:noFill/>
                          <a:ln w="9525">
                            <a:noFill/>
                            <a:miter lim="800000"/>
                            <a:headEnd/>
                            <a:tailEnd/>
                          </a:ln>
                        </pic:spPr>
                      </pic:pic>
                    </a:graphicData>
                  </a:graphic>
                </wp:inline>
              </w:drawing>
            </w:r>
          </w:p>
          <w:p w:rsidR="00AA5D38" w:rsidRDefault="00AA5D38" w:rsidP="00D83CE8">
            <w:pPr>
              <w:ind w:left="-142"/>
              <w:jc w:val="left"/>
              <w:rPr>
                <w:rFonts w:eastAsia="Times New Roman"/>
                <w:b/>
                <w:bCs/>
                <w:sz w:val="24"/>
                <w:szCs w:val="24"/>
                <w:lang w:eastAsia="ru-RU"/>
              </w:rPr>
            </w:pPr>
          </w:p>
          <w:p w:rsidR="00AA5D38" w:rsidRPr="006348C6" w:rsidRDefault="00AA5D38" w:rsidP="00D83CE8">
            <w:pPr>
              <w:ind w:left="-51"/>
              <w:rPr>
                <w:rFonts w:ascii="Times New Roman" w:eastAsia="Times New Roman" w:hAnsi="Times New Roman" w:cs="Times New Roman"/>
                <w:szCs w:val="28"/>
                <w:lang w:eastAsia="ru-RU"/>
              </w:rPr>
            </w:pPr>
            <w:r w:rsidRPr="006348C6">
              <w:rPr>
                <w:rFonts w:ascii="Times New Roman" w:eastAsia="Times New Roman" w:hAnsi="Times New Roman" w:cs="Times New Roman"/>
                <w:bCs/>
                <w:sz w:val="24"/>
                <w:szCs w:val="24"/>
                <w:lang w:eastAsia="ru-RU"/>
              </w:rPr>
              <w:t>Рисунок 3.32 - Солнечная электростанция мощн</w:t>
            </w:r>
            <w:r w:rsidRPr="006348C6">
              <w:rPr>
                <w:rFonts w:ascii="Times New Roman" w:eastAsia="Times New Roman" w:hAnsi="Times New Roman" w:cs="Times New Roman"/>
                <w:bCs/>
                <w:sz w:val="24"/>
                <w:szCs w:val="24"/>
                <w:lang w:eastAsia="ru-RU"/>
              </w:rPr>
              <w:t>о</w:t>
            </w:r>
            <w:r w:rsidRPr="006348C6">
              <w:rPr>
                <w:rFonts w:ascii="Times New Roman" w:eastAsia="Times New Roman" w:hAnsi="Times New Roman" w:cs="Times New Roman"/>
                <w:bCs/>
                <w:sz w:val="24"/>
                <w:szCs w:val="24"/>
                <w:lang w:eastAsia="ru-RU"/>
              </w:rPr>
              <w:t>стью 990 кВт в Гастони, префектура Илья, Греция</w:t>
            </w:r>
          </w:p>
        </w:tc>
      </w:tr>
    </w:tbl>
    <w:p w:rsidR="00AA5D38" w:rsidRPr="006348C6"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hAnsi="Times New Roman" w:cs="Times New Roman"/>
          <w:sz w:val="28"/>
          <w:szCs w:val="28"/>
        </w:rPr>
        <w:t xml:space="preserve">Компания </w:t>
      </w:r>
      <w:r w:rsidRPr="006348C6">
        <w:rPr>
          <w:rFonts w:ascii="Times New Roman" w:eastAsia="Times New Roman" w:hAnsi="Times New Roman" w:cs="Times New Roman"/>
          <w:sz w:val="28"/>
          <w:szCs w:val="28"/>
          <w:lang w:val="en-US" w:eastAsia="ru-RU"/>
        </w:rPr>
        <w:t>ENERGYCO</w:t>
      </w:r>
      <w:r w:rsidRPr="006348C6">
        <w:rPr>
          <w:rFonts w:ascii="Times New Roman" w:eastAsia="Times New Roman" w:hAnsi="Times New Roman" w:cs="Times New Roman"/>
          <w:sz w:val="28"/>
          <w:szCs w:val="28"/>
          <w:lang w:eastAsia="ru-RU"/>
        </w:rPr>
        <w:t xml:space="preserve"> имеет представительства в таких странах как : Каза</w:t>
      </w:r>
      <w:r w:rsidRPr="006348C6">
        <w:rPr>
          <w:rFonts w:ascii="Times New Roman" w:eastAsia="Times New Roman" w:hAnsi="Times New Roman" w:cs="Times New Roman"/>
          <w:sz w:val="28"/>
          <w:szCs w:val="28"/>
          <w:lang w:eastAsia="ru-RU"/>
        </w:rPr>
        <w:t>х</w:t>
      </w:r>
      <w:r w:rsidRPr="006348C6">
        <w:rPr>
          <w:rFonts w:ascii="Times New Roman" w:eastAsia="Times New Roman" w:hAnsi="Times New Roman" w:cs="Times New Roman"/>
          <w:sz w:val="28"/>
          <w:szCs w:val="28"/>
          <w:lang w:eastAsia="ru-RU"/>
        </w:rPr>
        <w:t>стан, Турция, Греция, Франция, Великобритания, Германия, Австрия, Нидерланды, Польша, Чехия, Финляндия.</w:t>
      </w:r>
    </w:p>
    <w:p w:rsidR="00AA5D38" w:rsidRDefault="00AA5D38" w:rsidP="006348C6">
      <w:pPr>
        <w:ind w:right="0" w:firstLine="709"/>
        <w:jc w:val="both"/>
        <w:rPr>
          <w:rFonts w:ascii="Times New Roman" w:eastAsia="Times New Roman" w:hAnsi="Times New Roman" w:cs="Times New Roman"/>
          <w:sz w:val="28"/>
          <w:szCs w:val="28"/>
          <w:lang w:eastAsia="ru-RU"/>
        </w:rPr>
      </w:pPr>
      <w:r w:rsidRPr="006348C6">
        <w:rPr>
          <w:rFonts w:ascii="Times New Roman" w:eastAsia="Times New Roman" w:hAnsi="Times New Roman" w:cs="Times New Roman"/>
          <w:sz w:val="28"/>
          <w:szCs w:val="28"/>
          <w:lang w:eastAsia="ru-RU"/>
        </w:rPr>
        <w:lastRenderedPageBreak/>
        <w:t>Знания и опыт сотрудников компании могут сыграть большую роль в разв</w:t>
      </w:r>
      <w:r w:rsidRPr="006348C6">
        <w:rPr>
          <w:rFonts w:ascii="Times New Roman" w:eastAsia="Times New Roman" w:hAnsi="Times New Roman" w:cs="Times New Roman"/>
          <w:sz w:val="28"/>
          <w:szCs w:val="28"/>
          <w:lang w:eastAsia="ru-RU"/>
        </w:rPr>
        <w:t>и</w:t>
      </w:r>
      <w:r w:rsidRPr="006348C6">
        <w:rPr>
          <w:rFonts w:ascii="Times New Roman" w:eastAsia="Times New Roman" w:hAnsi="Times New Roman" w:cs="Times New Roman"/>
          <w:sz w:val="28"/>
          <w:szCs w:val="28"/>
          <w:lang w:eastAsia="ru-RU"/>
        </w:rPr>
        <w:t>тии солнечной энергетики и энергосберегающих технологий на территории края.</w:t>
      </w:r>
    </w:p>
    <w:p w:rsidR="00753C93" w:rsidRDefault="00753C93" w:rsidP="006348C6">
      <w:pPr>
        <w:ind w:right="0" w:firstLine="709"/>
        <w:jc w:val="both"/>
        <w:rPr>
          <w:rFonts w:ascii="Times New Roman" w:eastAsia="Times New Roman" w:hAnsi="Times New Roman" w:cs="Times New Roman"/>
          <w:sz w:val="28"/>
          <w:szCs w:val="28"/>
          <w:lang w:eastAsia="ru-RU"/>
        </w:rPr>
      </w:pPr>
    </w:p>
    <w:p w:rsidR="00753C93" w:rsidRPr="006348C6" w:rsidRDefault="00753C93" w:rsidP="00753C93">
      <w:pPr>
        <w:pStyle w:val="2"/>
      </w:pPr>
      <w:bookmarkStart w:id="184" w:name="_Toc355440153"/>
      <w:r w:rsidRPr="006348C6">
        <w:t>3.1</w:t>
      </w:r>
      <w:r>
        <w:t>6 Анализ инновационной составляющей солнечной энергетики</w:t>
      </w:r>
      <w:bookmarkEnd w:id="184"/>
    </w:p>
    <w:p w:rsidR="00753C93" w:rsidRPr="006348C6" w:rsidRDefault="00753C93" w:rsidP="006348C6">
      <w:pPr>
        <w:ind w:right="0" w:firstLine="709"/>
        <w:jc w:val="both"/>
        <w:rPr>
          <w:rFonts w:ascii="Times New Roman" w:hAnsi="Times New Roman" w:cs="Times New Roman"/>
          <w:sz w:val="28"/>
          <w:szCs w:val="28"/>
        </w:rPr>
      </w:pPr>
    </w:p>
    <w:p w:rsidR="000C322B" w:rsidRDefault="00BC01E3" w:rsidP="000C322B">
      <w:pPr>
        <w:ind w:right="0" w:firstLine="709"/>
        <w:jc w:val="both"/>
        <w:rPr>
          <w:rFonts w:ascii="Times New Roman" w:hAnsi="Times New Roman" w:cs="Times New Roman"/>
          <w:sz w:val="28"/>
          <w:szCs w:val="28"/>
        </w:rPr>
      </w:pPr>
      <w:r w:rsidRPr="00CA5355">
        <w:rPr>
          <w:rFonts w:ascii="Times New Roman" w:hAnsi="Times New Roman" w:cs="Times New Roman"/>
          <w:sz w:val="28"/>
          <w:szCs w:val="28"/>
        </w:rPr>
        <w:t>Солнечная энергетика я</w:t>
      </w:r>
      <w:r>
        <w:rPr>
          <w:rFonts w:ascii="Times New Roman" w:hAnsi="Times New Roman" w:cs="Times New Roman"/>
          <w:sz w:val="28"/>
          <w:szCs w:val="28"/>
        </w:rPr>
        <w:t>вляется молодой, но быстро развивающейся отраслью, базирующаяся на прямом преобразовании солнечного излучения в электрическую энергию с помощью солнечных батарей, основными недостатками которых является низкий КПД и высокая стоимость. Поэтому усилия ученых и инженеров направлены на улучшение параметров солнечных преобразователей и на снижение их стоим</w:t>
      </w:r>
      <w:r>
        <w:rPr>
          <w:rFonts w:ascii="Times New Roman" w:hAnsi="Times New Roman" w:cs="Times New Roman"/>
          <w:sz w:val="28"/>
          <w:szCs w:val="28"/>
        </w:rPr>
        <w:t>о</w:t>
      </w:r>
      <w:r>
        <w:rPr>
          <w:rFonts w:ascii="Times New Roman" w:hAnsi="Times New Roman" w:cs="Times New Roman"/>
          <w:sz w:val="28"/>
          <w:szCs w:val="28"/>
        </w:rPr>
        <w:t>сти.</w:t>
      </w:r>
    </w:p>
    <w:p w:rsidR="00BC01E3" w:rsidRDefault="00BC01E3" w:rsidP="000C322B">
      <w:pPr>
        <w:ind w:right="0" w:firstLine="709"/>
        <w:jc w:val="both"/>
        <w:rPr>
          <w:rFonts w:ascii="Times New Roman" w:hAnsi="Times New Roman" w:cs="Times New Roman"/>
          <w:sz w:val="28"/>
          <w:szCs w:val="28"/>
        </w:rPr>
      </w:pPr>
      <w:r w:rsidRPr="00502273">
        <w:rPr>
          <w:rFonts w:ascii="Times New Roman" w:hAnsi="Times New Roman" w:cs="Times New Roman"/>
          <w:sz w:val="28"/>
          <w:szCs w:val="28"/>
        </w:rPr>
        <w:t>Благодаря многолетним исследованиям и разработкам, а также успешному с</w:t>
      </w:r>
      <w:r w:rsidRPr="00502273">
        <w:rPr>
          <w:rFonts w:ascii="Times New Roman" w:hAnsi="Times New Roman" w:cs="Times New Roman"/>
          <w:sz w:val="28"/>
          <w:szCs w:val="28"/>
        </w:rPr>
        <w:t>о</w:t>
      </w:r>
      <w:r w:rsidRPr="00502273">
        <w:rPr>
          <w:rFonts w:ascii="Times New Roman" w:hAnsi="Times New Roman" w:cs="Times New Roman"/>
          <w:sz w:val="28"/>
          <w:szCs w:val="28"/>
        </w:rPr>
        <w:t>трудничеству с крупными партнерами Canadian Solar во втором квартале 2008 года выпустила новую линейку продуктов e-Modules. Эти солнечные батареи являются наиболее экономичным,</w:t>
      </w:r>
      <w:r>
        <w:rPr>
          <w:rFonts w:ascii="Times New Roman" w:hAnsi="Times New Roman" w:cs="Times New Roman"/>
          <w:sz w:val="28"/>
          <w:szCs w:val="28"/>
        </w:rPr>
        <w:t xml:space="preserve"> </w:t>
      </w:r>
      <w:r w:rsidRPr="00502273">
        <w:rPr>
          <w:rFonts w:ascii="Times New Roman" w:hAnsi="Times New Roman" w:cs="Times New Roman"/>
          <w:sz w:val="28"/>
          <w:szCs w:val="28"/>
        </w:rPr>
        <w:t xml:space="preserve"> экологически чистыми и надежными из всех представле</w:t>
      </w:r>
      <w:r w:rsidRPr="00502273">
        <w:rPr>
          <w:rFonts w:ascii="Times New Roman" w:hAnsi="Times New Roman" w:cs="Times New Roman"/>
          <w:sz w:val="28"/>
          <w:szCs w:val="28"/>
        </w:rPr>
        <w:t>н</w:t>
      </w:r>
      <w:r w:rsidRPr="00502273">
        <w:rPr>
          <w:rFonts w:ascii="Times New Roman" w:hAnsi="Times New Roman" w:cs="Times New Roman"/>
          <w:sz w:val="28"/>
          <w:szCs w:val="28"/>
        </w:rPr>
        <w:t>ных на рынке.</w:t>
      </w:r>
      <w:r>
        <w:rPr>
          <w:rFonts w:ascii="Times New Roman" w:hAnsi="Times New Roman" w:cs="Times New Roman"/>
          <w:sz w:val="28"/>
          <w:szCs w:val="28"/>
        </w:rPr>
        <w:t xml:space="preserve"> </w:t>
      </w:r>
      <w:r w:rsidRPr="00502273">
        <w:rPr>
          <w:rFonts w:ascii="Times New Roman" w:hAnsi="Times New Roman" w:cs="Times New Roman"/>
          <w:sz w:val="28"/>
          <w:szCs w:val="28"/>
        </w:rPr>
        <w:t>В рамках модулей BIPV используется двойное закаленное стекло с низким содержанием железа. Солнечные батареи расположены между листами стекла</w:t>
      </w:r>
      <w:r>
        <w:rPr>
          <w:rFonts w:ascii="Times New Roman" w:hAnsi="Times New Roman" w:cs="Times New Roman"/>
          <w:sz w:val="28"/>
          <w:szCs w:val="28"/>
        </w:rPr>
        <w:t>.</w:t>
      </w:r>
    </w:p>
    <w:p w:rsidR="00BC01E3" w:rsidRDefault="00BC01E3" w:rsidP="000C322B">
      <w:pPr>
        <w:ind w:right="0" w:firstLine="709"/>
        <w:jc w:val="both"/>
        <w:rPr>
          <w:rFonts w:ascii="Times New Roman" w:hAnsi="Times New Roman" w:cs="Times New Roman"/>
          <w:sz w:val="28"/>
          <w:szCs w:val="28"/>
        </w:rPr>
      </w:pPr>
      <w:r>
        <w:rPr>
          <w:rFonts w:ascii="Times New Roman" w:hAnsi="Times New Roman" w:cs="Times New Roman"/>
          <w:sz w:val="28"/>
          <w:szCs w:val="28"/>
        </w:rPr>
        <w:t xml:space="preserve">Поиск новых технологий компанией </w:t>
      </w:r>
      <w:r w:rsidRPr="00D83CE8">
        <w:rPr>
          <w:rFonts w:ascii="Times New Roman" w:hAnsi="Times New Roman" w:cs="Times New Roman"/>
          <w:sz w:val="28"/>
          <w:szCs w:val="28"/>
        </w:rPr>
        <w:t>First Solar</w:t>
      </w:r>
      <w:r>
        <w:rPr>
          <w:rFonts w:ascii="Times New Roman" w:hAnsi="Times New Roman" w:cs="Times New Roman"/>
          <w:sz w:val="28"/>
          <w:szCs w:val="28"/>
        </w:rPr>
        <w:t xml:space="preserve"> (США) привел к созданию</w:t>
      </w:r>
      <w:r w:rsidRPr="00D83CE8">
        <w:rPr>
          <w:rFonts w:ascii="Times New Roman" w:hAnsi="Times New Roman" w:cs="Times New Roman"/>
          <w:sz w:val="28"/>
          <w:szCs w:val="28"/>
        </w:rPr>
        <w:t xml:space="preserve"> ф</w:t>
      </w:r>
      <w:r w:rsidRPr="00D83CE8">
        <w:rPr>
          <w:rFonts w:ascii="Times New Roman" w:hAnsi="Times New Roman" w:cs="Times New Roman"/>
          <w:sz w:val="28"/>
          <w:szCs w:val="28"/>
        </w:rPr>
        <w:t>о</w:t>
      </w:r>
      <w:r w:rsidRPr="00D83CE8">
        <w:rPr>
          <w:rFonts w:ascii="Times New Roman" w:hAnsi="Times New Roman" w:cs="Times New Roman"/>
          <w:sz w:val="28"/>
          <w:szCs w:val="28"/>
        </w:rPr>
        <w:t>тоэлектрически</w:t>
      </w:r>
      <w:r>
        <w:rPr>
          <w:rFonts w:ascii="Times New Roman" w:hAnsi="Times New Roman" w:cs="Times New Roman"/>
          <w:sz w:val="28"/>
          <w:szCs w:val="28"/>
        </w:rPr>
        <w:t>х</w:t>
      </w:r>
      <w:r w:rsidRPr="00D83CE8">
        <w:rPr>
          <w:rFonts w:ascii="Times New Roman" w:hAnsi="Times New Roman" w:cs="Times New Roman"/>
          <w:sz w:val="28"/>
          <w:szCs w:val="28"/>
        </w:rPr>
        <w:t xml:space="preserve"> модул</w:t>
      </w:r>
      <w:r>
        <w:rPr>
          <w:rFonts w:ascii="Times New Roman" w:hAnsi="Times New Roman" w:cs="Times New Roman"/>
          <w:sz w:val="28"/>
          <w:szCs w:val="28"/>
        </w:rPr>
        <w:t>ей</w:t>
      </w:r>
      <w:r w:rsidRPr="00D83CE8">
        <w:rPr>
          <w:rFonts w:ascii="Times New Roman" w:hAnsi="Times New Roman" w:cs="Times New Roman"/>
          <w:sz w:val="28"/>
          <w:szCs w:val="28"/>
        </w:rPr>
        <w:t xml:space="preserve"> на основе теллурида кадмия (CdTe), которые генерируют электричество с помощью тонкопленочных полупроводников на стекле. В июле 2011 года компания достигла КПД солнечных батарей в 17,3</w:t>
      </w:r>
      <w:r>
        <w:rPr>
          <w:rFonts w:ascii="Times New Roman" w:hAnsi="Times New Roman" w:cs="Times New Roman"/>
          <w:sz w:val="28"/>
          <w:szCs w:val="28"/>
        </w:rPr>
        <w:t>%</w:t>
      </w:r>
      <w:r w:rsidRPr="00D83CE8">
        <w:rPr>
          <w:rFonts w:ascii="Times New Roman" w:hAnsi="Times New Roman" w:cs="Times New Roman"/>
          <w:sz w:val="28"/>
          <w:szCs w:val="28"/>
        </w:rPr>
        <w:t>, преодолев рекорд, установленный учеными из Национальной лаборатории возобновляемых источн</w:t>
      </w:r>
      <w:r w:rsidRPr="00D83CE8">
        <w:rPr>
          <w:rFonts w:ascii="Times New Roman" w:hAnsi="Times New Roman" w:cs="Times New Roman"/>
          <w:sz w:val="28"/>
          <w:szCs w:val="28"/>
        </w:rPr>
        <w:t>и</w:t>
      </w:r>
      <w:r w:rsidRPr="00D83CE8">
        <w:rPr>
          <w:rFonts w:ascii="Times New Roman" w:hAnsi="Times New Roman" w:cs="Times New Roman"/>
          <w:sz w:val="28"/>
          <w:szCs w:val="28"/>
        </w:rPr>
        <w:t>ков энергии (NREL) США.</w:t>
      </w:r>
    </w:p>
    <w:p w:rsidR="000C322B" w:rsidRDefault="00BC01E3" w:rsidP="000C322B">
      <w:pPr>
        <w:tabs>
          <w:tab w:val="left" w:pos="468"/>
          <w:tab w:val="center" w:pos="5244"/>
        </w:tabs>
        <w:ind w:right="0" w:firstLine="709"/>
        <w:jc w:val="both"/>
        <w:rPr>
          <w:rFonts w:ascii="Times New Roman" w:eastAsia="Times New Roman" w:hAnsi="Times New Roman" w:cs="Times New Roman"/>
          <w:sz w:val="28"/>
          <w:szCs w:val="28"/>
          <w:lang w:eastAsia="ru-RU"/>
        </w:rPr>
      </w:pPr>
      <w:r>
        <w:rPr>
          <w:sz w:val="36"/>
          <w:szCs w:val="36"/>
        </w:rPr>
        <w:tab/>
      </w:r>
      <w:r>
        <w:rPr>
          <w:rFonts w:ascii="Times New Roman" w:hAnsi="Times New Roman" w:cs="Times New Roman"/>
          <w:sz w:val="28"/>
          <w:szCs w:val="28"/>
        </w:rPr>
        <w:t xml:space="preserve">Компания </w:t>
      </w:r>
      <w:r w:rsidRPr="00FF1B47">
        <w:rPr>
          <w:rFonts w:ascii="Times New Roman" w:hAnsi="Times New Roman" w:cs="Times New Roman"/>
          <w:sz w:val="28"/>
          <w:szCs w:val="28"/>
        </w:rPr>
        <w:t>Sharp Solar</w:t>
      </w:r>
      <w:r>
        <w:rPr>
          <w:rFonts w:ascii="Times New Roman" w:hAnsi="Times New Roman" w:cs="Times New Roman"/>
          <w:sz w:val="28"/>
          <w:szCs w:val="28"/>
        </w:rPr>
        <w:t xml:space="preserve"> (Япония)</w:t>
      </w:r>
      <w:r w:rsidRPr="00FF1B47">
        <w:rPr>
          <w:rFonts w:ascii="Times New Roman" w:hAnsi="Times New Roman" w:cs="Times New Roman"/>
          <w:sz w:val="28"/>
          <w:szCs w:val="28"/>
        </w:rPr>
        <w:t xml:space="preserve"> </w:t>
      </w:r>
      <w:r>
        <w:rPr>
          <w:rFonts w:ascii="Times New Roman" w:hAnsi="Times New Roman" w:cs="Times New Roman"/>
          <w:sz w:val="28"/>
          <w:szCs w:val="28"/>
        </w:rPr>
        <w:t xml:space="preserve">в 2010 году </w:t>
      </w:r>
      <w:r w:rsidRPr="00FF1B47">
        <w:rPr>
          <w:rFonts w:ascii="Times New Roman" w:hAnsi="Times New Roman" w:cs="Times New Roman"/>
          <w:sz w:val="28"/>
          <w:szCs w:val="28"/>
        </w:rPr>
        <w:t>начала серийное производство солнечных фотоэлектрических панелей с КПД более 32,5%</w:t>
      </w:r>
      <w:r>
        <w:rPr>
          <w:rFonts w:ascii="Times New Roman" w:hAnsi="Times New Roman" w:cs="Times New Roman"/>
          <w:sz w:val="28"/>
          <w:szCs w:val="28"/>
        </w:rPr>
        <w:t xml:space="preserve">. Производимые панели являются двухсторонними и способны генерировать </w:t>
      </w:r>
      <w:r>
        <w:rPr>
          <w:sz w:val="36"/>
          <w:szCs w:val="36"/>
        </w:rPr>
        <w:tab/>
      </w:r>
      <w:r w:rsidRPr="00E135D3">
        <w:rPr>
          <w:rFonts w:ascii="Times New Roman" w:eastAsia="Times New Roman" w:hAnsi="Times New Roman" w:cs="Times New Roman"/>
          <w:sz w:val="28"/>
          <w:szCs w:val="28"/>
          <w:lang w:eastAsia="ru-RU"/>
        </w:rPr>
        <w:t>достаточный для заряда ток даже при рассеянном</w:t>
      </w:r>
      <w:r w:rsidRPr="00E135D3">
        <w:rPr>
          <w:rFonts w:ascii="Times New Roman" w:eastAsia="Times New Roman" w:hAnsi="Times New Roman" w:cs="Times New Roman"/>
          <w:b/>
          <w:bCs/>
          <w:sz w:val="28"/>
          <w:szCs w:val="28"/>
          <w:lang w:eastAsia="ru-RU"/>
        </w:rPr>
        <w:t xml:space="preserve"> </w:t>
      </w:r>
      <w:r w:rsidRPr="00E135D3">
        <w:rPr>
          <w:rFonts w:ascii="Times New Roman" w:eastAsia="Times New Roman" w:hAnsi="Times New Roman" w:cs="Times New Roman"/>
          <w:sz w:val="28"/>
          <w:szCs w:val="28"/>
          <w:lang w:eastAsia="ru-RU"/>
        </w:rPr>
        <w:t xml:space="preserve"> солнечном излучении</w:t>
      </w:r>
      <w:r>
        <w:rPr>
          <w:rFonts w:ascii="Times New Roman" w:eastAsia="Times New Roman" w:hAnsi="Times New Roman" w:cs="Times New Roman"/>
          <w:sz w:val="28"/>
          <w:szCs w:val="28"/>
          <w:lang w:eastAsia="ru-RU"/>
        </w:rPr>
        <w:t>.</w:t>
      </w:r>
    </w:p>
    <w:p w:rsidR="00BC01E3" w:rsidRPr="00CA68CB" w:rsidRDefault="00BC01E3" w:rsidP="000C322B">
      <w:pPr>
        <w:tabs>
          <w:tab w:val="left" w:pos="468"/>
          <w:tab w:val="center" w:pos="5244"/>
        </w:tabs>
        <w:ind w:right="0" w:firstLine="709"/>
        <w:jc w:val="both"/>
        <w:rPr>
          <w:rFonts w:ascii="Times New Roman" w:hAnsi="Times New Roman" w:cs="Times New Roman"/>
          <w:sz w:val="28"/>
          <w:szCs w:val="28"/>
        </w:rPr>
      </w:pPr>
      <w:r w:rsidRPr="00CA68CB">
        <w:rPr>
          <w:rFonts w:ascii="Times New Roman" w:hAnsi="Times New Roman" w:cs="Times New Roman"/>
          <w:sz w:val="28"/>
          <w:szCs w:val="28"/>
        </w:rPr>
        <w:t>Не менее интенсивно р</w:t>
      </w:r>
      <w:r>
        <w:rPr>
          <w:rFonts w:ascii="Times New Roman" w:hAnsi="Times New Roman" w:cs="Times New Roman"/>
          <w:sz w:val="28"/>
          <w:szCs w:val="28"/>
        </w:rPr>
        <w:t>азвиваются и другие устройства, входящие в состав солнечных электростанций</w:t>
      </w:r>
      <w:r w:rsidRPr="00CA68CB">
        <w:rPr>
          <w:rFonts w:ascii="Times New Roman" w:hAnsi="Times New Roman" w:cs="Times New Roman"/>
          <w:sz w:val="28"/>
          <w:szCs w:val="28"/>
        </w:rPr>
        <w:t>:</w:t>
      </w:r>
    </w:p>
    <w:p w:rsidR="00BC01E3" w:rsidRPr="00BC01E3" w:rsidRDefault="00BC01E3" w:rsidP="000C322B">
      <w:pPr>
        <w:tabs>
          <w:tab w:val="center" w:pos="5244"/>
        </w:tabs>
        <w:ind w:right="0" w:firstLine="709"/>
        <w:jc w:val="both"/>
        <w:rPr>
          <w:rFonts w:ascii="Times New Roman" w:eastAsia="Times New Roman" w:hAnsi="Times New Roman" w:cs="Times New Roman"/>
          <w:sz w:val="28"/>
          <w:szCs w:val="28"/>
          <w:lang w:eastAsia="ru-RU"/>
        </w:rPr>
      </w:pPr>
      <w:r w:rsidRPr="00BC01E3">
        <w:rPr>
          <w:rFonts w:ascii="Times New Roman" w:hAnsi="Times New Roman" w:cs="Times New Roman"/>
          <w:sz w:val="28"/>
          <w:szCs w:val="28"/>
        </w:rPr>
        <w:t>-контроллер заряда о</w:t>
      </w:r>
      <w:r w:rsidRPr="00BC01E3">
        <w:rPr>
          <w:rFonts w:ascii="Times New Roman" w:eastAsia="Times New Roman" w:hAnsi="Times New Roman" w:cs="Times New Roman"/>
          <w:sz w:val="28"/>
          <w:szCs w:val="28"/>
          <w:lang w:eastAsia="ru-RU"/>
        </w:rPr>
        <w:t>беспечивает современный трехступенчатый процесс з</w:t>
      </w:r>
      <w:r w:rsidRPr="00BC01E3">
        <w:rPr>
          <w:rFonts w:ascii="Times New Roman" w:eastAsia="Times New Roman" w:hAnsi="Times New Roman" w:cs="Times New Roman"/>
          <w:sz w:val="28"/>
          <w:szCs w:val="28"/>
          <w:lang w:eastAsia="ru-RU"/>
        </w:rPr>
        <w:t>а</w:t>
      </w:r>
      <w:r w:rsidRPr="00BC01E3">
        <w:rPr>
          <w:rFonts w:ascii="Times New Roman" w:eastAsia="Times New Roman" w:hAnsi="Times New Roman" w:cs="Times New Roman"/>
          <w:sz w:val="28"/>
          <w:szCs w:val="28"/>
          <w:lang w:eastAsia="ru-RU"/>
        </w:rPr>
        <w:t>ряда в  режиме максимальной мощности (смотри рисунок 2.8, раздел 2), позволя</w:t>
      </w:r>
      <w:r w:rsidRPr="00BC01E3">
        <w:rPr>
          <w:rFonts w:ascii="Times New Roman" w:eastAsia="Times New Roman" w:hAnsi="Times New Roman" w:cs="Times New Roman"/>
          <w:sz w:val="28"/>
          <w:szCs w:val="28"/>
          <w:lang w:eastAsia="ru-RU"/>
        </w:rPr>
        <w:t>ю</w:t>
      </w:r>
      <w:r w:rsidRPr="00BC01E3">
        <w:rPr>
          <w:rFonts w:ascii="Times New Roman" w:eastAsia="Times New Roman" w:hAnsi="Times New Roman" w:cs="Times New Roman"/>
          <w:sz w:val="28"/>
          <w:szCs w:val="28"/>
          <w:lang w:eastAsia="ru-RU"/>
        </w:rPr>
        <w:t>щий максимально использовать энергию солнечных батарей и  исключить сульф</w:t>
      </w:r>
      <w:r w:rsidRPr="00BC01E3">
        <w:rPr>
          <w:rFonts w:ascii="Times New Roman" w:eastAsia="Times New Roman" w:hAnsi="Times New Roman" w:cs="Times New Roman"/>
          <w:sz w:val="28"/>
          <w:szCs w:val="28"/>
          <w:lang w:eastAsia="ru-RU"/>
        </w:rPr>
        <w:t>а</w:t>
      </w:r>
      <w:r w:rsidRPr="00BC01E3">
        <w:rPr>
          <w:rFonts w:ascii="Times New Roman" w:eastAsia="Times New Roman" w:hAnsi="Times New Roman" w:cs="Times New Roman"/>
          <w:sz w:val="28"/>
          <w:szCs w:val="28"/>
          <w:lang w:eastAsia="ru-RU"/>
        </w:rPr>
        <w:t>тацию аккумулятора и тем самым значительно продлить срок его службы. Такие возможности обеспечиваются благодаря использованию современных микроко</w:t>
      </w:r>
      <w:r w:rsidRPr="00BC01E3">
        <w:rPr>
          <w:rFonts w:ascii="Times New Roman" w:eastAsia="Times New Roman" w:hAnsi="Times New Roman" w:cs="Times New Roman"/>
          <w:sz w:val="28"/>
          <w:szCs w:val="28"/>
          <w:lang w:eastAsia="ru-RU"/>
        </w:rPr>
        <w:t>н</w:t>
      </w:r>
      <w:r w:rsidRPr="00BC01E3">
        <w:rPr>
          <w:rFonts w:ascii="Times New Roman" w:eastAsia="Times New Roman" w:hAnsi="Times New Roman" w:cs="Times New Roman"/>
          <w:sz w:val="28"/>
          <w:szCs w:val="28"/>
          <w:lang w:eastAsia="ru-RU"/>
        </w:rPr>
        <w:t>троллеров, обладающих высоким быстродействием и большим объёмом операти</w:t>
      </w:r>
      <w:r w:rsidRPr="00BC01E3">
        <w:rPr>
          <w:rFonts w:ascii="Times New Roman" w:eastAsia="Times New Roman" w:hAnsi="Times New Roman" w:cs="Times New Roman"/>
          <w:sz w:val="28"/>
          <w:szCs w:val="28"/>
          <w:lang w:eastAsia="ru-RU"/>
        </w:rPr>
        <w:t>в</w:t>
      </w:r>
      <w:r w:rsidRPr="00BC01E3">
        <w:rPr>
          <w:rFonts w:ascii="Times New Roman" w:eastAsia="Times New Roman" w:hAnsi="Times New Roman" w:cs="Times New Roman"/>
          <w:sz w:val="28"/>
          <w:szCs w:val="28"/>
          <w:lang w:eastAsia="ru-RU"/>
        </w:rPr>
        <w:t>ной памяти;</w:t>
      </w:r>
    </w:p>
    <w:p w:rsidR="00BC01E3" w:rsidRPr="00BC01E3" w:rsidRDefault="00BC01E3" w:rsidP="000C322B">
      <w:pPr>
        <w:tabs>
          <w:tab w:val="left" w:pos="430"/>
          <w:tab w:val="center" w:pos="5244"/>
        </w:tabs>
        <w:ind w:right="0" w:firstLine="709"/>
        <w:jc w:val="both"/>
        <w:rPr>
          <w:rFonts w:ascii="Times New Roman" w:hAnsi="Times New Roman" w:cs="Times New Roman"/>
          <w:sz w:val="28"/>
          <w:szCs w:val="28"/>
        </w:rPr>
      </w:pPr>
      <w:r w:rsidRPr="00BC01E3">
        <w:rPr>
          <w:rFonts w:ascii="Times New Roman" w:hAnsi="Times New Roman" w:cs="Times New Roman"/>
          <w:sz w:val="28"/>
          <w:szCs w:val="28"/>
        </w:rPr>
        <w:t>-</w:t>
      </w:r>
      <w:r w:rsidR="008F2AF2">
        <w:rPr>
          <w:rFonts w:ascii="Times New Roman" w:hAnsi="Times New Roman" w:cs="Times New Roman"/>
          <w:sz w:val="28"/>
          <w:szCs w:val="28"/>
        </w:rPr>
        <w:t xml:space="preserve"> </w:t>
      </w:r>
      <w:r w:rsidRPr="00BC01E3">
        <w:rPr>
          <w:rFonts w:ascii="Times New Roman" w:hAnsi="Times New Roman" w:cs="Times New Roman"/>
          <w:sz w:val="28"/>
          <w:szCs w:val="28"/>
        </w:rPr>
        <w:t>инвертор – преобразователь постоя</w:t>
      </w:r>
      <w:r w:rsidR="000C322B">
        <w:rPr>
          <w:rFonts w:ascii="Times New Roman" w:hAnsi="Times New Roman" w:cs="Times New Roman"/>
          <w:sz w:val="28"/>
          <w:szCs w:val="28"/>
        </w:rPr>
        <w:t xml:space="preserve">нного напряжения в переменное. </w:t>
      </w:r>
      <w:r w:rsidRPr="00BC01E3">
        <w:rPr>
          <w:rFonts w:ascii="Times New Roman" w:hAnsi="Times New Roman" w:cs="Times New Roman"/>
          <w:sz w:val="28"/>
          <w:szCs w:val="28"/>
        </w:rPr>
        <w:t xml:space="preserve">Силовая часть современных инверторов выполняется на </w:t>
      </w:r>
      <w:r w:rsidRPr="00BC01E3">
        <w:rPr>
          <w:rFonts w:ascii="Times New Roman" w:hAnsi="Times New Roman" w:cs="Times New Roman"/>
          <w:sz w:val="28"/>
          <w:szCs w:val="28"/>
          <w:lang w:val="en-US"/>
        </w:rPr>
        <w:t>IGBT</w:t>
      </w:r>
      <w:r w:rsidRPr="00BC01E3">
        <w:rPr>
          <w:rFonts w:ascii="Times New Roman" w:hAnsi="Times New Roman" w:cs="Times New Roman"/>
          <w:sz w:val="28"/>
          <w:szCs w:val="28"/>
        </w:rPr>
        <w:t xml:space="preserve"> транзисторах, которые пол</w:t>
      </w:r>
      <w:r w:rsidRPr="00BC01E3">
        <w:rPr>
          <w:rFonts w:ascii="Times New Roman" w:hAnsi="Times New Roman" w:cs="Times New Roman"/>
          <w:sz w:val="28"/>
          <w:szCs w:val="28"/>
        </w:rPr>
        <w:t>у</w:t>
      </w:r>
      <w:r w:rsidRPr="00BC01E3">
        <w:rPr>
          <w:rFonts w:ascii="Times New Roman" w:hAnsi="Times New Roman" w:cs="Times New Roman"/>
          <w:sz w:val="28"/>
          <w:szCs w:val="28"/>
        </w:rPr>
        <w:t>чили широкое применение в силовой электронике за последние 10 лет. Благодаря уникальным свойствам этих полупроводниковых приборов значительно возросла мощно</w:t>
      </w:r>
      <w:r w:rsidR="000C322B">
        <w:rPr>
          <w:rFonts w:ascii="Times New Roman" w:hAnsi="Times New Roman" w:cs="Times New Roman"/>
          <w:sz w:val="28"/>
          <w:szCs w:val="28"/>
        </w:rPr>
        <w:t>сть и надежность инверторов;</w:t>
      </w:r>
    </w:p>
    <w:p w:rsidR="00BC01E3" w:rsidRPr="00BC01E3" w:rsidRDefault="00BC01E3" w:rsidP="000C322B">
      <w:pPr>
        <w:tabs>
          <w:tab w:val="center" w:pos="5244"/>
        </w:tabs>
        <w:ind w:right="0" w:firstLine="709"/>
        <w:jc w:val="both"/>
        <w:rPr>
          <w:rFonts w:ascii="Times New Roman" w:hAnsi="Times New Roman" w:cs="Times New Roman"/>
          <w:sz w:val="28"/>
          <w:szCs w:val="28"/>
        </w:rPr>
      </w:pPr>
      <w:r w:rsidRPr="00BC01E3">
        <w:rPr>
          <w:rFonts w:ascii="Times New Roman" w:hAnsi="Times New Roman" w:cs="Times New Roman"/>
          <w:sz w:val="28"/>
          <w:szCs w:val="28"/>
        </w:rPr>
        <w:lastRenderedPageBreak/>
        <w:t>-</w:t>
      </w:r>
      <w:r w:rsidR="008F2AF2">
        <w:rPr>
          <w:rFonts w:ascii="Times New Roman" w:hAnsi="Times New Roman" w:cs="Times New Roman"/>
          <w:sz w:val="28"/>
          <w:szCs w:val="28"/>
        </w:rPr>
        <w:t xml:space="preserve"> </w:t>
      </w:r>
      <w:r w:rsidRPr="00BC01E3">
        <w:rPr>
          <w:rFonts w:ascii="Times New Roman" w:hAnsi="Times New Roman" w:cs="Times New Roman"/>
          <w:sz w:val="28"/>
          <w:szCs w:val="28"/>
        </w:rPr>
        <w:t>аккумулятор важная составляющая солнечной электростанции. За последнее десятилетие вдвое увеличился срок их службы, а эксплуатационные затраты сокр</w:t>
      </w:r>
      <w:r w:rsidRPr="00BC01E3">
        <w:rPr>
          <w:rFonts w:ascii="Times New Roman" w:hAnsi="Times New Roman" w:cs="Times New Roman"/>
          <w:sz w:val="28"/>
          <w:szCs w:val="28"/>
        </w:rPr>
        <w:t>а</w:t>
      </w:r>
      <w:r w:rsidR="000C322B">
        <w:rPr>
          <w:rFonts w:ascii="Times New Roman" w:hAnsi="Times New Roman" w:cs="Times New Roman"/>
          <w:sz w:val="28"/>
          <w:szCs w:val="28"/>
        </w:rPr>
        <w:t>тились.</w:t>
      </w:r>
    </w:p>
    <w:p w:rsidR="00BC01E3" w:rsidRDefault="00BC01E3" w:rsidP="000C322B">
      <w:pPr>
        <w:ind w:right="0" w:firstLine="709"/>
        <w:jc w:val="both"/>
        <w:rPr>
          <w:rFonts w:ascii="Times New Roman" w:hAnsi="Times New Roman" w:cs="Times New Roman"/>
          <w:sz w:val="28"/>
          <w:szCs w:val="28"/>
        </w:rPr>
      </w:pPr>
      <w:r w:rsidRPr="00BC01E3">
        <w:rPr>
          <w:rFonts w:ascii="Times New Roman" w:hAnsi="Times New Roman" w:cs="Times New Roman"/>
          <w:sz w:val="28"/>
          <w:szCs w:val="28"/>
        </w:rPr>
        <w:t>Из вышеизложенного следует, что солнечная энергетика обладает очень выс</w:t>
      </w:r>
      <w:r w:rsidRPr="00BC01E3">
        <w:rPr>
          <w:rFonts w:ascii="Times New Roman" w:hAnsi="Times New Roman" w:cs="Times New Roman"/>
          <w:sz w:val="28"/>
          <w:szCs w:val="28"/>
        </w:rPr>
        <w:t>о</w:t>
      </w:r>
      <w:r w:rsidRPr="00BC01E3">
        <w:rPr>
          <w:rFonts w:ascii="Times New Roman" w:hAnsi="Times New Roman" w:cs="Times New Roman"/>
          <w:sz w:val="28"/>
          <w:szCs w:val="28"/>
        </w:rPr>
        <w:t>ким уровнем инноваций и использует самые современные достижения как в области физики полупроводников, так и в области технологий.</w:t>
      </w:r>
    </w:p>
    <w:p w:rsidR="000C322B" w:rsidRPr="00BC01E3" w:rsidRDefault="000C322B" w:rsidP="000C322B">
      <w:pPr>
        <w:tabs>
          <w:tab w:val="left" w:pos="580"/>
          <w:tab w:val="center" w:pos="5244"/>
        </w:tabs>
        <w:ind w:right="0"/>
        <w:jc w:val="left"/>
        <w:rPr>
          <w:rFonts w:ascii="Times New Roman" w:hAnsi="Times New Roman" w:cs="Times New Roman"/>
          <w:sz w:val="28"/>
          <w:szCs w:val="28"/>
        </w:rPr>
      </w:pPr>
    </w:p>
    <w:p w:rsidR="008F2AF2" w:rsidRPr="006348C6" w:rsidRDefault="008F2AF2" w:rsidP="008F2AF2">
      <w:pPr>
        <w:pStyle w:val="2"/>
      </w:pPr>
      <w:bookmarkStart w:id="185" w:name="_Toc355440154"/>
      <w:r w:rsidRPr="006348C6">
        <w:t>3.1</w:t>
      </w:r>
      <w:r>
        <w:t>7 Современное состояние рынка солнечной энергетики</w:t>
      </w:r>
      <w:bookmarkEnd w:id="185"/>
    </w:p>
    <w:p w:rsidR="008F2AF2" w:rsidRPr="006348C6" w:rsidRDefault="008F2AF2" w:rsidP="008F2AF2">
      <w:pPr>
        <w:ind w:right="0" w:firstLine="709"/>
        <w:jc w:val="both"/>
        <w:rPr>
          <w:rFonts w:ascii="Times New Roman" w:hAnsi="Times New Roman" w:cs="Times New Roman"/>
          <w:sz w:val="28"/>
          <w:szCs w:val="28"/>
        </w:rPr>
      </w:pPr>
    </w:p>
    <w:p w:rsidR="003F09E1" w:rsidRPr="00D108C7" w:rsidRDefault="006F45D2" w:rsidP="003F09E1">
      <w:pPr>
        <w:ind w:right="0" w:firstLine="709"/>
        <w:jc w:val="both"/>
        <w:rPr>
          <w:rFonts w:ascii="Times New Roman" w:hAnsi="Times New Roman" w:cs="Times New Roman"/>
          <w:sz w:val="28"/>
          <w:szCs w:val="28"/>
        </w:rPr>
      </w:pPr>
      <w:r w:rsidRPr="00D108C7">
        <w:rPr>
          <w:rFonts w:ascii="Times New Roman" w:hAnsi="Times New Roman" w:cs="Times New Roman"/>
          <w:sz w:val="28"/>
          <w:szCs w:val="28"/>
        </w:rPr>
        <w:t>География потребления солнечной энергии не соответствует географии прои</w:t>
      </w:r>
      <w:r w:rsidRPr="00D108C7">
        <w:rPr>
          <w:rFonts w:ascii="Times New Roman" w:hAnsi="Times New Roman" w:cs="Times New Roman"/>
          <w:sz w:val="28"/>
          <w:szCs w:val="28"/>
        </w:rPr>
        <w:t>з</w:t>
      </w:r>
      <w:r w:rsidRPr="00D108C7">
        <w:rPr>
          <w:rFonts w:ascii="Times New Roman" w:hAnsi="Times New Roman" w:cs="Times New Roman"/>
          <w:sz w:val="28"/>
          <w:szCs w:val="28"/>
        </w:rPr>
        <w:t>водства солнечных элементов и модулей. Если в использовании солнечных батарей первенствуют Испания и Германия, то лидерство в их производстве смещается в сторону Азии – здесь тон задают Китай, Корея, Япония.</w:t>
      </w:r>
    </w:p>
    <w:p w:rsidR="00AA24EB" w:rsidRDefault="003F09E1" w:rsidP="00AA24EB">
      <w:pPr>
        <w:ind w:right="0" w:firstLine="709"/>
        <w:jc w:val="both"/>
        <w:rPr>
          <w:rFonts w:ascii="Times New Roman" w:hAnsi="Times New Roman" w:cs="Times New Roman"/>
          <w:sz w:val="28"/>
          <w:szCs w:val="28"/>
        </w:rPr>
      </w:pPr>
      <w:r w:rsidRPr="00D108C7">
        <w:rPr>
          <w:rFonts w:ascii="Times New Roman" w:hAnsi="Times New Roman" w:cs="Times New Roman"/>
          <w:sz w:val="28"/>
          <w:szCs w:val="28"/>
        </w:rPr>
        <w:t>В каждом государстве своя среда для развития солнечной энергетики. Так, Испания не производит солнечные элементы, но по объему их потребления на душу населения лидирует в мире. В стране проводилась стимулирующая политика, з</w:t>
      </w:r>
      <w:r w:rsidRPr="00D108C7">
        <w:rPr>
          <w:rFonts w:ascii="Times New Roman" w:hAnsi="Times New Roman" w:cs="Times New Roman"/>
          <w:sz w:val="28"/>
          <w:szCs w:val="28"/>
        </w:rPr>
        <w:t>а</w:t>
      </w:r>
      <w:r w:rsidRPr="00D108C7">
        <w:rPr>
          <w:rFonts w:ascii="Times New Roman" w:hAnsi="Times New Roman" w:cs="Times New Roman"/>
          <w:sz w:val="28"/>
          <w:szCs w:val="28"/>
        </w:rPr>
        <w:t>ключающаяся в дотациях и льготах домохозяйствам и предприятиям, которые и</w:t>
      </w:r>
      <w:r w:rsidRPr="00D108C7">
        <w:rPr>
          <w:rFonts w:ascii="Times New Roman" w:hAnsi="Times New Roman" w:cs="Times New Roman"/>
          <w:sz w:val="28"/>
          <w:szCs w:val="28"/>
        </w:rPr>
        <w:t>с</w:t>
      </w:r>
      <w:r w:rsidRPr="00D108C7">
        <w:rPr>
          <w:rFonts w:ascii="Times New Roman" w:hAnsi="Times New Roman" w:cs="Times New Roman"/>
          <w:sz w:val="28"/>
          <w:szCs w:val="28"/>
        </w:rPr>
        <w:t>пользуют солнечные фотопреобразователи. Подобные государственные префере</w:t>
      </w:r>
      <w:r w:rsidRPr="00D108C7">
        <w:rPr>
          <w:rFonts w:ascii="Times New Roman" w:hAnsi="Times New Roman" w:cs="Times New Roman"/>
          <w:sz w:val="28"/>
          <w:szCs w:val="28"/>
        </w:rPr>
        <w:t>н</w:t>
      </w:r>
      <w:r w:rsidRPr="00D108C7">
        <w:rPr>
          <w:rFonts w:ascii="Times New Roman" w:hAnsi="Times New Roman" w:cs="Times New Roman"/>
          <w:sz w:val="28"/>
          <w:szCs w:val="28"/>
        </w:rPr>
        <w:t>ции учреждены и в Германии (в последние годы подобные преференции как в Исп</w:t>
      </w:r>
      <w:r w:rsidRPr="00D108C7">
        <w:rPr>
          <w:rFonts w:ascii="Times New Roman" w:hAnsi="Times New Roman" w:cs="Times New Roman"/>
          <w:sz w:val="28"/>
          <w:szCs w:val="28"/>
        </w:rPr>
        <w:t>а</w:t>
      </w:r>
      <w:r w:rsidRPr="00D108C7">
        <w:rPr>
          <w:rFonts w:ascii="Times New Roman" w:hAnsi="Times New Roman" w:cs="Times New Roman"/>
          <w:sz w:val="28"/>
          <w:szCs w:val="28"/>
        </w:rPr>
        <w:t>нии, так и в Германии резко сокращены в связи с экономическим кризисом).</w:t>
      </w:r>
    </w:p>
    <w:p w:rsidR="00AA24EB" w:rsidRPr="007C0343" w:rsidRDefault="00AA24EB" w:rsidP="003F09E1">
      <w:pPr>
        <w:ind w:right="0" w:firstLine="709"/>
        <w:jc w:val="both"/>
        <w:rPr>
          <w:rFonts w:ascii="Times New Roman" w:hAnsi="Times New Roman" w:cs="Times New Roman"/>
          <w:sz w:val="28"/>
          <w:szCs w:val="28"/>
        </w:rPr>
      </w:pPr>
      <w:r w:rsidRPr="007C0343">
        <w:rPr>
          <w:rFonts w:ascii="Times New Roman" w:hAnsi="Times New Roman" w:cs="Times New Roman"/>
          <w:sz w:val="28"/>
          <w:szCs w:val="28"/>
        </w:rPr>
        <w:t>Однако опыт Германии показал, что в умеренном климате солнечная энерг</w:t>
      </w:r>
      <w:r w:rsidRPr="007C0343">
        <w:rPr>
          <w:rFonts w:ascii="Times New Roman" w:hAnsi="Times New Roman" w:cs="Times New Roman"/>
          <w:sz w:val="28"/>
          <w:szCs w:val="28"/>
        </w:rPr>
        <w:t>е</w:t>
      </w:r>
      <w:r w:rsidRPr="007C0343">
        <w:rPr>
          <w:rFonts w:ascii="Times New Roman" w:hAnsi="Times New Roman" w:cs="Times New Roman"/>
          <w:sz w:val="28"/>
          <w:szCs w:val="28"/>
        </w:rPr>
        <w:t>тика тоже может успешно развиваться.</w:t>
      </w:r>
    </w:p>
    <w:p w:rsidR="00AA24EB" w:rsidRDefault="00D108C7" w:rsidP="00AA24EB">
      <w:pPr>
        <w:pStyle w:val="afa"/>
        <w:ind w:right="0" w:firstLine="709"/>
        <w:jc w:val="both"/>
        <w:rPr>
          <w:rFonts w:ascii="Times New Roman" w:hAnsi="Times New Roman" w:cs="Times New Roman"/>
          <w:sz w:val="28"/>
          <w:szCs w:val="28"/>
        </w:rPr>
      </w:pPr>
      <w:r w:rsidRPr="007C0343">
        <w:rPr>
          <w:rFonts w:ascii="Times New Roman" w:hAnsi="Times New Roman" w:cs="Times New Roman"/>
          <w:sz w:val="28"/>
          <w:szCs w:val="28"/>
        </w:rPr>
        <w:t>По данным Европейской ассоциации фотовольтаической индустрии (</w:t>
      </w:r>
      <w:r w:rsidRPr="007C0343">
        <w:rPr>
          <w:rFonts w:ascii="Times New Roman" w:hAnsi="Times New Roman" w:cs="Times New Roman"/>
          <w:sz w:val="28"/>
          <w:szCs w:val="28"/>
          <w:lang w:val="en-US"/>
        </w:rPr>
        <w:t>EPIA</w:t>
      </w:r>
      <w:r w:rsidRPr="007C0343">
        <w:rPr>
          <w:rFonts w:ascii="Times New Roman" w:hAnsi="Times New Roman" w:cs="Times New Roman"/>
          <w:sz w:val="28"/>
          <w:szCs w:val="28"/>
        </w:rPr>
        <w:t>) в 2011 году в мире было подключено 27,7 ГВт новых солнечных станций [42]. В р</w:t>
      </w:r>
      <w:r w:rsidRPr="007C0343">
        <w:rPr>
          <w:rFonts w:ascii="Times New Roman" w:hAnsi="Times New Roman" w:cs="Times New Roman"/>
          <w:sz w:val="28"/>
          <w:szCs w:val="28"/>
        </w:rPr>
        <w:t>е</w:t>
      </w:r>
      <w:r w:rsidRPr="007C0343">
        <w:rPr>
          <w:rFonts w:ascii="Times New Roman" w:hAnsi="Times New Roman" w:cs="Times New Roman"/>
          <w:sz w:val="28"/>
          <w:szCs w:val="28"/>
        </w:rPr>
        <w:t>зультате суммарная установленная мощность всех этих станций в мире достигла</w:t>
      </w:r>
      <w:r w:rsidRPr="00D108C7">
        <w:rPr>
          <w:rFonts w:ascii="Times New Roman" w:hAnsi="Times New Roman" w:cs="Times New Roman"/>
          <w:sz w:val="28"/>
          <w:szCs w:val="28"/>
        </w:rPr>
        <w:t xml:space="preserve"> 67,4 ГВт, и по этому показателю фотовольтаика вышла на третье место среди ВИЭ</w:t>
      </w:r>
      <w:r w:rsidR="00AA24EB" w:rsidRPr="00AA24EB">
        <w:rPr>
          <w:rFonts w:ascii="Times New Roman" w:hAnsi="Times New Roman" w:cs="Times New Roman"/>
          <w:sz w:val="28"/>
          <w:szCs w:val="28"/>
        </w:rPr>
        <w:t xml:space="preserve">. </w:t>
      </w:r>
      <w:r w:rsidR="00AA24EB">
        <w:rPr>
          <w:rFonts w:ascii="Times New Roman" w:hAnsi="Times New Roman" w:cs="Times New Roman"/>
          <w:sz w:val="28"/>
          <w:szCs w:val="28"/>
        </w:rPr>
        <w:t xml:space="preserve">                   </w:t>
      </w:r>
    </w:p>
    <w:p w:rsidR="009F28B5" w:rsidRDefault="00AA24EB" w:rsidP="00AA24EB">
      <w:pPr>
        <w:pStyle w:val="afa"/>
        <w:ind w:right="0" w:firstLine="709"/>
        <w:jc w:val="both"/>
        <w:rPr>
          <w:rFonts w:ascii="Times New Roman" w:hAnsi="Times New Roman" w:cs="Times New Roman"/>
          <w:sz w:val="28"/>
          <w:szCs w:val="28"/>
        </w:rPr>
      </w:pPr>
      <w:r w:rsidRPr="00AA24EB">
        <w:rPr>
          <w:rFonts w:ascii="Times New Roman" w:hAnsi="Times New Roman" w:cs="Times New Roman"/>
          <w:sz w:val="28"/>
          <w:szCs w:val="28"/>
        </w:rPr>
        <w:t>Сегодня от кристаллического кремния производители переходят к тонкопл</w:t>
      </w:r>
      <w:r w:rsidRPr="00AA24EB">
        <w:rPr>
          <w:rFonts w:ascii="Times New Roman" w:hAnsi="Times New Roman" w:cs="Times New Roman"/>
          <w:sz w:val="28"/>
          <w:szCs w:val="28"/>
        </w:rPr>
        <w:t>е</w:t>
      </w:r>
      <w:r w:rsidRPr="00AA24EB">
        <w:rPr>
          <w:rFonts w:ascii="Times New Roman" w:hAnsi="Times New Roman" w:cs="Times New Roman"/>
          <w:sz w:val="28"/>
          <w:szCs w:val="28"/>
        </w:rPr>
        <w:t>ночным элементам на основе аморфного кремния, теллурида кадмия и медь-индий-галлий-диселенида.</w:t>
      </w:r>
      <w:r w:rsidR="007C0343">
        <w:rPr>
          <w:rFonts w:ascii="Times New Roman" w:hAnsi="Times New Roman" w:cs="Times New Roman"/>
          <w:sz w:val="28"/>
          <w:szCs w:val="28"/>
        </w:rPr>
        <w:t xml:space="preserve"> </w:t>
      </w:r>
      <w:r w:rsidRPr="00AA24EB">
        <w:rPr>
          <w:rFonts w:ascii="Times New Roman" w:hAnsi="Times New Roman" w:cs="Times New Roman"/>
          <w:sz w:val="28"/>
          <w:szCs w:val="28"/>
        </w:rPr>
        <w:t>Электроэнергия, которая получается благодаря тонким пленкам, в 3 раза дешевле той, что дают кристаллические кремниевые батареи. Стоимость солнечных батарей и производимой ими электроэнергии постепенно снижается, а новые солнечные элементы постоянно отвоевывают растущий рынок сбыта – пре</w:t>
      </w:r>
      <w:r w:rsidRPr="00AA24EB">
        <w:rPr>
          <w:rFonts w:ascii="Times New Roman" w:hAnsi="Times New Roman" w:cs="Times New Roman"/>
          <w:sz w:val="28"/>
          <w:szCs w:val="28"/>
        </w:rPr>
        <w:t>ж</w:t>
      </w:r>
      <w:r w:rsidRPr="00AA24EB">
        <w:rPr>
          <w:rFonts w:ascii="Times New Roman" w:hAnsi="Times New Roman" w:cs="Times New Roman"/>
          <w:sz w:val="28"/>
          <w:szCs w:val="28"/>
        </w:rPr>
        <w:t>де всего, в Европе, США, Японии. Инвесторы идут на краткосрочные вложения в кремний и долгосрочные – в тонкие пленки.</w:t>
      </w:r>
    </w:p>
    <w:p w:rsidR="00000BC1" w:rsidRDefault="009F28B5" w:rsidP="00000BC1">
      <w:pPr>
        <w:pStyle w:val="afa"/>
        <w:ind w:right="0" w:firstLine="709"/>
        <w:jc w:val="both"/>
        <w:rPr>
          <w:rFonts w:ascii="Times New Roman" w:hAnsi="Times New Roman" w:cs="Times New Roman"/>
          <w:sz w:val="28"/>
          <w:szCs w:val="28"/>
        </w:rPr>
      </w:pPr>
      <w:r>
        <w:rPr>
          <w:rFonts w:ascii="Times New Roman" w:hAnsi="Times New Roman" w:cs="Times New Roman"/>
          <w:sz w:val="28"/>
          <w:szCs w:val="28"/>
        </w:rPr>
        <w:t>С</w:t>
      </w:r>
      <w:r w:rsidRPr="009F28B5">
        <w:rPr>
          <w:rFonts w:ascii="Times New Roman" w:hAnsi="Times New Roman" w:cs="Times New Roman"/>
          <w:sz w:val="28"/>
          <w:szCs w:val="28"/>
        </w:rPr>
        <w:t>ледует отметить, что экономический кризис и демпинг китайских произв</w:t>
      </w:r>
      <w:r w:rsidRPr="009F28B5">
        <w:rPr>
          <w:rFonts w:ascii="Times New Roman" w:hAnsi="Times New Roman" w:cs="Times New Roman"/>
          <w:sz w:val="28"/>
          <w:szCs w:val="28"/>
        </w:rPr>
        <w:t>о</w:t>
      </w:r>
      <w:r w:rsidRPr="009F28B5">
        <w:rPr>
          <w:rFonts w:ascii="Times New Roman" w:hAnsi="Times New Roman" w:cs="Times New Roman"/>
          <w:sz w:val="28"/>
          <w:szCs w:val="28"/>
        </w:rPr>
        <w:t>дителей могут обрушить рынок. В этих условиях очень трудно говорить о преим</w:t>
      </w:r>
      <w:r w:rsidRPr="009F28B5">
        <w:rPr>
          <w:rFonts w:ascii="Times New Roman" w:hAnsi="Times New Roman" w:cs="Times New Roman"/>
          <w:sz w:val="28"/>
          <w:szCs w:val="28"/>
        </w:rPr>
        <w:t>у</w:t>
      </w:r>
      <w:r w:rsidRPr="009F28B5">
        <w:rPr>
          <w:rFonts w:ascii="Times New Roman" w:hAnsi="Times New Roman" w:cs="Times New Roman"/>
          <w:sz w:val="28"/>
          <w:szCs w:val="28"/>
        </w:rPr>
        <w:t>ществах тех или иных типов солнечных батарей.</w:t>
      </w:r>
    </w:p>
    <w:p w:rsidR="00000BC1" w:rsidRPr="007C0343" w:rsidRDefault="00000BC1" w:rsidP="00000BC1">
      <w:pPr>
        <w:pStyle w:val="afa"/>
        <w:ind w:right="0" w:firstLine="709"/>
        <w:jc w:val="both"/>
        <w:rPr>
          <w:rFonts w:ascii="Times New Roman" w:hAnsi="Times New Roman" w:cs="Times New Roman"/>
          <w:sz w:val="28"/>
          <w:szCs w:val="28"/>
        </w:rPr>
      </w:pPr>
      <w:r w:rsidRPr="007C0343">
        <w:rPr>
          <w:rFonts w:ascii="Times New Roman" w:hAnsi="Times New Roman" w:cs="Times New Roman"/>
          <w:sz w:val="28"/>
          <w:szCs w:val="28"/>
        </w:rPr>
        <w:t>Во времена СССР наша страна была одним из лидеров в области фотоэле</w:t>
      </w:r>
      <w:r w:rsidRPr="007C0343">
        <w:rPr>
          <w:rFonts w:ascii="Times New Roman" w:hAnsi="Times New Roman" w:cs="Times New Roman"/>
          <w:sz w:val="28"/>
          <w:szCs w:val="28"/>
        </w:rPr>
        <w:t>к</w:t>
      </w:r>
      <w:r w:rsidRPr="007C0343">
        <w:rPr>
          <w:rFonts w:ascii="Times New Roman" w:hAnsi="Times New Roman" w:cs="Times New Roman"/>
          <w:sz w:val="28"/>
          <w:szCs w:val="28"/>
        </w:rPr>
        <w:t>трического преобразования – как в теории, так и в практике. Сейчас мы сильно о</w:t>
      </w:r>
      <w:r w:rsidRPr="007C0343">
        <w:rPr>
          <w:rFonts w:ascii="Times New Roman" w:hAnsi="Times New Roman" w:cs="Times New Roman"/>
          <w:sz w:val="28"/>
          <w:szCs w:val="28"/>
        </w:rPr>
        <w:t>т</w:t>
      </w:r>
      <w:r w:rsidRPr="007C0343">
        <w:rPr>
          <w:rFonts w:ascii="Times New Roman" w:hAnsi="Times New Roman" w:cs="Times New Roman"/>
          <w:sz w:val="28"/>
          <w:szCs w:val="28"/>
        </w:rPr>
        <w:t>стаем</w:t>
      </w:r>
      <w:r w:rsidR="00837FE5" w:rsidRPr="007C0343">
        <w:rPr>
          <w:rFonts w:ascii="Times New Roman" w:hAnsi="Times New Roman" w:cs="Times New Roman"/>
          <w:sz w:val="28"/>
          <w:szCs w:val="28"/>
        </w:rPr>
        <w:t>.</w:t>
      </w:r>
      <w:r w:rsidRPr="007C0343">
        <w:rPr>
          <w:rFonts w:ascii="Times New Roman" w:hAnsi="Times New Roman" w:cs="Times New Roman"/>
          <w:sz w:val="28"/>
          <w:szCs w:val="28"/>
        </w:rPr>
        <w:t xml:space="preserve"> Такое направление можно поднять только в рамках единой научно-технической программы, а она на сегодняшний день отсутствует. Нет координ</w:t>
      </w:r>
      <w:r w:rsidRPr="007C0343">
        <w:rPr>
          <w:rFonts w:ascii="Times New Roman" w:hAnsi="Times New Roman" w:cs="Times New Roman"/>
          <w:sz w:val="28"/>
          <w:szCs w:val="28"/>
        </w:rPr>
        <w:t>и</w:t>
      </w:r>
      <w:r w:rsidRPr="007C0343">
        <w:rPr>
          <w:rFonts w:ascii="Times New Roman" w:hAnsi="Times New Roman" w:cs="Times New Roman"/>
          <w:sz w:val="28"/>
          <w:szCs w:val="28"/>
        </w:rPr>
        <w:t>рующего центра, нет устойчивого финансирования. Основная болезнь России – мы все ждем, что рынок все решит, в то время как создание рынка высоких технологий – прежде всего задача государства и общества, и это доказывает мировая практика.</w:t>
      </w:r>
    </w:p>
    <w:p w:rsidR="006862DF" w:rsidRDefault="00837FE5" w:rsidP="00AA24EB">
      <w:pPr>
        <w:pStyle w:val="afa"/>
        <w:ind w:right="0" w:firstLine="709"/>
        <w:jc w:val="both"/>
        <w:rPr>
          <w:rFonts w:ascii="Times New Roman" w:hAnsi="Times New Roman" w:cs="Times New Roman"/>
          <w:sz w:val="28"/>
          <w:szCs w:val="28"/>
        </w:rPr>
      </w:pPr>
      <w:r>
        <w:rPr>
          <w:rFonts w:ascii="Times New Roman" w:hAnsi="Times New Roman" w:cs="Times New Roman"/>
          <w:sz w:val="28"/>
          <w:szCs w:val="28"/>
        </w:rPr>
        <w:lastRenderedPageBreak/>
        <w:t>В России реализ</w:t>
      </w:r>
      <w:r w:rsidR="006862DF">
        <w:rPr>
          <w:rFonts w:ascii="Times New Roman" w:hAnsi="Times New Roman" w:cs="Times New Roman"/>
          <w:sz w:val="28"/>
          <w:szCs w:val="28"/>
        </w:rPr>
        <w:t>овано несколько</w:t>
      </w:r>
      <w:r>
        <w:rPr>
          <w:rFonts w:ascii="Times New Roman" w:hAnsi="Times New Roman" w:cs="Times New Roman"/>
          <w:sz w:val="28"/>
          <w:szCs w:val="28"/>
        </w:rPr>
        <w:t xml:space="preserve"> небольших проектов с использованием СЭС</w:t>
      </w:r>
      <w:r w:rsidR="006862DF">
        <w:rPr>
          <w:rFonts w:ascii="Times New Roman" w:hAnsi="Times New Roman" w:cs="Times New Roman"/>
          <w:sz w:val="28"/>
          <w:szCs w:val="28"/>
        </w:rPr>
        <w:t xml:space="preserve"> небольшой мощности. Реализация более значимых проектов заморожена.</w:t>
      </w:r>
      <w:r w:rsidR="00D879FD">
        <w:rPr>
          <w:rFonts w:ascii="Times New Roman" w:hAnsi="Times New Roman" w:cs="Times New Roman"/>
          <w:sz w:val="28"/>
          <w:szCs w:val="28"/>
        </w:rPr>
        <w:t xml:space="preserve">                                                                                                                  Например,</w:t>
      </w:r>
      <w:r w:rsidR="007C0343">
        <w:rPr>
          <w:rFonts w:ascii="Times New Roman" w:hAnsi="Times New Roman" w:cs="Times New Roman"/>
          <w:sz w:val="28"/>
          <w:szCs w:val="28"/>
        </w:rPr>
        <w:t xml:space="preserve"> </w:t>
      </w:r>
      <w:r w:rsidR="00D879FD" w:rsidRPr="000407AA">
        <w:rPr>
          <w:rFonts w:ascii="Times New Roman" w:hAnsi="Times New Roman" w:cs="Times New Roman"/>
          <w:sz w:val="28"/>
          <w:szCs w:val="28"/>
        </w:rPr>
        <w:t>пилотные проекты компании «Хевел» по строительству солнечных па</w:t>
      </w:r>
      <w:r w:rsidR="00D879FD" w:rsidRPr="000407AA">
        <w:rPr>
          <w:rFonts w:ascii="Times New Roman" w:hAnsi="Times New Roman" w:cs="Times New Roman"/>
          <w:sz w:val="28"/>
          <w:szCs w:val="28"/>
        </w:rPr>
        <w:t>р</w:t>
      </w:r>
      <w:r w:rsidR="00D879FD" w:rsidRPr="000407AA">
        <w:rPr>
          <w:rFonts w:ascii="Times New Roman" w:hAnsi="Times New Roman" w:cs="Times New Roman"/>
          <w:sz w:val="28"/>
          <w:szCs w:val="28"/>
        </w:rPr>
        <w:t>ков в Ставропольском крае (мощностью 12 МВт) и Республике Дагестан (10 МВт), оба проекта находятся сейчас в стадии предварительной проработки, так как ож</w:t>
      </w:r>
      <w:r w:rsidR="00D879FD" w:rsidRPr="000407AA">
        <w:rPr>
          <w:rFonts w:ascii="Times New Roman" w:hAnsi="Times New Roman" w:cs="Times New Roman"/>
          <w:sz w:val="28"/>
          <w:szCs w:val="28"/>
        </w:rPr>
        <w:t>и</w:t>
      </w:r>
      <w:r w:rsidR="00D879FD" w:rsidRPr="000407AA">
        <w:rPr>
          <w:rFonts w:ascii="Times New Roman" w:hAnsi="Times New Roman" w:cs="Times New Roman"/>
          <w:sz w:val="28"/>
          <w:szCs w:val="28"/>
        </w:rPr>
        <w:t>дают введения пилотного механизма стимулирования объектов ВИЭ [44;45].</w:t>
      </w:r>
    </w:p>
    <w:p w:rsidR="006862DF" w:rsidRPr="00000BC1" w:rsidRDefault="006862DF" w:rsidP="006862DF">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В России сегодня производством всего комплекса оборудования для солне</w:t>
      </w:r>
      <w:r w:rsidRPr="006348C6">
        <w:rPr>
          <w:rFonts w:ascii="Times New Roman" w:hAnsi="Times New Roman" w:cs="Times New Roman"/>
          <w:sz w:val="28"/>
          <w:szCs w:val="28"/>
        </w:rPr>
        <w:t>ч</w:t>
      </w:r>
      <w:r w:rsidRPr="006348C6">
        <w:rPr>
          <w:rFonts w:ascii="Times New Roman" w:hAnsi="Times New Roman" w:cs="Times New Roman"/>
          <w:sz w:val="28"/>
          <w:szCs w:val="28"/>
        </w:rPr>
        <w:t>ных электростанций занимаются Краснодарский «Солнечный ветер» и Зеленогра</w:t>
      </w:r>
      <w:r w:rsidRPr="006348C6">
        <w:rPr>
          <w:rFonts w:ascii="Times New Roman" w:hAnsi="Times New Roman" w:cs="Times New Roman"/>
          <w:sz w:val="28"/>
          <w:szCs w:val="28"/>
        </w:rPr>
        <w:t>д</w:t>
      </w:r>
      <w:r w:rsidRPr="006348C6">
        <w:rPr>
          <w:rFonts w:ascii="Times New Roman" w:hAnsi="Times New Roman" w:cs="Times New Roman"/>
          <w:sz w:val="28"/>
          <w:szCs w:val="28"/>
        </w:rPr>
        <w:t>ский завод солнечных батарей ООО «СоларИннТех». Остальные, в том числе и р</w:t>
      </w:r>
      <w:r w:rsidRPr="006348C6">
        <w:rPr>
          <w:rFonts w:ascii="Times New Roman" w:hAnsi="Times New Roman" w:cs="Times New Roman"/>
          <w:sz w:val="28"/>
          <w:szCs w:val="28"/>
        </w:rPr>
        <w:t>я</w:t>
      </w:r>
      <w:r w:rsidRPr="006348C6">
        <w:rPr>
          <w:rFonts w:ascii="Times New Roman" w:hAnsi="Times New Roman" w:cs="Times New Roman"/>
          <w:sz w:val="28"/>
          <w:szCs w:val="28"/>
        </w:rPr>
        <w:t>занский завод солнечных батарей, пока изготавливают и продают только солнечные модули</w:t>
      </w:r>
      <w:r w:rsidR="00D879FD">
        <w:rPr>
          <w:rFonts w:ascii="Times New Roman" w:hAnsi="Times New Roman" w:cs="Times New Roman"/>
          <w:sz w:val="28"/>
          <w:szCs w:val="28"/>
        </w:rPr>
        <w:t>.</w:t>
      </w:r>
      <w:r w:rsidRPr="006348C6">
        <w:rPr>
          <w:rFonts w:ascii="Times New Roman" w:hAnsi="Times New Roman" w:cs="Times New Roman"/>
          <w:sz w:val="28"/>
          <w:szCs w:val="28"/>
        </w:rPr>
        <w:t xml:space="preserve"> </w:t>
      </w:r>
    </w:p>
    <w:p w:rsidR="00D879FD" w:rsidRDefault="007C0343" w:rsidP="007C0343">
      <w:pPr>
        <w:pStyle w:val="afa"/>
        <w:ind w:right="0"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D879FD">
        <w:rPr>
          <w:rFonts w:ascii="Times New Roman" w:hAnsi="Times New Roman" w:cs="Times New Roman"/>
          <w:sz w:val="28"/>
          <w:szCs w:val="28"/>
        </w:rPr>
        <w:t>В</w:t>
      </w:r>
      <w:r w:rsidR="00000BC1" w:rsidRPr="00000BC1">
        <w:rPr>
          <w:rFonts w:ascii="Times New Roman" w:hAnsi="Times New Roman" w:cs="Times New Roman"/>
          <w:sz w:val="28"/>
          <w:szCs w:val="28"/>
        </w:rPr>
        <w:t xml:space="preserve"> портфеле ОАО «РОСНАНО» есть несколько проектов по солнечной эне</w:t>
      </w:r>
      <w:r w:rsidR="00000BC1" w:rsidRPr="00000BC1">
        <w:rPr>
          <w:rFonts w:ascii="Times New Roman" w:hAnsi="Times New Roman" w:cs="Times New Roman"/>
          <w:sz w:val="28"/>
          <w:szCs w:val="28"/>
        </w:rPr>
        <w:t>р</w:t>
      </w:r>
      <w:r w:rsidR="00000BC1" w:rsidRPr="00000BC1">
        <w:rPr>
          <w:rFonts w:ascii="Times New Roman" w:hAnsi="Times New Roman" w:cs="Times New Roman"/>
          <w:sz w:val="28"/>
          <w:szCs w:val="28"/>
        </w:rPr>
        <w:t>гетике: тонкопленочные солнечные элементы (на основе технологий компании Oerlikon, Швейцария), поликристаллический кремний для классических солнечных батарей, а также наногетероструктурные фотопреобразователи (на основе технол</w:t>
      </w:r>
      <w:r w:rsidR="00000BC1" w:rsidRPr="00000BC1">
        <w:rPr>
          <w:rFonts w:ascii="Times New Roman" w:hAnsi="Times New Roman" w:cs="Times New Roman"/>
          <w:sz w:val="28"/>
          <w:szCs w:val="28"/>
        </w:rPr>
        <w:t>о</w:t>
      </w:r>
      <w:r w:rsidR="00000BC1" w:rsidRPr="00000BC1">
        <w:rPr>
          <w:rFonts w:ascii="Times New Roman" w:hAnsi="Times New Roman" w:cs="Times New Roman"/>
          <w:sz w:val="28"/>
          <w:szCs w:val="28"/>
        </w:rPr>
        <w:t>гий ФТИ им. А.Ф. Иоффе). Если о последнем проекте судить рано, он начался по</w:t>
      </w:r>
      <w:r w:rsidR="00000BC1" w:rsidRPr="00000BC1">
        <w:rPr>
          <w:rFonts w:ascii="Times New Roman" w:hAnsi="Times New Roman" w:cs="Times New Roman"/>
          <w:sz w:val="28"/>
          <w:szCs w:val="28"/>
        </w:rPr>
        <w:t>л</w:t>
      </w:r>
      <w:r w:rsidR="00000BC1" w:rsidRPr="00000BC1">
        <w:rPr>
          <w:rFonts w:ascii="Times New Roman" w:hAnsi="Times New Roman" w:cs="Times New Roman"/>
          <w:sz w:val="28"/>
          <w:szCs w:val="28"/>
        </w:rPr>
        <w:t>года назад, а производство обещают запустить еще через полгода, то второй проект из вышеперечисленных сильно отстает по графику (на сайте РОСНАНО сообщае</w:t>
      </w:r>
      <w:r w:rsidR="00000BC1" w:rsidRPr="00000BC1">
        <w:rPr>
          <w:rFonts w:ascii="Times New Roman" w:hAnsi="Times New Roman" w:cs="Times New Roman"/>
          <w:sz w:val="28"/>
          <w:szCs w:val="28"/>
        </w:rPr>
        <w:t>т</w:t>
      </w:r>
      <w:r w:rsidR="00000BC1" w:rsidRPr="00000BC1">
        <w:rPr>
          <w:rFonts w:ascii="Times New Roman" w:hAnsi="Times New Roman" w:cs="Times New Roman"/>
          <w:sz w:val="28"/>
          <w:szCs w:val="28"/>
        </w:rPr>
        <w:t>ся, что пуск должен был состояться еще в 2010 году, но этого так до сих пор и не случилось). С проектом по тонкопленочным солнечным элементам ясности тоже нет: запуск производства перенесен со II квартала 2012 года на IV квартал. Кроме всего прочего, еще два «солнечных» проекта РОСНАНО были свернуты, еще и не успев начаться. Производство солнечных элементов для космических аппаратов с</w:t>
      </w:r>
      <w:r w:rsidR="00000BC1" w:rsidRPr="00000BC1">
        <w:rPr>
          <w:rFonts w:ascii="Times New Roman" w:hAnsi="Times New Roman" w:cs="Times New Roman"/>
          <w:sz w:val="28"/>
          <w:szCs w:val="28"/>
        </w:rPr>
        <w:t>о</w:t>
      </w:r>
      <w:r w:rsidR="00000BC1" w:rsidRPr="00000BC1">
        <w:rPr>
          <w:rFonts w:ascii="Times New Roman" w:hAnsi="Times New Roman" w:cs="Times New Roman"/>
          <w:sz w:val="28"/>
          <w:szCs w:val="28"/>
        </w:rPr>
        <w:t>вместно с НПП «Квант» отказался поддерживать новый собственник «Кванта», а проект по производству солнечных модулей «на основе монокремния с двусторо</w:t>
      </w:r>
      <w:r w:rsidR="00000BC1" w:rsidRPr="00000BC1">
        <w:rPr>
          <w:rFonts w:ascii="Times New Roman" w:hAnsi="Times New Roman" w:cs="Times New Roman"/>
          <w:sz w:val="28"/>
          <w:szCs w:val="28"/>
        </w:rPr>
        <w:t>н</w:t>
      </w:r>
      <w:r w:rsidR="00000BC1" w:rsidRPr="00000BC1">
        <w:rPr>
          <w:rFonts w:ascii="Times New Roman" w:hAnsi="Times New Roman" w:cs="Times New Roman"/>
          <w:sz w:val="28"/>
          <w:szCs w:val="28"/>
        </w:rPr>
        <w:t>ней чувствительностью» остановился</w:t>
      </w:r>
      <w:r w:rsidR="00D879FD">
        <w:rPr>
          <w:rFonts w:ascii="Times New Roman" w:hAnsi="Times New Roman" w:cs="Times New Roman"/>
          <w:sz w:val="28"/>
          <w:szCs w:val="28"/>
        </w:rPr>
        <w:t>.</w:t>
      </w:r>
    </w:p>
    <w:p w:rsidR="00000BC1" w:rsidRPr="00000BC1" w:rsidRDefault="007C0343" w:rsidP="00D879FD">
      <w:pPr>
        <w:pStyle w:val="afa"/>
        <w:ind w:right="0" w:firstLine="709"/>
        <w:jc w:val="both"/>
        <w:rPr>
          <w:rFonts w:ascii="Times New Roman" w:hAnsi="Times New Roman" w:cs="Times New Roman"/>
          <w:sz w:val="28"/>
          <w:szCs w:val="28"/>
        </w:rPr>
      </w:pPr>
      <w:r>
        <w:rPr>
          <w:sz w:val="28"/>
          <w:szCs w:val="28"/>
        </w:rPr>
        <w:t xml:space="preserve"> </w:t>
      </w:r>
      <w:r w:rsidR="00D879FD">
        <w:rPr>
          <w:sz w:val="28"/>
          <w:szCs w:val="28"/>
        </w:rPr>
        <w:t xml:space="preserve"> </w:t>
      </w:r>
      <w:r w:rsidR="00000BC1" w:rsidRPr="00000BC1">
        <w:rPr>
          <w:rFonts w:ascii="Times New Roman" w:hAnsi="Times New Roman" w:cs="Times New Roman"/>
          <w:sz w:val="28"/>
          <w:szCs w:val="28"/>
        </w:rPr>
        <w:t>Команда ученых из Дубны, работающая в НИИ прикладной акустики, едва ли не единственная в России сосредоточилась на развитии халькогенидных солнечных элементов (содержащие серу, селен, теллур). Среди зарубежных партнеров – Бел</w:t>
      </w:r>
      <w:r w:rsidR="00000BC1" w:rsidRPr="00000BC1">
        <w:rPr>
          <w:rFonts w:ascii="Times New Roman" w:hAnsi="Times New Roman" w:cs="Times New Roman"/>
          <w:sz w:val="28"/>
          <w:szCs w:val="28"/>
        </w:rPr>
        <w:t>о</w:t>
      </w:r>
      <w:r w:rsidR="00000BC1" w:rsidRPr="00000BC1">
        <w:rPr>
          <w:rFonts w:ascii="Times New Roman" w:hAnsi="Times New Roman" w:cs="Times New Roman"/>
          <w:sz w:val="28"/>
          <w:szCs w:val="28"/>
        </w:rPr>
        <w:t>руссия (белорусская компания ИЗОВАК, один из наиболее успешных в СНГ разр</w:t>
      </w:r>
      <w:r w:rsidR="00000BC1" w:rsidRPr="00000BC1">
        <w:rPr>
          <w:rFonts w:ascii="Times New Roman" w:hAnsi="Times New Roman" w:cs="Times New Roman"/>
          <w:sz w:val="28"/>
          <w:szCs w:val="28"/>
        </w:rPr>
        <w:t>а</w:t>
      </w:r>
      <w:r w:rsidR="00000BC1" w:rsidRPr="00000BC1">
        <w:rPr>
          <w:rFonts w:ascii="Times New Roman" w:hAnsi="Times New Roman" w:cs="Times New Roman"/>
          <w:sz w:val="28"/>
          <w:szCs w:val="28"/>
        </w:rPr>
        <w:t>ботчиков гибких CIGS (медь-индий-галлий-диселенид) солнечных батарей, Каза</w:t>
      </w:r>
      <w:r w:rsidR="00000BC1" w:rsidRPr="00000BC1">
        <w:rPr>
          <w:rFonts w:ascii="Times New Roman" w:hAnsi="Times New Roman" w:cs="Times New Roman"/>
          <w:sz w:val="28"/>
          <w:szCs w:val="28"/>
        </w:rPr>
        <w:t>х</w:t>
      </w:r>
      <w:r w:rsidR="00000BC1" w:rsidRPr="00000BC1">
        <w:rPr>
          <w:rFonts w:ascii="Times New Roman" w:hAnsi="Times New Roman" w:cs="Times New Roman"/>
          <w:sz w:val="28"/>
          <w:szCs w:val="28"/>
        </w:rPr>
        <w:t>стан, Украина.</w:t>
      </w:r>
    </w:p>
    <w:p w:rsidR="00B63815" w:rsidRDefault="00146E6D" w:rsidP="007C0343">
      <w:pPr>
        <w:ind w:right="0" w:firstLine="851"/>
        <w:contextualSpacing/>
        <w:jc w:val="both"/>
        <w:rPr>
          <w:rFonts w:ascii="Times New Roman" w:hAnsi="Times New Roman" w:cs="Times New Roman"/>
          <w:sz w:val="28"/>
          <w:szCs w:val="28"/>
        </w:rPr>
      </w:pPr>
      <w:r w:rsidRPr="007C0343">
        <w:rPr>
          <w:rFonts w:ascii="Times New Roman" w:eastAsia="Times New Roman" w:hAnsi="Times New Roman" w:cs="Times New Roman"/>
          <w:bCs/>
          <w:sz w:val="28"/>
          <w:szCs w:val="28"/>
          <w:lang w:eastAsia="ru-RU"/>
        </w:rPr>
        <w:t xml:space="preserve"> Компания Инком-Групп активно сотрудничает с Российской Академией Н</w:t>
      </w:r>
      <w:r w:rsidRPr="007C0343">
        <w:rPr>
          <w:rFonts w:ascii="Times New Roman" w:eastAsia="Times New Roman" w:hAnsi="Times New Roman" w:cs="Times New Roman"/>
          <w:bCs/>
          <w:sz w:val="28"/>
          <w:szCs w:val="28"/>
          <w:lang w:eastAsia="ru-RU"/>
        </w:rPr>
        <w:t>а</w:t>
      </w:r>
      <w:r w:rsidRPr="007C0343">
        <w:rPr>
          <w:rFonts w:ascii="Times New Roman" w:eastAsia="Times New Roman" w:hAnsi="Times New Roman" w:cs="Times New Roman"/>
          <w:bCs/>
          <w:sz w:val="28"/>
          <w:szCs w:val="28"/>
          <w:lang w:eastAsia="ru-RU"/>
        </w:rPr>
        <w:t>ук,  отделом экспортного контроля, различными научными и производственными предприятиями, химическими лабораториями, коммерческими организациями и г</w:t>
      </w:r>
      <w:r w:rsidRPr="007C0343">
        <w:rPr>
          <w:rFonts w:ascii="Times New Roman" w:eastAsia="Times New Roman" w:hAnsi="Times New Roman" w:cs="Times New Roman"/>
          <w:bCs/>
          <w:sz w:val="28"/>
          <w:szCs w:val="28"/>
          <w:lang w:eastAsia="ru-RU"/>
        </w:rPr>
        <w:t>о</w:t>
      </w:r>
      <w:r w:rsidRPr="007C0343">
        <w:rPr>
          <w:rFonts w:ascii="Times New Roman" w:eastAsia="Times New Roman" w:hAnsi="Times New Roman" w:cs="Times New Roman"/>
          <w:bCs/>
          <w:sz w:val="28"/>
          <w:szCs w:val="28"/>
          <w:lang w:eastAsia="ru-RU"/>
        </w:rPr>
        <w:t>сударственными учреждениями, осуществляя продажу кремния и современного оборудования.</w:t>
      </w:r>
      <w:r w:rsidR="007C0343">
        <w:rPr>
          <w:rFonts w:ascii="Times New Roman" w:eastAsia="Times New Roman" w:hAnsi="Times New Roman" w:cs="Times New Roman"/>
          <w:bCs/>
          <w:sz w:val="28"/>
          <w:szCs w:val="28"/>
          <w:lang w:eastAsia="ru-RU"/>
        </w:rPr>
        <w:t xml:space="preserve"> </w:t>
      </w:r>
      <w:r w:rsidRPr="007C0343">
        <w:rPr>
          <w:rFonts w:ascii="Times New Roman" w:hAnsi="Times New Roman" w:cs="Times New Roman"/>
          <w:sz w:val="28"/>
          <w:szCs w:val="28"/>
        </w:rPr>
        <w:t>Компания выпускает серию солнечных и ветро-солнечных электр</w:t>
      </w:r>
      <w:r w:rsidRPr="007C0343">
        <w:rPr>
          <w:rFonts w:ascii="Times New Roman" w:hAnsi="Times New Roman" w:cs="Times New Roman"/>
          <w:sz w:val="28"/>
          <w:szCs w:val="28"/>
        </w:rPr>
        <w:t>о</w:t>
      </w:r>
      <w:r w:rsidRPr="007C0343">
        <w:rPr>
          <w:rFonts w:ascii="Times New Roman" w:hAnsi="Times New Roman" w:cs="Times New Roman"/>
          <w:sz w:val="28"/>
          <w:szCs w:val="28"/>
        </w:rPr>
        <w:t>станций для различных областей применения. Линейка моделей является альтерн</w:t>
      </w:r>
      <w:r w:rsidRPr="007C0343">
        <w:rPr>
          <w:rFonts w:ascii="Times New Roman" w:hAnsi="Times New Roman" w:cs="Times New Roman"/>
          <w:sz w:val="28"/>
          <w:szCs w:val="28"/>
        </w:rPr>
        <w:t>а</w:t>
      </w:r>
      <w:r w:rsidRPr="007C0343">
        <w:rPr>
          <w:rFonts w:ascii="Times New Roman" w:hAnsi="Times New Roman" w:cs="Times New Roman"/>
          <w:sz w:val="28"/>
          <w:szCs w:val="28"/>
        </w:rPr>
        <w:t>тивными источниками энергии использующими восполнимые природные ресурсы ветра и солнца и являются полностью энергонезависимыми и экологически чистыми источниками электроэнергии не требующими ГСМ для своей работы с минимумом затрат на обслуживание (осмотр раз в год)</w:t>
      </w:r>
      <w:r w:rsidR="007C0343">
        <w:rPr>
          <w:rFonts w:ascii="Times New Roman" w:hAnsi="Times New Roman" w:cs="Times New Roman"/>
          <w:sz w:val="28"/>
          <w:szCs w:val="28"/>
        </w:rPr>
        <w:t>.</w:t>
      </w:r>
    </w:p>
    <w:p w:rsidR="008F2AF2" w:rsidRDefault="008F2AF2" w:rsidP="007C0343">
      <w:pPr>
        <w:ind w:right="0" w:firstLine="851"/>
        <w:contextualSpacing/>
        <w:jc w:val="both"/>
        <w:rPr>
          <w:rFonts w:ascii="Times New Roman" w:hAnsi="Times New Roman" w:cs="Times New Roman"/>
          <w:sz w:val="28"/>
          <w:szCs w:val="28"/>
        </w:rPr>
      </w:pPr>
    </w:p>
    <w:p w:rsidR="008F2AF2" w:rsidRPr="006348C6" w:rsidRDefault="008F2AF2" w:rsidP="00C45802">
      <w:pPr>
        <w:pStyle w:val="2"/>
        <w:rPr>
          <w:rFonts w:cs="Times New Roman"/>
          <w:szCs w:val="28"/>
        </w:rPr>
      </w:pPr>
      <w:bookmarkStart w:id="186" w:name="_Toc355440155"/>
      <w:r w:rsidRPr="006348C6">
        <w:lastRenderedPageBreak/>
        <w:t>3.1</w:t>
      </w:r>
      <w:r>
        <w:t>8</w:t>
      </w:r>
      <w:r w:rsidR="00C45802">
        <w:t xml:space="preserve"> Возможности организации производства СЭУ на базе промышле</w:t>
      </w:r>
      <w:r w:rsidR="00C45802">
        <w:t>н</w:t>
      </w:r>
      <w:r w:rsidR="00C45802">
        <w:t>ных предприятий Красноярского края.</w:t>
      </w:r>
      <w:bookmarkEnd w:id="186"/>
    </w:p>
    <w:p w:rsidR="007C0343" w:rsidRPr="007C0343" w:rsidRDefault="007C0343" w:rsidP="007C0343">
      <w:pPr>
        <w:ind w:right="0" w:firstLine="851"/>
        <w:contextualSpacing/>
        <w:jc w:val="both"/>
        <w:rPr>
          <w:rFonts w:ascii="Times New Roman" w:hAnsi="Times New Roman" w:cs="Times New Roman"/>
          <w:b/>
          <w:sz w:val="28"/>
          <w:szCs w:val="28"/>
        </w:rPr>
      </w:pPr>
    </w:p>
    <w:p w:rsidR="00146E6D" w:rsidRDefault="00146E6D" w:rsidP="00146E6D">
      <w:pPr>
        <w:ind w:right="0" w:firstLine="709"/>
        <w:jc w:val="both"/>
        <w:rPr>
          <w:rFonts w:ascii="Times New Roman" w:hAnsi="Times New Roman" w:cs="Times New Roman"/>
          <w:sz w:val="28"/>
          <w:szCs w:val="28"/>
        </w:rPr>
      </w:pPr>
      <w:r w:rsidRPr="00146E6D">
        <w:rPr>
          <w:rFonts w:ascii="Times New Roman" w:hAnsi="Times New Roman" w:cs="Times New Roman"/>
          <w:sz w:val="28"/>
          <w:szCs w:val="28"/>
        </w:rPr>
        <w:t>Производство</w:t>
      </w:r>
      <w:r>
        <w:rPr>
          <w:rFonts w:ascii="Times New Roman" w:hAnsi="Times New Roman" w:cs="Times New Roman"/>
          <w:sz w:val="28"/>
          <w:szCs w:val="28"/>
        </w:rPr>
        <w:t xml:space="preserve"> СЭС состоит из нескольких производственных направлений</w:t>
      </w:r>
      <w:r w:rsidRPr="00146E6D">
        <w:rPr>
          <w:rFonts w:ascii="Times New Roman" w:hAnsi="Times New Roman" w:cs="Times New Roman"/>
          <w:sz w:val="28"/>
          <w:szCs w:val="28"/>
        </w:rPr>
        <w:t>:</w:t>
      </w:r>
    </w:p>
    <w:p w:rsidR="00B63815" w:rsidRDefault="00146E6D" w:rsidP="006348C6">
      <w:pPr>
        <w:ind w:right="0" w:firstLine="709"/>
        <w:jc w:val="both"/>
        <w:rPr>
          <w:rFonts w:ascii="Times New Roman" w:hAnsi="Times New Roman" w:cs="Times New Roman"/>
          <w:sz w:val="28"/>
          <w:szCs w:val="28"/>
        </w:rPr>
      </w:pPr>
      <w:r w:rsidRPr="00146E6D">
        <w:rPr>
          <w:rFonts w:ascii="Times New Roman" w:hAnsi="Times New Roman" w:cs="Times New Roman"/>
          <w:b/>
          <w:sz w:val="28"/>
          <w:szCs w:val="28"/>
        </w:rPr>
        <w:t>-</w:t>
      </w:r>
      <w:r w:rsidRPr="00146E6D">
        <w:rPr>
          <w:rFonts w:ascii="Times New Roman" w:hAnsi="Times New Roman" w:cs="Times New Roman"/>
          <w:sz w:val="28"/>
          <w:szCs w:val="28"/>
        </w:rPr>
        <w:t>п</w:t>
      </w:r>
      <w:r>
        <w:rPr>
          <w:rFonts w:ascii="Times New Roman" w:hAnsi="Times New Roman" w:cs="Times New Roman"/>
          <w:sz w:val="28"/>
          <w:szCs w:val="28"/>
        </w:rPr>
        <w:t>роизводство солнечных батарей</w:t>
      </w:r>
      <w:r w:rsidR="007C0343">
        <w:rPr>
          <w:rFonts w:ascii="Times New Roman" w:hAnsi="Times New Roman" w:cs="Times New Roman"/>
          <w:sz w:val="28"/>
          <w:szCs w:val="28"/>
        </w:rPr>
        <w:t>;</w:t>
      </w:r>
    </w:p>
    <w:p w:rsidR="00146E6D" w:rsidRPr="00146E6D" w:rsidRDefault="00146E6D" w:rsidP="006348C6">
      <w:pPr>
        <w:ind w:right="0" w:firstLine="709"/>
        <w:jc w:val="both"/>
        <w:rPr>
          <w:rFonts w:ascii="Times New Roman" w:hAnsi="Times New Roman" w:cs="Times New Roman"/>
          <w:sz w:val="28"/>
          <w:szCs w:val="28"/>
        </w:rPr>
      </w:pPr>
      <w:r>
        <w:rPr>
          <w:rFonts w:ascii="Times New Roman" w:hAnsi="Times New Roman" w:cs="Times New Roman"/>
          <w:sz w:val="28"/>
          <w:szCs w:val="28"/>
        </w:rPr>
        <w:t>-производство аккумуляторов</w:t>
      </w:r>
      <w:r w:rsidR="007C0343">
        <w:rPr>
          <w:rFonts w:ascii="Times New Roman" w:hAnsi="Times New Roman" w:cs="Times New Roman"/>
          <w:sz w:val="28"/>
          <w:szCs w:val="28"/>
        </w:rPr>
        <w:t>;</w:t>
      </w:r>
    </w:p>
    <w:p w:rsidR="00146E6D" w:rsidRPr="00317BF0" w:rsidRDefault="00317BF0" w:rsidP="006348C6">
      <w:pPr>
        <w:ind w:right="0" w:firstLine="709"/>
        <w:jc w:val="both"/>
        <w:rPr>
          <w:rFonts w:ascii="Times New Roman" w:hAnsi="Times New Roman" w:cs="Times New Roman"/>
          <w:sz w:val="28"/>
          <w:szCs w:val="28"/>
        </w:rPr>
      </w:pPr>
      <w:r>
        <w:rPr>
          <w:rFonts w:ascii="Times New Roman" w:hAnsi="Times New Roman" w:cs="Times New Roman"/>
          <w:sz w:val="28"/>
          <w:szCs w:val="28"/>
        </w:rPr>
        <w:t>-производство контроллеров</w:t>
      </w:r>
      <w:r w:rsidR="007C0343">
        <w:rPr>
          <w:rFonts w:ascii="Times New Roman" w:hAnsi="Times New Roman" w:cs="Times New Roman"/>
          <w:sz w:val="28"/>
          <w:szCs w:val="28"/>
        </w:rPr>
        <w:t>;</w:t>
      </w:r>
    </w:p>
    <w:p w:rsidR="00317BF0" w:rsidRDefault="00317BF0" w:rsidP="006348C6">
      <w:pPr>
        <w:ind w:right="0" w:firstLine="709"/>
        <w:jc w:val="both"/>
        <w:rPr>
          <w:rFonts w:ascii="Times New Roman" w:hAnsi="Times New Roman" w:cs="Times New Roman"/>
          <w:sz w:val="28"/>
          <w:szCs w:val="28"/>
        </w:rPr>
      </w:pPr>
      <w:r>
        <w:rPr>
          <w:rFonts w:ascii="Times New Roman" w:hAnsi="Times New Roman" w:cs="Times New Roman"/>
          <w:sz w:val="28"/>
          <w:szCs w:val="28"/>
        </w:rPr>
        <w:t>-производство инверторов.</w:t>
      </w:r>
    </w:p>
    <w:p w:rsidR="00317BF0" w:rsidRDefault="00081D23" w:rsidP="006348C6">
      <w:pPr>
        <w:ind w:right="0" w:firstLine="709"/>
        <w:jc w:val="both"/>
        <w:rPr>
          <w:rFonts w:ascii="Times New Roman" w:hAnsi="Times New Roman" w:cs="Times New Roman"/>
          <w:sz w:val="28"/>
          <w:szCs w:val="28"/>
        </w:rPr>
      </w:pPr>
      <w:r>
        <w:rPr>
          <w:rFonts w:ascii="Times New Roman" w:hAnsi="Times New Roman" w:cs="Times New Roman"/>
          <w:sz w:val="28"/>
          <w:szCs w:val="28"/>
        </w:rPr>
        <w:t>Производство солнечных элементов является химически сложным произво</w:t>
      </w:r>
      <w:r>
        <w:rPr>
          <w:rFonts w:ascii="Times New Roman" w:hAnsi="Times New Roman" w:cs="Times New Roman"/>
          <w:sz w:val="28"/>
          <w:szCs w:val="28"/>
        </w:rPr>
        <w:t>д</w:t>
      </w:r>
      <w:r>
        <w:rPr>
          <w:rFonts w:ascii="Times New Roman" w:hAnsi="Times New Roman" w:cs="Times New Roman"/>
          <w:sz w:val="28"/>
          <w:szCs w:val="28"/>
        </w:rPr>
        <w:t xml:space="preserve">ством, требующим строительства отдельного завода под указанную задачу. </w:t>
      </w:r>
      <w:r w:rsidR="00317BF0">
        <w:rPr>
          <w:rFonts w:ascii="Times New Roman" w:hAnsi="Times New Roman" w:cs="Times New Roman"/>
          <w:sz w:val="28"/>
          <w:szCs w:val="28"/>
        </w:rPr>
        <w:t>Прои</w:t>
      </w:r>
      <w:r w:rsidR="00317BF0">
        <w:rPr>
          <w:rFonts w:ascii="Times New Roman" w:hAnsi="Times New Roman" w:cs="Times New Roman"/>
          <w:sz w:val="28"/>
          <w:szCs w:val="28"/>
        </w:rPr>
        <w:t>з</w:t>
      </w:r>
      <w:r w:rsidR="00317BF0">
        <w:rPr>
          <w:rFonts w:ascii="Times New Roman" w:hAnsi="Times New Roman" w:cs="Times New Roman"/>
          <w:sz w:val="28"/>
          <w:szCs w:val="28"/>
        </w:rPr>
        <w:t>водство солнечных панелей требует специального оборудования, технологии и об</w:t>
      </w:r>
      <w:r w:rsidR="00317BF0">
        <w:rPr>
          <w:rFonts w:ascii="Times New Roman" w:hAnsi="Times New Roman" w:cs="Times New Roman"/>
          <w:sz w:val="28"/>
          <w:szCs w:val="28"/>
        </w:rPr>
        <w:t>у</w:t>
      </w:r>
      <w:r w:rsidR="00317BF0">
        <w:rPr>
          <w:rFonts w:ascii="Times New Roman" w:hAnsi="Times New Roman" w:cs="Times New Roman"/>
          <w:sz w:val="28"/>
          <w:szCs w:val="28"/>
        </w:rPr>
        <w:t>ченного персонала.</w:t>
      </w:r>
      <w:r>
        <w:rPr>
          <w:rFonts w:ascii="Times New Roman" w:hAnsi="Times New Roman" w:cs="Times New Roman"/>
          <w:sz w:val="28"/>
          <w:szCs w:val="28"/>
        </w:rPr>
        <w:t xml:space="preserve"> На сегодняшний день наблюдается существенное снижение цен на солнечные элементы</w:t>
      </w:r>
      <w:r w:rsidR="00317BF0">
        <w:rPr>
          <w:rFonts w:ascii="Times New Roman" w:hAnsi="Times New Roman" w:cs="Times New Roman"/>
          <w:sz w:val="28"/>
          <w:szCs w:val="28"/>
        </w:rPr>
        <w:t xml:space="preserve">. </w:t>
      </w:r>
      <w:r>
        <w:rPr>
          <w:rFonts w:ascii="Times New Roman" w:hAnsi="Times New Roman" w:cs="Times New Roman"/>
          <w:sz w:val="28"/>
          <w:szCs w:val="28"/>
        </w:rPr>
        <w:t>В основном, снижение цен мировых производителей пр</w:t>
      </w:r>
      <w:r>
        <w:rPr>
          <w:rFonts w:ascii="Times New Roman" w:hAnsi="Times New Roman" w:cs="Times New Roman"/>
          <w:sz w:val="28"/>
          <w:szCs w:val="28"/>
        </w:rPr>
        <w:t>о</w:t>
      </w:r>
      <w:r>
        <w:rPr>
          <w:rFonts w:ascii="Times New Roman" w:hAnsi="Times New Roman" w:cs="Times New Roman"/>
          <w:sz w:val="28"/>
          <w:szCs w:val="28"/>
        </w:rPr>
        <w:t>исходит за счет появления дешевых солнечных элементов Китайского производства. Открытие завода по производству солнечных панелей на данный момент связано с большими рисками, связанными с непредсказуемостью рынка солнечной энергет</w:t>
      </w:r>
      <w:r>
        <w:rPr>
          <w:rFonts w:ascii="Times New Roman" w:hAnsi="Times New Roman" w:cs="Times New Roman"/>
          <w:sz w:val="28"/>
          <w:szCs w:val="28"/>
        </w:rPr>
        <w:t>и</w:t>
      </w:r>
      <w:r>
        <w:rPr>
          <w:rFonts w:ascii="Times New Roman" w:hAnsi="Times New Roman" w:cs="Times New Roman"/>
          <w:sz w:val="28"/>
          <w:szCs w:val="28"/>
        </w:rPr>
        <w:t>ки.</w:t>
      </w:r>
    </w:p>
    <w:p w:rsidR="00317BF0" w:rsidRPr="00EB2339" w:rsidRDefault="00C4247E" w:rsidP="006348C6">
      <w:pPr>
        <w:ind w:right="0" w:firstLine="709"/>
        <w:jc w:val="both"/>
        <w:rPr>
          <w:rFonts w:ascii="Times New Roman" w:hAnsi="Times New Roman" w:cs="Times New Roman"/>
          <w:sz w:val="28"/>
          <w:szCs w:val="28"/>
        </w:rPr>
      </w:pPr>
      <w:r w:rsidRPr="008C555B">
        <w:rPr>
          <w:rFonts w:ascii="Times New Roman" w:hAnsi="Times New Roman" w:cs="Times New Roman"/>
          <w:sz w:val="28"/>
          <w:szCs w:val="28"/>
        </w:rPr>
        <w:t xml:space="preserve">Аккумуляторы, пригодные для </w:t>
      </w:r>
      <w:r w:rsidR="00EB2339" w:rsidRPr="008C555B">
        <w:rPr>
          <w:rFonts w:ascii="Times New Roman" w:hAnsi="Times New Roman" w:cs="Times New Roman"/>
          <w:sz w:val="28"/>
          <w:szCs w:val="28"/>
        </w:rPr>
        <w:t xml:space="preserve">применения в СЭС в крае также </w:t>
      </w:r>
      <w:r w:rsidR="00EB2339">
        <w:rPr>
          <w:rFonts w:ascii="Times New Roman" w:hAnsi="Times New Roman" w:cs="Times New Roman"/>
          <w:sz w:val="28"/>
          <w:szCs w:val="28"/>
        </w:rPr>
        <w:t>не произв</w:t>
      </w:r>
      <w:r w:rsidR="00EB2339">
        <w:rPr>
          <w:rFonts w:ascii="Times New Roman" w:hAnsi="Times New Roman" w:cs="Times New Roman"/>
          <w:sz w:val="28"/>
          <w:szCs w:val="28"/>
        </w:rPr>
        <w:t>о</w:t>
      </w:r>
      <w:r w:rsidR="00EB2339">
        <w:rPr>
          <w:rFonts w:ascii="Times New Roman" w:hAnsi="Times New Roman" w:cs="Times New Roman"/>
          <w:sz w:val="28"/>
          <w:szCs w:val="28"/>
        </w:rPr>
        <w:t>дятся.</w:t>
      </w:r>
      <w:r w:rsidR="008C555B">
        <w:rPr>
          <w:rFonts w:ascii="Times New Roman" w:hAnsi="Times New Roman" w:cs="Times New Roman"/>
          <w:sz w:val="28"/>
          <w:szCs w:val="28"/>
        </w:rPr>
        <w:t xml:space="preserve"> </w:t>
      </w:r>
      <w:r w:rsidR="00EB2339">
        <w:rPr>
          <w:rFonts w:ascii="Times New Roman" w:hAnsi="Times New Roman" w:cs="Times New Roman"/>
          <w:sz w:val="28"/>
          <w:szCs w:val="28"/>
        </w:rPr>
        <w:t>Производство электронных устройств (контроллеров и инверторов возможно на предприятиях</w:t>
      </w:r>
      <w:r w:rsidR="008C555B">
        <w:rPr>
          <w:rFonts w:ascii="Times New Roman" w:hAnsi="Times New Roman" w:cs="Times New Roman"/>
          <w:sz w:val="28"/>
          <w:szCs w:val="28"/>
        </w:rPr>
        <w:t xml:space="preserve"> </w:t>
      </w:r>
      <w:r w:rsidR="00EB2339">
        <w:rPr>
          <w:rFonts w:ascii="Times New Roman" w:hAnsi="Times New Roman" w:cs="Times New Roman"/>
          <w:sz w:val="28"/>
          <w:szCs w:val="28"/>
        </w:rPr>
        <w:t xml:space="preserve"> г</w:t>
      </w:r>
      <w:r w:rsidR="008C555B">
        <w:rPr>
          <w:rFonts w:ascii="Times New Roman" w:hAnsi="Times New Roman" w:cs="Times New Roman"/>
          <w:sz w:val="28"/>
          <w:szCs w:val="28"/>
        </w:rPr>
        <w:t xml:space="preserve">орода </w:t>
      </w:r>
      <w:r w:rsidR="00EB2339">
        <w:rPr>
          <w:rFonts w:ascii="Times New Roman" w:hAnsi="Times New Roman" w:cs="Times New Roman"/>
          <w:sz w:val="28"/>
          <w:szCs w:val="28"/>
        </w:rPr>
        <w:t xml:space="preserve"> Красноярска, например</w:t>
      </w:r>
      <w:r w:rsidR="008C555B">
        <w:rPr>
          <w:rFonts w:ascii="Times New Roman" w:hAnsi="Times New Roman" w:cs="Times New Roman"/>
          <w:sz w:val="28"/>
          <w:szCs w:val="28"/>
        </w:rPr>
        <w:t xml:space="preserve">, </w:t>
      </w:r>
      <w:r w:rsidR="00EB2339">
        <w:rPr>
          <w:rFonts w:ascii="Times New Roman" w:hAnsi="Times New Roman" w:cs="Times New Roman"/>
          <w:sz w:val="28"/>
          <w:szCs w:val="28"/>
        </w:rPr>
        <w:t xml:space="preserve"> на ОАО </w:t>
      </w:r>
      <w:r w:rsidR="00EB2339" w:rsidRPr="00EB2339">
        <w:rPr>
          <w:rFonts w:ascii="Times New Roman" w:hAnsi="Times New Roman" w:cs="Times New Roman"/>
          <w:sz w:val="28"/>
          <w:szCs w:val="28"/>
        </w:rPr>
        <w:t>“</w:t>
      </w:r>
      <w:r w:rsidR="00EB2339">
        <w:rPr>
          <w:rFonts w:ascii="Times New Roman" w:hAnsi="Times New Roman" w:cs="Times New Roman"/>
          <w:sz w:val="28"/>
          <w:szCs w:val="28"/>
        </w:rPr>
        <w:t>Радиосвязь</w:t>
      </w:r>
      <w:r w:rsidR="00EB2339" w:rsidRPr="00EB2339">
        <w:rPr>
          <w:rFonts w:ascii="Times New Roman" w:hAnsi="Times New Roman" w:cs="Times New Roman"/>
          <w:sz w:val="28"/>
          <w:szCs w:val="28"/>
        </w:rPr>
        <w:t>”</w:t>
      </w:r>
      <w:r w:rsidR="00EB2339">
        <w:rPr>
          <w:rFonts w:ascii="Times New Roman" w:hAnsi="Times New Roman" w:cs="Times New Roman"/>
          <w:sz w:val="28"/>
          <w:szCs w:val="28"/>
        </w:rPr>
        <w:t>, но пр</w:t>
      </w:r>
      <w:r w:rsidR="00EB2339">
        <w:rPr>
          <w:rFonts w:ascii="Times New Roman" w:hAnsi="Times New Roman" w:cs="Times New Roman"/>
          <w:sz w:val="28"/>
          <w:szCs w:val="28"/>
        </w:rPr>
        <w:t>о</w:t>
      </w:r>
      <w:r w:rsidR="00EB2339">
        <w:rPr>
          <w:rFonts w:ascii="Times New Roman" w:hAnsi="Times New Roman" w:cs="Times New Roman"/>
          <w:sz w:val="28"/>
          <w:szCs w:val="28"/>
        </w:rPr>
        <w:t xml:space="preserve">дукция этого предприятия будет иметь </w:t>
      </w:r>
      <w:r w:rsidR="004C22F0">
        <w:rPr>
          <w:rFonts w:ascii="Times New Roman" w:hAnsi="Times New Roman" w:cs="Times New Roman"/>
          <w:sz w:val="28"/>
          <w:szCs w:val="28"/>
        </w:rPr>
        <w:t>более высокую стоимость.</w:t>
      </w:r>
    </w:p>
    <w:p w:rsidR="00EB2339" w:rsidRDefault="004C22F0" w:rsidP="006348C6">
      <w:pPr>
        <w:ind w:right="0" w:firstLine="709"/>
        <w:jc w:val="both"/>
        <w:rPr>
          <w:rFonts w:ascii="Times New Roman" w:hAnsi="Times New Roman" w:cs="Times New Roman"/>
          <w:sz w:val="28"/>
          <w:szCs w:val="28"/>
        </w:rPr>
      </w:pPr>
      <w:r>
        <w:rPr>
          <w:rFonts w:ascii="Times New Roman" w:hAnsi="Times New Roman" w:cs="Times New Roman"/>
          <w:sz w:val="28"/>
          <w:szCs w:val="28"/>
        </w:rPr>
        <w:t xml:space="preserve">Число потенциальных потребителей, выявленных в Красноярском крае, не </w:t>
      </w:r>
    </w:p>
    <w:p w:rsidR="004C22F0" w:rsidRDefault="00594F3C" w:rsidP="008C555B">
      <w:pPr>
        <w:ind w:right="0"/>
        <w:jc w:val="both"/>
        <w:rPr>
          <w:rFonts w:ascii="Times New Roman" w:hAnsi="Times New Roman" w:cs="Times New Roman"/>
          <w:sz w:val="28"/>
          <w:szCs w:val="28"/>
        </w:rPr>
      </w:pPr>
      <w:r>
        <w:rPr>
          <w:rFonts w:ascii="Times New Roman" w:hAnsi="Times New Roman" w:cs="Times New Roman"/>
          <w:sz w:val="28"/>
          <w:szCs w:val="28"/>
        </w:rPr>
        <w:t>д</w:t>
      </w:r>
      <w:r w:rsidR="004C22F0">
        <w:rPr>
          <w:rFonts w:ascii="Times New Roman" w:hAnsi="Times New Roman" w:cs="Times New Roman"/>
          <w:sz w:val="28"/>
          <w:szCs w:val="28"/>
        </w:rPr>
        <w:t>аёт</w:t>
      </w:r>
      <w:r>
        <w:rPr>
          <w:rFonts w:ascii="Times New Roman" w:hAnsi="Times New Roman" w:cs="Times New Roman"/>
          <w:sz w:val="28"/>
          <w:szCs w:val="28"/>
        </w:rPr>
        <w:t xml:space="preserve"> </w:t>
      </w:r>
      <w:r w:rsidR="004C22F0">
        <w:rPr>
          <w:rFonts w:ascii="Times New Roman" w:hAnsi="Times New Roman" w:cs="Times New Roman"/>
          <w:sz w:val="28"/>
          <w:szCs w:val="28"/>
        </w:rPr>
        <w:t xml:space="preserve"> веских оснований для постановки вопроса о строительстве предприятий</w:t>
      </w:r>
      <w:r>
        <w:rPr>
          <w:rFonts w:ascii="Times New Roman" w:hAnsi="Times New Roman" w:cs="Times New Roman"/>
          <w:sz w:val="28"/>
          <w:szCs w:val="28"/>
        </w:rPr>
        <w:t>, по производству компонент СЭС.</w:t>
      </w:r>
    </w:p>
    <w:p w:rsidR="008C555B" w:rsidRPr="00146E6D" w:rsidRDefault="008C555B" w:rsidP="008C555B">
      <w:pPr>
        <w:ind w:right="0"/>
        <w:jc w:val="both"/>
        <w:rPr>
          <w:rFonts w:ascii="Times New Roman" w:hAnsi="Times New Roman" w:cs="Times New Roman"/>
          <w:sz w:val="28"/>
          <w:szCs w:val="28"/>
        </w:rPr>
      </w:pPr>
    </w:p>
    <w:p w:rsidR="00AA5D38" w:rsidRPr="006348C6" w:rsidRDefault="00AA5D38" w:rsidP="000316DF">
      <w:pPr>
        <w:pStyle w:val="2"/>
      </w:pPr>
      <w:bookmarkStart w:id="187" w:name="_Toc355440156"/>
      <w:r w:rsidRPr="006348C6">
        <w:t>Выводы разделу 3</w:t>
      </w:r>
      <w:bookmarkEnd w:id="187"/>
    </w:p>
    <w:p w:rsidR="00AA5D38" w:rsidRPr="006348C6" w:rsidRDefault="00AA5D38" w:rsidP="006348C6">
      <w:pPr>
        <w:ind w:right="0" w:firstLine="709"/>
        <w:jc w:val="both"/>
        <w:rPr>
          <w:rFonts w:ascii="Times New Roman" w:hAnsi="Times New Roman" w:cs="Times New Roman"/>
          <w:b/>
          <w:sz w:val="28"/>
          <w:szCs w:val="28"/>
        </w:rPr>
      </w:pPr>
    </w:p>
    <w:p w:rsidR="00AA5D38" w:rsidRPr="006348C6" w:rsidRDefault="00AA5D38" w:rsidP="006348C6">
      <w:pPr>
        <w:ind w:right="0" w:firstLine="709"/>
        <w:jc w:val="both"/>
        <w:rPr>
          <w:rFonts w:ascii="Times New Roman" w:hAnsi="Times New Roman" w:cs="Times New Roman"/>
          <w:sz w:val="28"/>
          <w:szCs w:val="28"/>
        </w:rPr>
      </w:pPr>
      <w:r w:rsidRPr="006348C6">
        <w:rPr>
          <w:rFonts w:ascii="Times New Roman" w:hAnsi="Times New Roman" w:cs="Times New Roman"/>
          <w:sz w:val="28"/>
          <w:szCs w:val="28"/>
        </w:rPr>
        <w:t>Из рассмотренных мировых компаний, производящих солнечные модули, можно выделить компании:</w:t>
      </w:r>
    </w:p>
    <w:p w:rsidR="00AA5D38" w:rsidRPr="006348C6" w:rsidRDefault="00AA5D38" w:rsidP="001F2C8F">
      <w:pPr>
        <w:numPr>
          <w:ilvl w:val="1"/>
          <w:numId w:val="20"/>
        </w:numPr>
        <w:ind w:left="0" w:right="0" w:firstLine="709"/>
        <w:jc w:val="both"/>
        <w:rPr>
          <w:rFonts w:ascii="Times New Roman" w:hAnsi="Times New Roman" w:cs="Times New Roman"/>
          <w:sz w:val="28"/>
          <w:szCs w:val="28"/>
        </w:rPr>
      </w:pPr>
      <w:r w:rsidRPr="006348C6">
        <w:rPr>
          <w:rFonts w:ascii="Times New Roman" w:hAnsi="Times New Roman" w:cs="Times New Roman"/>
          <w:sz w:val="28"/>
          <w:szCs w:val="28"/>
        </w:rPr>
        <w:t xml:space="preserve">«Sharp Solar» - </w:t>
      </w:r>
      <w:r w:rsidRPr="006348C6">
        <w:rPr>
          <w:rFonts w:ascii="Times New Roman" w:hAnsi="Times New Roman" w:cs="Times New Roman"/>
          <w:bCs/>
          <w:sz w:val="28"/>
          <w:szCs w:val="28"/>
        </w:rPr>
        <w:t>крупнейшего производителя солнечных батарей Японии</w:t>
      </w:r>
      <w:r w:rsidRPr="006348C6">
        <w:rPr>
          <w:rFonts w:ascii="Times New Roman" w:hAnsi="Times New Roman" w:cs="Times New Roman"/>
          <w:sz w:val="28"/>
          <w:szCs w:val="28"/>
        </w:rPr>
        <w:t>. Эта компания производит солнечные фотоэлектрические панели с КПД более 32,5% и к концу 2013г. намерена увеличить КПД еще на 15%</w:t>
      </w:r>
      <w:r w:rsidRPr="006348C6">
        <w:rPr>
          <w:rFonts w:ascii="Times New Roman" w:hAnsi="Times New Roman" w:cs="Times New Roman"/>
          <w:color w:val="000000"/>
          <w:sz w:val="28"/>
          <w:szCs w:val="28"/>
        </w:rPr>
        <w:t xml:space="preserve"> Такие модули произведенные из монокристаллического кремния, обладают наивысшей эффективностью преобр</w:t>
      </w:r>
      <w:r w:rsidRPr="006348C6">
        <w:rPr>
          <w:rFonts w:ascii="Times New Roman" w:hAnsi="Times New Roman" w:cs="Times New Roman"/>
          <w:color w:val="000000"/>
          <w:sz w:val="28"/>
          <w:szCs w:val="28"/>
        </w:rPr>
        <w:t>а</w:t>
      </w:r>
      <w:r w:rsidRPr="006348C6">
        <w:rPr>
          <w:rFonts w:ascii="Times New Roman" w:hAnsi="Times New Roman" w:cs="Times New Roman"/>
          <w:color w:val="000000"/>
          <w:sz w:val="28"/>
          <w:szCs w:val="28"/>
        </w:rPr>
        <w:t>зования солнечной энергии в электрическую, и превосходят такие аналоги как пол</w:t>
      </w:r>
      <w:r w:rsidRPr="006348C6">
        <w:rPr>
          <w:rFonts w:ascii="Times New Roman" w:hAnsi="Times New Roman" w:cs="Times New Roman"/>
          <w:color w:val="000000"/>
          <w:sz w:val="28"/>
          <w:szCs w:val="28"/>
        </w:rPr>
        <w:t>и</w:t>
      </w:r>
      <w:r w:rsidRPr="006348C6">
        <w:rPr>
          <w:rFonts w:ascii="Times New Roman" w:hAnsi="Times New Roman" w:cs="Times New Roman"/>
          <w:color w:val="000000"/>
          <w:sz w:val="28"/>
          <w:szCs w:val="28"/>
        </w:rPr>
        <w:t>кристаллические, тонкопленочные и аморфные солнечные панели. Данные произв</w:t>
      </w:r>
      <w:r w:rsidRPr="006348C6">
        <w:rPr>
          <w:rFonts w:ascii="Times New Roman" w:hAnsi="Times New Roman" w:cs="Times New Roman"/>
          <w:color w:val="000000"/>
          <w:sz w:val="28"/>
          <w:szCs w:val="28"/>
        </w:rPr>
        <w:t>о</w:t>
      </w:r>
      <w:r w:rsidRPr="006348C6">
        <w:rPr>
          <w:rFonts w:ascii="Times New Roman" w:hAnsi="Times New Roman" w:cs="Times New Roman"/>
          <w:color w:val="000000"/>
          <w:sz w:val="28"/>
          <w:szCs w:val="28"/>
        </w:rPr>
        <w:t>дителей показывают, что ресурс работы солнечных батарей из монокристаллическ</w:t>
      </w:r>
      <w:r w:rsidRPr="006348C6">
        <w:rPr>
          <w:rFonts w:ascii="Times New Roman" w:hAnsi="Times New Roman" w:cs="Times New Roman"/>
          <w:color w:val="000000"/>
          <w:sz w:val="28"/>
          <w:szCs w:val="28"/>
        </w:rPr>
        <w:t>о</w:t>
      </w:r>
      <w:r w:rsidRPr="006348C6">
        <w:rPr>
          <w:rFonts w:ascii="Times New Roman" w:hAnsi="Times New Roman" w:cs="Times New Roman"/>
          <w:color w:val="000000"/>
          <w:sz w:val="28"/>
          <w:szCs w:val="28"/>
        </w:rPr>
        <w:t>го кремния более 25 лет, в течении которых КПД изделия снижается менее чем на 20%, это снижение эффективности обусловлено не старением кристалла, а части</w:t>
      </w:r>
      <w:r w:rsidRPr="006348C6">
        <w:rPr>
          <w:rFonts w:ascii="Times New Roman" w:hAnsi="Times New Roman" w:cs="Times New Roman"/>
          <w:color w:val="000000"/>
          <w:sz w:val="28"/>
          <w:szCs w:val="28"/>
        </w:rPr>
        <w:t>ч</w:t>
      </w:r>
      <w:r w:rsidRPr="006348C6">
        <w:rPr>
          <w:rFonts w:ascii="Times New Roman" w:hAnsi="Times New Roman" w:cs="Times New Roman"/>
          <w:color w:val="000000"/>
          <w:sz w:val="28"/>
          <w:szCs w:val="28"/>
        </w:rPr>
        <w:t>ной потерей прозрачности гидроизолирующего материала. Такие панели лучше вс</w:t>
      </w:r>
      <w:r w:rsidRPr="006348C6">
        <w:rPr>
          <w:rFonts w:ascii="Times New Roman" w:hAnsi="Times New Roman" w:cs="Times New Roman"/>
          <w:color w:val="000000"/>
          <w:sz w:val="28"/>
          <w:szCs w:val="28"/>
        </w:rPr>
        <w:t>е</w:t>
      </w:r>
      <w:r w:rsidRPr="006348C6">
        <w:rPr>
          <w:rFonts w:ascii="Times New Roman" w:hAnsi="Times New Roman" w:cs="Times New Roman"/>
          <w:color w:val="000000"/>
          <w:sz w:val="28"/>
          <w:szCs w:val="28"/>
        </w:rPr>
        <w:t>го использовать в комбинированных электростанциях большой мощности более 10 кВт.</w:t>
      </w:r>
    </w:p>
    <w:p w:rsidR="00AA5D38" w:rsidRPr="006348C6" w:rsidRDefault="00AA5D38" w:rsidP="001F2C8F">
      <w:pPr>
        <w:numPr>
          <w:ilvl w:val="1"/>
          <w:numId w:val="20"/>
        </w:numPr>
        <w:ind w:left="0" w:right="0" w:firstLine="709"/>
        <w:jc w:val="both"/>
        <w:rPr>
          <w:rFonts w:ascii="Times New Roman" w:hAnsi="Times New Roman" w:cs="Times New Roman"/>
          <w:sz w:val="28"/>
          <w:szCs w:val="28"/>
        </w:rPr>
      </w:pPr>
      <w:r w:rsidRPr="006348C6">
        <w:rPr>
          <w:rFonts w:ascii="Times New Roman" w:hAnsi="Times New Roman" w:cs="Times New Roman"/>
          <w:color w:val="000000"/>
          <w:sz w:val="28"/>
          <w:szCs w:val="28"/>
        </w:rPr>
        <w:t xml:space="preserve"> «</w:t>
      </w:r>
      <w:r w:rsidRPr="006348C6">
        <w:rPr>
          <w:rFonts w:ascii="Times New Roman" w:hAnsi="Times New Roman" w:cs="Times New Roman"/>
          <w:color w:val="000000"/>
          <w:sz w:val="28"/>
          <w:szCs w:val="28"/>
          <w:lang w:val="en-US"/>
        </w:rPr>
        <w:t>Naps</w:t>
      </w:r>
      <w:r w:rsidRPr="006348C6">
        <w:rPr>
          <w:rFonts w:ascii="Times New Roman" w:hAnsi="Times New Roman" w:cs="Times New Roman"/>
          <w:color w:val="000000"/>
          <w:sz w:val="28"/>
          <w:szCs w:val="28"/>
        </w:rPr>
        <w:t>» - солнечные электростанции этой фирмы проверенны в зимних условиях в таких странах как Финляндия, Швеция и т.д. Успешная эксплуатация п</w:t>
      </w:r>
      <w:r w:rsidRPr="006348C6">
        <w:rPr>
          <w:rFonts w:ascii="Times New Roman" w:hAnsi="Times New Roman" w:cs="Times New Roman"/>
          <w:color w:val="000000"/>
          <w:sz w:val="28"/>
          <w:szCs w:val="28"/>
        </w:rPr>
        <w:t>о</w:t>
      </w:r>
      <w:r w:rsidRPr="006348C6">
        <w:rPr>
          <w:rFonts w:ascii="Times New Roman" w:hAnsi="Times New Roman" w:cs="Times New Roman"/>
          <w:color w:val="000000"/>
          <w:sz w:val="28"/>
          <w:szCs w:val="28"/>
        </w:rPr>
        <w:t xml:space="preserve">добных систем в условиях, близких к климатическим условиям России является </w:t>
      </w:r>
      <w:r w:rsidRPr="006348C6">
        <w:rPr>
          <w:rFonts w:ascii="Times New Roman" w:hAnsi="Times New Roman" w:cs="Times New Roman"/>
          <w:color w:val="000000"/>
          <w:sz w:val="28"/>
          <w:szCs w:val="28"/>
        </w:rPr>
        <w:lastRenderedPageBreak/>
        <w:t>подтверждением возможности применения таких комплексных решений российск</w:t>
      </w:r>
      <w:r w:rsidRPr="006348C6">
        <w:rPr>
          <w:rFonts w:ascii="Times New Roman" w:hAnsi="Times New Roman" w:cs="Times New Roman"/>
          <w:color w:val="000000"/>
          <w:sz w:val="28"/>
          <w:szCs w:val="28"/>
        </w:rPr>
        <w:t>и</w:t>
      </w:r>
      <w:r w:rsidRPr="006348C6">
        <w:rPr>
          <w:rFonts w:ascii="Times New Roman" w:hAnsi="Times New Roman" w:cs="Times New Roman"/>
          <w:color w:val="000000"/>
          <w:sz w:val="28"/>
          <w:szCs w:val="28"/>
        </w:rPr>
        <w:t>ми операторами.</w:t>
      </w:r>
    </w:p>
    <w:p w:rsidR="00AA5D38" w:rsidRPr="006348C6" w:rsidRDefault="00AA5D38" w:rsidP="001F2C8F">
      <w:pPr>
        <w:pStyle w:val="a7"/>
        <w:numPr>
          <w:ilvl w:val="1"/>
          <w:numId w:val="20"/>
        </w:numPr>
        <w:spacing w:before="0" w:beforeAutospacing="0" w:after="0" w:afterAutospacing="0"/>
        <w:ind w:left="0" w:firstLine="709"/>
        <w:jc w:val="both"/>
        <w:rPr>
          <w:sz w:val="28"/>
          <w:szCs w:val="28"/>
        </w:rPr>
      </w:pPr>
      <w:r w:rsidRPr="006348C6">
        <w:rPr>
          <w:sz w:val="28"/>
          <w:szCs w:val="28"/>
        </w:rPr>
        <w:t>Если выбирать солнечные батареи для дома, дачи и основным критерием выбора является цена, то идеальным решением будут экономичные и более досту</w:t>
      </w:r>
      <w:r w:rsidRPr="006348C6">
        <w:rPr>
          <w:sz w:val="28"/>
          <w:szCs w:val="28"/>
        </w:rPr>
        <w:t>п</w:t>
      </w:r>
      <w:r w:rsidRPr="006348C6">
        <w:rPr>
          <w:sz w:val="28"/>
          <w:szCs w:val="28"/>
        </w:rPr>
        <w:t>ные - поликристаллические солнечные батареи. Здесь можно рекомендовать кита</w:t>
      </w:r>
      <w:r w:rsidRPr="006348C6">
        <w:rPr>
          <w:sz w:val="28"/>
          <w:szCs w:val="28"/>
        </w:rPr>
        <w:t>й</w:t>
      </w:r>
      <w:r w:rsidRPr="006348C6">
        <w:rPr>
          <w:sz w:val="28"/>
          <w:szCs w:val="28"/>
        </w:rPr>
        <w:t>ских производителей «</w:t>
      </w:r>
      <w:r w:rsidRPr="006348C6">
        <w:rPr>
          <w:bCs/>
          <w:sz w:val="28"/>
          <w:szCs w:val="28"/>
        </w:rPr>
        <w:t xml:space="preserve">Yingli» и «Trina Solar», а также </w:t>
      </w:r>
      <w:r w:rsidRPr="006348C6">
        <w:rPr>
          <w:sz w:val="28"/>
          <w:szCs w:val="28"/>
        </w:rPr>
        <w:t>солнечные панели российск</w:t>
      </w:r>
      <w:r w:rsidRPr="006348C6">
        <w:rPr>
          <w:sz w:val="28"/>
          <w:szCs w:val="28"/>
        </w:rPr>
        <w:t>о</w:t>
      </w:r>
      <w:r w:rsidRPr="006348C6">
        <w:rPr>
          <w:sz w:val="28"/>
          <w:szCs w:val="28"/>
        </w:rPr>
        <w:t xml:space="preserve">го производства, таких производителей как ЗАО «Телеком-СТВ» (Зеленоград) и ОАО «Рязанский завод металлокерамических приборов» (Рязань). </w:t>
      </w:r>
    </w:p>
    <w:p w:rsidR="00AA5D38" w:rsidRPr="006348C6" w:rsidRDefault="00AA5D38" w:rsidP="006348C6">
      <w:pPr>
        <w:ind w:right="0" w:firstLine="709"/>
        <w:jc w:val="both"/>
        <w:rPr>
          <w:rFonts w:ascii="Times New Roman" w:hAnsi="Times New Roman" w:cs="Times New Roman"/>
          <w:color w:val="000000"/>
          <w:sz w:val="28"/>
          <w:szCs w:val="28"/>
        </w:rPr>
      </w:pPr>
      <w:r w:rsidRPr="006348C6">
        <w:rPr>
          <w:rFonts w:ascii="Times New Roman" w:hAnsi="Times New Roman" w:cs="Times New Roman"/>
          <w:color w:val="000000"/>
          <w:sz w:val="28"/>
          <w:szCs w:val="28"/>
        </w:rPr>
        <w:t>Поликристаллические солнечные батареи</w:t>
      </w:r>
      <w:hyperlink r:id="rId129" w:tooltip="поликристаллические солнечные батареи" w:history="1"/>
      <w:r w:rsidRPr="006348C6">
        <w:rPr>
          <w:rFonts w:ascii="Times New Roman" w:hAnsi="Times New Roman" w:cs="Times New Roman"/>
          <w:color w:val="000000"/>
          <w:sz w:val="28"/>
          <w:szCs w:val="28"/>
        </w:rPr>
        <w:t xml:space="preserve"> стоят дешевле монокристаллич</w:t>
      </w:r>
      <w:r w:rsidRPr="006348C6">
        <w:rPr>
          <w:rFonts w:ascii="Times New Roman" w:hAnsi="Times New Roman" w:cs="Times New Roman"/>
          <w:color w:val="000000"/>
          <w:sz w:val="28"/>
          <w:szCs w:val="28"/>
        </w:rPr>
        <w:t>е</w:t>
      </w:r>
      <w:r w:rsidRPr="006348C6">
        <w:rPr>
          <w:rFonts w:ascii="Times New Roman" w:hAnsi="Times New Roman" w:cs="Times New Roman"/>
          <w:color w:val="000000"/>
          <w:sz w:val="28"/>
          <w:szCs w:val="28"/>
        </w:rPr>
        <w:t>ских аналогов на 10-15%,однако КПД их ниже на 2-3%, а снижение эффективности в процессе эксплуатации достигает 30% за 15 лет. Несмотря на это, потребители часто склоняются к выбору именно этой технологии, объясняя это более доступной ценой изделия.</w:t>
      </w:r>
    </w:p>
    <w:p w:rsidR="00AA5D38" w:rsidRPr="006348C6" w:rsidRDefault="00AA5D38" w:rsidP="006348C6">
      <w:pPr>
        <w:ind w:right="0" w:firstLine="709"/>
        <w:jc w:val="both"/>
        <w:rPr>
          <w:rFonts w:ascii="Times New Roman" w:hAnsi="Times New Roman" w:cs="Times New Roman"/>
          <w:color w:val="000000"/>
          <w:sz w:val="28"/>
          <w:szCs w:val="28"/>
        </w:rPr>
      </w:pPr>
      <w:r w:rsidRPr="006348C6">
        <w:rPr>
          <w:rFonts w:ascii="Times New Roman" w:hAnsi="Times New Roman" w:cs="Times New Roman"/>
          <w:color w:val="000000"/>
          <w:sz w:val="28"/>
          <w:szCs w:val="28"/>
        </w:rPr>
        <w:t>Демпинговая политика китайских фирм - производителей сдерживает разв</w:t>
      </w:r>
      <w:r w:rsidRPr="006348C6">
        <w:rPr>
          <w:rFonts w:ascii="Times New Roman" w:hAnsi="Times New Roman" w:cs="Times New Roman"/>
          <w:color w:val="000000"/>
          <w:sz w:val="28"/>
          <w:szCs w:val="28"/>
        </w:rPr>
        <w:t>и</w:t>
      </w:r>
      <w:r w:rsidRPr="006348C6">
        <w:rPr>
          <w:rFonts w:ascii="Times New Roman" w:hAnsi="Times New Roman" w:cs="Times New Roman"/>
          <w:color w:val="000000"/>
          <w:sz w:val="28"/>
          <w:szCs w:val="28"/>
        </w:rPr>
        <w:t>тие производства элементов солнечной энергетики не только в России, но и во всем мире.</w:t>
      </w:r>
    </w:p>
    <w:p w:rsidR="00AA5D38" w:rsidRPr="006348C6" w:rsidRDefault="00AA5D38" w:rsidP="006348C6">
      <w:pPr>
        <w:ind w:right="0" w:firstLine="709"/>
        <w:jc w:val="both"/>
        <w:rPr>
          <w:rFonts w:ascii="Times New Roman" w:hAnsi="Times New Roman" w:cs="Times New Roman"/>
          <w:color w:val="000000"/>
          <w:sz w:val="28"/>
          <w:szCs w:val="28"/>
        </w:rPr>
      </w:pPr>
      <w:r w:rsidRPr="006348C6">
        <w:rPr>
          <w:rFonts w:ascii="Times New Roman" w:hAnsi="Times New Roman" w:cs="Times New Roman"/>
          <w:color w:val="000000"/>
          <w:sz w:val="28"/>
          <w:szCs w:val="28"/>
        </w:rPr>
        <w:t>По результатам проведенных исследований прогнозируется увеличение числа фирм на территории Красноярского края в ближайшие один два года, готовых п</w:t>
      </w:r>
      <w:r w:rsidRPr="006348C6">
        <w:rPr>
          <w:rFonts w:ascii="Times New Roman" w:hAnsi="Times New Roman" w:cs="Times New Roman"/>
          <w:color w:val="000000"/>
          <w:sz w:val="28"/>
          <w:szCs w:val="28"/>
        </w:rPr>
        <w:t>о</w:t>
      </w:r>
      <w:r w:rsidRPr="006348C6">
        <w:rPr>
          <w:rFonts w:ascii="Times New Roman" w:hAnsi="Times New Roman" w:cs="Times New Roman"/>
          <w:color w:val="000000"/>
          <w:sz w:val="28"/>
          <w:szCs w:val="28"/>
        </w:rPr>
        <w:t>ставлять, монтировать и обслуживать солнечные энергетические установки.</w:t>
      </w:r>
    </w:p>
    <w:p w:rsidR="006348C6" w:rsidRDefault="006348C6">
      <w:pPr>
        <w:rPr>
          <w:rFonts w:ascii="Times New Roman" w:hAnsi="Times New Roman" w:cs="Times New Roman"/>
          <w:sz w:val="28"/>
          <w:szCs w:val="28"/>
        </w:rPr>
      </w:pPr>
      <w:r>
        <w:rPr>
          <w:rFonts w:ascii="Times New Roman" w:hAnsi="Times New Roman" w:cs="Times New Roman"/>
          <w:sz w:val="28"/>
          <w:szCs w:val="28"/>
        </w:rPr>
        <w:br w:type="page"/>
      </w:r>
    </w:p>
    <w:p w:rsidR="006348C6" w:rsidRPr="00BE454F" w:rsidRDefault="006348C6" w:rsidP="000316DF">
      <w:pPr>
        <w:pStyle w:val="2"/>
      </w:pPr>
      <w:bookmarkStart w:id="188" w:name="_Toc355440157"/>
      <w:r>
        <w:lastRenderedPageBreak/>
        <w:t xml:space="preserve">РАЗДЕЛ </w:t>
      </w:r>
      <w:r w:rsidRPr="00BE454F">
        <w:t>4. ТЕХНИКО-ЭКОНОМИЧЕСКАЯ ОЦЕНКА ЭФФЕКТИВН</w:t>
      </w:r>
      <w:r w:rsidRPr="00BE454F">
        <w:t>О</w:t>
      </w:r>
      <w:r w:rsidRPr="00BE454F">
        <w:t>СТИ ВНЕДРЕНИЯ СОЛНЕЧНЫ</w:t>
      </w:r>
      <w:r>
        <w:t>Х ЭНЕРГЕТИЧЕСКИХ УСТАНОВОК</w:t>
      </w:r>
      <w:bookmarkEnd w:id="188"/>
    </w:p>
    <w:p w:rsidR="006348C6" w:rsidRPr="00BE454F" w:rsidRDefault="006348C6" w:rsidP="006348C6">
      <w:pPr>
        <w:ind w:left="709"/>
        <w:jc w:val="both"/>
        <w:rPr>
          <w:rFonts w:ascii="Times New Roman" w:hAnsi="Times New Roman" w:cs="Times New Roman"/>
          <w:sz w:val="28"/>
          <w:szCs w:val="28"/>
        </w:rPr>
      </w:pPr>
    </w:p>
    <w:p w:rsidR="006348C6" w:rsidRPr="00BE454F" w:rsidRDefault="006348C6" w:rsidP="000316DF">
      <w:pPr>
        <w:pStyle w:val="2"/>
      </w:pPr>
      <w:bookmarkStart w:id="189" w:name="_Toc355440158"/>
      <w:r w:rsidRPr="00BE454F">
        <w:t>4.1. Разработка вариантов состава генерирующего оборудования солне</w:t>
      </w:r>
      <w:r w:rsidRPr="00BE454F">
        <w:t>ч</w:t>
      </w:r>
      <w:r w:rsidRPr="00BE454F">
        <w:t>ных электростанций</w:t>
      </w:r>
      <w:bookmarkEnd w:id="189"/>
    </w:p>
    <w:p w:rsidR="006348C6" w:rsidRPr="004F3838" w:rsidRDefault="006348C6" w:rsidP="004F3838">
      <w:pPr>
        <w:rPr>
          <w:rFonts w:ascii="Times New Roman" w:hAnsi="Times New Roman" w:cs="Times New Roman"/>
          <w:sz w:val="28"/>
          <w:szCs w:val="28"/>
        </w:rPr>
      </w:pPr>
    </w:p>
    <w:p w:rsidR="006348C6" w:rsidRPr="004F3838" w:rsidRDefault="006348C6" w:rsidP="004F3838">
      <w:pPr>
        <w:ind w:firstLine="709"/>
        <w:jc w:val="both"/>
        <w:rPr>
          <w:rFonts w:ascii="Times New Roman" w:hAnsi="Times New Roman" w:cs="Times New Roman"/>
          <w:sz w:val="28"/>
          <w:szCs w:val="28"/>
        </w:rPr>
      </w:pPr>
      <w:bookmarkStart w:id="190" w:name="_Toc355269138"/>
      <w:r w:rsidRPr="004F3838">
        <w:rPr>
          <w:rFonts w:ascii="Times New Roman" w:hAnsi="Times New Roman" w:cs="Times New Roman"/>
          <w:sz w:val="28"/>
          <w:szCs w:val="28"/>
        </w:rPr>
        <w:t>Суточная цикличность работы СЭУ не позволяет обеспечить равномерную г</w:t>
      </w:r>
      <w:r w:rsidRPr="004F3838">
        <w:rPr>
          <w:rFonts w:ascii="Times New Roman" w:hAnsi="Times New Roman" w:cs="Times New Roman"/>
          <w:sz w:val="28"/>
          <w:szCs w:val="28"/>
        </w:rPr>
        <w:t>е</w:t>
      </w:r>
      <w:r w:rsidRPr="004F3838">
        <w:rPr>
          <w:rFonts w:ascii="Times New Roman" w:hAnsi="Times New Roman" w:cs="Times New Roman"/>
          <w:sz w:val="28"/>
          <w:szCs w:val="28"/>
        </w:rPr>
        <w:t>нерацию электроэнергии. Для сглаживания неравномерности применяют накопители энергии – аккумуляторы. При этом днём часть энергии будет накапливаться в акк</w:t>
      </w:r>
      <w:r w:rsidRPr="004F3838">
        <w:rPr>
          <w:rFonts w:ascii="Times New Roman" w:hAnsi="Times New Roman" w:cs="Times New Roman"/>
          <w:sz w:val="28"/>
          <w:szCs w:val="28"/>
        </w:rPr>
        <w:t>у</w:t>
      </w:r>
      <w:r w:rsidRPr="004F3838">
        <w:rPr>
          <w:rFonts w:ascii="Times New Roman" w:hAnsi="Times New Roman" w:cs="Times New Roman"/>
          <w:sz w:val="28"/>
          <w:szCs w:val="28"/>
        </w:rPr>
        <w:t>муляторах и использоваться затем в вечернее и ночное время. Для защиты аккум</w:t>
      </w:r>
      <w:r w:rsidRPr="004F3838">
        <w:rPr>
          <w:rFonts w:ascii="Times New Roman" w:hAnsi="Times New Roman" w:cs="Times New Roman"/>
          <w:sz w:val="28"/>
          <w:szCs w:val="28"/>
        </w:rPr>
        <w:t>у</w:t>
      </w:r>
      <w:r w:rsidRPr="004F3838">
        <w:rPr>
          <w:rFonts w:ascii="Times New Roman" w:hAnsi="Times New Roman" w:cs="Times New Roman"/>
          <w:sz w:val="28"/>
          <w:szCs w:val="28"/>
        </w:rPr>
        <w:t>ляторных батарей от чрезмерного заряда и разряда, что может значительно сокр</w:t>
      </w:r>
      <w:r w:rsidRPr="004F3838">
        <w:rPr>
          <w:rFonts w:ascii="Times New Roman" w:hAnsi="Times New Roman" w:cs="Times New Roman"/>
          <w:sz w:val="28"/>
          <w:szCs w:val="28"/>
        </w:rPr>
        <w:t>а</w:t>
      </w:r>
      <w:r w:rsidRPr="004F3838">
        <w:rPr>
          <w:rFonts w:ascii="Times New Roman" w:hAnsi="Times New Roman" w:cs="Times New Roman"/>
          <w:sz w:val="28"/>
          <w:szCs w:val="28"/>
        </w:rPr>
        <w:t>тить срок их службы, устанавливают контроллер заряда/разряда. При этом срок службы аккумуляторов может доходить до 12-15 лет, а срок службы самих контро</w:t>
      </w:r>
      <w:r w:rsidRPr="004F3838">
        <w:rPr>
          <w:rFonts w:ascii="Times New Roman" w:hAnsi="Times New Roman" w:cs="Times New Roman"/>
          <w:sz w:val="28"/>
          <w:szCs w:val="28"/>
        </w:rPr>
        <w:t>л</w:t>
      </w:r>
      <w:r w:rsidRPr="004F3838">
        <w:rPr>
          <w:rFonts w:ascii="Times New Roman" w:hAnsi="Times New Roman" w:cs="Times New Roman"/>
          <w:sz w:val="28"/>
          <w:szCs w:val="28"/>
        </w:rPr>
        <w:t>леров не ограничен.</w:t>
      </w:r>
      <w:bookmarkEnd w:id="190"/>
    </w:p>
    <w:p w:rsidR="006348C6" w:rsidRPr="004F3838" w:rsidRDefault="006348C6" w:rsidP="004F3838">
      <w:pPr>
        <w:ind w:firstLine="709"/>
        <w:jc w:val="both"/>
        <w:rPr>
          <w:rFonts w:ascii="Times New Roman" w:hAnsi="Times New Roman" w:cs="Times New Roman"/>
          <w:sz w:val="28"/>
          <w:szCs w:val="28"/>
        </w:rPr>
      </w:pPr>
      <w:bookmarkStart w:id="191" w:name="_Toc355269139"/>
      <w:r w:rsidRPr="004F3838">
        <w:rPr>
          <w:rFonts w:ascii="Times New Roman" w:hAnsi="Times New Roman" w:cs="Times New Roman"/>
          <w:sz w:val="28"/>
          <w:szCs w:val="28"/>
        </w:rPr>
        <w:t>Выработка электроэнергии солнечными батареями зависит от угла падения солнечного излучения на их плоскость. Если солнечные батареи установить на  двухкоординатный трекер, обеспечивающий автоматическое слежение за Солнцем, то объём выработанной электроэнергии в солнечный день увеличится примерно в два раза, по сравнению с неподвижно установленными батареями. А в среднем за год увеличится на 20÷35%. Причём,  двухкоординатный трекер отслеживает не только суточное перемещение Солнца, но и сезонное, т. е. зимой, в широтах Красн</w:t>
      </w:r>
      <w:r w:rsidRPr="004F3838">
        <w:rPr>
          <w:rFonts w:ascii="Times New Roman" w:hAnsi="Times New Roman" w:cs="Times New Roman"/>
          <w:sz w:val="28"/>
          <w:szCs w:val="28"/>
        </w:rPr>
        <w:t>о</w:t>
      </w:r>
      <w:r w:rsidRPr="004F3838">
        <w:rPr>
          <w:rFonts w:ascii="Times New Roman" w:hAnsi="Times New Roman" w:cs="Times New Roman"/>
          <w:sz w:val="28"/>
          <w:szCs w:val="28"/>
        </w:rPr>
        <w:t>ярского края, батареи будут стоять почти вертикально и снег не будет задерживаться на их поверхности, следовательно, сокращаются и затраты на обслуживание СЭУ. Срок службы трекера не менее 25 лет без обслуживания. Солнечные батареи дол</w:t>
      </w:r>
      <w:r w:rsidRPr="004F3838">
        <w:rPr>
          <w:rFonts w:ascii="Times New Roman" w:hAnsi="Times New Roman" w:cs="Times New Roman"/>
          <w:sz w:val="28"/>
          <w:szCs w:val="28"/>
        </w:rPr>
        <w:t>ж</w:t>
      </w:r>
      <w:r w:rsidRPr="004F3838">
        <w:rPr>
          <w:rFonts w:ascii="Times New Roman" w:hAnsi="Times New Roman" w:cs="Times New Roman"/>
          <w:sz w:val="28"/>
          <w:szCs w:val="28"/>
        </w:rPr>
        <w:t>ны быть изготовлены из поли-  или монокристаллического кремния. Срок службы таких батарей более 25 лет, они имеют минимальный процент деградации мощности и надёжно работают в сибирских условиях. На рынке появились плёночные солне</w:t>
      </w:r>
      <w:r w:rsidRPr="004F3838">
        <w:rPr>
          <w:rFonts w:ascii="Times New Roman" w:hAnsi="Times New Roman" w:cs="Times New Roman"/>
          <w:sz w:val="28"/>
          <w:szCs w:val="28"/>
        </w:rPr>
        <w:t>ч</w:t>
      </w:r>
      <w:r w:rsidRPr="004F3838">
        <w:rPr>
          <w:rFonts w:ascii="Times New Roman" w:hAnsi="Times New Roman" w:cs="Times New Roman"/>
          <w:sz w:val="28"/>
          <w:szCs w:val="28"/>
        </w:rPr>
        <w:t>ные батареи, но, по разным оценкам экспертов, срок их службы не превышает 8 лет. Плёночные батареи более дёшевы, но данных об их использовании в условиях С</w:t>
      </w:r>
      <w:r w:rsidRPr="004F3838">
        <w:rPr>
          <w:rFonts w:ascii="Times New Roman" w:hAnsi="Times New Roman" w:cs="Times New Roman"/>
          <w:sz w:val="28"/>
          <w:szCs w:val="28"/>
        </w:rPr>
        <w:t>и</w:t>
      </w:r>
      <w:r w:rsidRPr="004F3838">
        <w:rPr>
          <w:rFonts w:ascii="Times New Roman" w:hAnsi="Times New Roman" w:cs="Times New Roman"/>
          <w:sz w:val="28"/>
          <w:szCs w:val="28"/>
        </w:rPr>
        <w:t>бири нет, поэтому их использование рискованно.</w:t>
      </w:r>
      <w:bookmarkEnd w:id="191"/>
    </w:p>
    <w:p w:rsidR="006348C6" w:rsidRPr="004F3838" w:rsidRDefault="006348C6" w:rsidP="004F3838">
      <w:pPr>
        <w:ind w:firstLine="709"/>
        <w:jc w:val="both"/>
        <w:rPr>
          <w:rFonts w:ascii="Times New Roman" w:hAnsi="Times New Roman" w:cs="Times New Roman"/>
          <w:sz w:val="28"/>
          <w:szCs w:val="28"/>
        </w:rPr>
      </w:pPr>
      <w:bookmarkStart w:id="192" w:name="_Toc355269140"/>
      <w:r w:rsidRPr="004F3838">
        <w:rPr>
          <w:rFonts w:ascii="Times New Roman" w:hAnsi="Times New Roman" w:cs="Times New Roman"/>
          <w:sz w:val="28"/>
          <w:szCs w:val="28"/>
        </w:rPr>
        <w:t>Для удобства использования электроэнергии, вырабатываемой СЭУ, устана</w:t>
      </w:r>
      <w:r w:rsidRPr="004F3838">
        <w:rPr>
          <w:rFonts w:ascii="Times New Roman" w:hAnsi="Times New Roman" w:cs="Times New Roman"/>
          <w:sz w:val="28"/>
          <w:szCs w:val="28"/>
        </w:rPr>
        <w:t>в</w:t>
      </w:r>
      <w:r w:rsidRPr="004F3838">
        <w:rPr>
          <w:rFonts w:ascii="Times New Roman" w:hAnsi="Times New Roman" w:cs="Times New Roman"/>
          <w:sz w:val="28"/>
          <w:szCs w:val="28"/>
        </w:rPr>
        <w:t>ливают инвертор. Инвертор – это устройство, преобразующее постоянное напряж</w:t>
      </w:r>
      <w:r w:rsidRPr="004F3838">
        <w:rPr>
          <w:rFonts w:ascii="Times New Roman" w:hAnsi="Times New Roman" w:cs="Times New Roman"/>
          <w:sz w:val="28"/>
          <w:szCs w:val="28"/>
        </w:rPr>
        <w:t>е</w:t>
      </w:r>
      <w:r w:rsidRPr="004F3838">
        <w:rPr>
          <w:rFonts w:ascii="Times New Roman" w:hAnsi="Times New Roman" w:cs="Times New Roman"/>
          <w:sz w:val="28"/>
          <w:szCs w:val="28"/>
        </w:rPr>
        <w:t>ние в переменное, синусоидальное 220 В, 50 Гц. Мощность инвертора должна быть на 20÷30 % больше пиковой мощности нагрузки. Обычно считают, что срок службы инверторов не менее срока службы солнечных батарей.</w:t>
      </w:r>
      <w:bookmarkEnd w:id="192"/>
    </w:p>
    <w:p w:rsidR="006348C6" w:rsidRPr="004F3838" w:rsidRDefault="006348C6" w:rsidP="004F3838">
      <w:pPr>
        <w:ind w:firstLine="709"/>
        <w:jc w:val="both"/>
        <w:rPr>
          <w:rFonts w:ascii="Times New Roman" w:hAnsi="Times New Roman" w:cs="Times New Roman"/>
          <w:sz w:val="28"/>
          <w:szCs w:val="28"/>
        </w:rPr>
      </w:pPr>
      <w:bookmarkStart w:id="193" w:name="_Toc355269141"/>
      <w:r w:rsidRPr="004F3838">
        <w:rPr>
          <w:rFonts w:ascii="Times New Roman" w:hAnsi="Times New Roman" w:cs="Times New Roman"/>
          <w:sz w:val="28"/>
          <w:szCs w:val="28"/>
        </w:rPr>
        <w:t>Условия эксплуатации элементов СЭУ определяются аккумулятором, ёмкость которого резко падает при отрицательных температурах. Поэтому аккумуляторы, инвертор и контроллер заряд/разряд устанавливают в отапливаемых помещениях, температура в которых зимой не падает ниже плюс пяти градусов.</w:t>
      </w:r>
      <w:bookmarkEnd w:id="193"/>
    </w:p>
    <w:p w:rsidR="006348C6" w:rsidRPr="004F3838" w:rsidRDefault="006348C6" w:rsidP="004F3838">
      <w:pPr>
        <w:ind w:firstLine="709"/>
        <w:jc w:val="both"/>
        <w:rPr>
          <w:rFonts w:ascii="Times New Roman" w:hAnsi="Times New Roman" w:cs="Times New Roman"/>
          <w:sz w:val="28"/>
          <w:szCs w:val="28"/>
        </w:rPr>
      </w:pPr>
      <w:bookmarkStart w:id="194" w:name="_Toc355269142"/>
      <w:r w:rsidRPr="004F3838">
        <w:rPr>
          <w:rFonts w:ascii="Times New Roman" w:hAnsi="Times New Roman" w:cs="Times New Roman"/>
          <w:sz w:val="28"/>
          <w:szCs w:val="28"/>
        </w:rPr>
        <w:t>Предлагаемый состав СЭУ основан на анализе схем построения, проведённом в разделах 2.2 2.3 настоящего отчёта.</w:t>
      </w:r>
      <w:bookmarkEnd w:id="194"/>
    </w:p>
    <w:p w:rsidR="006348C6" w:rsidRPr="004F3838" w:rsidRDefault="006348C6" w:rsidP="004F3838">
      <w:pPr>
        <w:ind w:firstLine="709"/>
        <w:jc w:val="both"/>
        <w:rPr>
          <w:rFonts w:ascii="Times New Roman" w:hAnsi="Times New Roman" w:cs="Times New Roman"/>
          <w:sz w:val="28"/>
          <w:szCs w:val="28"/>
        </w:rPr>
      </w:pPr>
      <w:r w:rsidRPr="004F3838">
        <w:rPr>
          <w:rFonts w:ascii="Times New Roman" w:hAnsi="Times New Roman" w:cs="Times New Roman"/>
          <w:sz w:val="28"/>
          <w:szCs w:val="28"/>
        </w:rPr>
        <w:t>Одной из особенностей СЭУ является её модульность, которая определяется общепринятыми стандартами. Например, максимальная установочная мощность о</w:t>
      </w:r>
      <w:r w:rsidRPr="004F3838">
        <w:rPr>
          <w:rFonts w:ascii="Times New Roman" w:hAnsi="Times New Roman" w:cs="Times New Roman"/>
          <w:sz w:val="28"/>
          <w:szCs w:val="28"/>
        </w:rPr>
        <w:t>д</w:t>
      </w:r>
      <w:r w:rsidRPr="004F3838">
        <w:rPr>
          <w:rFonts w:ascii="Times New Roman" w:hAnsi="Times New Roman" w:cs="Times New Roman"/>
          <w:sz w:val="28"/>
          <w:szCs w:val="28"/>
        </w:rPr>
        <w:t xml:space="preserve">ной солнечной батареи составляет 160,190,230 Вт, ёмкость аккумуляторов 100, 150, </w:t>
      </w:r>
      <w:r w:rsidRPr="004F3838">
        <w:rPr>
          <w:rFonts w:ascii="Times New Roman" w:hAnsi="Times New Roman" w:cs="Times New Roman"/>
          <w:sz w:val="28"/>
          <w:szCs w:val="28"/>
        </w:rPr>
        <w:lastRenderedPageBreak/>
        <w:t>200 А*час. Поэтому необходимая мощность СЭУ определяет количество солнечных модулей, а необходимая при этом ёмкость аккумуляторной батареи определяет к</w:t>
      </w:r>
      <w:r w:rsidRPr="004F3838">
        <w:rPr>
          <w:rFonts w:ascii="Times New Roman" w:hAnsi="Times New Roman" w:cs="Times New Roman"/>
          <w:sz w:val="28"/>
          <w:szCs w:val="28"/>
        </w:rPr>
        <w:t>о</w:t>
      </w:r>
      <w:r w:rsidRPr="004F3838">
        <w:rPr>
          <w:rFonts w:ascii="Times New Roman" w:hAnsi="Times New Roman" w:cs="Times New Roman"/>
          <w:sz w:val="28"/>
          <w:szCs w:val="28"/>
        </w:rPr>
        <w:t>личество аккумуляторов. На рынке солнечной энергетики сформировался типовой ряд мощностей СЭС: менее 1 кВт; 1кВт; 2кВт; 3 кВт и т. д. до 10 кВт. Необходимую мощность можно набрать из типового ряда. При этом повышается надёжность и обеспечивается возможность в наращивании мощности.</w:t>
      </w:r>
    </w:p>
    <w:p w:rsidR="006348C6" w:rsidRPr="004F3838" w:rsidRDefault="006348C6" w:rsidP="004F3838">
      <w:pPr>
        <w:ind w:firstLine="709"/>
        <w:jc w:val="both"/>
        <w:rPr>
          <w:rFonts w:ascii="Times New Roman" w:hAnsi="Times New Roman" w:cs="Times New Roman"/>
          <w:sz w:val="28"/>
          <w:szCs w:val="28"/>
        </w:rPr>
      </w:pPr>
    </w:p>
    <w:p w:rsidR="006348C6" w:rsidRPr="00B85FA9" w:rsidRDefault="00E64657" w:rsidP="000316DF">
      <w:pPr>
        <w:pStyle w:val="2"/>
      </w:pPr>
      <w:bookmarkStart w:id="195" w:name="_Toc355440159"/>
      <w:r>
        <w:t xml:space="preserve">4.2 </w:t>
      </w:r>
      <w:r w:rsidR="006348C6" w:rsidRPr="00B85FA9">
        <w:t>Экономическая оценка эффективности рекомендуемого состава СЭУ</w:t>
      </w:r>
      <w:bookmarkEnd w:id="195"/>
    </w:p>
    <w:p w:rsidR="006348C6" w:rsidRDefault="006348C6" w:rsidP="006348C6">
      <w:pPr>
        <w:ind w:firstLine="567"/>
        <w:jc w:val="both"/>
        <w:rPr>
          <w:rFonts w:ascii="Times New Roman" w:hAnsi="Times New Roman" w:cs="Times New Roman"/>
          <w:sz w:val="28"/>
          <w:szCs w:val="28"/>
        </w:rPr>
      </w:pPr>
    </w:p>
    <w:p w:rsidR="006348C6" w:rsidRPr="00362281"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Расчет экономической оценки эффективности СЭУ будем вести на основе м</w:t>
      </w:r>
      <w:r>
        <w:rPr>
          <w:rFonts w:ascii="Times New Roman" w:hAnsi="Times New Roman" w:cs="Times New Roman"/>
          <w:sz w:val="28"/>
          <w:szCs w:val="28"/>
        </w:rPr>
        <w:t>е</w:t>
      </w:r>
      <w:r>
        <w:rPr>
          <w:rFonts w:ascii="Times New Roman" w:hAnsi="Times New Roman" w:cs="Times New Roman"/>
          <w:sz w:val="28"/>
          <w:szCs w:val="28"/>
        </w:rPr>
        <w:t>тодики предложенной П.П. Безруких в работе [86]. Рассмотрим основные положения принятой методики.</w:t>
      </w:r>
    </w:p>
    <w:p w:rsidR="006348C6" w:rsidRPr="001238DC" w:rsidRDefault="006348C6" w:rsidP="006348C6">
      <w:pPr>
        <w:ind w:firstLine="567"/>
        <w:jc w:val="both"/>
        <w:rPr>
          <w:rFonts w:ascii="Times New Roman" w:hAnsi="Times New Roman" w:cs="Times New Roman"/>
          <w:sz w:val="28"/>
          <w:szCs w:val="28"/>
        </w:rPr>
      </w:pPr>
    </w:p>
    <w:p w:rsidR="006348C6" w:rsidRPr="00B85FA9" w:rsidRDefault="00E64657" w:rsidP="000316DF">
      <w:pPr>
        <w:pStyle w:val="2"/>
      </w:pPr>
      <w:bookmarkStart w:id="196" w:name="_Toc355440160"/>
      <w:r>
        <w:t>4.2.1</w:t>
      </w:r>
      <w:r w:rsidR="006348C6">
        <w:t xml:space="preserve"> </w:t>
      </w:r>
      <w:r w:rsidR="006348C6" w:rsidRPr="00B85FA9">
        <w:t>Расчет потока солнечной энергии на наклонную поверхность</w:t>
      </w:r>
      <w:bookmarkEnd w:id="196"/>
      <w:r w:rsidR="006348C6" w:rsidRPr="00B85FA9">
        <w:t xml:space="preserve"> </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общем случае на наклонную поверхность падают тр</w:t>
      </w:r>
      <w:r>
        <w:rPr>
          <w:rFonts w:ascii="Times New Roman" w:hAnsi="Times New Roman" w:cs="Times New Roman"/>
          <w:sz w:val="28"/>
          <w:szCs w:val="28"/>
        </w:rPr>
        <w:t xml:space="preserve">и </w:t>
      </w:r>
      <w:r w:rsidRPr="001238DC">
        <w:rPr>
          <w:rFonts w:ascii="Times New Roman" w:hAnsi="Times New Roman" w:cs="Times New Roman"/>
          <w:sz w:val="28"/>
          <w:szCs w:val="28"/>
        </w:rPr>
        <w:t>компоненты сумма</w:t>
      </w:r>
      <w:r w:rsidRPr="001238DC">
        <w:rPr>
          <w:rFonts w:ascii="Times New Roman" w:hAnsi="Times New Roman" w:cs="Times New Roman"/>
          <w:sz w:val="28"/>
          <w:szCs w:val="28"/>
        </w:rPr>
        <w:t>р</w:t>
      </w:r>
      <w:r w:rsidRPr="001238DC">
        <w:rPr>
          <w:rFonts w:ascii="Times New Roman" w:hAnsi="Times New Roman" w:cs="Times New Roman"/>
          <w:sz w:val="28"/>
          <w:szCs w:val="28"/>
        </w:rPr>
        <w:t xml:space="preserve">ного солнечного излучения: прямого солнечного излучения с интенсивностью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vertAlign w:val="subscript"/>
        </w:rPr>
        <w:t>П</w:t>
      </w:r>
      <w:r w:rsidRPr="001238DC">
        <w:rPr>
          <w:rFonts w:ascii="Times New Roman" w:hAnsi="Times New Roman" w:cs="Times New Roman"/>
          <w:sz w:val="28"/>
          <w:szCs w:val="28"/>
        </w:rPr>
        <w:t xml:space="preserve">, рассеянного диффузного солнечного излучения с интенсивностью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vertAlign w:val="subscript"/>
        </w:rPr>
        <w:t>Д</w:t>
      </w:r>
      <w:r w:rsidRPr="001238DC">
        <w:rPr>
          <w:rFonts w:ascii="Times New Roman" w:hAnsi="Times New Roman" w:cs="Times New Roman"/>
          <w:sz w:val="28"/>
          <w:szCs w:val="28"/>
        </w:rPr>
        <w:t xml:space="preserve"> и отраженного от поверхности Земли с интенсивностью </w:t>
      </w: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ОТ</m:t>
            </m:r>
          </m:sub>
        </m:sSub>
        <m:r>
          <w:rPr>
            <w:rFonts w:ascii="Cambria Math" w:hAnsi="Times New Roman" w:cs="Times New Roman"/>
            <w:sz w:val="28"/>
            <w:szCs w:val="28"/>
          </w:rPr>
          <m:t>=</m:t>
        </m:r>
        <m:r>
          <w:rPr>
            <w:rFonts w:ascii="Cambria Math" w:hAnsi="Cambria Math" w:cs="Times New Roman"/>
            <w:sz w:val="28"/>
            <w:szCs w:val="28"/>
          </w:rPr>
          <m:t>ρ</m:t>
        </m:r>
        <m:d>
          <m:dPr>
            <m:ctrlPr>
              <w:rPr>
                <w:rFonts w:ascii="Cambria Math" w:hAnsi="Times New Roman" w:cs="Times New Roman"/>
                <w:i/>
                <w:sz w:val="28"/>
                <w:szCs w:val="28"/>
              </w:rPr>
            </m:ctrlPr>
          </m:dPr>
          <m:e>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Д</m:t>
                </m:r>
              </m:sub>
            </m:sSub>
          </m:e>
        </m:d>
      </m:oMath>
      <w:r w:rsidRPr="001238DC">
        <w:rPr>
          <w:rFonts w:ascii="Times New Roman" w:hAnsi="Times New Roman" w:cs="Times New Roman"/>
          <w:sz w:val="28"/>
          <w:szCs w:val="28"/>
        </w:rPr>
        <w:t>, которые имеют различные угловые характеристики.</w:t>
      </w:r>
      <w:r>
        <w:rPr>
          <w:rFonts w:ascii="Times New Roman" w:hAnsi="Times New Roman" w:cs="Times New Roman"/>
          <w:sz w:val="28"/>
          <w:szCs w:val="28"/>
        </w:rPr>
        <w:t xml:space="preserve"> </w:t>
      </w:r>
      <w:r w:rsidRPr="001238DC">
        <w:rPr>
          <w:rFonts w:ascii="Times New Roman" w:hAnsi="Times New Roman" w:cs="Times New Roman"/>
          <w:sz w:val="28"/>
          <w:szCs w:val="28"/>
        </w:rPr>
        <w:t>Соотношения между интенсивностью прямой составля</w:t>
      </w:r>
      <w:r w:rsidRPr="001238DC">
        <w:rPr>
          <w:rFonts w:ascii="Times New Roman" w:hAnsi="Times New Roman" w:cs="Times New Roman"/>
          <w:sz w:val="28"/>
          <w:szCs w:val="28"/>
        </w:rPr>
        <w:t>ю</w:t>
      </w:r>
      <w:r w:rsidRPr="001238DC">
        <w:rPr>
          <w:rFonts w:ascii="Times New Roman" w:hAnsi="Times New Roman" w:cs="Times New Roman"/>
          <w:sz w:val="28"/>
          <w:szCs w:val="28"/>
        </w:rPr>
        <w:t>щей солнечного излучения на горизонтальную поверхность</w:t>
      </w:r>
      <w:r>
        <w:rPr>
          <w:rFonts w:ascii="Times New Roman" w:hAnsi="Times New Roman" w:cs="Times New Roman"/>
          <w:sz w:val="28"/>
          <w:szCs w:val="28"/>
        </w:rPr>
        <w:t xml:space="preserve">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vertAlign w:val="subscript"/>
        </w:rPr>
        <w:t>П</w:t>
      </w:r>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и на накло</w:t>
      </w:r>
      <w:r w:rsidRPr="001238DC">
        <w:rPr>
          <w:rFonts w:ascii="Times New Roman" w:hAnsi="Times New Roman" w:cs="Times New Roman"/>
          <w:sz w:val="28"/>
          <w:szCs w:val="28"/>
        </w:rPr>
        <w:t>н</w:t>
      </w:r>
      <w:r w:rsidRPr="001238DC">
        <w:rPr>
          <w:rFonts w:ascii="Times New Roman" w:hAnsi="Times New Roman" w:cs="Times New Roman"/>
          <w:sz w:val="28"/>
          <w:szCs w:val="28"/>
        </w:rPr>
        <w:t xml:space="preserve">ную поверхность </w:t>
      </w:r>
      <m:oMath>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I</m:t>
            </m:r>
          </m:e>
          <m:sub>
            <m:r>
              <m:rPr>
                <m:sty m:val="p"/>
              </m:rPr>
              <w:rPr>
                <w:rFonts w:ascii="Cambria Math" w:hAnsi="Times New Roman" w:cs="Times New Roman"/>
                <w:sz w:val="28"/>
                <w:szCs w:val="28"/>
                <w:lang w:val="en-GB"/>
              </w:rPr>
              <m:t>H</m:t>
            </m:r>
            <m:r>
              <w:rPr>
                <w:rFonts w:ascii="Cambria Math" w:hAnsi="Times New Roman" w:cs="Times New Roman"/>
                <w:sz w:val="28"/>
                <w:szCs w:val="28"/>
              </w:rPr>
              <m:t>1</m:t>
            </m:r>
          </m:sub>
        </m:sSub>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определяются выражениями:</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6844C9">
        <w:rPr>
          <w:rFonts w:ascii="Times New Roman" w:hAnsi="Times New Roman" w:cs="Times New Roman"/>
          <w:position w:val="-12"/>
          <w:sz w:val="28"/>
          <w:szCs w:val="28"/>
        </w:rPr>
        <w:object w:dxaOrig="1579" w:dyaOrig="380">
          <v:shape id="_x0000_i1040" type="#_x0000_t75" style="width:79.5pt;height:19.4pt" o:ole="">
            <v:imagedata r:id="rId130" o:title=""/>
          </v:shape>
          <o:OLEObject Type="Embed" ProgID="Equation.3" ShapeID="_x0000_i1040" DrawAspect="Content" ObjectID="_1429508657" r:id="rId131"/>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(4.1</w:t>
      </w:r>
      <w:r w:rsidRPr="001238DC">
        <w:rPr>
          <w:rFonts w:ascii="Times New Roman" w:hAnsi="Times New Roman" w:cs="Times New Roman"/>
          <w:sz w:val="28"/>
          <w:szCs w:val="28"/>
        </w:rPr>
        <w:t>)</w:t>
      </w:r>
    </w:p>
    <w:p w:rsidR="006348C6" w:rsidRPr="001238DC" w:rsidRDefault="006348C6" w:rsidP="006348C6">
      <w:pPr>
        <w:ind w:firstLine="567"/>
        <w:jc w:val="right"/>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6844C9">
        <w:rPr>
          <w:rFonts w:ascii="Times New Roman" w:hAnsi="Times New Roman" w:cs="Times New Roman"/>
          <w:position w:val="-12"/>
          <w:sz w:val="28"/>
          <w:szCs w:val="28"/>
        </w:rPr>
        <w:object w:dxaOrig="200" w:dyaOrig="380">
          <v:shape id="_x0000_i1041" type="#_x0000_t75" style="width:10pt;height:19.4pt" o:ole="">
            <v:imagedata r:id="rId132" o:title=""/>
          </v:shape>
          <o:OLEObject Type="Embed" ProgID="Equation.3" ShapeID="_x0000_i1041" DrawAspect="Content" ObjectID="_1429508658" r:id="rId133"/>
        </w:object>
      </w:r>
      <w:r w:rsidRPr="006844C9">
        <w:rPr>
          <w:rFonts w:ascii="Times New Roman" w:hAnsi="Times New Roman" w:cs="Times New Roman"/>
          <w:position w:val="-12"/>
          <w:sz w:val="28"/>
          <w:szCs w:val="28"/>
        </w:rPr>
        <w:object w:dxaOrig="1680" w:dyaOrig="380">
          <v:shape id="_x0000_i1042" type="#_x0000_t75" style="width:85.15pt;height:19.4pt" o:ole="">
            <v:imagedata r:id="rId134" o:title=""/>
          </v:shape>
          <o:OLEObject Type="Embed" ProgID="Equation.3" ShapeID="_x0000_i1042" DrawAspect="Content" ObjectID="_1429508659" r:id="rId135"/>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(4.2</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М</m:t>
            </m:r>
          </m:sub>
        </m:sSub>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интенсивность прямого солнечного излучения на нормально орие</w:t>
      </w:r>
      <w:r w:rsidRPr="001238DC">
        <w:rPr>
          <w:rFonts w:ascii="Times New Roman" w:hAnsi="Times New Roman" w:cs="Times New Roman"/>
          <w:sz w:val="28"/>
          <w:szCs w:val="28"/>
        </w:rPr>
        <w:t>н</w:t>
      </w:r>
      <w:r w:rsidRPr="001238DC">
        <w:rPr>
          <w:rFonts w:ascii="Times New Roman" w:hAnsi="Times New Roman" w:cs="Times New Roman"/>
          <w:sz w:val="28"/>
          <w:szCs w:val="28"/>
        </w:rPr>
        <w:t>тированную поверхность; θ — угол между на</w:t>
      </w:r>
      <w:r>
        <w:rPr>
          <w:rFonts w:ascii="Times New Roman" w:hAnsi="Times New Roman" w:cs="Times New Roman"/>
          <w:sz w:val="28"/>
          <w:szCs w:val="28"/>
        </w:rPr>
        <w:t>правлениями на Солнце и зенит (</w:t>
      </w:r>
      <w:r w:rsidRPr="001238DC">
        <w:rPr>
          <w:rFonts w:ascii="Times New Roman" w:hAnsi="Times New Roman" w:cs="Times New Roman"/>
          <w:sz w:val="28"/>
          <w:szCs w:val="28"/>
        </w:rPr>
        <w:t xml:space="preserve">угол падения на горизонтальную поверхность); </w:t>
      </w:r>
      <w:r w:rsidRPr="001238DC">
        <w:rPr>
          <w:rFonts w:ascii="Cambria Math" w:hAnsi="Cambria Math" w:cs="Times New Roman"/>
          <w:sz w:val="28"/>
          <w:szCs w:val="28"/>
        </w:rPr>
        <w:t>𝜉</w:t>
      </w:r>
      <w:r w:rsidRPr="001238DC">
        <w:rPr>
          <w:rFonts w:ascii="Times New Roman" w:hAnsi="Times New Roman" w:cs="Times New Roman"/>
          <w:sz w:val="28"/>
          <w:szCs w:val="28"/>
        </w:rPr>
        <w:t xml:space="preserve"> — угол между направлениями на Сол</w:t>
      </w:r>
      <w:r w:rsidRPr="001238DC">
        <w:rPr>
          <w:rFonts w:ascii="Times New Roman" w:hAnsi="Times New Roman" w:cs="Times New Roman"/>
          <w:sz w:val="28"/>
          <w:szCs w:val="28"/>
        </w:rPr>
        <w:t>н</w:t>
      </w:r>
      <w:r w:rsidRPr="001238DC">
        <w:rPr>
          <w:rFonts w:ascii="Times New Roman" w:hAnsi="Times New Roman" w:cs="Times New Roman"/>
          <w:sz w:val="28"/>
          <w:szCs w:val="28"/>
        </w:rPr>
        <w:t>це и нормалью к наклонной поверхности (угол падения на наклонную поверхность), ориентированной на юг:</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F260B">
        <w:rPr>
          <w:rFonts w:ascii="Times New Roman" w:hAnsi="Times New Roman" w:cs="Times New Roman"/>
          <w:position w:val="-10"/>
          <w:sz w:val="28"/>
          <w:szCs w:val="28"/>
        </w:rPr>
        <w:object w:dxaOrig="3960" w:dyaOrig="340">
          <v:shape id="_x0000_i1043" type="#_x0000_t75" style="width:199.1pt;height:16.9pt" o:ole="">
            <v:imagedata r:id="rId136" o:title=""/>
          </v:shape>
          <o:OLEObject Type="Embed" ProgID="Equation.3" ShapeID="_x0000_i1043" DrawAspect="Content" ObjectID="_1429508660" r:id="rId13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w:t>
      </w:r>
      <w:r w:rsidRPr="001238DC">
        <w:rPr>
          <w:rFonts w:ascii="Times New Roman" w:hAnsi="Times New Roman" w:cs="Times New Roman"/>
          <w:sz w:val="28"/>
          <w:szCs w:val="28"/>
        </w:rPr>
        <w:t>)</w:t>
      </w:r>
    </w:p>
    <w:p w:rsidR="006348C6" w:rsidRPr="00CF2D47"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E7035C">
        <w:rPr>
          <w:rFonts w:ascii="Times New Roman" w:hAnsi="Times New Roman" w:cs="Times New Roman"/>
          <w:position w:val="-12"/>
          <w:sz w:val="28"/>
          <w:szCs w:val="28"/>
        </w:rPr>
        <w:object w:dxaOrig="5100" w:dyaOrig="360">
          <v:shape id="_x0000_i1044" type="#_x0000_t75" style="width:255.45pt;height:18.8pt" o:ole="">
            <v:imagedata r:id="rId138" o:title=""/>
          </v:shape>
          <o:OLEObject Type="Embed" ProgID="Equation.3" ShapeID="_x0000_i1044" DrawAspect="Content" ObjectID="_1429508661" r:id="rId13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(4.4</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δ — угол склонения, т.е. угловое положение Солнца в солнечный полдень отн</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сительно плоскости экватора; φ — широта местности; ω — часовой угол движения Солнца, равный 0 в солнечный полдень; каждый час времени </w:t>
      </w:r>
      <w:r w:rsidRPr="001238DC">
        <w:rPr>
          <w:rFonts w:ascii="Times New Roman" w:hAnsi="Times New Roman" w:cs="Times New Roman"/>
          <w:i/>
          <w:sz w:val="28"/>
          <w:szCs w:val="28"/>
          <w:lang w:val="en-GB"/>
        </w:rPr>
        <w:t>t</w:t>
      </w:r>
      <w:r w:rsidRPr="001238DC">
        <w:rPr>
          <w:rFonts w:ascii="Times New Roman" w:hAnsi="Times New Roman" w:cs="Times New Roman"/>
          <w:sz w:val="28"/>
          <w:szCs w:val="28"/>
        </w:rPr>
        <w:t>соответствует 15</w:t>
      </w:r>
      <m:oMath>
        <m:r>
          <w:rPr>
            <w:rFonts w:ascii="Times New Roman" w:hAnsi="Times New Roman" w:cs="Times New Roman"/>
            <w:sz w:val="28"/>
            <w:szCs w:val="28"/>
          </w:rPr>
          <m:t>°</m:t>
        </m:r>
      </m:oMath>
      <w:r w:rsidRPr="001238DC">
        <w:rPr>
          <w:rFonts w:ascii="Times New Roman" w:hAnsi="Times New Roman" w:cs="Times New Roman"/>
          <w:sz w:val="28"/>
          <w:szCs w:val="28"/>
        </w:rPr>
        <w:t xml:space="preserve"> долготы, причем значения часового угла до полудня считаются положительными, а после полудня — отрицательными:</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02875">
        <w:rPr>
          <w:rFonts w:ascii="Times New Roman" w:hAnsi="Times New Roman" w:cs="Times New Roman"/>
          <w:position w:val="-26"/>
          <w:sz w:val="28"/>
          <w:szCs w:val="28"/>
          <w:lang w:val="en-US"/>
        </w:rPr>
        <w:object w:dxaOrig="820" w:dyaOrig="700">
          <v:shape id="_x0000_i1045" type="#_x0000_t75" style="width:40.05pt;height:34.45pt" o:ole="">
            <v:imagedata r:id="rId140" o:title=""/>
          </v:shape>
          <o:OLEObject Type="Embed" ProgID="Equation.3" ShapeID="_x0000_i1045" DrawAspect="Content" ObjectID="_1429508662" r:id="rId141"/>
        </w:object>
      </w:r>
      <w:r w:rsidRPr="00CF2D47">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моменты  восхода и захода Солнца, определяемые условием θ=</w:t>
      </w:r>
      <m:oMath>
        <m:f>
          <m:fPr>
            <m:type m:val="lin"/>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2</m:t>
            </m:r>
          </m:den>
        </m:f>
      </m:oMath>
      <w:r w:rsidRPr="001238DC">
        <w:rPr>
          <w:rFonts w:ascii="Times New Roman" w:hAnsi="Times New Roman" w:cs="Times New Roman"/>
          <w:sz w:val="28"/>
          <w:szCs w:val="28"/>
        </w:rPr>
        <w:t>, выражаются о</w:t>
      </w:r>
      <w:r w:rsidRPr="001238DC">
        <w:rPr>
          <w:rFonts w:ascii="Times New Roman" w:hAnsi="Times New Roman" w:cs="Times New Roman"/>
          <w:sz w:val="28"/>
          <w:szCs w:val="28"/>
        </w:rPr>
        <w:t>д</w:t>
      </w:r>
      <w:r w:rsidRPr="001238DC">
        <w:rPr>
          <w:rFonts w:ascii="Times New Roman" w:hAnsi="Times New Roman" w:cs="Times New Roman"/>
          <w:sz w:val="28"/>
          <w:szCs w:val="28"/>
        </w:rPr>
        <w:t xml:space="preserve">ной и той же величиной </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w:rPr>
                <w:rFonts w:ascii="Cambria Math" w:hAnsi="Cambria Math" w:cs="Times New Roman"/>
                <w:sz w:val="28"/>
                <w:szCs w:val="28"/>
              </w:rPr>
              <m:t>S</m:t>
            </m:r>
          </m:sub>
        </m:sSub>
      </m:oMath>
      <w:r>
        <w:rPr>
          <w:rFonts w:ascii="Times New Roman" w:hAnsi="Times New Roman" w:cs="Times New Roman"/>
          <w:sz w:val="28"/>
          <w:szCs w:val="28"/>
        </w:rPr>
        <w:t>, к</w:t>
      </w:r>
      <w:r w:rsidRPr="001238DC">
        <w:rPr>
          <w:rFonts w:ascii="Times New Roman" w:hAnsi="Times New Roman" w:cs="Times New Roman"/>
          <w:sz w:val="28"/>
          <w:szCs w:val="28"/>
        </w:rPr>
        <w:t>оторая считается положительной для восхода и отриц</w:t>
      </w:r>
      <w:r w:rsidRPr="001238DC">
        <w:rPr>
          <w:rFonts w:ascii="Times New Roman" w:hAnsi="Times New Roman" w:cs="Times New Roman"/>
          <w:sz w:val="28"/>
          <w:szCs w:val="28"/>
        </w:rPr>
        <w:t>а</w:t>
      </w:r>
      <w:r w:rsidRPr="001238DC">
        <w:rPr>
          <w:rFonts w:ascii="Times New Roman" w:hAnsi="Times New Roman" w:cs="Times New Roman"/>
          <w:sz w:val="28"/>
          <w:szCs w:val="28"/>
        </w:rPr>
        <w:t>тельной — для захода:</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02875">
        <w:rPr>
          <w:rFonts w:ascii="Times New Roman" w:hAnsi="Times New Roman" w:cs="Times New Roman"/>
          <w:position w:val="-32"/>
          <w:sz w:val="28"/>
          <w:szCs w:val="28"/>
        </w:rPr>
        <w:object w:dxaOrig="3320" w:dyaOrig="780">
          <v:shape id="_x0000_i1046" type="#_x0000_t75" style="width:166.55pt;height:39.45pt" o:ole="">
            <v:imagedata r:id="rId142" o:title=""/>
          </v:shape>
          <o:OLEObject Type="Embed" ProgID="Equation.3" ShapeID="_x0000_i1046" DrawAspect="Content" ObjectID="_1429508663" r:id="rId143"/>
        </w:object>
      </w:r>
      <w:r w:rsidRPr="00CF2D47">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β — угол наклона рассматриваемой поверхности к горизонту.</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Значение угла солнечного склонения можно определить по формуле</w:t>
      </w:r>
      <w:r>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02875">
        <w:rPr>
          <w:rFonts w:ascii="Times New Roman" w:hAnsi="Times New Roman" w:cs="Times New Roman"/>
          <w:position w:val="-32"/>
          <w:sz w:val="28"/>
          <w:szCs w:val="28"/>
        </w:rPr>
        <w:object w:dxaOrig="3040" w:dyaOrig="780">
          <v:shape id="_x0000_i1047" type="#_x0000_t75" style="width:152.75pt;height:39.45pt" o:ole="">
            <v:imagedata r:id="rId144" o:title=""/>
          </v:shape>
          <o:OLEObject Type="Embed" ProgID="Equation.3" ShapeID="_x0000_i1047" DrawAspect="Content" ObjectID="_1429508664" r:id="rId145"/>
        </w:object>
      </w:r>
      <w:r w:rsidRPr="00CF2D47">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w:r w:rsidRPr="001238DC">
        <w:rPr>
          <w:rFonts w:ascii="Times New Roman" w:hAnsi="Times New Roman" w:cs="Times New Roman"/>
          <w:i/>
          <w:sz w:val="28"/>
          <w:szCs w:val="28"/>
          <w:lang w:val="en-GB"/>
        </w:rPr>
        <w:t>n</w:t>
      </w:r>
      <w:r w:rsidRPr="001238DC">
        <w:rPr>
          <w:rFonts w:ascii="Times New Roman" w:hAnsi="Times New Roman" w:cs="Times New Roman"/>
          <w:sz w:val="28"/>
          <w:szCs w:val="28"/>
        </w:rPr>
        <w:t>— порядковый номер дня года, отсчитываемый с 1 января.</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Если распределение рассеянного солнечного излучения по небосводу равн</w:t>
      </w:r>
      <w:r w:rsidRPr="001238DC">
        <w:rPr>
          <w:rFonts w:ascii="Times New Roman" w:hAnsi="Times New Roman" w:cs="Times New Roman"/>
          <w:sz w:val="28"/>
          <w:szCs w:val="28"/>
        </w:rPr>
        <w:t>о</w:t>
      </w:r>
      <w:r w:rsidRPr="001238DC">
        <w:rPr>
          <w:rFonts w:ascii="Times New Roman" w:hAnsi="Times New Roman" w:cs="Times New Roman"/>
          <w:sz w:val="28"/>
          <w:szCs w:val="28"/>
        </w:rPr>
        <w:t>мерное (яркость неба, за исключением Солнца, одинакова)в том числе, когда небо покрыто облаками, сплошной туманной дымкой, интенсивность рассеянного изл</w:t>
      </w:r>
      <w:r w:rsidRPr="001238DC">
        <w:rPr>
          <w:rFonts w:ascii="Times New Roman" w:hAnsi="Times New Roman" w:cs="Times New Roman"/>
          <w:sz w:val="28"/>
          <w:szCs w:val="28"/>
        </w:rPr>
        <w:t>у</w:t>
      </w:r>
      <w:r w:rsidRPr="001238DC">
        <w:rPr>
          <w:rFonts w:ascii="Times New Roman" w:hAnsi="Times New Roman" w:cs="Times New Roman"/>
          <w:sz w:val="28"/>
          <w:szCs w:val="28"/>
        </w:rPr>
        <w:t>чения на наклонную поверхность зависит только от того, какую часть небосвода «видит» приемник, и оказывается равной:</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F50D50">
        <w:rPr>
          <w:rFonts w:ascii="Times New Roman" w:hAnsi="Times New Roman" w:cs="Times New Roman"/>
          <w:position w:val="-26"/>
          <w:sz w:val="28"/>
          <w:szCs w:val="28"/>
        </w:rPr>
        <w:object w:dxaOrig="1820" w:dyaOrig="700">
          <v:shape id="_x0000_i1048" type="#_x0000_t75" style="width:91.4pt;height:34.45pt" o:ole="">
            <v:imagedata r:id="rId146" o:title=""/>
          </v:shape>
          <o:OLEObject Type="Embed" ProgID="Equation.3" ShapeID="_x0000_i1048" DrawAspect="Content" ObjectID="_1429508665" r:id="rId147"/>
        </w:object>
      </w:r>
      <w:r w:rsidRPr="00CF2D47">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Аналогично рассчитывается значение интенсивности отраженного излучения на наклонную поверхность, определяющееся той частью поверхности Земли, кот</w:t>
      </w:r>
      <w:r w:rsidRPr="001238DC">
        <w:rPr>
          <w:rFonts w:ascii="Times New Roman" w:hAnsi="Times New Roman" w:cs="Times New Roman"/>
          <w:sz w:val="28"/>
          <w:szCs w:val="28"/>
        </w:rPr>
        <w:t>о</w:t>
      </w:r>
      <w:r w:rsidRPr="001238DC">
        <w:rPr>
          <w:rFonts w:ascii="Times New Roman" w:hAnsi="Times New Roman" w:cs="Times New Roman"/>
          <w:sz w:val="28"/>
          <w:szCs w:val="28"/>
        </w:rPr>
        <w:t>рую «видит» наклонная поверхность:</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F50D50">
        <w:rPr>
          <w:rFonts w:ascii="Times New Roman" w:hAnsi="Times New Roman" w:cs="Times New Roman"/>
          <w:position w:val="-26"/>
          <w:sz w:val="28"/>
          <w:szCs w:val="28"/>
        </w:rPr>
        <w:object w:dxaOrig="2960" w:dyaOrig="700">
          <v:shape id="_x0000_i1049" type="#_x0000_t75" style="width:147.75pt;height:34.45pt" o:ole="">
            <v:imagedata r:id="rId148" o:title=""/>
          </v:shape>
          <o:OLEObject Type="Embed" ProgID="Equation.3" ShapeID="_x0000_i1049" DrawAspect="Content" ObjectID="_1429508666" r:id="rId149"/>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(4.9</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CF2D47"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Суммарная интенсивность солнечного излучения на наклонную поверхность представляет совокупность трех указанных выше компонентов:</w:t>
      </w:r>
    </w:p>
    <w:p w:rsidR="006348C6" w:rsidRPr="00CF2D47"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F50D50">
        <w:rPr>
          <w:rFonts w:ascii="Times New Roman" w:hAnsi="Times New Roman" w:cs="Times New Roman"/>
          <w:position w:val="-26"/>
          <w:sz w:val="28"/>
          <w:szCs w:val="28"/>
        </w:rPr>
        <w:object w:dxaOrig="7620" w:dyaOrig="700">
          <v:shape id="_x0000_i1050" type="#_x0000_t75" style="width:382.55pt;height:34.45pt" o:ole="">
            <v:imagedata r:id="rId150" o:title=""/>
          </v:shape>
          <o:OLEObject Type="Embed" ProgID="Equation.3" ShapeID="_x0000_i1050" DrawAspect="Content" ObjectID="_1429508667" r:id="rId151"/>
        </w:object>
      </w:r>
      <w:r w:rsidRPr="00F50D50">
        <w:rPr>
          <w:rFonts w:ascii="Times New Roman" w:hAnsi="Times New Roman" w:cs="Times New Roman"/>
          <w:sz w:val="28"/>
          <w:szCs w:val="28"/>
        </w:rPr>
        <w:tab/>
      </w:r>
      <w:r>
        <w:rPr>
          <w:rFonts w:ascii="Times New Roman" w:hAnsi="Times New Roman" w:cs="Times New Roman"/>
          <w:sz w:val="28"/>
          <w:szCs w:val="28"/>
        </w:rPr>
        <w:t>(4.10</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Эта интенсивность является переменной во времени не только в силу суточн</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го вращения Земли, определяющего явную временную зависимость </w:t>
      </w:r>
      <w:r>
        <w:rPr>
          <w:rFonts w:ascii="Times New Roman" w:hAnsi="Times New Roman" w:cs="Times New Roman"/>
          <w:sz w:val="28"/>
          <w:szCs w:val="28"/>
        </w:rPr>
        <w:t>часового угла ω (4.5</w:t>
      </w:r>
      <w:r w:rsidRPr="001238DC">
        <w:rPr>
          <w:rFonts w:ascii="Times New Roman" w:hAnsi="Times New Roman" w:cs="Times New Roman"/>
          <w:sz w:val="28"/>
          <w:szCs w:val="28"/>
        </w:rPr>
        <w:t>), но</w:t>
      </w:r>
      <w:r>
        <w:rPr>
          <w:rFonts w:ascii="Times New Roman" w:hAnsi="Times New Roman" w:cs="Times New Roman"/>
          <w:sz w:val="28"/>
          <w:szCs w:val="28"/>
        </w:rPr>
        <w:t xml:space="preserve"> и</w:t>
      </w:r>
      <w:r w:rsidRPr="001238DC">
        <w:rPr>
          <w:rFonts w:ascii="Times New Roman" w:hAnsi="Times New Roman" w:cs="Times New Roman"/>
          <w:sz w:val="28"/>
          <w:szCs w:val="28"/>
        </w:rPr>
        <w:t xml:space="preserve"> из-за случайной временной зависимости интенсивности прямого солне</w:t>
      </w:r>
      <w:r w:rsidRPr="001238DC">
        <w:rPr>
          <w:rFonts w:ascii="Times New Roman" w:hAnsi="Times New Roman" w:cs="Times New Roman"/>
          <w:sz w:val="28"/>
          <w:szCs w:val="28"/>
        </w:rPr>
        <w:t>ч</w:t>
      </w:r>
      <w:r w:rsidRPr="001238DC">
        <w:rPr>
          <w:rFonts w:ascii="Times New Roman" w:hAnsi="Times New Roman" w:cs="Times New Roman"/>
          <w:sz w:val="28"/>
          <w:szCs w:val="28"/>
        </w:rPr>
        <w:t>ного излучения.</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lastRenderedPageBreak/>
        <w:t xml:space="preserve">Поскольку на практике интенсивность прямого солнечного излучения </w:t>
      </w: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М</m:t>
            </m:r>
          </m:sub>
        </m:sSub>
      </m:oMath>
      <w:r>
        <w:rPr>
          <w:rFonts w:ascii="Times New Roman" w:hAnsi="Times New Roman" w:cs="Times New Roman"/>
          <w:sz w:val="28"/>
          <w:szCs w:val="28"/>
        </w:rPr>
        <w:t xml:space="preserve"> </w:t>
      </w:r>
      <w:r w:rsidRPr="001238DC">
        <w:rPr>
          <w:rFonts w:ascii="Times New Roman" w:hAnsi="Times New Roman" w:cs="Times New Roman"/>
          <w:sz w:val="28"/>
          <w:szCs w:val="28"/>
        </w:rPr>
        <w:t>слабо зависит от</w:t>
      </w:r>
      <w:r>
        <w:rPr>
          <w:rFonts w:ascii="Times New Roman" w:hAnsi="Times New Roman" w:cs="Times New Roman"/>
          <w:sz w:val="28"/>
          <w:szCs w:val="28"/>
        </w:rPr>
        <w:t xml:space="preserve"> времени суток, то, используя (4.1), (4.2</w:t>
      </w:r>
      <w:r w:rsidRPr="001238DC">
        <w:rPr>
          <w:rFonts w:ascii="Times New Roman" w:hAnsi="Times New Roman" w:cs="Times New Roman"/>
          <w:sz w:val="28"/>
          <w:szCs w:val="28"/>
        </w:rPr>
        <w:t>), можно представить следующие соотношения для многолетних среднесуточных (или среднемесячных) значений и</w:t>
      </w:r>
      <w:r w:rsidRPr="001238DC">
        <w:rPr>
          <w:rFonts w:ascii="Times New Roman" w:hAnsi="Times New Roman" w:cs="Times New Roman"/>
          <w:sz w:val="28"/>
          <w:szCs w:val="28"/>
        </w:rPr>
        <w:t>н</w:t>
      </w:r>
      <w:r w:rsidRPr="001238DC">
        <w:rPr>
          <w:rFonts w:ascii="Times New Roman" w:hAnsi="Times New Roman" w:cs="Times New Roman"/>
          <w:sz w:val="28"/>
          <w:szCs w:val="28"/>
        </w:rPr>
        <w:t xml:space="preserve">тенсивности излучения в дневное время, </w:t>
      </w:r>
      <m:oMath>
        <m:d>
          <m:dPr>
            <m:begChr m:val="〈"/>
            <m:endChr m:val="〉"/>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П</m:t>
                </m:r>
              </m:sub>
            </m:sSub>
          </m:e>
        </m:d>
      </m:oMath>
      <w:r w:rsidRPr="001238DC">
        <w:rPr>
          <w:rFonts w:ascii="Times New Roman" w:hAnsi="Times New Roman" w:cs="Times New Roman"/>
          <w:sz w:val="28"/>
          <w:szCs w:val="28"/>
        </w:rPr>
        <w:t>,</w:t>
      </w:r>
      <m:oMath>
        <m:d>
          <m:dPr>
            <m:begChr m:val="〈"/>
            <m:endChr m:val="〉"/>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М</m:t>
                </m:r>
              </m:sub>
            </m:sSub>
          </m:e>
        </m:d>
      </m:oMath>
      <w:r w:rsidRPr="001238DC">
        <w:rPr>
          <w:rFonts w:ascii="Times New Roman" w:hAnsi="Times New Roman" w:cs="Times New Roman"/>
          <w:sz w:val="28"/>
          <w:szCs w:val="28"/>
        </w:rPr>
        <w:t xml:space="preserve">, </w:t>
      </w:r>
      <m:oMath>
        <m:d>
          <m:dPr>
            <m:begChr m:val="〈"/>
            <m:endChr m:val="〉"/>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Н</m:t>
                </m:r>
                <m:r>
                  <m:rPr>
                    <m:sty m:val="p"/>
                  </m:rPr>
                  <w:rPr>
                    <w:rFonts w:ascii="Cambria Math" w:hAnsi="Times New Roman" w:cs="Times New Roman"/>
                    <w:sz w:val="28"/>
                    <w:szCs w:val="28"/>
                  </w:rPr>
                  <m:t>1</m:t>
                </m:r>
              </m:sub>
            </m:sSub>
          </m:e>
        </m:d>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CF2D47" w:rsidRDefault="006348C6" w:rsidP="006348C6">
      <w:pPr>
        <w:ind w:firstLine="567"/>
        <w:jc w:val="right"/>
        <w:rPr>
          <w:rFonts w:ascii="Times New Roman" w:hAnsi="Times New Roman" w:cs="Times New Roman"/>
          <w:sz w:val="28"/>
          <w:szCs w:val="28"/>
        </w:rPr>
      </w:pPr>
      <w:r w:rsidRPr="00AA3C0F">
        <w:rPr>
          <w:rFonts w:ascii="Times New Roman" w:hAnsi="Times New Roman" w:cs="Times New Roman"/>
          <w:position w:val="-36"/>
          <w:sz w:val="28"/>
          <w:szCs w:val="28"/>
        </w:rPr>
        <w:object w:dxaOrig="6460" w:dyaOrig="859">
          <v:shape id="_x0000_i1051" type="#_x0000_t75" style="width:322.45pt;height:41.95pt" o:ole="">
            <v:imagedata r:id="rId152" o:title=""/>
          </v:shape>
          <o:OLEObject Type="Embed" ProgID="Equation.3" ShapeID="_x0000_i1051" DrawAspect="Content" ObjectID="_1429508668" r:id="rId15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(4.11</w:t>
      </w:r>
      <w:r w:rsidRPr="001238DC">
        <w:rPr>
          <w:rFonts w:ascii="Times New Roman" w:hAnsi="Times New Roman" w:cs="Times New Roman"/>
          <w:sz w:val="28"/>
          <w:szCs w:val="28"/>
        </w:rPr>
        <w:t>)</w:t>
      </w:r>
    </w:p>
    <w:p w:rsidR="006348C6" w:rsidRPr="00CF2D47" w:rsidRDefault="006348C6" w:rsidP="006348C6">
      <w:pPr>
        <w:ind w:firstLine="567"/>
        <w:jc w:val="right"/>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A3C0F">
        <w:rPr>
          <w:rFonts w:ascii="Times New Roman" w:hAnsi="Times New Roman" w:cs="Times New Roman"/>
          <w:position w:val="-12"/>
          <w:sz w:val="28"/>
          <w:szCs w:val="28"/>
        </w:rPr>
        <w:object w:dxaOrig="200" w:dyaOrig="380">
          <v:shape id="_x0000_i1052" type="#_x0000_t75" style="width:10pt;height:18.8pt" o:ole="">
            <v:imagedata r:id="rId132" o:title=""/>
          </v:shape>
          <o:OLEObject Type="Embed" ProgID="Equation.3" ShapeID="_x0000_i1052" DrawAspect="Content" ObjectID="_1429508669" r:id="rId154"/>
        </w:object>
      </w:r>
      <w:r w:rsidRPr="00AA3C0F">
        <w:rPr>
          <w:rFonts w:ascii="Times New Roman" w:hAnsi="Times New Roman" w:cs="Times New Roman"/>
          <w:position w:val="-14"/>
          <w:sz w:val="28"/>
          <w:szCs w:val="28"/>
        </w:rPr>
        <w:object w:dxaOrig="7540" w:dyaOrig="420">
          <v:shape id="_x0000_i1053" type="#_x0000_t75" style="width:376.9pt;height:21.3pt" o:ole="">
            <v:imagedata r:id="rId155" o:title=""/>
          </v:shape>
          <o:OLEObject Type="Embed" ProgID="Equation.3" ShapeID="_x0000_i1053" DrawAspect="Content" ObjectID="_1429508670" r:id="rId156"/>
        </w:object>
      </w:r>
      <w:r w:rsidRPr="00CF2D47">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(4.12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скобки </w:t>
      </w:r>
      <m:oMath>
        <m:d>
          <m:dPr>
            <m:begChr m:val="〈"/>
            <m:endChr m:val="〉"/>
            <m:ctrlPr>
              <w:rPr>
                <w:rFonts w:ascii="Cambria Math" w:hAnsi="Times New Roman" w:cs="Times New Roman"/>
                <w:i/>
                <w:sz w:val="28"/>
                <w:szCs w:val="28"/>
              </w:rPr>
            </m:ctrlPr>
          </m:dPr>
          <m:e>
            <m:r>
              <w:rPr>
                <w:rFonts w:ascii="Times New Roman" w:hAnsi="Times New Roman" w:cs="Times New Roman"/>
                <w:sz w:val="28"/>
                <w:szCs w:val="28"/>
              </w:rPr>
              <m:t>…</m:t>
            </m:r>
          </m:e>
        </m:d>
      </m:oMath>
      <w:r>
        <w:rPr>
          <w:rFonts w:ascii="Times New Roman" w:hAnsi="Times New Roman" w:cs="Times New Roman"/>
          <w:sz w:val="28"/>
          <w:szCs w:val="28"/>
        </w:rPr>
        <w:t xml:space="preserve"> </w:t>
      </w:r>
      <w:r w:rsidRPr="001238DC">
        <w:rPr>
          <w:rFonts w:ascii="Times New Roman" w:hAnsi="Times New Roman" w:cs="Times New Roman"/>
          <w:sz w:val="28"/>
          <w:szCs w:val="28"/>
        </w:rPr>
        <w:t>обозначают усреднение стоящей в них величины по светлому врем</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ни в сутках (или, аналогично, в месяце), величина угла склонения δ представляет, соответственно, его среднесуточное или среднемесячное значение. </w:t>
      </w:r>
    </w:p>
    <w:p w:rsidR="006348C6" w:rsidRPr="00CF2D47"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В</w:t>
      </w:r>
      <w:r w:rsidRPr="001238DC">
        <w:rPr>
          <w:rFonts w:ascii="Times New Roman" w:hAnsi="Times New Roman" w:cs="Times New Roman"/>
          <w:sz w:val="28"/>
          <w:szCs w:val="28"/>
        </w:rPr>
        <w:t>еличина</w:t>
      </w:r>
      <m:oMath>
        <m:d>
          <m:dPr>
            <m:begChr m:val="〈"/>
            <m:endChr m:val="〉"/>
            <m:ctrlPr>
              <w:rPr>
                <w:rFonts w:ascii="Cambria Math" w:hAnsi="Times New Roman" w:cs="Times New Roman"/>
                <w:i/>
                <w:sz w:val="28"/>
                <w:szCs w:val="28"/>
                <w:lang w:val="en-GB"/>
              </w:rPr>
            </m:ctrlPr>
          </m:dPr>
          <m:e>
            <m:func>
              <m:funcPr>
                <m:ctrlPr>
                  <w:rPr>
                    <w:rFonts w:ascii="Cambria Math" w:hAnsi="Times New Roman" w:cs="Times New Roman"/>
                    <w:i/>
                    <w:sz w:val="28"/>
                    <w:szCs w:val="28"/>
                    <w:lang w:val="en-GB"/>
                  </w:rPr>
                </m:ctrlPr>
              </m:funcPr>
              <m:fName>
                <m:r>
                  <m:rPr>
                    <m:sty m:val="p"/>
                  </m:rPr>
                  <w:rPr>
                    <w:rFonts w:ascii="Cambria Math" w:hAnsi="Times New Roman" w:cs="Times New Roman"/>
                    <w:sz w:val="28"/>
                    <w:szCs w:val="28"/>
                    <w:lang w:val="en-GB"/>
                  </w:rPr>
                  <m:t>cos</m:t>
                </m:r>
              </m:fName>
              <m:e>
                <m:r>
                  <m:rPr>
                    <m:sty m:val="p"/>
                  </m:rPr>
                  <w:rPr>
                    <w:rFonts w:ascii="Cambria Math" w:hAnsi="Cambria Math" w:cs="Times New Roman"/>
                    <w:sz w:val="28"/>
                    <w:szCs w:val="28"/>
                    <w:lang w:val="en-GB"/>
                  </w:rPr>
                  <m:t>ξ</m:t>
                </m:r>
              </m:e>
            </m:func>
          </m:e>
        </m:d>
      </m:oMath>
      <w:r w:rsidRPr="001238DC">
        <w:rPr>
          <w:rFonts w:ascii="Times New Roman" w:hAnsi="Times New Roman" w:cs="Times New Roman"/>
          <w:sz w:val="28"/>
          <w:szCs w:val="28"/>
        </w:rPr>
        <w:t xml:space="preserve"> определяет средний поток солнечной энергии на наклонную поверхность на суточном интервале часовых углов освещения наклонной поверхн</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сти Солнцем </w:t>
      </w:r>
      <m:oMath>
        <m:r>
          <m:rPr>
            <m:sty m:val="p"/>
          </m:rPr>
          <w:rPr>
            <w:rFonts w:ascii="Times New Roman" w:hAnsi="Times New Roman" w:cs="Times New Roman"/>
            <w:sz w:val="28"/>
            <w:szCs w:val="28"/>
            <w:lang w:val="en-GB"/>
          </w:rPr>
          <m:t>Δ</m:t>
        </m:r>
        <m:r>
          <m:rPr>
            <m:sty m:val="p"/>
          </m:rPr>
          <w:rPr>
            <w:rFonts w:ascii="Cambria Math" w:hAnsi="Times New Roman" w:cs="Times New Roman"/>
            <w:sz w:val="28"/>
            <w:szCs w:val="28"/>
            <w:lang w:val="en-GB"/>
          </w:rPr>
          <m:t>ω</m:t>
        </m:r>
      </m:oMath>
      <w:r w:rsidRPr="001238DC">
        <w:rPr>
          <w:rFonts w:ascii="Times New Roman" w:hAnsi="Times New Roman" w:cs="Times New Roman"/>
          <w:sz w:val="28"/>
          <w:szCs w:val="28"/>
        </w:rPr>
        <w:t>:</w:t>
      </w:r>
    </w:p>
    <w:p w:rsidR="006348C6" w:rsidRPr="00CF2D47"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270DB1">
        <w:rPr>
          <w:rFonts w:ascii="Times New Roman" w:hAnsi="Times New Roman" w:cs="Times New Roman"/>
          <w:position w:val="-14"/>
          <w:sz w:val="28"/>
          <w:szCs w:val="28"/>
        </w:rPr>
        <w:object w:dxaOrig="5420" w:dyaOrig="420">
          <v:shape id="_x0000_i1054" type="#_x0000_t75" style="width:271.1pt;height:21.3pt" o:ole="">
            <v:imagedata r:id="rId157" o:title=""/>
          </v:shape>
          <o:OLEObject Type="Embed" ProgID="Equation.3" ShapeID="_x0000_i1054" DrawAspect="Content" ObjectID="_1429508671" r:id="rId158"/>
        </w:object>
      </w:r>
      <w:r w:rsidRPr="00CF2D47">
        <w:rPr>
          <w:rFonts w:ascii="Times New Roman" w:hAnsi="Times New Roman" w:cs="Times New Roman"/>
          <w:sz w:val="28"/>
          <w:szCs w:val="28"/>
        </w:rPr>
        <w:t>,</w:t>
      </w:r>
      <w:r w:rsidRPr="001238DC">
        <w:rPr>
          <w:rFonts w:ascii="Times New Roman" w:hAnsi="Times New Roman" w:cs="Times New Roman"/>
          <w:i/>
          <w:sz w:val="28"/>
          <w:szCs w:val="28"/>
        </w:rPr>
        <w:t>,</w:t>
      </w:r>
      <w:r w:rsidRPr="001238DC">
        <w:rPr>
          <w:rFonts w:ascii="Times New Roman" w:hAnsi="Times New Roman" w:cs="Times New Roman"/>
          <w:i/>
          <w:sz w:val="28"/>
          <w:szCs w:val="28"/>
        </w:rPr>
        <w:tab/>
      </w:r>
      <w:r w:rsidRPr="001238DC">
        <w:rPr>
          <w:rFonts w:ascii="Times New Roman" w:hAnsi="Times New Roman" w:cs="Times New Roman"/>
          <w:i/>
          <w:sz w:val="28"/>
          <w:szCs w:val="28"/>
        </w:rPr>
        <w:tab/>
      </w:r>
      <w:r>
        <w:rPr>
          <w:rFonts w:ascii="Times New Roman" w:hAnsi="Times New Roman" w:cs="Times New Roman"/>
          <w:sz w:val="28"/>
          <w:szCs w:val="28"/>
        </w:rPr>
        <w:t>(4.13</w:t>
      </w:r>
      <w:r w:rsidRPr="001238DC">
        <w:rPr>
          <w:rFonts w:ascii="Times New Roman" w:hAnsi="Times New Roman" w:cs="Times New Roman"/>
          <w:sz w:val="28"/>
          <w:szCs w:val="28"/>
        </w:rPr>
        <w:t>)</w:t>
      </w:r>
    </w:p>
    <w:p w:rsidR="006348C6" w:rsidRPr="001238DC" w:rsidRDefault="006348C6" w:rsidP="006348C6">
      <w:pPr>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Для «зимнего» полугодия (δ</w:t>
      </w:r>
      <m:oMath>
        <m:r>
          <w:rPr>
            <w:rFonts w:ascii="Times New Roman" w:hAnsi="Times New Roman" w:cs="Times New Roman"/>
            <w:sz w:val="28"/>
            <w:szCs w:val="28"/>
          </w:rPr>
          <m:t>≤</m:t>
        </m:r>
        <m:r>
          <w:rPr>
            <w:rFonts w:ascii="Times New Roman" w:hAnsi="Cambria Math" w:cs="Times New Roman"/>
            <w:sz w:val="28"/>
            <w:szCs w:val="28"/>
          </w:rPr>
          <m:t>⩽</m:t>
        </m:r>
      </m:oMath>
      <w:r w:rsidRPr="001238DC">
        <w:rPr>
          <w:rFonts w:ascii="Times New Roman" w:hAnsi="Times New Roman" w:cs="Times New Roman"/>
          <w:sz w:val="28"/>
          <w:szCs w:val="28"/>
        </w:rPr>
        <w:t>0)</w:t>
      </w:r>
    </w:p>
    <w:p w:rsidR="006348C6" w:rsidRPr="00CF2D47" w:rsidRDefault="006348C6" w:rsidP="006348C6">
      <w:pPr>
        <w:ind w:firstLine="567"/>
        <w:jc w:val="both"/>
        <w:rPr>
          <w:rFonts w:ascii="Times New Roman" w:hAnsi="Times New Roman" w:cs="Times New Roman"/>
          <w:sz w:val="28"/>
          <w:szCs w:val="28"/>
        </w:rPr>
      </w:pPr>
    </w:p>
    <w:p w:rsidR="006348C6" w:rsidRPr="00CF2D47" w:rsidRDefault="006348C6" w:rsidP="006348C6">
      <w:pPr>
        <w:ind w:firstLine="567"/>
        <w:jc w:val="right"/>
        <w:rPr>
          <w:rFonts w:ascii="Times New Roman" w:hAnsi="Times New Roman" w:cs="Times New Roman"/>
          <w:sz w:val="28"/>
          <w:szCs w:val="28"/>
        </w:rPr>
      </w:pPr>
      <w:r w:rsidRPr="00DE68DD">
        <w:rPr>
          <w:rFonts w:ascii="Times New Roman" w:hAnsi="Times New Roman" w:cs="Times New Roman"/>
          <w:position w:val="-12"/>
          <w:sz w:val="28"/>
          <w:szCs w:val="28"/>
          <w:lang w:val="en-US"/>
        </w:rPr>
        <w:object w:dxaOrig="1240" w:dyaOrig="380">
          <v:shape id="_x0000_i1055" type="#_x0000_t75" style="width:62pt;height:18.8pt" o:ole="">
            <v:imagedata r:id="rId159" o:title=""/>
          </v:shape>
          <o:OLEObject Type="Embed" ProgID="Equation.3" ShapeID="_x0000_i1055" DrawAspect="Content" ObjectID="_1429508672" r:id="rId160"/>
        </w:object>
      </w:r>
      <w:r w:rsidRPr="00A57737">
        <w:rPr>
          <w:position w:val="-34"/>
        </w:rPr>
        <w:object w:dxaOrig="1840" w:dyaOrig="780">
          <v:shape id="_x0000_i1056" type="#_x0000_t75" style="width:92.65pt;height:39.45pt" o:ole="">
            <v:imagedata r:id="rId161" o:title=""/>
          </v:shape>
          <o:OLEObject Type="Embed" ProgID="Equation.3" ShapeID="_x0000_i1056" DrawAspect="Content" ObjectID="_1429508673" r:id="rId162"/>
        </w:object>
      </w:r>
      <w:r w:rsidRPr="00CF2D47">
        <w:rPr>
          <w:rFonts w:ascii="Times New Roman" w:hAnsi="Times New Roman" w:cs="Times New Roman"/>
          <w:sz w:val="28"/>
          <w:szCs w:val="28"/>
        </w:rPr>
        <w:t>,</w:t>
      </w:r>
      <w:r w:rsidRPr="00CF2D47">
        <w:rPr>
          <w:rFonts w:ascii="Times New Roman" w:hAnsi="Times New Roman" w:cs="Times New Roman"/>
          <w:sz w:val="28"/>
          <w:szCs w:val="28"/>
        </w:rPr>
        <w:tab/>
      </w:r>
      <w:r w:rsidRPr="00CF2D47">
        <w:rPr>
          <w:rFonts w:ascii="Times New Roman" w:hAnsi="Times New Roman" w:cs="Times New Roman"/>
          <w:sz w:val="28"/>
          <w:szCs w:val="28"/>
        </w:rPr>
        <w:tab/>
      </w:r>
      <w:r w:rsidRPr="00CF2D47">
        <w:rPr>
          <w:rFonts w:ascii="Times New Roman" w:hAnsi="Times New Roman" w:cs="Times New Roman"/>
          <w:sz w:val="28"/>
          <w:szCs w:val="28"/>
        </w:rPr>
        <w:tab/>
      </w:r>
      <w:r w:rsidRPr="00CF2D47">
        <w:rPr>
          <w:rFonts w:ascii="Times New Roman" w:hAnsi="Times New Roman" w:cs="Times New Roman"/>
          <w:sz w:val="28"/>
          <w:szCs w:val="28"/>
        </w:rPr>
        <w:tab/>
        <w:t>(4.14)</w:t>
      </w:r>
    </w:p>
    <w:p w:rsidR="006348C6" w:rsidRPr="00CF2D47"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ω</m:t>
            </m:r>
          </m:e>
          <m:sub>
            <m:r>
              <w:rPr>
                <w:rFonts w:ascii="Cambria Math" w:hAnsi="Cambria Math" w:cs="Times New Roman"/>
                <w:sz w:val="28"/>
                <w:szCs w:val="28"/>
                <w:lang w:val="en-GB"/>
              </w:rPr>
              <m:t>S</m:t>
            </m:r>
          </m:sub>
        </m:sSub>
      </m:oMath>
      <w:r w:rsidRPr="001238DC">
        <w:rPr>
          <w:rFonts w:ascii="Times New Roman" w:hAnsi="Times New Roman" w:cs="Times New Roman"/>
          <w:sz w:val="28"/>
          <w:szCs w:val="28"/>
        </w:rPr>
        <w:t xml:space="preserve"> — угол восхода-захода Солнца, что дает следующее уравнение для определ</w:t>
      </w:r>
      <w:r w:rsidRPr="001238DC">
        <w:rPr>
          <w:rFonts w:ascii="Times New Roman" w:hAnsi="Times New Roman" w:cs="Times New Roman"/>
          <w:sz w:val="28"/>
          <w:szCs w:val="28"/>
        </w:rPr>
        <w:t>е</w:t>
      </w:r>
      <w:r w:rsidRPr="001238DC">
        <w:rPr>
          <w:rFonts w:ascii="Times New Roman" w:hAnsi="Times New Roman" w:cs="Times New Roman"/>
          <w:sz w:val="28"/>
          <w:szCs w:val="28"/>
        </w:rPr>
        <w:t>ния угла наклона β</w:t>
      </w:r>
      <w:r w:rsidRPr="001238DC">
        <w:rPr>
          <w:rFonts w:ascii="Times New Roman" w:hAnsi="Times New Roman" w:cs="Times New Roman"/>
          <w:sz w:val="28"/>
          <w:szCs w:val="28"/>
          <w:vertAlign w:val="subscript"/>
        </w:rPr>
        <w:t>ОП</w:t>
      </w:r>
      <w:r w:rsidRPr="001238DC">
        <w:rPr>
          <w:rFonts w:ascii="Times New Roman" w:hAnsi="Times New Roman" w:cs="Times New Roman"/>
          <w:sz w:val="28"/>
          <w:szCs w:val="28"/>
        </w:rPr>
        <w:t>:</w:t>
      </w:r>
    </w:p>
    <w:p w:rsidR="006348C6" w:rsidRPr="00CF2D47"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732A0">
        <w:rPr>
          <w:rFonts w:ascii="Times New Roman" w:hAnsi="Times New Roman" w:cs="Times New Roman"/>
          <w:position w:val="-34"/>
          <w:sz w:val="28"/>
          <w:szCs w:val="28"/>
          <w:lang w:val="en-US"/>
        </w:rPr>
        <w:object w:dxaOrig="2460" w:dyaOrig="780">
          <v:shape id="_x0000_i1057" type="#_x0000_t75" style="width:122.7pt;height:39.45pt" o:ole="">
            <v:imagedata r:id="rId163" o:title=""/>
          </v:shape>
          <o:OLEObject Type="Embed" ProgID="Equation.3" ShapeID="_x0000_i1057" DrawAspect="Content" ObjectID="_1429508674" r:id="rId164"/>
        </w:object>
      </w:r>
      <w:r w:rsidRPr="001F6AEF">
        <w:rPr>
          <w:rFonts w:ascii="Times New Roman" w:hAnsi="Times New Roman" w:cs="Times New Roman"/>
          <w:sz w:val="28"/>
          <w:szCs w:val="28"/>
        </w:rPr>
        <w:t>.</w:t>
      </w:r>
      <w:r w:rsidRPr="001238DC">
        <w:rPr>
          <w:rFonts w:ascii="Times New Roman" w:hAnsi="Times New Roman" w:cs="Times New Roman"/>
          <w:i/>
          <w:sz w:val="28"/>
          <w:szCs w:val="28"/>
        </w:rPr>
        <w:tab/>
      </w:r>
      <w:r w:rsidRPr="001238DC">
        <w:rPr>
          <w:rFonts w:ascii="Times New Roman" w:hAnsi="Times New Roman" w:cs="Times New Roman"/>
          <w:i/>
          <w:sz w:val="28"/>
          <w:szCs w:val="28"/>
        </w:rPr>
        <w:tab/>
      </w:r>
      <w:r w:rsidRPr="001238DC">
        <w:rPr>
          <w:rFonts w:ascii="Times New Roman" w:hAnsi="Times New Roman" w:cs="Times New Roman"/>
          <w:i/>
          <w:sz w:val="28"/>
          <w:szCs w:val="28"/>
        </w:rPr>
        <w:tab/>
      </w:r>
      <w:r w:rsidRPr="001238DC">
        <w:rPr>
          <w:rFonts w:ascii="Times New Roman" w:hAnsi="Times New Roman" w:cs="Times New Roman"/>
          <w:i/>
          <w:sz w:val="28"/>
          <w:szCs w:val="28"/>
        </w:rPr>
        <w:tab/>
      </w:r>
      <w:r>
        <w:rPr>
          <w:rFonts w:ascii="Times New Roman" w:hAnsi="Times New Roman" w:cs="Times New Roman"/>
          <w:sz w:val="28"/>
          <w:szCs w:val="28"/>
        </w:rPr>
        <w:tab/>
        <w:t>(4.15</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Для «летнего» полугодия (δ</w:t>
      </w:r>
      <m:oMath>
        <m:r>
          <w:rPr>
            <w:rFonts w:ascii="Times New Roman" w:hAnsi="Times New Roman" w:cs="Times New Roman"/>
            <w:sz w:val="28"/>
            <w:szCs w:val="28"/>
          </w:rPr>
          <m:t>≥</m:t>
        </m:r>
        <m:r>
          <w:rPr>
            <w:rFonts w:ascii="Times New Roman" w:hAnsi="Cambria Math" w:cs="Times New Roman"/>
            <w:sz w:val="28"/>
            <w:szCs w:val="28"/>
          </w:rPr>
          <m:t>⩾</m:t>
        </m:r>
      </m:oMath>
      <w:r w:rsidRPr="001238DC">
        <w:rPr>
          <w:rFonts w:ascii="Times New Roman" w:hAnsi="Times New Roman" w:cs="Times New Roman"/>
          <w:sz w:val="28"/>
          <w:szCs w:val="28"/>
        </w:rPr>
        <w:t>0)</w:t>
      </w:r>
    </w:p>
    <w:p w:rsidR="006348C6" w:rsidRPr="001F6AEF"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CC1B43">
        <w:rPr>
          <w:rFonts w:ascii="Times New Roman" w:hAnsi="Times New Roman" w:cs="Times New Roman"/>
          <w:position w:val="-12"/>
          <w:sz w:val="28"/>
          <w:szCs w:val="28"/>
          <w:lang w:val="en-US"/>
        </w:rPr>
        <w:object w:dxaOrig="1200" w:dyaOrig="380">
          <v:shape id="_x0000_i1058" type="#_x0000_t75" style="width:60.1pt;height:18.8pt" o:ole="">
            <v:imagedata r:id="rId165" o:title=""/>
          </v:shape>
          <o:OLEObject Type="Embed" ProgID="Equation.3" ShapeID="_x0000_i1058" DrawAspect="Content" ObjectID="_1429508675" r:id="rId166"/>
        </w:object>
      </w:r>
      <w:r>
        <w:rPr>
          <w:rFonts w:ascii="Times New Roman" w:hAnsi="Times New Roman" w:cs="Times New Roman"/>
          <w:sz w:val="28"/>
          <w:szCs w:val="28"/>
        </w:rPr>
        <w:t xml:space="preserve">; </w:t>
      </w:r>
      <w:r w:rsidRPr="00CC1B43">
        <w:rPr>
          <w:rFonts w:ascii="Times New Roman" w:hAnsi="Times New Roman" w:cs="Times New Roman"/>
          <w:position w:val="-34"/>
          <w:sz w:val="28"/>
          <w:szCs w:val="28"/>
        </w:rPr>
        <w:object w:dxaOrig="1900" w:dyaOrig="780">
          <v:shape id="_x0000_i1059" type="#_x0000_t75" style="width:95.15pt;height:39.45pt" o:ole="">
            <v:imagedata r:id="rId167" o:title=""/>
          </v:shape>
          <o:OLEObject Type="Embed" ProgID="Equation.3" ShapeID="_x0000_i1059" DrawAspect="Content" ObjectID="_1429508676" r:id="rId16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(4.16</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jc w:val="both"/>
        <w:rPr>
          <w:rFonts w:ascii="Times New Roman" w:hAnsi="Times New Roman" w:cs="Times New Roman"/>
          <w:sz w:val="28"/>
          <w:szCs w:val="28"/>
        </w:rPr>
      </w:pPr>
      <w:r>
        <w:rPr>
          <w:rFonts w:ascii="Times New Roman" w:hAnsi="Times New Roman" w:cs="Times New Roman"/>
          <w:sz w:val="28"/>
          <w:szCs w:val="28"/>
        </w:rPr>
        <w:t>г</w:t>
      </w:r>
      <w:r w:rsidRPr="001238DC">
        <w:rPr>
          <w:rFonts w:ascii="Times New Roman" w:hAnsi="Times New Roman" w:cs="Times New Roman"/>
          <w:sz w:val="28"/>
          <w:szCs w:val="28"/>
        </w:rPr>
        <w:t>де</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m:rPr>
                <m:sty m:val="p"/>
              </m:rPr>
              <w:rPr>
                <w:rFonts w:ascii="Cambria Math" w:hAnsi="Times New Roman" w:cs="Times New Roman"/>
                <w:sz w:val="28"/>
                <w:szCs w:val="28"/>
              </w:rPr>
              <m:t>ω</m:t>
            </m:r>
          </m:e>
          <m:sub>
            <m:r>
              <w:rPr>
                <w:rFonts w:ascii="Cambria Math" w:hAnsi="Times New Roman" w:cs="Times New Roman"/>
                <w:sz w:val="28"/>
                <w:szCs w:val="28"/>
              </w:rPr>
              <m:t>С</m:t>
            </m:r>
          </m:sub>
        </m:sSub>
      </m:oMath>
      <w:r>
        <w:rPr>
          <w:rFonts w:ascii="Times New Roman" w:hAnsi="Times New Roman" w:cs="Times New Roman"/>
          <w:sz w:val="28"/>
          <w:szCs w:val="28"/>
        </w:rPr>
        <w:t xml:space="preserve"> — </w:t>
      </w:r>
      <w:r w:rsidRPr="001238DC">
        <w:rPr>
          <w:rFonts w:ascii="Times New Roman" w:hAnsi="Times New Roman" w:cs="Times New Roman"/>
          <w:sz w:val="28"/>
          <w:szCs w:val="28"/>
        </w:rPr>
        <w:t xml:space="preserve">часовой угол Солнца, соответствующий условию </w:t>
      </w:r>
      <w:r w:rsidRPr="001238DC">
        <w:rPr>
          <w:rFonts w:ascii="Times New Roman" w:hAnsi="Times New Roman" w:cs="Times New Roman"/>
          <w:sz w:val="28"/>
          <w:szCs w:val="28"/>
          <w:lang w:val="en-US"/>
        </w:rPr>
        <w:t>cos</w:t>
      </w:r>
      <w:r w:rsidRPr="001238DC">
        <w:rPr>
          <w:rFonts w:ascii="Cambria Math" w:hAnsi="Cambria Math" w:cs="Times New Roman"/>
          <w:sz w:val="28"/>
          <w:szCs w:val="28"/>
          <w:lang w:val="en-US"/>
        </w:rPr>
        <w:t>𝜉</w:t>
      </w:r>
      <w:r w:rsidRPr="001238DC">
        <w:rPr>
          <w:rFonts w:ascii="Times New Roman" w:hAnsi="Times New Roman" w:cs="Times New Roman"/>
          <w:sz w:val="28"/>
          <w:szCs w:val="28"/>
        </w:rPr>
        <w:t>=0, что дает:</w:t>
      </w:r>
    </w:p>
    <w:p w:rsidR="006348C6" w:rsidRPr="001238DC" w:rsidRDefault="006348C6" w:rsidP="006348C6">
      <w:pPr>
        <w:jc w:val="both"/>
        <w:rPr>
          <w:rFonts w:ascii="Times New Roman" w:hAnsi="Times New Roman" w:cs="Times New Roman"/>
          <w:sz w:val="28"/>
          <w:szCs w:val="28"/>
        </w:rPr>
      </w:pPr>
    </w:p>
    <w:p w:rsidR="006348C6" w:rsidRPr="001238DC" w:rsidRDefault="006348C6" w:rsidP="006348C6">
      <w:pPr>
        <w:jc w:val="right"/>
        <w:rPr>
          <w:rFonts w:ascii="Times New Roman" w:hAnsi="Times New Roman" w:cs="Times New Roman"/>
          <w:sz w:val="28"/>
          <w:szCs w:val="28"/>
        </w:rPr>
      </w:pPr>
      <w:r w:rsidRPr="00D5320B">
        <w:rPr>
          <w:rFonts w:ascii="Times New Roman" w:hAnsi="Times New Roman" w:cs="Times New Roman"/>
          <w:position w:val="-12"/>
          <w:sz w:val="28"/>
          <w:szCs w:val="28"/>
        </w:rPr>
        <w:object w:dxaOrig="2600" w:dyaOrig="380">
          <v:shape id="_x0000_i1060" type="#_x0000_t75" style="width:130.25pt;height:18.8pt" o:ole="">
            <v:imagedata r:id="rId169" o:title=""/>
          </v:shape>
          <o:OLEObject Type="Embed" ProgID="Equation.3" ShapeID="_x0000_i1060" DrawAspect="Content" ObjectID="_1429508677" r:id="rId170"/>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(4.17</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Для зимних периодов до весеннего равноденствия и после осеннего равноде</w:t>
      </w:r>
      <w:r w:rsidRPr="001238DC">
        <w:rPr>
          <w:rFonts w:ascii="Times New Roman" w:hAnsi="Times New Roman" w:cs="Times New Roman"/>
          <w:sz w:val="28"/>
          <w:szCs w:val="28"/>
        </w:rPr>
        <w:t>н</w:t>
      </w:r>
      <w:r w:rsidRPr="001238DC">
        <w:rPr>
          <w:rFonts w:ascii="Times New Roman" w:hAnsi="Times New Roman" w:cs="Times New Roman"/>
          <w:sz w:val="28"/>
          <w:szCs w:val="28"/>
        </w:rPr>
        <w:t>ствия основной вклад в полный период солнечной энергии  дают часы вблизи со</w:t>
      </w:r>
      <w:r w:rsidRPr="001238DC">
        <w:rPr>
          <w:rFonts w:ascii="Times New Roman" w:hAnsi="Times New Roman" w:cs="Times New Roman"/>
          <w:sz w:val="28"/>
          <w:szCs w:val="28"/>
        </w:rPr>
        <w:t>л</w:t>
      </w:r>
      <w:r w:rsidRPr="001238DC">
        <w:rPr>
          <w:rFonts w:ascii="Times New Roman" w:hAnsi="Times New Roman" w:cs="Times New Roman"/>
          <w:sz w:val="28"/>
          <w:szCs w:val="28"/>
        </w:rPr>
        <w:lastRenderedPageBreak/>
        <w:t xml:space="preserve">нечного полдня, причем часовые углы </w:t>
      </w:r>
      <m:oMath>
        <m:sSub>
          <m:sSubPr>
            <m:ctrlPr>
              <w:rPr>
                <w:rFonts w:ascii="Cambria Math" w:hAnsi="Times New Roman" w:cs="Times New Roman"/>
                <w:i/>
                <w:sz w:val="28"/>
                <w:szCs w:val="28"/>
              </w:rPr>
            </m:ctrlPr>
          </m:sSubPr>
          <m:e>
            <m:r>
              <m:rPr>
                <m:sty m:val="p"/>
              </m:rPr>
              <w:rPr>
                <w:rFonts w:ascii="Cambria Math" w:hAnsi="Times New Roman" w:cs="Times New Roman"/>
                <w:sz w:val="28"/>
                <w:szCs w:val="28"/>
              </w:rPr>
              <m:t>ω</m:t>
            </m:r>
          </m:e>
          <m:sub>
            <m:r>
              <w:rPr>
                <w:rFonts w:ascii="Cambria Math" w:hAnsi="Cambria Math" w:cs="Times New Roman"/>
                <w:sz w:val="28"/>
                <w:szCs w:val="28"/>
                <w:lang w:val="en-GB"/>
              </w:rPr>
              <m:t>S</m:t>
            </m:r>
          </m:sub>
        </m:sSub>
      </m:oMath>
      <w:r w:rsidRPr="001238DC">
        <w:rPr>
          <w:rFonts w:ascii="Times New Roman" w:hAnsi="Times New Roman" w:cs="Times New Roman"/>
          <w:sz w:val="28"/>
          <w:szCs w:val="28"/>
        </w:rPr>
        <w:t>, восхода и захода Солнца оказываются существенно меньше 90</w:t>
      </w:r>
      <m:oMath>
        <m:r>
          <w:rPr>
            <w:rFonts w:ascii="Times New Roman" w:hAnsi="Times New Roman" w:cs="Times New Roman"/>
            <w:sz w:val="28"/>
            <w:szCs w:val="28"/>
          </w:rPr>
          <m:t>°</m:t>
        </m:r>
      </m:oMath>
      <w:r w:rsidRPr="001238DC">
        <w:rPr>
          <w:rFonts w:ascii="Times New Roman" w:hAnsi="Times New Roman" w:cs="Times New Roman"/>
          <w:sz w:val="28"/>
          <w:szCs w:val="28"/>
        </w:rPr>
        <w:t>.</w:t>
      </w:r>
      <w:r>
        <w:rPr>
          <w:rFonts w:ascii="Times New Roman" w:hAnsi="Times New Roman" w:cs="Times New Roman"/>
          <w:sz w:val="28"/>
          <w:szCs w:val="28"/>
        </w:rPr>
        <w:t xml:space="preserve"> Поэтому в выражении (4.15</w:t>
      </w:r>
      <w:r w:rsidRPr="001238DC">
        <w:rPr>
          <w:rFonts w:ascii="Times New Roman" w:hAnsi="Times New Roman" w:cs="Times New Roman"/>
          <w:sz w:val="28"/>
          <w:szCs w:val="28"/>
        </w:rPr>
        <w:t>) в этих случаях можно пол</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жить </w:t>
      </w:r>
      <m:oMath>
        <m:sSub>
          <m:sSubPr>
            <m:ctrlPr>
              <w:rPr>
                <w:rFonts w:ascii="Cambria Math" w:hAnsi="Times New Roman" w:cs="Times New Roman"/>
                <w:i/>
                <w:sz w:val="28"/>
                <w:szCs w:val="28"/>
              </w:rPr>
            </m:ctrlPr>
          </m:sSubPr>
          <m:e>
            <m:r>
              <m:rPr>
                <m:sty m:val="p"/>
              </m:rPr>
              <w:rPr>
                <w:rFonts w:ascii="Cambria Math" w:hAnsi="Times New Roman" w:cs="Times New Roman"/>
                <w:sz w:val="28"/>
                <w:szCs w:val="28"/>
              </w:rPr>
              <m:t>ω</m:t>
            </m:r>
          </m:e>
          <m:sub>
            <m:r>
              <w:rPr>
                <w:rFonts w:ascii="Cambria Math" w:hAnsi="Cambria Math" w:cs="Times New Roman"/>
                <w:sz w:val="28"/>
                <w:szCs w:val="28"/>
                <w:lang w:val="en-GB"/>
              </w:rPr>
              <m:t>S</m:t>
            </m:r>
          </m:sub>
        </m:sSub>
        <m:r>
          <w:rPr>
            <w:rFonts w:ascii="Cambria Math" w:hAnsi="Times New Roman" w:cs="Times New Roman"/>
            <w:sz w:val="28"/>
            <w:szCs w:val="28"/>
          </w:rPr>
          <m:t>=0</m:t>
        </m:r>
      </m:oMath>
      <w:r w:rsidRPr="001238DC">
        <w:rPr>
          <w:rFonts w:ascii="Times New Roman" w:hAnsi="Times New Roman" w:cs="Times New Roman"/>
          <w:sz w:val="28"/>
          <w:szCs w:val="28"/>
        </w:rPr>
        <w:t>. Это дает простое выражение:</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8637CE">
        <w:rPr>
          <w:rFonts w:ascii="Times New Roman" w:hAnsi="Times New Roman" w:cs="Times New Roman"/>
          <w:position w:val="-12"/>
          <w:sz w:val="28"/>
          <w:szCs w:val="28"/>
        </w:rPr>
        <w:object w:dxaOrig="1400" w:dyaOrig="380">
          <v:shape id="_x0000_i1061" type="#_x0000_t75" style="width:69.5pt;height:18.8pt" o:ole="">
            <v:imagedata r:id="rId171" o:title=""/>
          </v:shape>
          <o:OLEObject Type="Embed" ProgID="Equation.3" ShapeID="_x0000_i1061" DrawAspect="Content" ObjectID="_1429508678" r:id="rId172"/>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(4.18</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что соответствует ориентации поверхности не только на юг, но и на направление максимума интенсивности прямого солнечного излучения в полдень.</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Для летнего периода оптимальное значение </w:t>
      </w:r>
      <m:oMath>
        <m:sSub>
          <m:sSubPr>
            <m:ctrlPr>
              <w:rPr>
                <w:rFonts w:ascii="Cambria Math" w:hAnsi="Times New Roman" w:cs="Times New Roman"/>
                <w:sz w:val="28"/>
                <w:szCs w:val="28"/>
              </w:rPr>
            </m:ctrlPr>
          </m:sSubPr>
          <m:e>
            <m:r>
              <m:rPr>
                <m:sty m:val="p"/>
              </m:rPr>
              <w:rPr>
                <w:rFonts w:ascii="Times New Roman" w:hAnsi="Times New Roman" w:cs="Times New Roman"/>
                <w:sz w:val="28"/>
                <w:szCs w:val="28"/>
              </w:rPr>
              <m:t>β</m:t>
            </m:r>
          </m:e>
          <m:sub>
            <m:r>
              <m:rPr>
                <m:sty m:val="p"/>
              </m:rPr>
              <w:rPr>
                <w:rFonts w:ascii="Cambria Math" w:hAnsi="Cambria Math" w:cs="Times New Roman"/>
                <w:sz w:val="28"/>
                <w:szCs w:val="28"/>
              </w:rPr>
              <m:t>ОП</m:t>
            </m:r>
          </m:sub>
        </m:sSub>
      </m:oMath>
      <w:r>
        <w:rPr>
          <w:rFonts w:ascii="Times New Roman" w:hAnsi="Times New Roman" w:cs="Times New Roman"/>
          <w:sz w:val="28"/>
          <w:szCs w:val="28"/>
        </w:rPr>
        <w:t>, определяемое из уравнений (4.13), (4.16), (4.17</w:t>
      </w:r>
      <w:r w:rsidRPr="001238DC">
        <w:rPr>
          <w:rFonts w:ascii="Times New Roman" w:hAnsi="Times New Roman" w:cs="Times New Roman"/>
          <w:sz w:val="28"/>
          <w:szCs w:val="28"/>
        </w:rPr>
        <w:t>)</w:t>
      </w:r>
      <w:r>
        <w:rPr>
          <w:rFonts w:ascii="Times New Roman" w:hAnsi="Times New Roman" w:cs="Times New Roman"/>
          <w:sz w:val="28"/>
          <w:szCs w:val="28"/>
        </w:rPr>
        <w:t>, оказывается меньше значения (4.18). На практике выражение (4.18</w:t>
      </w:r>
      <w:r w:rsidRPr="001238DC">
        <w:rPr>
          <w:rFonts w:ascii="Times New Roman" w:hAnsi="Times New Roman" w:cs="Times New Roman"/>
          <w:sz w:val="28"/>
          <w:szCs w:val="28"/>
        </w:rPr>
        <w:t>) пригодно для оценочного расчета максимального прихода солнечной энергии в течение всего года.</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Таким образом, соотношение между средними значениями интенсивности солнечного излучения на горизонтальную и наклонную поверхности получается в виде</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DB54B4">
        <w:rPr>
          <w:rFonts w:ascii="Times New Roman" w:hAnsi="Times New Roman" w:cs="Times New Roman"/>
          <w:position w:val="-36"/>
          <w:sz w:val="28"/>
          <w:szCs w:val="28"/>
        </w:rPr>
        <w:object w:dxaOrig="6740" w:dyaOrig="859">
          <v:shape id="_x0000_i1062" type="#_x0000_t75" style="width:336.85pt;height:41.95pt" o:ole="">
            <v:imagedata r:id="rId173" o:title=""/>
          </v:shape>
          <o:OLEObject Type="Embed" ProgID="Equation.3" ShapeID="_x0000_i1062" DrawAspect="Content" ObjectID="_1429508679" r:id="rId174"/>
        </w:object>
      </w:r>
      <w:r w:rsidRPr="001238DC">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(4.1</w:t>
      </w:r>
      <w:r w:rsidRPr="001238DC">
        <w:rPr>
          <w:rFonts w:ascii="Times New Roman" w:hAnsi="Times New Roman" w:cs="Times New Roman"/>
          <w:sz w:val="28"/>
          <w:szCs w:val="28"/>
        </w:rPr>
        <w:t>9)</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соответствии с этим среднесуточный за многолетний период приход со</w:t>
      </w:r>
      <w:r w:rsidRPr="001238DC">
        <w:rPr>
          <w:rFonts w:ascii="Times New Roman" w:hAnsi="Times New Roman" w:cs="Times New Roman"/>
          <w:sz w:val="28"/>
          <w:szCs w:val="28"/>
        </w:rPr>
        <w:t>л</w:t>
      </w:r>
      <w:r w:rsidRPr="001238DC">
        <w:rPr>
          <w:rFonts w:ascii="Times New Roman" w:hAnsi="Times New Roman" w:cs="Times New Roman"/>
          <w:sz w:val="28"/>
          <w:szCs w:val="28"/>
        </w:rPr>
        <w:t xml:space="preserve">нечной энергии на единицу наклонной поверхности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Cambria Math" w:hAnsi="Cambria Math" w:cs="Times New Roman"/>
                <w:sz w:val="28"/>
                <w:szCs w:val="28"/>
              </w:rPr>
              <m:t>Н</m:t>
            </m:r>
          </m:sub>
        </m:sSub>
      </m:oMath>
      <w:r w:rsidRPr="001238DC">
        <w:rPr>
          <w:rFonts w:ascii="Times New Roman" w:hAnsi="Times New Roman" w:cs="Times New Roman"/>
          <w:sz w:val="28"/>
          <w:szCs w:val="28"/>
        </w:rPr>
        <w:t>, Вт∙ч/(м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сут), равен</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884D2B">
        <w:rPr>
          <w:rFonts w:ascii="Times New Roman" w:hAnsi="Times New Roman" w:cs="Times New Roman"/>
          <w:position w:val="-32"/>
          <w:sz w:val="28"/>
          <w:szCs w:val="28"/>
        </w:rPr>
        <w:object w:dxaOrig="2260" w:dyaOrig="780">
          <v:shape id="_x0000_i1063" type="#_x0000_t75" style="width:112.05pt;height:39.45pt" o:ole="">
            <v:imagedata r:id="rId175" o:title=""/>
          </v:shape>
          <o:OLEObject Type="Embed" ProgID="Equation.3" ShapeID="_x0000_i1063" DrawAspect="Content" ObjectID="_1429508680" r:id="rId176"/>
        </w:object>
      </w:r>
      <w:r>
        <w:rPr>
          <w:rFonts w:ascii="Times New Roman" w:hAnsi="Times New Roman" w:cs="Times New Roman"/>
          <w:sz w:val="28"/>
          <w:szCs w:val="28"/>
        </w:rPr>
        <w:t xml:space="preserve">, </w:t>
      </w:r>
      <w:r w:rsidRPr="00884D2B">
        <w:rPr>
          <w:rFonts w:ascii="Times New Roman" w:hAnsi="Times New Roman" w:cs="Times New Roman"/>
          <w:position w:val="-6"/>
          <w:sz w:val="28"/>
          <w:szCs w:val="28"/>
        </w:rPr>
        <w:object w:dxaOrig="620" w:dyaOrig="300">
          <v:shape id="_x0000_i1064" type="#_x0000_t75" style="width:31.95pt;height:15.05pt" o:ole="">
            <v:imagedata r:id="rId177" o:title=""/>
          </v:shape>
          <o:OLEObject Type="Embed" ProgID="Equation.3" ShapeID="_x0000_i1064" DrawAspect="Content" ObjectID="_1429508681" r:id="rId17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6348C6" w:rsidRDefault="006348C6" w:rsidP="006348C6">
      <w:pPr>
        <w:ind w:firstLine="567"/>
        <w:jc w:val="right"/>
        <w:rPr>
          <w:rFonts w:ascii="Times New Roman" w:hAnsi="Times New Roman" w:cs="Times New Roman"/>
          <w:sz w:val="28"/>
          <w:szCs w:val="28"/>
        </w:rPr>
      </w:pPr>
      <w:r>
        <w:rPr>
          <w:rFonts w:ascii="Times New Roman" w:hAnsi="Times New Roman" w:cs="Times New Roman"/>
          <w:sz w:val="28"/>
          <w:szCs w:val="28"/>
        </w:rPr>
        <w:t>(4.2</w:t>
      </w:r>
      <w:r w:rsidRPr="001238DC">
        <w:rPr>
          <w:rFonts w:ascii="Times New Roman" w:hAnsi="Times New Roman" w:cs="Times New Roman"/>
          <w:sz w:val="28"/>
          <w:szCs w:val="28"/>
        </w:rPr>
        <w:t>0)</w:t>
      </w:r>
    </w:p>
    <w:p w:rsidR="006348C6" w:rsidRPr="00884D2B" w:rsidRDefault="006348C6" w:rsidP="006348C6">
      <w:pPr>
        <w:ind w:firstLine="567"/>
        <w:jc w:val="right"/>
        <w:rPr>
          <w:rFonts w:ascii="Times New Roman" w:hAnsi="Times New Roman" w:cs="Times New Roman"/>
          <w:sz w:val="28"/>
          <w:szCs w:val="28"/>
        </w:rPr>
      </w:pPr>
      <w:r w:rsidRPr="00A57737">
        <w:rPr>
          <w:position w:val="-32"/>
        </w:rPr>
        <w:object w:dxaOrig="2280" w:dyaOrig="780">
          <v:shape id="_x0000_i1065" type="#_x0000_t75" style="width:113.3pt;height:39.45pt" o:ole="">
            <v:imagedata r:id="rId179" o:title=""/>
          </v:shape>
          <o:OLEObject Type="Embed" ProgID="Equation.3" ShapeID="_x0000_i1065" DrawAspect="Content" ObjectID="_1429508682" r:id="rId180"/>
        </w:object>
      </w:r>
      <w:r>
        <w:t xml:space="preserve">, </w:t>
      </w:r>
      <w:r w:rsidRPr="00A57737">
        <w:rPr>
          <w:position w:val="-6"/>
        </w:rPr>
        <w:object w:dxaOrig="620" w:dyaOrig="300">
          <v:shape id="_x0000_i1066" type="#_x0000_t75" style="width:31.95pt;height:15.05pt" o:ole="">
            <v:imagedata r:id="rId181" o:title=""/>
          </v:shape>
          <o:OLEObject Type="Embed" ProgID="Equation.3" ShapeID="_x0000_i1066" DrawAspect="Content" ObjectID="_1429508683" r:id="rId182"/>
        </w:object>
      </w:r>
      <w:r>
        <w:tab/>
      </w:r>
      <w:r>
        <w:tab/>
      </w:r>
      <w:r>
        <w:tab/>
      </w:r>
      <w:r>
        <w:tab/>
      </w:r>
      <w:r>
        <w:tab/>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w:r w:rsidRPr="00A57737">
        <w:rPr>
          <w:position w:val="-32"/>
        </w:rPr>
        <w:object w:dxaOrig="1100" w:dyaOrig="780">
          <v:shape id="_x0000_i1067" type="#_x0000_t75" style="width:55.1pt;height:39.45pt" o:ole="">
            <v:imagedata r:id="rId183" o:title=""/>
          </v:shape>
          <o:OLEObject Type="Embed" ProgID="Equation.3" ShapeID="_x0000_i1067" DrawAspect="Content" ObjectID="_1429508684" r:id="rId184"/>
        </w:object>
      </w:r>
      <w:r w:rsidRPr="001238DC">
        <w:rPr>
          <w:rFonts w:ascii="Times New Roman" w:hAnsi="Times New Roman" w:cs="Times New Roman"/>
          <w:sz w:val="28"/>
          <w:szCs w:val="28"/>
        </w:rPr>
        <w:t>или</w:t>
      </w:r>
      <w:r w:rsidRPr="00A57737">
        <w:rPr>
          <w:position w:val="-32"/>
        </w:rPr>
        <w:object w:dxaOrig="1100" w:dyaOrig="780">
          <v:shape id="_x0000_i1068" type="#_x0000_t75" style="width:55.1pt;height:39.45pt" o:ole="">
            <v:imagedata r:id="rId185" o:title=""/>
          </v:shape>
          <o:OLEObject Type="Embed" ProgID="Equation.3" ShapeID="_x0000_i1068" DrawAspect="Content" ObjectID="_1429508685" r:id="rId186"/>
        </w:object>
      </w:r>
      <w:r w:rsidRPr="001238DC">
        <w:rPr>
          <w:rFonts w:ascii="Times New Roman" w:hAnsi="Times New Roman" w:cs="Times New Roman"/>
          <w:sz w:val="28"/>
          <w:szCs w:val="28"/>
        </w:rPr>
        <w:t>, ч/сут, —</w:t>
      </w:r>
      <w:r>
        <w:rPr>
          <w:rFonts w:ascii="Times New Roman" w:hAnsi="Times New Roman" w:cs="Times New Roman"/>
          <w:sz w:val="28"/>
          <w:szCs w:val="28"/>
        </w:rPr>
        <w:t xml:space="preserve"> </w:t>
      </w:r>
      <w:r w:rsidRPr="001238DC">
        <w:rPr>
          <w:rFonts w:ascii="Times New Roman" w:hAnsi="Times New Roman" w:cs="Times New Roman"/>
          <w:sz w:val="28"/>
          <w:szCs w:val="28"/>
        </w:rPr>
        <w:t>число часов в светлое время суток. Соотнош</w:t>
      </w:r>
      <w:r w:rsidRPr="001238DC">
        <w:rPr>
          <w:rFonts w:ascii="Times New Roman" w:hAnsi="Times New Roman" w:cs="Times New Roman"/>
          <w:sz w:val="28"/>
          <w:szCs w:val="28"/>
        </w:rPr>
        <w:t>е</w:t>
      </w:r>
      <w:r w:rsidRPr="001238DC">
        <w:rPr>
          <w:rFonts w:ascii="Times New Roman" w:hAnsi="Times New Roman" w:cs="Times New Roman"/>
          <w:sz w:val="28"/>
          <w:szCs w:val="28"/>
        </w:rPr>
        <w:t>ния между среднесуточными приходами солнечной энергии на горизонтальную и наклонную поверхности получается в виде</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B348A">
        <w:rPr>
          <w:rFonts w:ascii="Times New Roman" w:hAnsi="Times New Roman" w:cs="Times New Roman"/>
          <w:position w:val="-36"/>
          <w:sz w:val="28"/>
          <w:szCs w:val="28"/>
        </w:rPr>
        <w:object w:dxaOrig="6460" w:dyaOrig="859">
          <v:shape id="_x0000_i1069" type="#_x0000_t75" style="width:323.7pt;height:41.95pt" o:ole="">
            <v:imagedata r:id="rId187" o:title=""/>
          </v:shape>
          <o:OLEObject Type="Embed" ProgID="Equation.3" ShapeID="_x0000_i1069" DrawAspect="Content" ObjectID="_1429508686" r:id="rId18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(4.21</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П</m:t>
            </m:r>
          </m:sub>
        </m:sSub>
      </m:oMath>
      <w:r w:rsidRPr="001238DC">
        <w:rPr>
          <w:rFonts w:ascii="Times New Roman" w:hAnsi="Times New Roman" w:cs="Times New Roman"/>
          <w:sz w:val="28"/>
          <w:szCs w:val="28"/>
        </w:rPr>
        <w:t xml:space="preserve"> и </w:t>
      </w:r>
      <m:oMath>
        <m:sSub>
          <m:sSubPr>
            <m:ctrlPr>
              <w:rPr>
                <w:rFonts w:ascii="Cambria Math" w:hAnsi="Times New Roman" w:cs="Times New Roman"/>
                <w:sz w:val="28"/>
                <w:szCs w:val="28"/>
              </w:rPr>
            </m:ctrlPr>
          </m:sSubPr>
          <m:e>
            <m:r>
              <w:rPr>
                <w:rFonts w:ascii="Cambria Math" w:hAnsi="Times New Roman" w:cs="Times New Roman"/>
                <w:sz w:val="28"/>
                <w:szCs w:val="28"/>
              </w:rPr>
              <m:t>E</m:t>
            </m:r>
          </m:e>
          <m:sub>
            <m:r>
              <m:rPr>
                <m:sty m:val="p"/>
              </m:rPr>
              <w:rPr>
                <w:rFonts w:ascii="Times New Roman" w:hAnsi="Times New Roman" w:cs="Times New Roman"/>
                <w:sz w:val="28"/>
                <w:szCs w:val="28"/>
              </w:rPr>
              <m:t>Д</m:t>
            </m:r>
          </m:sub>
        </m:sSub>
      </m:oMath>
      <w:r w:rsidRPr="001238DC">
        <w:rPr>
          <w:rFonts w:ascii="Times New Roman" w:hAnsi="Times New Roman" w:cs="Times New Roman"/>
          <w:sz w:val="28"/>
          <w:szCs w:val="28"/>
        </w:rPr>
        <w:t xml:space="preserve"> вязаны соответственно с </w:t>
      </w:r>
      <m:oMath>
        <m:d>
          <m:dPr>
            <m:begChr m:val="〈"/>
            <m:endChr m:val="〉"/>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П</m:t>
                </m:r>
              </m:sub>
            </m:sSub>
          </m:e>
        </m:d>
      </m:oMath>
      <w:r w:rsidRPr="001238DC">
        <w:rPr>
          <w:rFonts w:ascii="Times New Roman" w:hAnsi="Times New Roman" w:cs="Times New Roman"/>
          <w:sz w:val="28"/>
          <w:szCs w:val="28"/>
        </w:rPr>
        <w:t xml:space="preserve"> и</w:t>
      </w:r>
      <m:oMath>
        <m:d>
          <m:dPr>
            <m:begChr m:val="〈"/>
            <m:endChr m:val="〉"/>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Д</m:t>
                </m:r>
              </m:sub>
            </m:sSub>
          </m:e>
        </m:d>
      </m:oMath>
      <w:r>
        <w:rPr>
          <w:rFonts w:ascii="Times New Roman" w:hAnsi="Times New Roman" w:cs="Times New Roman"/>
          <w:sz w:val="28"/>
          <w:szCs w:val="28"/>
        </w:rPr>
        <w:t xml:space="preserve"> выражениями типа (4.2</w:t>
      </w:r>
      <w:r w:rsidRPr="001238DC">
        <w:rPr>
          <w:rFonts w:ascii="Times New Roman" w:hAnsi="Times New Roman" w:cs="Times New Roman"/>
          <w:sz w:val="28"/>
          <w:szCs w:val="28"/>
        </w:rPr>
        <w:t>0).</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Месячные приходы энергии определяются аналогично как произведение соо</w:t>
      </w:r>
      <w:r w:rsidRPr="001238DC">
        <w:rPr>
          <w:rFonts w:ascii="Times New Roman" w:hAnsi="Times New Roman" w:cs="Times New Roman"/>
          <w:sz w:val="28"/>
          <w:szCs w:val="28"/>
        </w:rPr>
        <w:t>т</w:t>
      </w:r>
      <w:r w:rsidRPr="001238DC">
        <w:rPr>
          <w:rFonts w:ascii="Times New Roman" w:hAnsi="Times New Roman" w:cs="Times New Roman"/>
          <w:sz w:val="28"/>
          <w:szCs w:val="28"/>
        </w:rPr>
        <w:t>ветствующей интенсивности солнечного излучения на число дневных часов в мес</w:t>
      </w:r>
      <w:r w:rsidRPr="001238DC">
        <w:rPr>
          <w:rFonts w:ascii="Times New Roman" w:hAnsi="Times New Roman" w:cs="Times New Roman"/>
          <w:sz w:val="28"/>
          <w:szCs w:val="28"/>
        </w:rPr>
        <w:t>я</w:t>
      </w:r>
      <w:r w:rsidRPr="001238DC">
        <w:rPr>
          <w:rFonts w:ascii="Times New Roman" w:hAnsi="Times New Roman" w:cs="Times New Roman"/>
          <w:sz w:val="28"/>
          <w:szCs w:val="28"/>
        </w:rPr>
        <w:t>це.</w:t>
      </w:r>
    </w:p>
    <w:p w:rsidR="00181AA1" w:rsidRPr="001238DC" w:rsidRDefault="00181AA1" w:rsidP="006348C6">
      <w:pPr>
        <w:ind w:firstLine="709"/>
        <w:jc w:val="both"/>
        <w:rPr>
          <w:rFonts w:ascii="Times New Roman" w:hAnsi="Times New Roman" w:cs="Times New Roman"/>
          <w:sz w:val="28"/>
          <w:szCs w:val="28"/>
        </w:rPr>
      </w:pPr>
    </w:p>
    <w:p w:rsidR="006348C6" w:rsidRPr="00D11E58" w:rsidRDefault="00E64657" w:rsidP="000316DF">
      <w:pPr>
        <w:pStyle w:val="2"/>
      </w:pPr>
      <w:bookmarkStart w:id="197" w:name="_Toc355440161"/>
      <w:r>
        <w:lastRenderedPageBreak/>
        <w:t xml:space="preserve">4.2.2 </w:t>
      </w:r>
      <w:r w:rsidR="006348C6" w:rsidRPr="00D11E58">
        <w:t>Расчет потока солнечной энергии на нормальную</w:t>
      </w:r>
      <w:r w:rsidR="006348C6">
        <w:t xml:space="preserve"> </w:t>
      </w:r>
      <w:r w:rsidR="006348C6" w:rsidRPr="00D11E58">
        <w:t>к прямому солне</w:t>
      </w:r>
      <w:r w:rsidR="006348C6" w:rsidRPr="00D11E58">
        <w:t>ч</w:t>
      </w:r>
      <w:r w:rsidR="006348C6" w:rsidRPr="00D11E58">
        <w:t>ному излучению поверхность</w:t>
      </w:r>
      <w:bookmarkEnd w:id="197"/>
    </w:p>
    <w:p w:rsidR="006348C6" w:rsidRPr="001D32C3" w:rsidRDefault="006348C6" w:rsidP="006348C6">
      <w:pPr>
        <w:pStyle w:val="a9"/>
        <w:ind w:left="0"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Практически важным является случай ориентации поверхности перпендик</w:t>
      </w:r>
      <w:r w:rsidRPr="001238DC">
        <w:rPr>
          <w:rFonts w:ascii="Times New Roman" w:hAnsi="Times New Roman" w:cs="Times New Roman"/>
          <w:sz w:val="28"/>
          <w:szCs w:val="28"/>
        </w:rPr>
        <w:t>у</w:t>
      </w:r>
      <w:r w:rsidRPr="001238DC">
        <w:rPr>
          <w:rFonts w:ascii="Times New Roman" w:hAnsi="Times New Roman" w:cs="Times New Roman"/>
          <w:sz w:val="28"/>
          <w:szCs w:val="28"/>
        </w:rPr>
        <w:t>лярно потоку прямого солнечного излучения, что достигается посредством испол</w:t>
      </w:r>
      <w:r w:rsidRPr="001238DC">
        <w:rPr>
          <w:rFonts w:ascii="Times New Roman" w:hAnsi="Times New Roman" w:cs="Times New Roman"/>
          <w:sz w:val="28"/>
          <w:szCs w:val="28"/>
        </w:rPr>
        <w:t>ь</w:t>
      </w:r>
      <w:r w:rsidRPr="001238DC">
        <w:rPr>
          <w:rFonts w:ascii="Times New Roman" w:hAnsi="Times New Roman" w:cs="Times New Roman"/>
          <w:sz w:val="28"/>
          <w:szCs w:val="28"/>
        </w:rPr>
        <w:t>зования специальных систем слежения за Солнцем</w:t>
      </w:r>
      <w:r>
        <w:rPr>
          <w:rFonts w:ascii="Times New Roman" w:hAnsi="Times New Roman" w:cs="Times New Roman"/>
          <w:sz w:val="28"/>
          <w:szCs w:val="28"/>
        </w:rPr>
        <w:t xml:space="preserve"> (трекеров)</w:t>
      </w:r>
      <w:r w:rsidRPr="001238DC">
        <w:rPr>
          <w:rFonts w:ascii="Times New Roman" w:hAnsi="Times New Roman" w:cs="Times New Roman"/>
          <w:sz w:val="28"/>
          <w:szCs w:val="28"/>
        </w:rPr>
        <w:t xml:space="preserve"> и соответствующего вращения поверхности. В частности, при этом должно соблюдаться равенство угла наклона поверхности к горизонту и зенитного угла Солнца</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31784F">
        <w:rPr>
          <w:rFonts w:ascii="Times New Roman" w:hAnsi="Times New Roman" w:cs="Times New Roman"/>
          <w:position w:val="-10"/>
          <w:sz w:val="28"/>
          <w:szCs w:val="28"/>
        </w:rPr>
        <w:object w:dxaOrig="620" w:dyaOrig="340">
          <v:shape id="_x0000_i1070" type="#_x0000_t75" style="width:30.7pt;height:17.55pt" o:ole="">
            <v:imagedata r:id="rId189" o:title=""/>
          </v:shape>
          <o:OLEObject Type="Embed" ProgID="Equation.3" ShapeID="_x0000_i1070" DrawAspect="Content" ObjectID="_1429508687" r:id="rId190"/>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(4.2</w:t>
      </w:r>
      <w:r w:rsidRPr="001238DC">
        <w:rPr>
          <w:rFonts w:ascii="Times New Roman" w:hAnsi="Times New Roman" w:cs="Times New Roman"/>
          <w:sz w:val="28"/>
          <w:szCs w:val="28"/>
        </w:rPr>
        <w:t>2)</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а суммарная интенсивность солнечного излучения при полной ориентации повер</w:t>
      </w:r>
      <w:r w:rsidRPr="001238DC">
        <w:rPr>
          <w:rFonts w:ascii="Times New Roman" w:hAnsi="Times New Roman" w:cs="Times New Roman"/>
          <w:sz w:val="28"/>
          <w:szCs w:val="28"/>
        </w:rPr>
        <w:t>х</w:t>
      </w:r>
      <w:r w:rsidRPr="001238DC">
        <w:rPr>
          <w:rFonts w:ascii="Times New Roman" w:hAnsi="Times New Roman" w:cs="Times New Roman"/>
          <w:sz w:val="28"/>
          <w:szCs w:val="28"/>
        </w:rPr>
        <w:t>ности определяется зависимостью:</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31CF4">
        <w:rPr>
          <w:rFonts w:ascii="Times New Roman" w:hAnsi="Times New Roman" w:cs="Times New Roman"/>
          <w:position w:val="-26"/>
          <w:sz w:val="28"/>
          <w:szCs w:val="28"/>
        </w:rPr>
        <w:object w:dxaOrig="5500" w:dyaOrig="700">
          <v:shape id="_x0000_i1071" type="#_x0000_t75" style="width:274.85pt;height:34.45pt" o:ole="">
            <v:imagedata r:id="rId191" o:title=""/>
          </v:shape>
          <o:OLEObject Type="Embed" ProgID="Equation.3" ShapeID="_x0000_i1071" DrawAspect="Content" ObjectID="_1429508688" r:id="rId192"/>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(4.2</w:t>
      </w:r>
      <w:r w:rsidRPr="001238DC">
        <w:rPr>
          <w:rFonts w:ascii="Times New Roman" w:hAnsi="Times New Roman" w:cs="Times New Roman"/>
          <w:sz w:val="28"/>
          <w:szCs w:val="28"/>
        </w:rPr>
        <w:t>3)</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М</m:t>
            </m:r>
          </m:sub>
        </m:sSub>
      </m:oMath>
      <w:r w:rsidRPr="001238DC">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I</m:t>
            </m:r>
          </m:e>
          <m:sub>
            <m:r>
              <m:rPr>
                <m:sty m:val="p"/>
              </m:rPr>
              <w:rPr>
                <w:rFonts w:ascii="Cambria Math" w:hAnsi="Cambria Math" w:cs="Times New Roman"/>
                <w:sz w:val="28"/>
                <w:szCs w:val="28"/>
              </w:rPr>
              <m:t>П</m:t>
            </m:r>
          </m:sub>
        </m:sSub>
      </m:oMath>
      <w:r w:rsidRPr="001238DC">
        <w:rPr>
          <w:rFonts w:ascii="Times New Roman" w:hAnsi="Times New Roman" w:cs="Times New Roman"/>
          <w:sz w:val="28"/>
          <w:szCs w:val="28"/>
        </w:rPr>
        <w:t xml:space="preserve"> — интенсивности прямого солнечного излучени</w:t>
      </w:r>
      <w:r>
        <w:rPr>
          <w:rFonts w:ascii="Times New Roman" w:hAnsi="Times New Roman" w:cs="Times New Roman"/>
          <w:sz w:val="28"/>
          <w:szCs w:val="28"/>
        </w:rPr>
        <w:t>я, соответствующие выр</w:t>
      </w:r>
      <w:r>
        <w:rPr>
          <w:rFonts w:ascii="Times New Roman" w:hAnsi="Times New Roman" w:cs="Times New Roman"/>
          <w:sz w:val="28"/>
          <w:szCs w:val="28"/>
        </w:rPr>
        <w:t>а</w:t>
      </w:r>
      <w:r>
        <w:rPr>
          <w:rFonts w:ascii="Times New Roman" w:hAnsi="Times New Roman" w:cs="Times New Roman"/>
          <w:sz w:val="28"/>
          <w:szCs w:val="28"/>
        </w:rPr>
        <w:t>жениям (4.1), (4.2</w:t>
      </w:r>
      <w:r w:rsidRPr="001238DC">
        <w:rPr>
          <w:rFonts w:ascii="Times New Roman" w:hAnsi="Times New Roman" w:cs="Times New Roman"/>
          <w:sz w:val="28"/>
          <w:szCs w:val="28"/>
        </w:rPr>
        <w:t>). Фактически это обеспечивает максимум прихода солнечной энергии на единицу площади поверхности. Среднесуточное или среднемесячное значение интенсивности солнечного излучения для полностью ориентированной п</w:t>
      </w:r>
      <w:r w:rsidRPr="001238DC">
        <w:rPr>
          <w:rFonts w:ascii="Times New Roman" w:hAnsi="Times New Roman" w:cs="Times New Roman"/>
          <w:sz w:val="28"/>
          <w:szCs w:val="28"/>
        </w:rPr>
        <w:t>о</w:t>
      </w:r>
      <w:r w:rsidRPr="001238DC">
        <w:rPr>
          <w:rFonts w:ascii="Times New Roman" w:hAnsi="Times New Roman" w:cs="Times New Roman"/>
          <w:sz w:val="28"/>
          <w:szCs w:val="28"/>
        </w:rPr>
        <w:t>верхности представляется в виде</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both"/>
        <w:rPr>
          <w:rFonts w:ascii="Times New Roman" w:hAnsi="Times New Roman" w:cs="Times New Roman"/>
          <w:sz w:val="28"/>
          <w:szCs w:val="28"/>
        </w:rPr>
      </w:pPr>
      <w:r w:rsidRPr="002710FF">
        <w:rPr>
          <w:rFonts w:ascii="Times New Roman" w:hAnsi="Times New Roman" w:cs="Times New Roman"/>
          <w:position w:val="-12"/>
          <w:sz w:val="28"/>
          <w:szCs w:val="28"/>
        </w:rPr>
        <w:object w:dxaOrig="200" w:dyaOrig="380">
          <v:shape id="_x0000_i1072" type="#_x0000_t75" style="width:10pt;height:18.8pt" o:ole="">
            <v:imagedata r:id="rId132" o:title=""/>
          </v:shape>
          <o:OLEObject Type="Embed" ProgID="Equation.3" ShapeID="_x0000_i1072" DrawAspect="Content" ObjectID="_1429508689" r:id="rId193"/>
        </w:object>
      </w:r>
      <w:r w:rsidRPr="00031CF4">
        <w:rPr>
          <w:rFonts w:ascii="Times New Roman" w:hAnsi="Times New Roman" w:cs="Times New Roman"/>
          <w:position w:val="-26"/>
          <w:sz w:val="28"/>
          <w:szCs w:val="28"/>
        </w:rPr>
        <w:object w:dxaOrig="8100" w:dyaOrig="700">
          <v:shape id="_x0000_i1073" type="#_x0000_t75" style="width:403.2pt;height:34.45pt" o:ole="">
            <v:imagedata r:id="rId194" o:title=""/>
          </v:shape>
          <o:OLEObject Type="Embed" ProgID="Equation.3" ShapeID="_x0000_i1073" DrawAspect="Content" ObjectID="_1429508690" r:id="rId195"/>
        </w:object>
      </w:r>
      <w:r>
        <w:rPr>
          <w:rFonts w:ascii="Times New Roman" w:hAnsi="Times New Roman" w:cs="Times New Roman"/>
          <w:sz w:val="28"/>
          <w:szCs w:val="28"/>
        </w:rPr>
        <w:t>.</w:t>
      </w:r>
      <w:r>
        <w:rPr>
          <w:rFonts w:ascii="Times New Roman" w:hAnsi="Times New Roman" w:cs="Times New Roman"/>
          <w:sz w:val="28"/>
          <w:szCs w:val="28"/>
        </w:rPr>
        <w:tab/>
        <w:t>(4.2</w:t>
      </w:r>
      <w:r w:rsidRPr="001238DC">
        <w:rPr>
          <w:rFonts w:ascii="Times New Roman" w:hAnsi="Times New Roman" w:cs="Times New Roman"/>
          <w:sz w:val="28"/>
          <w:szCs w:val="28"/>
        </w:rPr>
        <w:t>4)</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Среднемноголетний или суточный приход или месячный приход солнечной энергии на полностью ориентированную поверхность </w:t>
      </w:r>
      <m:oMath>
        <m:sSub>
          <m:sSubPr>
            <m:ctrlPr>
              <w:rPr>
                <w:rFonts w:ascii="Cambria Math" w:hAnsi="Times New Roman" w:cs="Times New Roman"/>
                <w:i/>
                <w:sz w:val="28"/>
                <w:szCs w:val="28"/>
              </w:rPr>
            </m:ctrlPr>
          </m:sSubPr>
          <m:e>
            <m:r>
              <w:rPr>
                <w:rFonts w:ascii="Cambria Math" w:hAnsi="Cambria Math" w:cs="Times New Roman"/>
                <w:sz w:val="28"/>
                <w:szCs w:val="28"/>
              </w:rPr>
              <m:t>E</m:t>
            </m:r>
          </m:e>
          <m:sub>
            <m:r>
              <m:rPr>
                <m:sty m:val="p"/>
              </m:rPr>
              <w:rPr>
                <w:rFonts w:ascii="Cambria Math" w:hAnsi="Times New Roman" w:cs="Times New Roman"/>
                <w:sz w:val="28"/>
                <w:szCs w:val="28"/>
              </w:rPr>
              <m:t>ОР</m:t>
            </m:r>
          </m:sub>
        </m:sSub>
      </m:oMath>
      <w:r>
        <w:rPr>
          <w:rFonts w:ascii="Times New Roman" w:hAnsi="Times New Roman" w:cs="Times New Roman"/>
          <w:sz w:val="28"/>
          <w:szCs w:val="28"/>
        </w:rPr>
        <w:t xml:space="preserve"> определяется по правилам (4.2</w:t>
      </w:r>
      <w:r w:rsidRPr="001238DC">
        <w:rPr>
          <w:rFonts w:ascii="Times New Roman" w:hAnsi="Times New Roman" w:cs="Times New Roman"/>
          <w:sz w:val="28"/>
          <w:szCs w:val="28"/>
        </w:rPr>
        <w:t>0) и равен</w:t>
      </w:r>
    </w:p>
    <w:p w:rsidR="006348C6" w:rsidRDefault="006348C6" w:rsidP="006348C6">
      <w:pPr>
        <w:ind w:firstLine="567"/>
        <w:jc w:val="right"/>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E36F30">
        <w:rPr>
          <w:rFonts w:ascii="Times New Roman" w:hAnsi="Times New Roman" w:cs="Times New Roman"/>
          <w:position w:val="-40"/>
          <w:sz w:val="28"/>
          <w:szCs w:val="28"/>
        </w:rPr>
        <w:object w:dxaOrig="7560" w:dyaOrig="940">
          <v:shape id="_x0000_i1074" type="#_x0000_t75" style="width:379.4pt;height:46.95pt" o:ole="">
            <v:imagedata r:id="rId196" o:title=""/>
          </v:shape>
          <o:OLEObject Type="Embed" ProgID="Equation.3" ShapeID="_x0000_i1074" DrawAspect="Content" ObjectID="_1429508691" r:id="rId197"/>
        </w:object>
      </w:r>
      <w:r w:rsidRPr="001238DC">
        <w:rPr>
          <w:rFonts w:ascii="Times New Roman" w:hAnsi="Times New Roman" w:cs="Times New Roman"/>
          <w:sz w:val="28"/>
          <w:szCs w:val="28"/>
        </w:rPr>
        <w:t>.</w:t>
      </w:r>
      <w:r w:rsidRPr="001238DC">
        <w:rPr>
          <w:rFonts w:ascii="Times New Roman" w:hAnsi="Times New Roman" w:cs="Times New Roman"/>
          <w:sz w:val="28"/>
          <w:szCs w:val="28"/>
        </w:rPr>
        <w:tab/>
        <w:t>(</w:t>
      </w:r>
      <w:r>
        <w:rPr>
          <w:rFonts w:ascii="Times New Roman" w:hAnsi="Times New Roman" w:cs="Times New Roman"/>
          <w:sz w:val="28"/>
          <w:szCs w:val="28"/>
        </w:rPr>
        <w:t>4.2</w:t>
      </w:r>
      <w:r w:rsidRPr="001238DC">
        <w:rPr>
          <w:rFonts w:ascii="Times New Roman" w:hAnsi="Times New Roman" w:cs="Times New Roman"/>
          <w:sz w:val="28"/>
          <w:szCs w:val="28"/>
        </w:rPr>
        <w:t>5)</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Среднемноголетний годовой приход солнечной энергии представляет сумму среднемноголетних суточных или месячных приходов.</w:t>
      </w:r>
    </w:p>
    <w:p w:rsidR="006348C6" w:rsidRDefault="006348C6" w:rsidP="006348C6">
      <w:pPr>
        <w:ind w:firstLine="567"/>
        <w:jc w:val="both"/>
        <w:rPr>
          <w:rFonts w:ascii="Times New Roman" w:hAnsi="Times New Roman" w:cs="Times New Roman"/>
          <w:sz w:val="28"/>
          <w:szCs w:val="28"/>
        </w:rPr>
      </w:pPr>
    </w:p>
    <w:p w:rsidR="006348C6" w:rsidRPr="001238DC" w:rsidRDefault="006348C6" w:rsidP="000316DF">
      <w:pPr>
        <w:pStyle w:val="2"/>
      </w:pPr>
      <w:bookmarkStart w:id="198" w:name="_Toc355440162"/>
      <w:r>
        <w:t>4.2.3</w:t>
      </w:r>
      <w:r w:rsidRPr="001238DC">
        <w:t xml:space="preserve"> Экономические характеристики модулей солнечных батарей</w:t>
      </w:r>
      <w:bookmarkEnd w:id="198"/>
    </w:p>
    <w:p w:rsidR="006348C6" w:rsidRPr="001238DC" w:rsidRDefault="006348C6" w:rsidP="006348C6">
      <w:pPr>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Срок окупаемости солнечной фотоэлектрической установки </w:t>
      </w: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Cambria Math" w:cs="Times New Roman"/>
                <w:sz w:val="28"/>
                <w:szCs w:val="28"/>
              </w:rPr>
              <m:t>ОК</m:t>
            </m:r>
          </m:sub>
        </m:sSub>
      </m:oMath>
      <w:r w:rsidRPr="001238DC">
        <w:rPr>
          <w:rFonts w:ascii="Times New Roman" w:hAnsi="Times New Roman" w:cs="Times New Roman"/>
          <w:sz w:val="28"/>
          <w:szCs w:val="28"/>
        </w:rPr>
        <w:t xml:space="preserve"> и экономич</w:t>
      </w:r>
      <w:r w:rsidRPr="001238DC">
        <w:rPr>
          <w:rFonts w:ascii="Times New Roman" w:hAnsi="Times New Roman" w:cs="Times New Roman"/>
          <w:sz w:val="28"/>
          <w:szCs w:val="28"/>
        </w:rPr>
        <w:t>е</w:t>
      </w:r>
      <w:r w:rsidRPr="001238DC">
        <w:rPr>
          <w:rFonts w:ascii="Times New Roman" w:hAnsi="Times New Roman" w:cs="Times New Roman"/>
          <w:sz w:val="28"/>
          <w:szCs w:val="28"/>
        </w:rPr>
        <w:t>ский эффект установки солнечных батарей</w:t>
      </w:r>
      <w:r>
        <w:rPr>
          <w:rFonts w:ascii="Times New Roman" w:hAnsi="Times New Roman" w:cs="Times New Roman"/>
          <w:sz w:val="28"/>
          <w:szCs w:val="28"/>
        </w:rPr>
        <w:t xml:space="preserve"> </w:t>
      </w:r>
      <w:r w:rsidRPr="00E36F30">
        <w:rPr>
          <w:rFonts w:ascii="Times New Roman" w:hAnsi="Times New Roman" w:cs="Times New Roman"/>
          <w:sz w:val="28"/>
          <w:szCs w:val="28"/>
        </w:rPr>
        <w:t>Э</w:t>
      </w:r>
      <w:r>
        <w:rPr>
          <w:rFonts w:ascii="Times New Roman" w:hAnsi="Times New Roman" w:cs="Times New Roman"/>
          <w:sz w:val="28"/>
          <w:szCs w:val="28"/>
        </w:rPr>
        <w:t xml:space="preserve">, </w:t>
      </w:r>
      <w:r w:rsidRPr="00E36F30">
        <w:rPr>
          <w:rFonts w:ascii="Times New Roman" w:hAnsi="Times New Roman" w:cs="Times New Roman"/>
          <w:sz w:val="28"/>
          <w:szCs w:val="28"/>
        </w:rPr>
        <w:t>в</w:t>
      </w:r>
      <w:r w:rsidRPr="001238DC">
        <w:rPr>
          <w:rFonts w:ascii="Times New Roman" w:hAnsi="Times New Roman" w:cs="Times New Roman"/>
          <w:sz w:val="28"/>
          <w:szCs w:val="28"/>
        </w:rPr>
        <w:t xml:space="preserve"> зонах централизованно</w:t>
      </w:r>
      <w:r>
        <w:rPr>
          <w:rFonts w:ascii="Times New Roman" w:hAnsi="Times New Roman" w:cs="Times New Roman"/>
          <w:sz w:val="28"/>
          <w:szCs w:val="28"/>
        </w:rPr>
        <w:t>го энерг</w:t>
      </w:r>
      <w:r>
        <w:rPr>
          <w:rFonts w:ascii="Times New Roman" w:hAnsi="Times New Roman" w:cs="Times New Roman"/>
          <w:sz w:val="28"/>
          <w:szCs w:val="28"/>
        </w:rPr>
        <w:t>о</w:t>
      </w:r>
      <w:r>
        <w:rPr>
          <w:rFonts w:ascii="Times New Roman" w:hAnsi="Times New Roman" w:cs="Times New Roman"/>
          <w:sz w:val="28"/>
          <w:szCs w:val="28"/>
        </w:rPr>
        <w:t xml:space="preserve">снабжения определяются </w:t>
      </w:r>
      <w:r w:rsidRPr="001238DC">
        <w:rPr>
          <w:rFonts w:ascii="Times New Roman" w:hAnsi="Times New Roman" w:cs="Times New Roman"/>
          <w:sz w:val="28"/>
          <w:szCs w:val="28"/>
        </w:rPr>
        <w:t>по формулам</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852C42">
        <w:rPr>
          <w:rFonts w:ascii="Times New Roman" w:hAnsi="Times New Roman" w:cs="Times New Roman"/>
          <w:position w:val="-34"/>
          <w:sz w:val="28"/>
          <w:szCs w:val="28"/>
        </w:rPr>
        <w:object w:dxaOrig="2420" w:dyaOrig="780">
          <v:shape id="_x0000_i1075" type="#_x0000_t75" style="width:121.45pt;height:39.45pt" o:ole="">
            <v:imagedata r:id="rId198" o:title=""/>
          </v:shape>
          <o:OLEObject Type="Embed" ProgID="Equation.3" ShapeID="_x0000_i1075" DrawAspect="Content" ObjectID="_1429508692" r:id="rId19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sidRPr="00510078">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t>
      </w:r>
      <w:r w:rsidRPr="00510078">
        <w:rPr>
          <w:rFonts w:ascii="Times New Roman" w:hAnsi="Times New Roman" w:cs="Times New Roman"/>
          <w:sz w:val="28"/>
          <w:szCs w:val="28"/>
        </w:rPr>
        <w:t>4</w:t>
      </w:r>
      <w:r>
        <w:rPr>
          <w:rFonts w:ascii="Times New Roman" w:hAnsi="Times New Roman" w:cs="Times New Roman"/>
          <w:sz w:val="28"/>
          <w:szCs w:val="28"/>
        </w:rPr>
        <w:t>.26)</w:t>
      </w:r>
    </w:p>
    <w:p w:rsidR="006348C6" w:rsidRDefault="006348C6" w:rsidP="006348C6">
      <w:pPr>
        <w:ind w:firstLine="567"/>
        <w:jc w:val="right"/>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950BE8">
        <w:rPr>
          <w:rFonts w:ascii="Times New Roman" w:hAnsi="Times New Roman" w:cs="Times New Roman"/>
          <w:position w:val="-12"/>
          <w:sz w:val="28"/>
          <w:szCs w:val="28"/>
        </w:rPr>
        <w:object w:dxaOrig="3700" w:dyaOrig="380">
          <v:shape id="_x0000_i1076" type="#_x0000_t75" style="width:185.3pt;height:18.8pt" o:ole="">
            <v:imagedata r:id="rId200" o:title=""/>
          </v:shape>
          <o:OLEObject Type="Embed" ProgID="Equation.3" ShapeID="_x0000_i1076" DrawAspect="Content" ObjectID="_1429508693" r:id="rId201"/>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26D88">
        <w:rPr>
          <w:rFonts w:ascii="Times New Roman" w:hAnsi="Times New Roman" w:cs="Times New Roman"/>
          <w:sz w:val="28"/>
          <w:szCs w:val="28"/>
        </w:rPr>
        <w:t>(</w:t>
      </w:r>
      <w:r w:rsidRPr="00510078">
        <w:rPr>
          <w:rFonts w:ascii="Times New Roman" w:hAnsi="Times New Roman" w:cs="Times New Roman"/>
          <w:sz w:val="28"/>
          <w:szCs w:val="28"/>
        </w:rPr>
        <w:t>4</w:t>
      </w:r>
      <w:r>
        <w:rPr>
          <w:rFonts w:ascii="Times New Roman" w:hAnsi="Times New Roman" w:cs="Times New Roman"/>
          <w:sz w:val="28"/>
          <w:szCs w:val="28"/>
        </w:rPr>
        <w:t>.2</w:t>
      </w:r>
      <w:r w:rsidRPr="00426D88">
        <w:rPr>
          <w:rFonts w:ascii="Times New Roman" w:hAnsi="Times New Roman" w:cs="Times New Roman"/>
          <w:sz w:val="28"/>
          <w:szCs w:val="28"/>
        </w:rPr>
        <w:t>7)</w:t>
      </w:r>
    </w:p>
    <w:p w:rsidR="006348C6" w:rsidRPr="00426D88" w:rsidRDefault="006348C6" w:rsidP="006348C6">
      <w:pPr>
        <w:ind w:firstLine="567"/>
        <w:jc w:val="both"/>
        <w:rPr>
          <w:rFonts w:ascii="Times New Roman" w:hAnsi="Times New Roman" w:cs="Times New Roman"/>
          <w:sz w:val="28"/>
          <w:szCs w:val="28"/>
        </w:rPr>
      </w:pPr>
    </w:p>
    <w:p w:rsidR="006348C6"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а в регионах, удаленных от централизованного энергоснабжения, по тем же форм</w:t>
      </w:r>
      <w:r w:rsidRPr="001238DC">
        <w:rPr>
          <w:rFonts w:ascii="Times New Roman" w:hAnsi="Times New Roman" w:cs="Times New Roman"/>
          <w:sz w:val="28"/>
          <w:szCs w:val="28"/>
        </w:rPr>
        <w:t>у</w:t>
      </w:r>
      <w:r w:rsidRPr="001238DC">
        <w:rPr>
          <w:rFonts w:ascii="Times New Roman" w:hAnsi="Times New Roman" w:cs="Times New Roman"/>
          <w:sz w:val="28"/>
          <w:szCs w:val="28"/>
        </w:rPr>
        <w:t>лам с заменой</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Т</m:t>
            </m:r>
          </m:sub>
        </m:sSub>
      </m:oMath>
      <w:r w:rsidRPr="001238DC">
        <w:rPr>
          <w:rFonts w:ascii="Times New Roman" w:hAnsi="Times New Roman" w:cs="Times New Roman"/>
          <w:sz w:val="28"/>
          <w:szCs w:val="28"/>
        </w:rPr>
        <w:t xml:space="preserve"> на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ТР</m:t>
            </m:r>
          </m:sub>
        </m:sSub>
        <m:r>
          <w:rPr>
            <w:rFonts w:ascii="Cambria Math" w:hAnsi="Times New Roman" w:cs="Times New Roman"/>
            <w:sz w:val="28"/>
            <w:szCs w:val="28"/>
          </w:rPr>
          <m:t>:</m:t>
        </m:r>
      </m:oMath>
    </w:p>
    <w:p w:rsidR="006348C6" w:rsidRDefault="006348C6" w:rsidP="006348C6">
      <w:pPr>
        <w:jc w:val="both"/>
        <w:rPr>
          <w:rFonts w:ascii="Times New Roman" w:hAnsi="Times New Roman" w:cs="Times New Roman"/>
          <w:sz w:val="28"/>
          <w:szCs w:val="28"/>
        </w:rPr>
      </w:pPr>
    </w:p>
    <w:p w:rsidR="006348C6" w:rsidRPr="00510078" w:rsidRDefault="006348C6" w:rsidP="006348C6">
      <w:pPr>
        <w:jc w:val="right"/>
        <w:rPr>
          <w:rFonts w:ascii="Times New Roman" w:hAnsi="Times New Roman" w:cs="Times New Roman"/>
          <w:sz w:val="28"/>
          <w:szCs w:val="28"/>
        </w:rPr>
      </w:pPr>
      <w:r w:rsidRPr="00D17721">
        <w:rPr>
          <w:rFonts w:ascii="Times New Roman" w:hAnsi="Times New Roman" w:cs="Times New Roman"/>
          <w:position w:val="-16"/>
          <w:sz w:val="28"/>
          <w:szCs w:val="28"/>
        </w:rPr>
        <w:object w:dxaOrig="1460" w:dyaOrig="420">
          <v:shape id="_x0000_i1077" type="#_x0000_t75" style="width:72.65pt;height:21.3pt" o:ole="">
            <v:imagedata r:id="rId202" o:title=""/>
          </v:shape>
          <o:OLEObject Type="Embed" ProgID="Equation.3" ShapeID="_x0000_i1077" DrawAspect="Content" ObjectID="_1429508694" r:id="rId203"/>
        </w:object>
      </w:r>
      <w:r w:rsidR="00466BDC">
        <w:rPr>
          <w:rFonts w:ascii="Times New Roman" w:hAnsi="Times New Roman" w:cs="Times New Roman"/>
          <w:noProof/>
          <w:sz w:val="28"/>
          <w:szCs w:val="28"/>
        </w:rPr>
        <w:pict>
          <v:shape id="_x0000_s1709" type="#_x0000_t75" style="position:absolute;left:0;text-align:left;margin-left:0;margin-top:.05pt;width:9.75pt;height:18.75pt;z-index:251675648;mso-position-horizontal:left;mso-position-horizontal-relative:text;mso-position-vertical-relative:text">
            <v:imagedata r:id="rId132" o:title=""/>
            <w10:wrap type="square" side="right"/>
          </v:shape>
          <o:OLEObject Type="Embed" ProgID="Equation.3" ShapeID="_x0000_s1709" DrawAspect="Content" ObjectID="_1429508903" r:id="rId204"/>
        </w:pi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10078">
        <w:rPr>
          <w:rFonts w:ascii="Times New Roman" w:hAnsi="Times New Roman" w:cs="Times New Roman"/>
          <w:sz w:val="28"/>
          <w:szCs w:val="28"/>
        </w:rPr>
        <w:t>(4</w:t>
      </w:r>
      <w:r>
        <w:rPr>
          <w:rFonts w:ascii="Times New Roman" w:hAnsi="Times New Roman" w:cs="Times New Roman"/>
          <w:sz w:val="28"/>
          <w:szCs w:val="28"/>
        </w:rPr>
        <w:t>.2</w:t>
      </w:r>
      <w:r w:rsidRPr="00510078">
        <w:rPr>
          <w:rFonts w:ascii="Times New Roman" w:hAnsi="Times New Roman" w:cs="Times New Roman"/>
          <w:sz w:val="28"/>
          <w:szCs w:val="28"/>
        </w:rPr>
        <w:t>8)</w:t>
      </w:r>
    </w:p>
    <w:p w:rsidR="006348C6" w:rsidRPr="001238DC" w:rsidRDefault="006348C6" w:rsidP="006348C6">
      <w:pPr>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настоящее время срок службы фотоэлектрических модулей оценивается зн</w:t>
      </w:r>
      <w:r w:rsidRPr="001238DC">
        <w:rPr>
          <w:rFonts w:ascii="Times New Roman" w:hAnsi="Times New Roman" w:cs="Times New Roman"/>
          <w:sz w:val="28"/>
          <w:szCs w:val="28"/>
        </w:rPr>
        <w:t>а</w:t>
      </w:r>
      <w:r w:rsidRPr="001238DC">
        <w:rPr>
          <w:rFonts w:ascii="Times New Roman" w:hAnsi="Times New Roman" w:cs="Times New Roman"/>
          <w:sz w:val="28"/>
          <w:szCs w:val="28"/>
        </w:rPr>
        <w:t>чением</w:t>
      </w:r>
      <w:r>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СЛ</m:t>
            </m:r>
          </m:sub>
        </m:sSub>
      </m:oMath>
      <w:r w:rsidRPr="001238DC">
        <w:rPr>
          <w:rFonts w:ascii="Times New Roman" w:hAnsi="Times New Roman" w:cs="Times New Roman"/>
          <w:sz w:val="28"/>
          <w:szCs w:val="28"/>
        </w:rPr>
        <w:t>=20 лет, в перспективе (до 2020 г.) — до 30 лет, при устойчивой тенде</w:t>
      </w:r>
      <w:r w:rsidRPr="001238DC">
        <w:rPr>
          <w:rFonts w:ascii="Times New Roman" w:hAnsi="Times New Roman" w:cs="Times New Roman"/>
          <w:sz w:val="28"/>
          <w:szCs w:val="28"/>
        </w:rPr>
        <w:t>н</w:t>
      </w:r>
      <w:r w:rsidRPr="001238DC">
        <w:rPr>
          <w:rFonts w:ascii="Times New Roman" w:hAnsi="Times New Roman" w:cs="Times New Roman"/>
          <w:sz w:val="28"/>
          <w:szCs w:val="28"/>
        </w:rPr>
        <w:t>ции снижения стоимости вырабатываемой ими энергии.</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В</w:t>
      </w:r>
      <w:r w:rsidRPr="001238DC">
        <w:rPr>
          <w:rFonts w:ascii="Times New Roman" w:hAnsi="Times New Roman" w:cs="Times New Roman"/>
          <w:sz w:val="28"/>
          <w:szCs w:val="28"/>
        </w:rPr>
        <w:t xml:space="preserve"> России имеются большие районы, формально находящиеся в зонах центр</w:t>
      </w:r>
      <w:r w:rsidRPr="001238DC">
        <w:rPr>
          <w:rFonts w:ascii="Times New Roman" w:hAnsi="Times New Roman" w:cs="Times New Roman"/>
          <w:sz w:val="28"/>
          <w:szCs w:val="28"/>
        </w:rPr>
        <w:t>а</w:t>
      </w:r>
      <w:r w:rsidRPr="001238DC">
        <w:rPr>
          <w:rFonts w:ascii="Times New Roman" w:hAnsi="Times New Roman" w:cs="Times New Roman"/>
          <w:sz w:val="28"/>
          <w:szCs w:val="28"/>
        </w:rPr>
        <w:t>лизованных электросетей, но остродефицитные по энергии, а в сегодняшних усл</w:t>
      </w:r>
      <w:r w:rsidRPr="001238DC">
        <w:rPr>
          <w:rFonts w:ascii="Times New Roman" w:hAnsi="Times New Roman" w:cs="Times New Roman"/>
          <w:sz w:val="28"/>
          <w:szCs w:val="28"/>
        </w:rPr>
        <w:t>о</w:t>
      </w:r>
      <w:r w:rsidRPr="001238DC">
        <w:rPr>
          <w:rFonts w:ascii="Times New Roman" w:hAnsi="Times New Roman" w:cs="Times New Roman"/>
          <w:sz w:val="28"/>
          <w:szCs w:val="28"/>
        </w:rPr>
        <w:t>виях цены на энергоносители постоянно растут и неравномерны по регионам прежде всего из-за сложности транспортировки топлива и энергии. Дефицит энергии, как правило, приводит к значительным потерям, в том числе материальным и финанс</w:t>
      </w:r>
      <w:r w:rsidRPr="001238DC">
        <w:rPr>
          <w:rFonts w:ascii="Times New Roman" w:hAnsi="Times New Roman" w:cs="Times New Roman"/>
          <w:sz w:val="28"/>
          <w:szCs w:val="28"/>
        </w:rPr>
        <w:t>о</w:t>
      </w:r>
      <w:r w:rsidRPr="001238DC">
        <w:rPr>
          <w:rFonts w:ascii="Times New Roman" w:hAnsi="Times New Roman" w:cs="Times New Roman"/>
          <w:sz w:val="28"/>
          <w:szCs w:val="28"/>
        </w:rPr>
        <w:t>вым. Например, во многих сельских районах из-за частого отключения электроэне</w:t>
      </w:r>
      <w:r w:rsidRPr="001238DC">
        <w:rPr>
          <w:rFonts w:ascii="Times New Roman" w:hAnsi="Times New Roman" w:cs="Times New Roman"/>
          <w:sz w:val="28"/>
          <w:szCs w:val="28"/>
        </w:rPr>
        <w:t>р</w:t>
      </w:r>
      <w:r w:rsidRPr="001238DC">
        <w:rPr>
          <w:rFonts w:ascii="Times New Roman" w:hAnsi="Times New Roman" w:cs="Times New Roman"/>
          <w:sz w:val="28"/>
          <w:szCs w:val="28"/>
        </w:rPr>
        <w:t>гии происходят потери сельскохозяйственной продукции, отключение электроэне</w:t>
      </w:r>
      <w:r w:rsidRPr="001238DC">
        <w:rPr>
          <w:rFonts w:ascii="Times New Roman" w:hAnsi="Times New Roman" w:cs="Times New Roman"/>
          <w:sz w:val="28"/>
          <w:szCs w:val="28"/>
        </w:rPr>
        <w:t>р</w:t>
      </w:r>
      <w:r w:rsidRPr="001238DC">
        <w:rPr>
          <w:rFonts w:ascii="Times New Roman" w:hAnsi="Times New Roman" w:cs="Times New Roman"/>
          <w:sz w:val="28"/>
          <w:szCs w:val="28"/>
        </w:rPr>
        <w:t>гии в больницах и аптеках приводит к потерям из-за порчи лекарств и биологич</w:t>
      </w:r>
      <w:r w:rsidRPr="001238DC">
        <w:rPr>
          <w:rFonts w:ascii="Times New Roman" w:hAnsi="Times New Roman" w:cs="Times New Roman"/>
          <w:sz w:val="28"/>
          <w:szCs w:val="28"/>
        </w:rPr>
        <w:t>е</w:t>
      </w:r>
      <w:r w:rsidRPr="001238DC">
        <w:rPr>
          <w:rFonts w:ascii="Times New Roman" w:hAnsi="Times New Roman" w:cs="Times New Roman"/>
          <w:sz w:val="28"/>
          <w:szCs w:val="28"/>
        </w:rPr>
        <w:t>ских препаратов, не говоря уж о возникновении угрозы здоровью и жизни пацие</w:t>
      </w:r>
      <w:r w:rsidRPr="001238DC">
        <w:rPr>
          <w:rFonts w:ascii="Times New Roman" w:hAnsi="Times New Roman" w:cs="Times New Roman"/>
          <w:sz w:val="28"/>
          <w:szCs w:val="28"/>
        </w:rPr>
        <w:t>н</w:t>
      </w:r>
      <w:r w:rsidRPr="001238DC">
        <w:rPr>
          <w:rFonts w:ascii="Times New Roman" w:hAnsi="Times New Roman" w:cs="Times New Roman"/>
          <w:sz w:val="28"/>
          <w:szCs w:val="28"/>
        </w:rPr>
        <w:t>тов.</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Это означает, что в энергодефицитных районах определение экономического эффекта ввода энергоустано</w:t>
      </w:r>
      <w:r>
        <w:rPr>
          <w:rFonts w:ascii="Times New Roman" w:hAnsi="Times New Roman" w:cs="Times New Roman"/>
          <w:sz w:val="28"/>
          <w:szCs w:val="28"/>
        </w:rPr>
        <w:t>вок приводит к замене формулы (4.2</w:t>
      </w:r>
      <w:r w:rsidRPr="001238DC">
        <w:rPr>
          <w:rFonts w:ascii="Times New Roman" w:hAnsi="Times New Roman" w:cs="Times New Roman"/>
          <w:sz w:val="28"/>
          <w:szCs w:val="28"/>
        </w:rPr>
        <w:t xml:space="preserve">7) на </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7608ED">
        <w:rPr>
          <w:rFonts w:ascii="Times New Roman" w:hAnsi="Times New Roman" w:cs="Times New Roman"/>
          <w:position w:val="-12"/>
        </w:rPr>
        <w:object w:dxaOrig="5940" w:dyaOrig="380">
          <v:shape id="_x0000_i1078" type="#_x0000_t75" style="width:297.4pt;height:18.8pt" o:ole="">
            <v:imagedata r:id="rId205" o:title=""/>
          </v:shape>
          <o:OLEObject Type="Embed" ProgID="Equation.3" ShapeID="_x0000_i1078" DrawAspect="Content" ObjectID="_1429508695" r:id="rId206"/>
        </w:object>
      </w:r>
      <w:r w:rsidRPr="007608ED">
        <w:rPr>
          <w:rFonts w:ascii="Times New Roman" w:hAnsi="Times New Roman" w:cs="Times New Roman"/>
          <w:sz w:val="28"/>
          <w:szCs w:val="28"/>
        </w:rPr>
        <w:t>,</w:t>
      </w:r>
      <w:r>
        <w:tab/>
      </w:r>
      <w:r>
        <w:rPr>
          <w:rFonts w:ascii="Times New Roman" w:hAnsi="Times New Roman" w:cs="Times New Roman"/>
          <w:sz w:val="28"/>
          <w:szCs w:val="28"/>
        </w:rPr>
        <w:tab/>
        <w:t>(4.29</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w:r w:rsidRPr="00E36F30">
        <w:rPr>
          <w:rFonts w:ascii="Times New Roman" w:hAnsi="Times New Roman" w:cs="Times New Roman"/>
          <w:i/>
          <w:sz w:val="28"/>
          <w:szCs w:val="28"/>
          <w:lang w:val="en-GB"/>
        </w:rPr>
        <w:t>Q</w:t>
      </w:r>
      <w:r w:rsidRPr="001238DC">
        <w:rPr>
          <w:rFonts w:ascii="Times New Roman" w:hAnsi="Times New Roman" w:cs="Times New Roman"/>
          <w:sz w:val="28"/>
          <w:szCs w:val="28"/>
        </w:rPr>
        <w:t>, кВт∙ч/год, — годовой дефицит энергии, покрываемой энергоустановкой;</w:t>
      </w:r>
      <w:r>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П</m:t>
            </m:r>
          </m:sub>
        </m:sSub>
      </m:oMath>
      <w:r w:rsidRPr="001238DC">
        <w:rPr>
          <w:rFonts w:ascii="Times New Roman" w:hAnsi="Times New Roman" w:cs="Times New Roman"/>
          <w:sz w:val="28"/>
          <w:szCs w:val="28"/>
        </w:rPr>
        <w:t>— удельная цена потерь от недостатка энергии руб./(кВт∙ч).</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Таким образом, вопрос об экономической целесообразности и эффективности использования фотоэл</w:t>
      </w:r>
      <w:r>
        <w:rPr>
          <w:rFonts w:ascii="Times New Roman" w:hAnsi="Times New Roman" w:cs="Times New Roman"/>
          <w:sz w:val="28"/>
          <w:szCs w:val="28"/>
        </w:rPr>
        <w:t>ектрических солнечных установок</w:t>
      </w:r>
      <w:r w:rsidRPr="001238DC">
        <w:rPr>
          <w:rFonts w:ascii="Times New Roman" w:hAnsi="Times New Roman" w:cs="Times New Roman"/>
          <w:sz w:val="28"/>
          <w:szCs w:val="28"/>
        </w:rPr>
        <w:t xml:space="preserve"> является предметом анал</w:t>
      </w:r>
      <w:r w:rsidRPr="001238DC">
        <w:rPr>
          <w:rFonts w:ascii="Times New Roman" w:hAnsi="Times New Roman" w:cs="Times New Roman"/>
          <w:sz w:val="28"/>
          <w:szCs w:val="28"/>
        </w:rPr>
        <w:t>и</w:t>
      </w:r>
      <w:r w:rsidRPr="001238DC">
        <w:rPr>
          <w:rFonts w:ascii="Times New Roman" w:hAnsi="Times New Roman" w:cs="Times New Roman"/>
          <w:sz w:val="28"/>
          <w:szCs w:val="28"/>
        </w:rPr>
        <w:t>за с использованием местных социально-экономических условий, в том числе, д</w:t>
      </w:r>
      <w:r w:rsidRPr="001238DC">
        <w:rPr>
          <w:rFonts w:ascii="Times New Roman" w:hAnsi="Times New Roman" w:cs="Times New Roman"/>
          <w:sz w:val="28"/>
          <w:szCs w:val="28"/>
        </w:rPr>
        <w:t>е</w:t>
      </w:r>
      <w:r w:rsidRPr="001238DC">
        <w:rPr>
          <w:rFonts w:ascii="Times New Roman" w:hAnsi="Times New Roman" w:cs="Times New Roman"/>
          <w:sz w:val="28"/>
          <w:szCs w:val="28"/>
        </w:rPr>
        <w:t>фицита энергии и стоимости топлива, а также географических и климатических да</w:t>
      </w:r>
      <w:r w:rsidRPr="001238DC">
        <w:rPr>
          <w:rFonts w:ascii="Times New Roman" w:hAnsi="Times New Roman" w:cs="Times New Roman"/>
          <w:sz w:val="28"/>
          <w:szCs w:val="28"/>
        </w:rPr>
        <w:t>н</w:t>
      </w:r>
      <w:r w:rsidRPr="001238DC">
        <w:rPr>
          <w:rFonts w:ascii="Times New Roman" w:hAnsi="Times New Roman" w:cs="Times New Roman"/>
          <w:sz w:val="28"/>
          <w:szCs w:val="28"/>
        </w:rPr>
        <w:t>ных по приходу солнечной энергии и параметрам окружающей среды.</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Основным фактором, определяющим высокую удельную стоимость фотоэле</w:t>
      </w:r>
      <w:r w:rsidRPr="001238DC">
        <w:rPr>
          <w:rFonts w:ascii="Times New Roman" w:hAnsi="Times New Roman" w:cs="Times New Roman"/>
          <w:sz w:val="28"/>
          <w:szCs w:val="28"/>
        </w:rPr>
        <w:t>к</w:t>
      </w:r>
      <w:r w:rsidRPr="001238DC">
        <w:rPr>
          <w:rFonts w:ascii="Times New Roman" w:hAnsi="Times New Roman" w:cs="Times New Roman"/>
          <w:sz w:val="28"/>
          <w:szCs w:val="28"/>
        </w:rPr>
        <w:t>трических установок, является высокая стоимость самих фотопреобразователей, включая исходный полупроводниковый материал и технологию производства. Удельная стоимость солнечной установки с обычными плоскими модулями солне</w:t>
      </w:r>
      <w:r w:rsidRPr="001238DC">
        <w:rPr>
          <w:rFonts w:ascii="Times New Roman" w:hAnsi="Times New Roman" w:cs="Times New Roman"/>
          <w:sz w:val="28"/>
          <w:szCs w:val="28"/>
        </w:rPr>
        <w:t>ч</w:t>
      </w:r>
      <w:r w:rsidRPr="001238DC">
        <w:rPr>
          <w:rFonts w:ascii="Times New Roman" w:hAnsi="Times New Roman" w:cs="Times New Roman"/>
          <w:sz w:val="28"/>
          <w:szCs w:val="28"/>
        </w:rPr>
        <w:t>ных батарей может быть выражена как</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234A00">
        <w:rPr>
          <w:rFonts w:ascii="Times New Roman" w:hAnsi="Times New Roman" w:cs="Times New Roman"/>
          <w:position w:val="-38"/>
          <w:sz w:val="28"/>
          <w:szCs w:val="28"/>
        </w:rPr>
        <w:object w:dxaOrig="2220" w:dyaOrig="820">
          <v:shape id="_x0000_i1079" type="#_x0000_t75" style="width:111.45pt;height:40.05pt" o:ole="">
            <v:imagedata r:id="rId207" o:title=""/>
          </v:shape>
          <o:OLEObject Type="Embed" ProgID="Equation.3" ShapeID="_x0000_i1079" DrawAspect="Content" ObjectID="_1429508696" r:id="rId20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(4.30</w:t>
      </w:r>
      <w:r w:rsidRPr="001238DC">
        <w:rPr>
          <w:rFonts w:ascii="Times New Roman" w:hAnsi="Times New Roman" w:cs="Times New Roman"/>
          <w:sz w:val="28"/>
          <w:szCs w:val="28"/>
        </w:rPr>
        <w:t>)</w:t>
      </w:r>
    </w:p>
    <w:p w:rsidR="006348C6" w:rsidRPr="001238DC" w:rsidRDefault="006348C6" w:rsidP="006348C6">
      <w:pPr>
        <w:ind w:firstLine="567"/>
        <w:jc w:val="right"/>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C</m:t>
            </m:r>
          </m:e>
          <m:sub>
            <m:r>
              <m:rPr>
                <m:sty m:val="p"/>
              </m:rPr>
              <w:rPr>
                <w:rFonts w:ascii="Times New Roman" w:hAnsi="Times New Roman" w:cs="Times New Roman"/>
                <w:sz w:val="28"/>
                <w:szCs w:val="28"/>
              </w:rPr>
              <m:t>Ф</m:t>
            </m:r>
          </m:sub>
        </m:sSub>
      </m:oMath>
      <w:r w:rsidRPr="001238DC">
        <w:rPr>
          <w:rFonts w:ascii="Times New Roman" w:hAnsi="Times New Roman" w:cs="Times New Roman"/>
          <w:sz w:val="28"/>
          <w:szCs w:val="28"/>
        </w:rPr>
        <w:t>, руб./м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 стоимость един</w:t>
      </w:r>
      <w:r>
        <w:rPr>
          <w:rFonts w:ascii="Times New Roman" w:hAnsi="Times New Roman" w:cs="Times New Roman"/>
          <w:sz w:val="28"/>
          <w:szCs w:val="28"/>
        </w:rPr>
        <w:t>ицы площади фотопреобразователя</w:t>
      </w:r>
      <w:r w:rsidRPr="001238DC">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С</m:t>
            </m:r>
          </m:sub>
        </m:sSub>
      </m:oMath>
      <w:r w:rsidRPr="001238DC">
        <w:rPr>
          <w:rFonts w:ascii="Times New Roman" w:hAnsi="Times New Roman" w:cs="Times New Roman"/>
          <w:sz w:val="28"/>
          <w:szCs w:val="28"/>
        </w:rPr>
        <w:t xml:space="preserve">, </w:t>
      </w:r>
      <w:r>
        <w:rPr>
          <w:rFonts w:ascii="Times New Roman" w:hAnsi="Times New Roman" w:cs="Times New Roman"/>
          <w:sz w:val="28"/>
          <w:szCs w:val="28"/>
        </w:rPr>
        <w:t>руб., — стоимость сборки модуля</w:t>
      </w:r>
      <w:r w:rsidRPr="001238DC">
        <w:rPr>
          <w:rFonts w:ascii="Times New Roman" w:hAnsi="Times New Roman" w:cs="Times New Roman"/>
          <w:sz w:val="28"/>
          <w:szCs w:val="28"/>
        </w:rPr>
        <w:t xml:space="preserve">; </w:t>
      </w:r>
      <m:oMath>
        <m:sSub>
          <m:sSubPr>
            <m:ctrlPr>
              <w:rPr>
                <w:rFonts w:ascii="Cambria Math" w:hAnsi="Times New Roman" w:cs="Times New Roman"/>
                <w:i/>
                <w:sz w:val="28"/>
                <w:szCs w:val="28"/>
                <w:lang w:val="en-GB"/>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Ф</m:t>
            </m:r>
          </m:sub>
        </m:sSub>
      </m:oMath>
      <w:r w:rsidRPr="001238DC">
        <w:rPr>
          <w:rFonts w:ascii="Times New Roman" w:hAnsi="Times New Roman" w:cs="Times New Roman"/>
          <w:sz w:val="28"/>
          <w:szCs w:val="28"/>
        </w:rPr>
        <w:t xml:space="preserve"> — общая площадь фотопреобразователей;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C</m:t>
            </m:r>
          </m:e>
          <m:sub>
            <m:r>
              <m:rPr>
                <m:sty m:val="p"/>
              </m:rPr>
              <w:rPr>
                <w:rFonts w:ascii="Cambria Math" w:hAnsi="Times New Roman" w:cs="Times New Roman"/>
                <w:sz w:val="28"/>
                <w:szCs w:val="28"/>
              </w:rPr>
              <m:t>У</m:t>
            </m:r>
          </m:sub>
        </m:sSub>
      </m:oMath>
      <w:r w:rsidRPr="001238DC">
        <w:rPr>
          <w:rFonts w:ascii="Times New Roman" w:hAnsi="Times New Roman" w:cs="Times New Roman"/>
          <w:sz w:val="28"/>
          <w:szCs w:val="28"/>
        </w:rPr>
        <w:t xml:space="preserve"> — сто</w:t>
      </w:r>
      <w:r w:rsidRPr="001238DC">
        <w:rPr>
          <w:rFonts w:ascii="Times New Roman" w:hAnsi="Times New Roman" w:cs="Times New Roman"/>
          <w:sz w:val="28"/>
          <w:szCs w:val="28"/>
        </w:rPr>
        <w:t>и</w:t>
      </w:r>
      <w:r w:rsidRPr="001238DC">
        <w:rPr>
          <w:rFonts w:ascii="Times New Roman" w:hAnsi="Times New Roman" w:cs="Times New Roman"/>
          <w:sz w:val="28"/>
          <w:szCs w:val="28"/>
        </w:rPr>
        <w:t>мость создания конструкции установки, отнесенная к единице площади фотопрео</w:t>
      </w:r>
      <w:r w:rsidRPr="001238DC">
        <w:rPr>
          <w:rFonts w:ascii="Times New Roman" w:hAnsi="Times New Roman" w:cs="Times New Roman"/>
          <w:sz w:val="28"/>
          <w:szCs w:val="28"/>
        </w:rPr>
        <w:t>б</w:t>
      </w:r>
      <w:r w:rsidRPr="001238DC">
        <w:rPr>
          <w:rFonts w:ascii="Times New Roman" w:hAnsi="Times New Roman" w:cs="Times New Roman"/>
          <w:sz w:val="28"/>
          <w:szCs w:val="28"/>
        </w:rPr>
        <w:t>разователей, включая стоимость систем преобразования и аккумулирования выраб</w:t>
      </w:r>
      <w:r w:rsidRPr="001238DC">
        <w:rPr>
          <w:rFonts w:ascii="Times New Roman" w:hAnsi="Times New Roman" w:cs="Times New Roman"/>
          <w:sz w:val="28"/>
          <w:szCs w:val="28"/>
        </w:rPr>
        <w:t>а</w:t>
      </w:r>
      <w:r w:rsidRPr="001238DC">
        <w:rPr>
          <w:rFonts w:ascii="Times New Roman" w:hAnsi="Times New Roman" w:cs="Times New Roman"/>
          <w:sz w:val="28"/>
          <w:szCs w:val="28"/>
        </w:rPr>
        <w:t>тываемой электроэнергии, устройств крепления модулей, и, возможно, систем ор</w:t>
      </w:r>
      <w:r w:rsidRPr="001238DC">
        <w:rPr>
          <w:rFonts w:ascii="Times New Roman" w:hAnsi="Times New Roman" w:cs="Times New Roman"/>
          <w:sz w:val="28"/>
          <w:szCs w:val="28"/>
        </w:rPr>
        <w:t>и</w:t>
      </w:r>
      <w:r w:rsidRPr="001238DC">
        <w:rPr>
          <w:rFonts w:ascii="Times New Roman" w:hAnsi="Times New Roman" w:cs="Times New Roman"/>
          <w:sz w:val="28"/>
          <w:szCs w:val="28"/>
        </w:rPr>
        <w:t>ентации.</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Стоимость единицы мощности установки с солнечными батареями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Б</m:t>
            </m:r>
            <m:r>
              <m:rPr>
                <m:sty m:val="p"/>
              </m:rPr>
              <w:rPr>
                <w:rFonts w:ascii="Cambria Math" w:hAnsi="Times New Roman" w:cs="Times New Roman"/>
                <w:sz w:val="28"/>
                <w:szCs w:val="28"/>
              </w:rPr>
              <m:t>1</m:t>
            </m:r>
          </m:sub>
        </m:sSub>
      </m:oMath>
      <w:r w:rsidRPr="001238DC">
        <w:rPr>
          <w:rFonts w:ascii="Times New Roman" w:hAnsi="Times New Roman" w:cs="Times New Roman"/>
          <w:sz w:val="28"/>
          <w:szCs w:val="28"/>
        </w:rPr>
        <w:t xml:space="preserve"> в ста</w:t>
      </w:r>
      <w:r w:rsidRPr="001238DC">
        <w:rPr>
          <w:rFonts w:ascii="Times New Roman" w:hAnsi="Times New Roman" w:cs="Times New Roman"/>
          <w:sz w:val="28"/>
          <w:szCs w:val="28"/>
        </w:rPr>
        <w:t>н</w:t>
      </w:r>
      <w:r w:rsidRPr="001238DC">
        <w:rPr>
          <w:rFonts w:ascii="Times New Roman" w:hAnsi="Times New Roman" w:cs="Times New Roman"/>
          <w:sz w:val="28"/>
          <w:szCs w:val="28"/>
        </w:rPr>
        <w:t>дартных условиях освещения получается равной</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24EF4">
        <w:rPr>
          <w:rFonts w:ascii="Times New Roman" w:hAnsi="Times New Roman" w:cs="Times New Roman"/>
          <w:position w:val="-34"/>
          <w:sz w:val="28"/>
          <w:szCs w:val="28"/>
        </w:rPr>
        <w:object w:dxaOrig="3620" w:dyaOrig="1240">
          <v:shape id="_x0000_i1080" type="#_x0000_t75" style="width:182.2pt;height:62pt" o:ole="">
            <v:imagedata r:id="rId209" o:title=""/>
          </v:shape>
          <o:OLEObject Type="Embed" ProgID="Equation.3" ShapeID="_x0000_i1080" DrawAspect="Content" ObjectID="_1429508697" r:id="rId210"/>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(4.31</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Обычно в экономических оценках производства реализуются примерные с</w:t>
      </w:r>
      <w:r w:rsidRPr="001238DC">
        <w:rPr>
          <w:rFonts w:ascii="Times New Roman" w:hAnsi="Times New Roman" w:cs="Times New Roman"/>
          <w:sz w:val="28"/>
          <w:szCs w:val="28"/>
        </w:rPr>
        <w:t>о</w:t>
      </w:r>
      <w:r w:rsidRPr="001238DC">
        <w:rPr>
          <w:rFonts w:ascii="Times New Roman" w:hAnsi="Times New Roman" w:cs="Times New Roman"/>
          <w:sz w:val="28"/>
          <w:szCs w:val="28"/>
        </w:rPr>
        <w:t>отношения:</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05FA6">
        <w:rPr>
          <w:rFonts w:ascii="Times New Roman" w:hAnsi="Times New Roman" w:cs="Times New Roman"/>
          <w:position w:val="-38"/>
          <w:sz w:val="28"/>
          <w:szCs w:val="28"/>
        </w:rPr>
        <w:object w:dxaOrig="2540" w:dyaOrig="820">
          <v:shape id="_x0000_i1081" type="#_x0000_t75" style="width:127.1pt;height:40.05pt" o:ole="">
            <v:imagedata r:id="rId211" o:title=""/>
          </v:shape>
          <o:OLEObject Type="Embed" ProgID="Equation.3" ShapeID="_x0000_i1081" DrawAspect="Content" ObjectID="_1429508698" r:id="rId212"/>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так что удельная стоимость плоского фотоэлектрического модуля в сборке примерно равна удвоенной стоимости фотопреобразователей, а удельная стоимость фотоэле</w:t>
      </w:r>
      <w:r w:rsidRPr="001238DC">
        <w:rPr>
          <w:rFonts w:ascii="Times New Roman" w:hAnsi="Times New Roman" w:cs="Times New Roman"/>
          <w:sz w:val="28"/>
          <w:szCs w:val="28"/>
        </w:rPr>
        <w:t>к</w:t>
      </w:r>
      <w:r w:rsidRPr="001238DC">
        <w:rPr>
          <w:rFonts w:ascii="Times New Roman" w:hAnsi="Times New Roman" w:cs="Times New Roman"/>
          <w:sz w:val="28"/>
          <w:szCs w:val="28"/>
        </w:rPr>
        <w:t>трической установки примерно в четыре раза больше удельной стоимости фотопр</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образователей. </w:t>
      </w:r>
    </w:p>
    <w:p w:rsidR="006348C6" w:rsidRPr="00FD4299" w:rsidRDefault="006348C6" w:rsidP="006348C6">
      <w:pPr>
        <w:ind w:firstLine="567"/>
        <w:jc w:val="both"/>
        <w:rPr>
          <w:rFonts w:ascii="Times New Roman" w:hAnsi="Times New Roman" w:cs="Times New Roman"/>
          <w:bCs/>
          <w:sz w:val="28"/>
          <w:szCs w:val="28"/>
        </w:rPr>
      </w:pPr>
    </w:p>
    <w:p w:rsidR="006348C6" w:rsidRPr="001238DC" w:rsidRDefault="006348C6" w:rsidP="000316DF">
      <w:pPr>
        <w:pStyle w:val="2"/>
      </w:pPr>
      <w:bookmarkStart w:id="199" w:name="_Toc355440163"/>
      <w:r>
        <w:t>4</w:t>
      </w:r>
      <w:r w:rsidRPr="001238DC">
        <w:t>.</w:t>
      </w:r>
      <w:r w:rsidR="00E64657">
        <w:t>2.4</w:t>
      </w:r>
      <w:r w:rsidRPr="001238DC">
        <w:t xml:space="preserve"> Социально-экономические потребности в солнечной энергии</w:t>
      </w:r>
      <w:r>
        <w:t xml:space="preserve"> </w:t>
      </w:r>
      <w:r w:rsidRPr="001238DC">
        <w:t>и эк</w:t>
      </w:r>
      <w:r w:rsidRPr="001238DC">
        <w:t>о</w:t>
      </w:r>
      <w:r w:rsidRPr="001238DC">
        <w:t>логический фактор</w:t>
      </w:r>
      <w:bookmarkEnd w:id="199"/>
    </w:p>
    <w:p w:rsidR="006348C6" w:rsidRPr="001238DC" w:rsidRDefault="006348C6" w:rsidP="006348C6">
      <w:pPr>
        <w:ind w:firstLine="567"/>
        <w:jc w:val="both"/>
        <w:rPr>
          <w:rFonts w:ascii="Times New Roman" w:hAnsi="Times New Roman" w:cs="Times New Roman"/>
          <w:bCs/>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bCs/>
          <w:sz w:val="28"/>
          <w:szCs w:val="28"/>
        </w:rPr>
        <w:t>П</w:t>
      </w:r>
      <w:r w:rsidRPr="001238DC">
        <w:rPr>
          <w:rFonts w:ascii="Times New Roman" w:hAnsi="Times New Roman" w:cs="Times New Roman"/>
          <w:bCs/>
          <w:sz w:val="28"/>
          <w:szCs w:val="28"/>
        </w:rPr>
        <w:t>отребности населения и хозяйственных объектов в электроэнергии от со</w:t>
      </w:r>
      <w:r w:rsidRPr="001238DC">
        <w:rPr>
          <w:rFonts w:ascii="Times New Roman" w:hAnsi="Times New Roman" w:cs="Times New Roman"/>
          <w:bCs/>
          <w:sz w:val="28"/>
          <w:szCs w:val="28"/>
        </w:rPr>
        <w:t>л</w:t>
      </w:r>
      <w:r w:rsidRPr="001238DC">
        <w:rPr>
          <w:rFonts w:ascii="Times New Roman" w:hAnsi="Times New Roman" w:cs="Times New Roman"/>
          <w:bCs/>
          <w:sz w:val="28"/>
          <w:szCs w:val="28"/>
        </w:rPr>
        <w:t xml:space="preserve">нечных фотоэлектрических батарей </w:t>
      </w:r>
      <m:oMath>
        <m:sSub>
          <m:sSubPr>
            <m:ctrlPr>
              <w:rPr>
                <w:rFonts w:ascii="Cambria Math" w:hAnsi="Times New Roman" w:cs="Times New Roman"/>
                <w:i/>
                <w:sz w:val="28"/>
                <w:szCs w:val="28"/>
                <w:lang w:val="en-GB"/>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ФП</m:t>
            </m:r>
          </m:sub>
        </m:sSub>
      </m:oMath>
      <w:r w:rsidRPr="001238DC">
        <w:rPr>
          <w:rFonts w:ascii="Times New Roman" w:hAnsi="Times New Roman" w:cs="Times New Roman"/>
          <w:sz w:val="28"/>
          <w:szCs w:val="28"/>
        </w:rPr>
        <w:t>, м</w:t>
      </w:r>
      <w:r w:rsidRPr="001238DC">
        <w:rPr>
          <w:rFonts w:ascii="Times New Roman" w:hAnsi="Times New Roman" w:cs="Times New Roman"/>
          <w:sz w:val="28"/>
          <w:szCs w:val="28"/>
          <w:vertAlign w:val="superscript"/>
        </w:rPr>
        <w:t>2</w:t>
      </w:r>
      <w:r w:rsidRPr="00B23038">
        <w:rPr>
          <w:rFonts w:ascii="Times New Roman" w:hAnsi="Times New Roman" w:cs="Times New Roman"/>
          <w:sz w:val="28"/>
          <w:szCs w:val="28"/>
        </w:rPr>
        <w:t>,</w:t>
      </w:r>
      <w:r w:rsidRPr="001238DC">
        <w:rPr>
          <w:rFonts w:ascii="Times New Roman" w:hAnsi="Times New Roman" w:cs="Times New Roman"/>
          <w:bCs/>
          <w:sz w:val="28"/>
          <w:szCs w:val="28"/>
        </w:rPr>
        <w:t>могут быть выражены</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B24FA">
        <w:rPr>
          <w:rFonts w:ascii="Times New Roman" w:hAnsi="Times New Roman" w:cs="Times New Roman"/>
          <w:position w:val="-12"/>
          <w:sz w:val="28"/>
          <w:szCs w:val="28"/>
        </w:rPr>
        <w:object w:dxaOrig="2560" w:dyaOrig="380">
          <v:shape id="_x0000_i1082" type="#_x0000_t75" style="width:128.35pt;height:18.8pt" o:ole="">
            <v:imagedata r:id="rId213" o:title=""/>
          </v:shape>
          <o:OLEObject Type="Embed" ProgID="Equation.3" ShapeID="_x0000_i1082" DrawAspect="Content" ObjectID="_1429508699" r:id="rId214"/>
        </w:object>
      </w:r>
      <w:r w:rsidRPr="001238DC">
        <w:rPr>
          <w:rFonts w:ascii="Times New Roman" w:hAnsi="Times New Roman" w:cs="Times New Roman"/>
          <w:sz w:val="28"/>
          <w:szCs w:val="28"/>
        </w:rPr>
        <w:t>,</w:t>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Pr>
          <w:rFonts w:ascii="Times New Roman" w:hAnsi="Times New Roman" w:cs="Times New Roman"/>
          <w:sz w:val="28"/>
          <w:szCs w:val="28"/>
        </w:rPr>
        <w:t>(4.33</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lang w:val="en-GB"/>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Ф</m:t>
            </m:r>
          </m:sub>
        </m:sSub>
      </m:oMath>
      <w:r w:rsidRPr="001238DC">
        <w:rPr>
          <w:rFonts w:ascii="Times New Roman" w:hAnsi="Times New Roman" w:cs="Times New Roman"/>
          <w:sz w:val="28"/>
          <w:szCs w:val="28"/>
        </w:rPr>
        <w:t>, 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xml:space="preserve">/чел., — средняя норма площади фотоэлектрических солнечных батарей на одного человека, </w:t>
      </w:r>
      <m:oMath>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N</m:t>
            </m:r>
          </m:e>
          <m:sub>
            <m:r>
              <m:rPr>
                <m:sty m:val="p"/>
              </m:rPr>
              <w:rPr>
                <w:rFonts w:ascii="Cambria Math" w:hAnsi="Cambria Math" w:cs="Times New Roman"/>
                <w:sz w:val="28"/>
                <w:szCs w:val="28"/>
              </w:rPr>
              <m:t>Ф</m:t>
            </m:r>
          </m:sub>
        </m:sSub>
      </m:oMath>
      <w:r w:rsidRPr="001238DC">
        <w:rPr>
          <w:rFonts w:ascii="Times New Roman" w:hAnsi="Times New Roman" w:cs="Times New Roman"/>
          <w:sz w:val="28"/>
          <w:szCs w:val="28"/>
        </w:rPr>
        <w:t xml:space="preserve"> — число людей в регионе, нуждающихся в фотоэлектрических солнечных батареях, т.е. не имеющих возможность удовлетворить основные п</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требности в электроэнергии; </w:t>
      </w:r>
      <m:oMath>
        <m:sSub>
          <m:sSubPr>
            <m:ctrlPr>
              <w:rPr>
                <w:rFonts w:ascii="Cambria Math" w:hAnsi="Times New Roman" w:cs="Times New Roman"/>
                <w:i/>
                <w:sz w:val="28"/>
                <w:szCs w:val="28"/>
                <w:lang w:val="en-GB"/>
              </w:rPr>
            </m:ctrlPr>
          </m:sSubPr>
          <m:e>
            <m:r>
              <m:rPr>
                <m:sty m:val="p"/>
              </m:rPr>
              <w:rPr>
                <w:rFonts w:ascii="Times New Roman" w:hAnsi="Times New Roman" w:cs="Times New Roman"/>
                <w:sz w:val="28"/>
                <w:szCs w:val="28"/>
              </w:rPr>
              <m:t>Δ</m:t>
            </m:r>
            <m:r>
              <w:rPr>
                <w:rFonts w:ascii="Cambria Math" w:hAnsi="Cambria Math" w:cs="Times New Roman"/>
                <w:sz w:val="28"/>
                <w:szCs w:val="28"/>
                <w:lang w:val="en-US"/>
              </w:rPr>
              <m:t>S</m:t>
            </m:r>
          </m:e>
          <m:sub>
            <m:r>
              <m:rPr>
                <m:sty m:val="p"/>
              </m:rPr>
              <w:rPr>
                <w:rFonts w:ascii="Cambria Math" w:hAnsi="Cambria Math" w:cs="Times New Roman"/>
                <w:sz w:val="28"/>
                <w:szCs w:val="28"/>
              </w:rPr>
              <m:t>ФП</m:t>
            </m:r>
          </m:sub>
        </m:sSub>
      </m:oMath>
      <w:r w:rsidRPr="001238DC">
        <w:rPr>
          <w:rFonts w:ascii="Times New Roman" w:hAnsi="Times New Roman" w:cs="Times New Roman"/>
          <w:sz w:val="28"/>
          <w:szCs w:val="28"/>
        </w:rPr>
        <w:t xml:space="preserve"> — площадь, необходимая для покрытия дефицита предприятий в электроэнергии.</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Основные современные потребности населения и хозяйства в солнечных ф</w:t>
      </w:r>
      <w:r w:rsidRPr="001238DC">
        <w:rPr>
          <w:rFonts w:ascii="Times New Roman" w:hAnsi="Times New Roman" w:cs="Times New Roman"/>
          <w:sz w:val="28"/>
          <w:szCs w:val="28"/>
        </w:rPr>
        <w:t>о</w:t>
      </w:r>
      <w:r w:rsidRPr="001238DC">
        <w:rPr>
          <w:rFonts w:ascii="Times New Roman" w:hAnsi="Times New Roman" w:cs="Times New Roman"/>
          <w:sz w:val="28"/>
          <w:szCs w:val="28"/>
        </w:rPr>
        <w:t>тоэлектрических установках включают: электрообеспечение осветительных систем и бытовой электротехники (радио, телевизор, холодильник) и насосов для вод</w:t>
      </w:r>
      <w:r>
        <w:rPr>
          <w:rFonts w:ascii="Times New Roman" w:hAnsi="Times New Roman" w:cs="Times New Roman"/>
          <w:sz w:val="28"/>
          <w:szCs w:val="28"/>
        </w:rPr>
        <w:t>опод</w:t>
      </w:r>
      <w:r>
        <w:rPr>
          <w:rFonts w:ascii="Times New Roman" w:hAnsi="Times New Roman" w:cs="Times New Roman"/>
          <w:sz w:val="28"/>
          <w:szCs w:val="28"/>
        </w:rPr>
        <w:t>ъ</w:t>
      </w:r>
      <w:r>
        <w:rPr>
          <w:rFonts w:ascii="Times New Roman" w:hAnsi="Times New Roman" w:cs="Times New Roman"/>
          <w:sz w:val="28"/>
          <w:szCs w:val="28"/>
        </w:rPr>
        <w:t>ема в удаленных поселках; э</w:t>
      </w:r>
      <w:r w:rsidRPr="001238DC">
        <w:rPr>
          <w:rFonts w:ascii="Times New Roman" w:hAnsi="Times New Roman" w:cs="Times New Roman"/>
          <w:sz w:val="28"/>
          <w:szCs w:val="28"/>
        </w:rPr>
        <w:t xml:space="preserve">нергообеспечение экологически чистых зон массового </w:t>
      </w:r>
      <w:r w:rsidRPr="001238DC">
        <w:rPr>
          <w:rFonts w:ascii="Times New Roman" w:hAnsi="Times New Roman" w:cs="Times New Roman"/>
          <w:sz w:val="28"/>
          <w:szCs w:val="28"/>
        </w:rPr>
        <w:lastRenderedPageBreak/>
        <w:t>отдыха и лечения; обеспечение радио- и телекоммуникационных систем, маяков, б</w:t>
      </w:r>
      <w:r w:rsidRPr="001238DC">
        <w:rPr>
          <w:rFonts w:ascii="Times New Roman" w:hAnsi="Times New Roman" w:cs="Times New Roman"/>
          <w:sz w:val="28"/>
          <w:szCs w:val="28"/>
        </w:rPr>
        <w:t>у</w:t>
      </w:r>
      <w:r w:rsidRPr="001238DC">
        <w:rPr>
          <w:rFonts w:ascii="Times New Roman" w:hAnsi="Times New Roman" w:cs="Times New Roman"/>
          <w:sz w:val="28"/>
          <w:szCs w:val="28"/>
        </w:rPr>
        <w:t>ев, установок катодной защиты нефте- и газопроводов.</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Исходя из опыта России, можно определить примерную норму средней эле</w:t>
      </w:r>
      <w:r w:rsidRPr="001238DC">
        <w:rPr>
          <w:rFonts w:ascii="Times New Roman" w:hAnsi="Times New Roman" w:cs="Times New Roman"/>
          <w:sz w:val="28"/>
          <w:szCs w:val="28"/>
        </w:rPr>
        <w:t>к</w:t>
      </w:r>
      <w:r w:rsidRPr="001238DC">
        <w:rPr>
          <w:rFonts w:ascii="Times New Roman" w:hAnsi="Times New Roman" w:cs="Times New Roman"/>
          <w:sz w:val="28"/>
          <w:szCs w:val="28"/>
        </w:rPr>
        <w:t xml:space="preserve">трической мощности на человека </w:t>
      </w:r>
      <w:r w:rsidRPr="001238DC">
        <w:rPr>
          <w:rFonts w:ascii="Times New Roman" w:hAnsi="Times New Roman" w:cs="Times New Roman"/>
          <w:i/>
          <w:sz w:val="28"/>
          <w:szCs w:val="28"/>
          <w:lang w:val="en-GB"/>
        </w:rPr>
        <w:t>p</w:t>
      </w:r>
      <w:r w:rsidRPr="001238DC">
        <w:rPr>
          <w:rFonts w:ascii="Times New Roman" w:hAnsi="Times New Roman" w:cs="Times New Roman"/>
          <w:i/>
          <w:sz w:val="28"/>
          <w:szCs w:val="28"/>
        </w:rPr>
        <w:t xml:space="preserve">, </w:t>
      </w:r>
      <w:r w:rsidRPr="001238DC">
        <w:rPr>
          <w:rFonts w:ascii="Times New Roman" w:hAnsi="Times New Roman" w:cs="Times New Roman"/>
          <w:sz w:val="28"/>
          <w:szCs w:val="28"/>
        </w:rPr>
        <w:t>необходимую для</w:t>
      </w:r>
      <w:r>
        <w:rPr>
          <w:rFonts w:ascii="Times New Roman" w:hAnsi="Times New Roman" w:cs="Times New Roman"/>
          <w:sz w:val="28"/>
          <w:szCs w:val="28"/>
        </w:rPr>
        <w:t xml:space="preserve"> </w:t>
      </w:r>
      <w:r w:rsidRPr="001238DC">
        <w:rPr>
          <w:rFonts w:ascii="Times New Roman" w:hAnsi="Times New Roman" w:cs="Times New Roman"/>
          <w:sz w:val="28"/>
          <w:szCs w:val="28"/>
        </w:rPr>
        <w:t>удовл</w:t>
      </w:r>
      <w:r>
        <w:rPr>
          <w:rFonts w:ascii="Times New Roman" w:hAnsi="Times New Roman" w:cs="Times New Roman"/>
          <w:sz w:val="28"/>
          <w:szCs w:val="28"/>
        </w:rPr>
        <w:t>етворении основных п</w:t>
      </w:r>
      <w:r>
        <w:rPr>
          <w:rFonts w:ascii="Times New Roman" w:hAnsi="Times New Roman" w:cs="Times New Roman"/>
          <w:sz w:val="28"/>
          <w:szCs w:val="28"/>
        </w:rPr>
        <w:t>о</w:t>
      </w:r>
      <w:r>
        <w:rPr>
          <w:rFonts w:ascii="Times New Roman" w:hAnsi="Times New Roman" w:cs="Times New Roman"/>
          <w:sz w:val="28"/>
          <w:szCs w:val="28"/>
        </w:rPr>
        <w:t>требностей</w:t>
      </w:r>
      <w:r w:rsidRPr="001238DC">
        <w:rPr>
          <w:rFonts w:ascii="Times New Roman" w:hAnsi="Times New Roman" w:cs="Times New Roman"/>
          <w:sz w:val="28"/>
          <w:szCs w:val="28"/>
        </w:rPr>
        <w:t xml:space="preserve"> </w:t>
      </w:r>
      <w:r w:rsidRPr="001238DC">
        <w:rPr>
          <w:rFonts w:ascii="Times New Roman" w:hAnsi="Times New Roman" w:cs="Times New Roman"/>
          <w:i/>
          <w:sz w:val="28"/>
          <w:szCs w:val="28"/>
          <w:lang w:val="en-GB"/>
        </w:rPr>
        <w:t>p</w:t>
      </w:r>
      <w:r w:rsidRPr="001238DC">
        <w:rPr>
          <w:rFonts w:ascii="Times New Roman" w:hAnsi="Times New Roman" w:cs="Times New Roman"/>
          <w:sz w:val="28"/>
          <w:szCs w:val="28"/>
        </w:rPr>
        <w:t>=120 Вт/чел. (при средней установленной электрической мощности около 1 кВт/чел.). Для многих регионов эти потребности могут быть удовлетворены уже при существующей эффективности фотопреобразования.</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Исходя из приведенных выше определений, можно представить соотношение между удельными характеристиками</w:t>
      </w:r>
    </w:p>
    <w:p w:rsidR="006348C6" w:rsidRDefault="006348C6" w:rsidP="006348C6">
      <w:pPr>
        <w:tabs>
          <w:tab w:val="left" w:pos="1020"/>
        </w:tabs>
        <w:ind w:firstLine="567"/>
        <w:jc w:val="both"/>
        <w:rPr>
          <w:rFonts w:ascii="Times New Roman" w:hAnsi="Times New Roman" w:cs="Times New Roman"/>
          <w:sz w:val="28"/>
          <w:szCs w:val="28"/>
        </w:rPr>
      </w:pPr>
    </w:p>
    <w:p w:rsidR="006348C6" w:rsidRPr="001238DC" w:rsidRDefault="006348C6" w:rsidP="006348C6">
      <w:pPr>
        <w:tabs>
          <w:tab w:val="left" w:pos="1020"/>
        </w:tabs>
        <w:ind w:firstLine="567"/>
        <w:jc w:val="right"/>
        <w:rPr>
          <w:rFonts w:ascii="Times New Roman" w:hAnsi="Times New Roman" w:cs="Times New Roman"/>
          <w:sz w:val="28"/>
          <w:szCs w:val="28"/>
        </w:rPr>
      </w:pPr>
      <w:r w:rsidRPr="00BD45E1">
        <w:rPr>
          <w:rFonts w:ascii="Times New Roman" w:hAnsi="Times New Roman" w:cs="Times New Roman"/>
          <w:position w:val="-36"/>
          <w:sz w:val="28"/>
          <w:szCs w:val="28"/>
        </w:rPr>
        <w:object w:dxaOrig="1140" w:dyaOrig="800">
          <v:shape id="_x0000_i1083" type="#_x0000_t75" style="width:56.95pt;height:39.45pt" o:ole="">
            <v:imagedata r:id="rId215" o:title=""/>
          </v:shape>
          <o:OLEObject Type="Embed" ProgID="Equation.3" ShapeID="_x0000_i1083" DrawAspect="Content" ObjectID="_1429508700" r:id="rId216"/>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(4.34</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средняя удельная мощность солнечных батарей </w:t>
      </w:r>
      <m:oMath>
        <m:d>
          <m:dPr>
            <m:begChr m:val="〈"/>
            <m:endChr m:val="〉"/>
            <m:ctrlPr>
              <w:rPr>
                <w:rFonts w:ascii="Cambria Math" w:hAnsi="Times New Roman" w:cs="Times New Roman"/>
                <w:i/>
                <w:sz w:val="28"/>
                <w:szCs w:val="28"/>
              </w:rPr>
            </m:ctrlPr>
          </m:dPr>
          <m:e>
            <m:r>
              <w:rPr>
                <w:rFonts w:ascii="Cambria Math" w:hAnsi="Cambria Math" w:cs="Times New Roman"/>
                <w:sz w:val="28"/>
                <w:szCs w:val="28"/>
              </w:rPr>
              <m:t>P</m:t>
            </m:r>
          </m:e>
        </m:d>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определяется средн</w:t>
      </w:r>
      <w:r w:rsidRPr="001238DC">
        <w:rPr>
          <w:rFonts w:ascii="Times New Roman" w:hAnsi="Times New Roman" w:cs="Times New Roman"/>
          <w:sz w:val="28"/>
          <w:szCs w:val="28"/>
        </w:rPr>
        <w:t>е</w:t>
      </w:r>
      <w:r w:rsidRPr="001238DC">
        <w:rPr>
          <w:rFonts w:ascii="Times New Roman" w:hAnsi="Times New Roman" w:cs="Times New Roman"/>
          <w:sz w:val="28"/>
          <w:szCs w:val="28"/>
        </w:rPr>
        <w:t>годовым значение</w:t>
      </w:r>
      <w:r>
        <w:rPr>
          <w:rFonts w:ascii="Times New Roman" w:hAnsi="Times New Roman" w:cs="Times New Roman"/>
          <w:sz w:val="28"/>
          <w:szCs w:val="28"/>
        </w:rPr>
        <w:t>м мощности</w:t>
      </w:r>
      <w:r w:rsidRPr="001238DC">
        <w:rPr>
          <w:rFonts w:ascii="Times New Roman" w:hAnsi="Times New Roman" w:cs="Times New Roman"/>
          <w:sz w:val="28"/>
          <w:szCs w:val="28"/>
        </w:rPr>
        <w:t>:</w:t>
      </w:r>
    </w:p>
    <w:p w:rsidR="006348C6" w:rsidRDefault="006348C6" w:rsidP="006348C6">
      <w:pPr>
        <w:tabs>
          <w:tab w:val="left" w:pos="1935"/>
        </w:tabs>
        <w:ind w:firstLine="567"/>
        <w:jc w:val="both"/>
        <w:rPr>
          <w:rFonts w:ascii="Times New Roman" w:hAnsi="Times New Roman" w:cs="Times New Roman"/>
          <w:sz w:val="28"/>
          <w:szCs w:val="28"/>
        </w:rPr>
      </w:pPr>
    </w:p>
    <w:p w:rsidR="006348C6" w:rsidRPr="001238DC" w:rsidRDefault="006348C6" w:rsidP="006348C6">
      <w:pPr>
        <w:tabs>
          <w:tab w:val="left" w:pos="1935"/>
        </w:tabs>
        <w:ind w:firstLine="567"/>
        <w:jc w:val="right"/>
        <w:rPr>
          <w:rFonts w:ascii="Times New Roman" w:hAnsi="Times New Roman" w:cs="Times New Roman"/>
          <w:sz w:val="28"/>
          <w:szCs w:val="28"/>
        </w:rPr>
      </w:pPr>
      <w:r w:rsidRPr="001B1B41">
        <w:rPr>
          <w:rFonts w:ascii="Times New Roman" w:hAnsi="Times New Roman" w:cs="Times New Roman"/>
          <w:position w:val="-34"/>
          <w:sz w:val="28"/>
          <w:szCs w:val="28"/>
        </w:rPr>
        <w:object w:dxaOrig="3080" w:dyaOrig="840">
          <v:shape id="_x0000_i1084" type="#_x0000_t75" style="width:154pt;height:41.3pt" o:ole="">
            <v:imagedata r:id="rId217" o:title=""/>
          </v:shape>
          <o:OLEObject Type="Embed" ProgID="Equation.3" ShapeID="_x0000_i1084" DrawAspect="Content" ObjectID="_1429508701" r:id="rId21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(4.35</w:t>
      </w:r>
      <w:r w:rsidRPr="001238DC">
        <w:rPr>
          <w:rFonts w:ascii="Times New Roman" w:hAnsi="Times New Roman" w:cs="Times New Roman"/>
          <w:sz w:val="28"/>
          <w:szCs w:val="28"/>
        </w:rPr>
        <w:t>)</w:t>
      </w:r>
      <w:r w:rsidRPr="001238DC">
        <w:rPr>
          <w:rFonts w:ascii="Times New Roman" w:hAnsi="Times New Roman" w:cs="Times New Roman"/>
          <w:sz w:val="28"/>
          <w:szCs w:val="28"/>
        </w:rPr>
        <w:tab/>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d>
          <m:dPr>
            <m:begChr m:val="〈"/>
            <m:endChr m:val="〉"/>
            <m:ctrlPr>
              <w:rPr>
                <w:rFonts w:ascii="Cambria Math" w:hAnsi="Times New Roman" w:cs="Times New Roman"/>
                <w:i/>
                <w:sz w:val="28"/>
                <w:szCs w:val="28"/>
                <w:lang w:val="en-GB"/>
              </w:rPr>
            </m:ctrlPr>
          </m:dPr>
          <m:e>
            <m:r>
              <w:rPr>
                <w:rFonts w:ascii="Cambria Math" w:hAnsi="Cambria Math" w:cs="Times New Roman"/>
                <w:sz w:val="28"/>
                <w:szCs w:val="28"/>
                <w:lang w:val="en-GB"/>
              </w:rPr>
              <m:t>I</m:t>
            </m:r>
          </m:e>
        </m:d>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xml:space="preserve">, — среднегодовая интенсивность солнечного излучения, </w:t>
      </w:r>
      <m:oMath>
        <m:d>
          <m:dPr>
            <m:begChr m:val="〈"/>
            <m:endChr m:val="〉"/>
            <m:ctrlPr>
              <w:rPr>
                <w:rFonts w:ascii="Cambria Math" w:hAnsi="Times New Roman" w:cs="Times New Roman"/>
                <w:i/>
                <w:sz w:val="28"/>
                <w:szCs w:val="28"/>
              </w:rPr>
            </m:ctrlPr>
          </m:dPr>
          <m:e>
            <m:r>
              <w:rPr>
                <w:rFonts w:ascii="Cambria Math" w:hAnsi="Cambria Math" w:cs="Times New Roman"/>
                <w:sz w:val="28"/>
                <w:szCs w:val="28"/>
              </w:rPr>
              <m:t>T</m:t>
            </m:r>
          </m:e>
        </m:d>
      </m:oMath>
      <w:r w:rsidRPr="001238DC">
        <w:rPr>
          <w:rFonts w:ascii="Times New Roman" w:hAnsi="Times New Roman" w:cs="Times New Roman"/>
          <w:sz w:val="28"/>
          <w:szCs w:val="28"/>
        </w:rPr>
        <w:t>, К, — среднегодовая рабочая температура фотопреобразователей:</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right"/>
        <w:rPr>
          <w:rFonts w:ascii="Times New Roman" w:hAnsi="Times New Roman" w:cs="Times New Roman"/>
          <w:sz w:val="28"/>
          <w:szCs w:val="28"/>
        </w:rPr>
      </w:pPr>
      <w:r w:rsidRPr="00582440">
        <w:rPr>
          <w:rFonts w:ascii="Times New Roman" w:hAnsi="Times New Roman" w:cs="Times New Roman"/>
          <w:position w:val="-36"/>
          <w:sz w:val="28"/>
          <w:szCs w:val="28"/>
        </w:rPr>
        <w:object w:dxaOrig="3960" w:dyaOrig="859">
          <v:shape id="_x0000_i1085" type="#_x0000_t75" style="width:197.2pt;height:41.95pt" o:ole="">
            <v:imagedata r:id="rId219" o:title=""/>
          </v:shape>
          <o:OLEObject Type="Embed" ProgID="Equation.3" ShapeID="_x0000_i1085" DrawAspect="Content" ObjectID="_1429508702" r:id="rId220"/>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(4.36</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Pr>
          <w:rFonts w:ascii="Times New Roman" w:hAnsi="Times New Roman" w:cs="Times New Roman"/>
          <w:sz w:val="28"/>
          <w:szCs w:val="28"/>
        </w:rPr>
        <w:t xml:space="preserve">где </w:t>
      </w:r>
      <m:oMath>
        <m:d>
          <m:dPr>
            <m:begChr m:val="〈"/>
            <m:endChr m:val="〉"/>
            <m:ctrlPr>
              <w:rPr>
                <w:rFonts w:ascii="Cambria Math" w:hAnsi="Times New Roman" w:cs="Times New Roman"/>
                <w:i/>
                <w:sz w:val="28"/>
                <w:szCs w:val="28"/>
                <w:lang w:val="en-GB"/>
              </w:rPr>
            </m:ctrlPr>
          </m:dPr>
          <m:e>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T</m:t>
                </m:r>
              </m:e>
              <m:sub>
                <m:r>
                  <w:rPr>
                    <w:rFonts w:ascii="Cambria Math" w:hAnsi="Times New Roman" w:cs="Times New Roman"/>
                    <w:sz w:val="28"/>
                    <w:szCs w:val="28"/>
                  </w:rPr>
                  <m:t>0</m:t>
                </m:r>
              </m:sub>
            </m:sSub>
          </m:e>
        </m:d>
      </m:oMath>
      <w:r w:rsidRPr="001238DC">
        <w:rPr>
          <w:rFonts w:ascii="Times New Roman" w:hAnsi="Times New Roman" w:cs="Times New Roman"/>
          <w:sz w:val="28"/>
          <w:szCs w:val="28"/>
        </w:rPr>
        <w:t xml:space="preserve"> — среднегодовая температура окружающей среды в дневное время (время работы солнечных батарей); </w:t>
      </w:r>
      <m:oMath>
        <m:d>
          <m:dPr>
            <m:begChr m:val="〈"/>
            <m:endChr m:val="〉"/>
            <m:ctrlPr>
              <w:rPr>
                <w:rFonts w:ascii="Cambria Math" w:hAnsi="Times New Roman" w:cs="Times New Roman"/>
                <w:i/>
                <w:sz w:val="28"/>
                <w:szCs w:val="28"/>
                <w:lang w:val="en-GB"/>
              </w:rPr>
            </m:ctrlPr>
          </m:dPr>
          <m:e>
            <m:r>
              <m:rPr>
                <m:sty m:val="p"/>
              </m:rPr>
              <w:rPr>
                <w:rFonts w:ascii="Cambria Math" w:hAnsi="Cambria Math" w:cs="Times New Roman"/>
                <w:sz w:val="28"/>
                <w:szCs w:val="28"/>
                <w:lang w:val="en-GB"/>
              </w:rPr>
              <m:t>λ</m:t>
            </m:r>
          </m:e>
        </m:d>
      </m:oMath>
      <w:r w:rsidRPr="001238DC">
        <w:rPr>
          <w:rFonts w:ascii="Times New Roman" w:hAnsi="Times New Roman" w:cs="Times New Roman"/>
          <w:sz w:val="28"/>
          <w:szCs w:val="28"/>
        </w:rPr>
        <w:t>=</w:t>
      </w:r>
      <w:r w:rsidRPr="00D47151">
        <w:rPr>
          <w:rFonts w:ascii="Cambria Math" w:hAnsi="Cambria Math" w:cs="Times New Roman"/>
          <w:sz w:val="28"/>
          <w:szCs w:val="28"/>
        </w:rPr>
        <w:t>𝝀</w:t>
      </w:r>
      <w:r w:rsidRPr="001238DC">
        <w:rPr>
          <w:rFonts w:ascii="Times New Roman" w:hAnsi="Times New Roman" w:cs="Times New Roman"/>
          <w:i/>
          <w:sz w:val="28"/>
          <w:szCs w:val="28"/>
          <w:lang w:val="en-GB"/>
        </w:rPr>
        <w:t>F</w:t>
      </w:r>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∙К), — эффективный коэффициент тепл</w:t>
      </w:r>
      <w:r w:rsidRPr="001238DC">
        <w:rPr>
          <w:rFonts w:ascii="Times New Roman" w:hAnsi="Times New Roman" w:cs="Times New Roman"/>
          <w:sz w:val="28"/>
          <w:szCs w:val="28"/>
        </w:rPr>
        <w:t>о</w:t>
      </w:r>
      <w:r w:rsidRPr="001238DC">
        <w:rPr>
          <w:rFonts w:ascii="Times New Roman" w:hAnsi="Times New Roman" w:cs="Times New Roman"/>
          <w:sz w:val="28"/>
          <w:szCs w:val="28"/>
        </w:rPr>
        <w:t>отдачи.</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Стоимость установленной мощности возобновляемых источников энергии для конкретного региона, в том числе установок солнечной энергетики, включает сто</w:t>
      </w:r>
      <w:r w:rsidRPr="001238DC">
        <w:rPr>
          <w:rFonts w:ascii="Times New Roman" w:hAnsi="Times New Roman" w:cs="Times New Roman"/>
          <w:sz w:val="28"/>
          <w:szCs w:val="28"/>
        </w:rPr>
        <w:t>и</w:t>
      </w:r>
      <w:r w:rsidRPr="001238DC">
        <w:rPr>
          <w:rFonts w:ascii="Times New Roman" w:hAnsi="Times New Roman" w:cs="Times New Roman"/>
          <w:sz w:val="28"/>
          <w:szCs w:val="28"/>
        </w:rPr>
        <w:t>мость производства соответствующего оборудования, расходы по его транспорт</w:t>
      </w:r>
      <w:r w:rsidRPr="001238DC">
        <w:rPr>
          <w:rFonts w:ascii="Times New Roman" w:hAnsi="Times New Roman" w:cs="Times New Roman"/>
          <w:sz w:val="28"/>
          <w:szCs w:val="28"/>
        </w:rPr>
        <w:t>и</w:t>
      </w:r>
      <w:r w:rsidRPr="001238DC">
        <w:rPr>
          <w:rFonts w:ascii="Times New Roman" w:hAnsi="Times New Roman" w:cs="Times New Roman"/>
          <w:sz w:val="28"/>
          <w:szCs w:val="28"/>
        </w:rPr>
        <w:t>ровке на место устан</w:t>
      </w:r>
      <w:r>
        <w:rPr>
          <w:rFonts w:ascii="Times New Roman" w:hAnsi="Times New Roman" w:cs="Times New Roman"/>
          <w:sz w:val="28"/>
          <w:szCs w:val="28"/>
        </w:rPr>
        <w:t>овки и стоимость строительства.</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Возобновляемые источники энергии по сравнению с традиционными облад</w:t>
      </w:r>
      <w:r w:rsidRPr="001238DC">
        <w:rPr>
          <w:rFonts w:ascii="Times New Roman" w:hAnsi="Times New Roman" w:cs="Times New Roman"/>
          <w:sz w:val="28"/>
          <w:szCs w:val="28"/>
        </w:rPr>
        <w:t>а</w:t>
      </w:r>
      <w:r w:rsidRPr="001238DC">
        <w:rPr>
          <w:rFonts w:ascii="Times New Roman" w:hAnsi="Times New Roman" w:cs="Times New Roman"/>
          <w:sz w:val="28"/>
          <w:szCs w:val="28"/>
        </w:rPr>
        <w:t>ют одним важным преимуществом, заключенным в возможности обеспечения эк</w:t>
      </w:r>
      <w:r w:rsidRPr="001238DC">
        <w:rPr>
          <w:rFonts w:ascii="Times New Roman" w:hAnsi="Times New Roman" w:cs="Times New Roman"/>
          <w:sz w:val="28"/>
          <w:szCs w:val="28"/>
        </w:rPr>
        <w:t>о</w:t>
      </w:r>
      <w:r w:rsidRPr="001238DC">
        <w:rPr>
          <w:rFonts w:ascii="Times New Roman" w:hAnsi="Times New Roman" w:cs="Times New Roman"/>
          <w:sz w:val="28"/>
          <w:szCs w:val="28"/>
        </w:rPr>
        <w:t>логической чистоты вводимых установок, а в некоторых случаях — в возможности улучшения экологической установки.</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Одной из форм учета влияния вводимых источников энергии на экологию р</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гиона </w:t>
      </w:r>
      <w:r>
        <w:rPr>
          <w:rFonts w:ascii="Times New Roman" w:hAnsi="Times New Roman" w:cs="Times New Roman"/>
          <w:sz w:val="28"/>
          <w:szCs w:val="28"/>
        </w:rPr>
        <w:t>является</w:t>
      </w:r>
      <w:r w:rsidRPr="001238DC">
        <w:rPr>
          <w:rFonts w:ascii="Times New Roman" w:hAnsi="Times New Roman" w:cs="Times New Roman"/>
          <w:sz w:val="28"/>
          <w:szCs w:val="28"/>
        </w:rPr>
        <w:t xml:space="preserve"> введение в удельную стоимость получаемой энергии регионального экологического фактора источника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 учитывающего относительные расходы на компенсацию вредных последствий ввода единицы энергии того или иного источн</w:t>
      </w:r>
      <w:r w:rsidRPr="001238DC">
        <w:rPr>
          <w:rFonts w:ascii="Times New Roman" w:hAnsi="Times New Roman" w:cs="Times New Roman"/>
          <w:sz w:val="28"/>
          <w:szCs w:val="28"/>
        </w:rPr>
        <w:t>и</w:t>
      </w:r>
      <w:r w:rsidRPr="001238DC">
        <w:rPr>
          <w:rFonts w:ascii="Times New Roman" w:hAnsi="Times New Roman" w:cs="Times New Roman"/>
          <w:sz w:val="28"/>
          <w:szCs w:val="28"/>
        </w:rPr>
        <w:t>ка в регионе, посредством умн</w:t>
      </w:r>
      <w:r>
        <w:rPr>
          <w:rFonts w:ascii="Times New Roman" w:hAnsi="Times New Roman" w:cs="Times New Roman"/>
          <w:sz w:val="28"/>
          <w:szCs w:val="28"/>
        </w:rPr>
        <w:t>ожения правой части уравнений (4.30), (4.31</w:t>
      </w:r>
      <w:r w:rsidRPr="001238DC">
        <w:rPr>
          <w:rFonts w:ascii="Times New Roman" w:hAnsi="Times New Roman" w:cs="Times New Roman"/>
          <w:sz w:val="28"/>
          <w:szCs w:val="28"/>
        </w:rPr>
        <w:t>) на фа</w:t>
      </w:r>
      <w:r w:rsidRPr="001238DC">
        <w:rPr>
          <w:rFonts w:ascii="Times New Roman" w:hAnsi="Times New Roman" w:cs="Times New Roman"/>
          <w:sz w:val="28"/>
          <w:szCs w:val="28"/>
        </w:rPr>
        <w:t>к</w:t>
      </w:r>
      <w:r w:rsidRPr="001238DC">
        <w:rPr>
          <w:rFonts w:ascii="Times New Roman" w:hAnsi="Times New Roman" w:cs="Times New Roman"/>
          <w:sz w:val="28"/>
          <w:szCs w:val="28"/>
        </w:rPr>
        <w:lastRenderedPageBreak/>
        <w:t>тор</w:t>
      </w:r>
      <w:r w:rsidRPr="00D22B11">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 xml:space="preserve">. Если </w:t>
      </w:r>
      <w:r w:rsidRPr="00D47151">
        <w:rPr>
          <w:rFonts w:ascii="Times New Roman" w:hAnsi="Times New Roman" w:cs="Times New Roman"/>
          <w:sz w:val="28"/>
          <w:szCs w:val="28"/>
          <w:lang w:val="en-GB"/>
        </w:rPr>
        <w:t>C</w:t>
      </w:r>
      <w:r>
        <w:rPr>
          <w:rFonts w:ascii="Times New Roman" w:hAnsi="Times New Roman" w:cs="Times New Roman"/>
          <w:i/>
          <w:sz w:val="28"/>
          <w:szCs w:val="28"/>
        </w:rPr>
        <w:t xml:space="preserve"> </w:t>
      </w:r>
      <w:r w:rsidRPr="001238DC">
        <w:rPr>
          <w:rFonts w:ascii="Times New Roman" w:hAnsi="Times New Roman" w:cs="Times New Roman"/>
          <w:sz w:val="28"/>
          <w:szCs w:val="28"/>
        </w:rPr>
        <w:t>— удельная стоимость источника энергии, то удельная стоимость с учетом регионального экологического фактора</w:t>
      </w:r>
      <w:r>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C</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 xml:space="preserve"> выражается как</w:t>
      </w:r>
    </w:p>
    <w:p w:rsidR="006348C6" w:rsidRDefault="006348C6" w:rsidP="006348C6">
      <w:pPr>
        <w:ind w:firstLine="567"/>
        <w:jc w:val="both"/>
        <w:rPr>
          <w:rFonts w:ascii="Times New Roman" w:hAnsi="Times New Roman" w:cs="Times New Roman"/>
          <w:sz w:val="28"/>
          <w:szCs w:val="28"/>
        </w:rPr>
      </w:pPr>
    </w:p>
    <w:p w:rsidR="006348C6" w:rsidRPr="001238DC" w:rsidRDefault="00680AB8" w:rsidP="006348C6">
      <w:pPr>
        <w:ind w:firstLine="567"/>
        <w:jc w:val="right"/>
        <w:rPr>
          <w:rFonts w:ascii="Times New Roman" w:hAnsi="Times New Roman" w:cs="Times New Roman"/>
          <w:sz w:val="28"/>
          <w:szCs w:val="28"/>
        </w:rPr>
      </w:pPr>
      <w:r w:rsidRPr="00C8126B">
        <w:rPr>
          <w:rFonts w:ascii="Times New Roman" w:hAnsi="Times New Roman" w:cs="Times New Roman"/>
          <w:position w:val="-12"/>
          <w:sz w:val="28"/>
          <w:szCs w:val="28"/>
        </w:rPr>
        <w:object w:dxaOrig="1140" w:dyaOrig="380">
          <v:shape id="_x0000_i1086" type="#_x0000_t75" style="width:58.25pt;height:18.8pt" o:ole="">
            <v:imagedata r:id="rId221" o:title=""/>
          </v:shape>
          <o:OLEObject Type="Embed" ProgID="Equation.3" ShapeID="_x0000_i1086" DrawAspect="Content" ObjectID="_1429508703" r:id="rId222"/>
        </w:object>
      </w:r>
      <w:r w:rsidR="006348C6">
        <w:rPr>
          <w:rFonts w:ascii="Times New Roman" w:hAnsi="Times New Roman" w:cs="Times New Roman"/>
          <w:sz w:val="28"/>
          <w:szCs w:val="28"/>
        </w:rPr>
        <w:t>.</w:t>
      </w:r>
      <w:r w:rsidR="006348C6" w:rsidRPr="001238DC">
        <w:rPr>
          <w:rFonts w:ascii="Times New Roman" w:hAnsi="Times New Roman" w:cs="Times New Roman"/>
          <w:i/>
          <w:sz w:val="28"/>
          <w:szCs w:val="28"/>
        </w:rPr>
        <w:tab/>
      </w:r>
      <w:r w:rsidR="006348C6" w:rsidRPr="001238DC">
        <w:rPr>
          <w:rFonts w:ascii="Times New Roman" w:hAnsi="Times New Roman" w:cs="Times New Roman"/>
          <w:i/>
          <w:sz w:val="28"/>
          <w:szCs w:val="28"/>
        </w:rPr>
        <w:tab/>
      </w:r>
      <w:r w:rsidR="006348C6" w:rsidRPr="001238DC">
        <w:rPr>
          <w:rFonts w:ascii="Times New Roman" w:hAnsi="Times New Roman" w:cs="Times New Roman"/>
          <w:i/>
          <w:sz w:val="28"/>
          <w:szCs w:val="28"/>
        </w:rPr>
        <w:tab/>
      </w:r>
      <w:r w:rsidR="006348C6" w:rsidRPr="001238DC">
        <w:rPr>
          <w:rFonts w:ascii="Times New Roman" w:hAnsi="Times New Roman" w:cs="Times New Roman"/>
          <w:i/>
          <w:sz w:val="28"/>
          <w:szCs w:val="28"/>
        </w:rPr>
        <w:tab/>
      </w:r>
      <w:r w:rsidR="006348C6" w:rsidRPr="001238DC">
        <w:rPr>
          <w:rFonts w:ascii="Times New Roman" w:hAnsi="Times New Roman" w:cs="Times New Roman"/>
          <w:i/>
          <w:sz w:val="28"/>
          <w:szCs w:val="28"/>
        </w:rPr>
        <w:tab/>
      </w:r>
      <w:r w:rsidR="006348C6">
        <w:rPr>
          <w:rFonts w:ascii="Times New Roman" w:hAnsi="Times New Roman" w:cs="Times New Roman"/>
          <w:sz w:val="28"/>
          <w:szCs w:val="28"/>
        </w:rPr>
        <w:t>(4.37</w:t>
      </w:r>
      <w:r w:rsidR="006348C6"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Причем</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&gt; 1 для источника, приводящего к ухудшению экологической обст</w:t>
      </w:r>
      <w:r w:rsidRPr="001238DC">
        <w:rPr>
          <w:rFonts w:ascii="Times New Roman" w:hAnsi="Times New Roman" w:cs="Times New Roman"/>
          <w:sz w:val="28"/>
          <w:szCs w:val="28"/>
        </w:rPr>
        <w:t>а</w:t>
      </w:r>
      <w:r w:rsidRPr="001238DC">
        <w:rPr>
          <w:rFonts w:ascii="Times New Roman" w:hAnsi="Times New Roman" w:cs="Times New Roman"/>
          <w:sz w:val="28"/>
          <w:szCs w:val="28"/>
        </w:rPr>
        <w:t xml:space="preserve">новки в регионе, и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 xml:space="preserve">&lt; 1 — для источника, улучшающего экологическую обстановку в регионе; для одного и того же источника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Э</m:t>
            </m:r>
          </m:sub>
        </m:sSub>
      </m:oMath>
      <w:r w:rsidRPr="001238DC">
        <w:rPr>
          <w:rFonts w:ascii="Times New Roman" w:hAnsi="Times New Roman" w:cs="Times New Roman"/>
          <w:sz w:val="28"/>
          <w:szCs w:val="28"/>
        </w:rPr>
        <w:t xml:space="preserve"> в различных регионах ожжет изменять величину, становиться больше или меньше единицы.</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0316DF">
      <w:pPr>
        <w:pStyle w:val="2"/>
      </w:pPr>
      <w:bookmarkStart w:id="200" w:name="_Toc355440164"/>
      <w:r>
        <w:t>4.2.5</w:t>
      </w:r>
      <w:r w:rsidRPr="001238DC">
        <w:t xml:space="preserve"> Методика определения валового потенциала</w:t>
      </w:r>
      <w:r>
        <w:t xml:space="preserve"> с</w:t>
      </w:r>
      <w:r w:rsidRPr="001238DC">
        <w:t>олнечной энергии р</w:t>
      </w:r>
      <w:r w:rsidRPr="001238DC">
        <w:t>е</w:t>
      </w:r>
      <w:r w:rsidRPr="001238DC">
        <w:t>гиона.</w:t>
      </w:r>
      <w:bookmarkEnd w:id="200"/>
    </w:p>
    <w:p w:rsidR="006348C6" w:rsidRPr="001238DC" w:rsidRDefault="006348C6" w:rsidP="006348C6">
      <w:pPr>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Валовой потенциал солнечной энергии региона — это среднемноголетняя суммарная солнечная энергия, падающая на площадь региона в течение одного года.</w:t>
      </w:r>
    </w:p>
    <w:p w:rsidR="006348C6" w:rsidRPr="0074595D"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xml:space="preserve">Вводимые обозначения: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Times New Roman" w:hAnsi="Times New Roman" w:cs="Times New Roman"/>
                <w:sz w:val="28"/>
                <w:szCs w:val="28"/>
              </w:rPr>
              <m:t>В</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 валовой потенциал солнечной эне</w:t>
      </w:r>
      <w:r w:rsidRPr="001238DC">
        <w:rPr>
          <w:rFonts w:ascii="Times New Roman" w:hAnsi="Times New Roman" w:cs="Times New Roman"/>
          <w:sz w:val="28"/>
          <w:szCs w:val="28"/>
        </w:rPr>
        <w:t>р</w:t>
      </w:r>
      <w:r w:rsidRPr="001238DC">
        <w:rPr>
          <w:rFonts w:ascii="Times New Roman" w:hAnsi="Times New Roman" w:cs="Times New Roman"/>
          <w:sz w:val="28"/>
          <w:szCs w:val="28"/>
        </w:rPr>
        <w:t>гии;</w:t>
      </w:r>
      <w:r>
        <w:rPr>
          <w:rFonts w:ascii="Times New Roman" w:hAnsi="Times New Roman" w:cs="Times New Roman"/>
          <w:sz w:val="28"/>
          <w:szCs w:val="28"/>
        </w:rPr>
        <w:t xml:space="preserve"> </w:t>
      </w:r>
      <w:r w:rsidRPr="001238DC">
        <w:rPr>
          <w:rFonts w:ascii="Times New Roman" w:hAnsi="Times New Roman" w:cs="Times New Roman"/>
          <w:i/>
          <w:sz w:val="28"/>
          <w:szCs w:val="28"/>
          <w:lang w:val="en-GB"/>
        </w:rPr>
        <w:t>E</w:t>
      </w:r>
      <w:r>
        <w:rPr>
          <w:rFonts w:ascii="Times New Roman" w:hAnsi="Times New Roman" w:cs="Times New Roman"/>
          <w:sz w:val="28"/>
          <w:szCs w:val="28"/>
        </w:rPr>
        <w:t>, кВт</w:t>
      </w:r>
      <w:r w:rsidRPr="001238DC">
        <w:rPr>
          <w:rFonts w:ascii="Times New Roman" w:hAnsi="Times New Roman" w:cs="Times New Roman"/>
          <w:sz w:val="28"/>
          <w:szCs w:val="28"/>
        </w:rPr>
        <w:t>∙ч/(м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год), — среднемноголетний приход солнечной энергии на единицу площади в год;</w:t>
      </w:r>
      <w:r>
        <w:rPr>
          <w:rFonts w:ascii="Times New Roman" w:hAnsi="Times New Roman" w:cs="Times New Roman"/>
          <w:sz w:val="28"/>
          <w:szCs w:val="28"/>
        </w:rPr>
        <w:t xml:space="preserve"> </w:t>
      </w:r>
      <w:r w:rsidRPr="001238DC">
        <w:rPr>
          <w:rFonts w:ascii="Times New Roman" w:hAnsi="Times New Roman" w:cs="Times New Roman"/>
          <w:i/>
          <w:sz w:val="28"/>
          <w:szCs w:val="28"/>
          <w:lang w:val="en-GB"/>
        </w:rPr>
        <w:t>S</w:t>
      </w:r>
      <w:r w:rsidRPr="001238DC">
        <w:rPr>
          <w:rFonts w:ascii="Times New Roman" w:hAnsi="Times New Roman" w:cs="Times New Roman"/>
          <w:sz w:val="28"/>
          <w:szCs w:val="28"/>
        </w:rPr>
        <w:t>, 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 полная площадь региона;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w:rPr>
                <w:rFonts w:ascii="Cambria Math" w:hAnsi="Cambria Math" w:cs="Times New Roman"/>
                <w:sz w:val="28"/>
                <w:szCs w:val="28"/>
              </w:rPr>
              <m:t>i</m:t>
            </m:r>
          </m:sub>
        </m:sSub>
      </m:oMath>
      <w:r>
        <w:rPr>
          <w:rFonts w:ascii="Times New Roman" w:hAnsi="Times New Roman" w:cs="Times New Roman"/>
          <w:sz w:val="28"/>
          <w:szCs w:val="28"/>
        </w:rPr>
        <w:t>, кВт·</w:t>
      </w:r>
      <w:r w:rsidRPr="001238DC">
        <w:rPr>
          <w:rFonts w:ascii="Times New Roman" w:hAnsi="Times New Roman" w:cs="Times New Roman"/>
          <w:sz w:val="28"/>
          <w:szCs w:val="28"/>
        </w:rPr>
        <w:t>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мес.), — среднемн</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голетний приход солнечной энергии на единицу горизонтальной поверхности в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-й месяц года;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П</m:t>
            </m:r>
            <m:r>
              <w:rPr>
                <w:rFonts w:ascii="Cambria Math" w:hAnsi="Cambria Math" w:cs="Times New Roman"/>
                <w:sz w:val="28"/>
                <w:szCs w:val="28"/>
              </w:rPr>
              <m:t>i</m:t>
            </m:r>
          </m:sub>
        </m:sSub>
      </m:oMath>
      <w:r w:rsidRPr="001238DC">
        <w:rPr>
          <w:rFonts w:ascii="Times New Roman" w:hAnsi="Times New Roman" w:cs="Times New Roman"/>
          <w:sz w:val="28"/>
          <w:szCs w:val="28"/>
        </w:rPr>
        <w:t>, кВт 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мес.), — среднемноголетний приход прямого потока со</w:t>
      </w:r>
      <w:r w:rsidRPr="001238DC">
        <w:rPr>
          <w:rFonts w:ascii="Times New Roman" w:hAnsi="Times New Roman" w:cs="Times New Roman"/>
          <w:sz w:val="28"/>
          <w:szCs w:val="28"/>
        </w:rPr>
        <w:t>л</w:t>
      </w:r>
      <w:r w:rsidRPr="001238DC">
        <w:rPr>
          <w:rFonts w:ascii="Times New Roman" w:hAnsi="Times New Roman" w:cs="Times New Roman"/>
          <w:sz w:val="28"/>
          <w:szCs w:val="28"/>
        </w:rPr>
        <w:t xml:space="preserve">нечной энергии на единицу горизонтальной поверхности в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-й месяц года;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Д</m:t>
            </m:r>
            <m:r>
              <w:rPr>
                <w:rFonts w:ascii="Cambria Math" w:hAnsi="Cambria Math" w:cs="Times New Roman"/>
                <w:sz w:val="28"/>
                <w:szCs w:val="28"/>
              </w:rPr>
              <m:t>i</m:t>
            </m:r>
          </m:sub>
        </m:sSub>
      </m:oMath>
      <w:r w:rsidRPr="001238DC">
        <w:rPr>
          <w:rFonts w:ascii="Times New Roman" w:hAnsi="Times New Roman" w:cs="Times New Roman"/>
          <w:sz w:val="28"/>
          <w:szCs w:val="28"/>
        </w:rPr>
        <w:t>, кВт 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 xml:space="preserve">мес.), — среднемноголетний приход рассеянной солнечной энергии на единицу горизонтальной поверхности в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-й месяц года;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Cambria Math" w:hAnsi="Cambria Math" w:cs="Times New Roman"/>
                <w:sz w:val="28"/>
                <w:szCs w:val="28"/>
              </w:rPr>
              <m:t>О</m:t>
            </m:r>
            <m:r>
              <w:rPr>
                <w:rFonts w:ascii="Cambria Math" w:hAnsi="Cambria Math" w:cs="Times New Roman"/>
                <w:sz w:val="28"/>
                <w:szCs w:val="28"/>
              </w:rPr>
              <m:t>i</m:t>
            </m:r>
          </m:sub>
        </m:sSub>
      </m:oMath>
      <w:r>
        <w:rPr>
          <w:rFonts w:ascii="Times New Roman" w:hAnsi="Times New Roman" w:cs="Times New Roman"/>
          <w:sz w:val="28"/>
          <w:szCs w:val="28"/>
        </w:rPr>
        <w:t>, кВт·</w:t>
      </w:r>
      <w:r w:rsidRPr="001238DC">
        <w:rPr>
          <w:rFonts w:ascii="Times New Roman" w:hAnsi="Times New Roman" w:cs="Times New Roman"/>
          <w:sz w:val="28"/>
          <w:szCs w:val="28"/>
        </w:rPr>
        <w:t>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мес.), — среднемног</w:t>
      </w:r>
      <w:r w:rsidRPr="001238DC">
        <w:rPr>
          <w:rFonts w:ascii="Times New Roman" w:hAnsi="Times New Roman" w:cs="Times New Roman"/>
          <w:sz w:val="28"/>
          <w:szCs w:val="28"/>
        </w:rPr>
        <w:t>о</w:t>
      </w:r>
      <w:r w:rsidRPr="001238DC">
        <w:rPr>
          <w:rFonts w:ascii="Times New Roman" w:hAnsi="Times New Roman" w:cs="Times New Roman"/>
          <w:sz w:val="28"/>
          <w:szCs w:val="28"/>
        </w:rPr>
        <w:t xml:space="preserve">летний приход солнечной энергии на единицу горизонтальной поверхности в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-й м</w:t>
      </w:r>
      <w:r w:rsidRPr="001238DC">
        <w:rPr>
          <w:rFonts w:ascii="Times New Roman" w:hAnsi="Times New Roman" w:cs="Times New Roman"/>
          <w:sz w:val="28"/>
          <w:szCs w:val="28"/>
        </w:rPr>
        <w:t>е</w:t>
      </w:r>
      <w:r w:rsidRPr="001238DC">
        <w:rPr>
          <w:rFonts w:ascii="Times New Roman" w:hAnsi="Times New Roman" w:cs="Times New Roman"/>
          <w:sz w:val="28"/>
          <w:szCs w:val="28"/>
        </w:rPr>
        <w:t>сяц года при безоблачном небе;</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С</m:t>
            </m:r>
            <m:r>
              <w:rPr>
                <w:rFonts w:ascii="Cambria Math" w:hAnsi="Cambria Math" w:cs="Times New Roman"/>
                <w:sz w:val="28"/>
                <w:szCs w:val="28"/>
              </w:rPr>
              <m:t>i</m:t>
            </m:r>
          </m:sub>
        </m:sSub>
      </m:oMath>
      <w:r w:rsidRPr="001238DC">
        <w:rPr>
          <w:rFonts w:ascii="Times New Roman" w:hAnsi="Times New Roman" w:cs="Times New Roman"/>
          <w:sz w:val="28"/>
          <w:szCs w:val="28"/>
        </w:rPr>
        <w:t xml:space="preserve">, ч/мес., — эмпирическая продолжительность солнечного сияния для данной местности в течение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-го месяца;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С</m:t>
            </m:r>
          </m:sub>
        </m:sSub>
        <m:r>
          <w:rPr>
            <w:rFonts w:ascii="Cambria Math" w:hAnsi="Times New Roman" w:cs="Times New Roman"/>
            <w:sz w:val="28"/>
            <w:szCs w:val="28"/>
          </w:rPr>
          <m:t>=</m:t>
        </m:r>
        <m:r>
          <w:rPr>
            <w:rFonts w:ascii="Cambria Math" w:hAnsi="Cambria Math" w:cs="Times New Roman"/>
            <w:sz w:val="28"/>
            <w:szCs w:val="28"/>
          </w:rPr>
          <m:t>Σ</m:t>
        </m:r>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С</m:t>
            </m:r>
            <m:r>
              <w:rPr>
                <w:rFonts w:ascii="Cambria Math" w:hAnsi="Cambria Math" w:cs="Times New Roman"/>
                <w:sz w:val="28"/>
                <w:szCs w:val="28"/>
              </w:rPr>
              <m:t>i</m:t>
            </m:r>
          </m:sub>
        </m:sSub>
      </m:oMath>
      <w:r w:rsidRPr="001238DC">
        <w:rPr>
          <w:rFonts w:ascii="Times New Roman" w:hAnsi="Times New Roman" w:cs="Times New Roman"/>
          <w:sz w:val="28"/>
          <w:szCs w:val="28"/>
        </w:rPr>
        <w:t>, ч/год, — эмпирическая продолжительность солнечного сияния для данной местности в теч</w:t>
      </w:r>
      <w:r w:rsidRPr="001238DC">
        <w:rPr>
          <w:rFonts w:ascii="Times New Roman" w:hAnsi="Times New Roman" w:cs="Times New Roman"/>
          <w:sz w:val="28"/>
          <w:szCs w:val="28"/>
        </w:rPr>
        <w:t>е</w:t>
      </w:r>
      <w:r w:rsidRPr="001238DC">
        <w:rPr>
          <w:rFonts w:ascii="Times New Roman" w:hAnsi="Times New Roman" w:cs="Times New Roman"/>
          <w:sz w:val="28"/>
          <w:szCs w:val="28"/>
        </w:rPr>
        <w:t>ние года;</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О</m:t>
            </m:r>
            <m:r>
              <w:rPr>
                <w:rFonts w:ascii="Cambria Math" w:hAnsi="Cambria Math" w:cs="Times New Roman"/>
                <w:sz w:val="28"/>
                <w:szCs w:val="28"/>
              </w:rPr>
              <m:t>i</m:t>
            </m:r>
          </m:sub>
        </m:sSub>
      </m:oMath>
      <w:r w:rsidRPr="001238DC">
        <w:rPr>
          <w:rFonts w:ascii="Times New Roman" w:hAnsi="Times New Roman" w:cs="Times New Roman"/>
          <w:sz w:val="28"/>
          <w:szCs w:val="28"/>
        </w:rPr>
        <w:t xml:space="preserve">, ч/мес., — астрономически возможная  продолжительность солнечного сияния для данной местности в течение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-го месяца.</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зависимости то объема и характера информации расчет валового потенциала солнечной энергии проводится по двум следующим вариантам.</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Если имеются метеоданные по среднемноголетнему приходу солнечной эне</w:t>
      </w:r>
      <w:r w:rsidRPr="001238DC">
        <w:rPr>
          <w:rFonts w:ascii="Times New Roman" w:hAnsi="Times New Roman" w:cs="Times New Roman"/>
          <w:sz w:val="28"/>
          <w:szCs w:val="28"/>
        </w:rPr>
        <w:t>р</w:t>
      </w:r>
      <w:r w:rsidRPr="001238DC">
        <w:rPr>
          <w:rFonts w:ascii="Times New Roman" w:hAnsi="Times New Roman" w:cs="Times New Roman"/>
          <w:sz w:val="28"/>
          <w:szCs w:val="28"/>
        </w:rPr>
        <w:t xml:space="preserve">гии в каждый месяц года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w:rPr>
                <w:rFonts w:ascii="Cambria Math" w:hAnsi="Cambria Math" w:cs="Times New Roman"/>
                <w:sz w:val="28"/>
                <w:szCs w:val="28"/>
              </w:rPr>
              <m:t>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П</m:t>
            </m:r>
            <m:r>
              <w:rPr>
                <w:rFonts w:ascii="Cambria Math" w:hAnsi="Cambria Math" w:cs="Times New Roman"/>
                <w:sz w:val="28"/>
                <w:szCs w:val="28"/>
              </w:rPr>
              <m:t>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Д</m:t>
            </m:r>
            <m:r>
              <w:rPr>
                <w:rFonts w:ascii="Cambria Math" w:hAnsi="Cambria Math" w:cs="Times New Roman"/>
                <w:sz w:val="28"/>
                <w:szCs w:val="28"/>
              </w:rPr>
              <m:t>i</m:t>
            </m:r>
          </m:sub>
        </m:sSub>
      </m:oMath>
      <w:r w:rsidRPr="001238DC">
        <w:rPr>
          <w:rFonts w:ascii="Times New Roman" w:hAnsi="Times New Roman" w:cs="Times New Roman"/>
          <w:sz w:val="28"/>
          <w:szCs w:val="28"/>
        </w:rPr>
        <w:t>, то расчет производится по формулам:</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tabs>
          <w:tab w:val="left" w:pos="1665"/>
        </w:tabs>
        <w:ind w:firstLine="567"/>
        <w:jc w:val="right"/>
        <w:rPr>
          <w:rFonts w:ascii="Times New Roman" w:hAnsi="Times New Roman" w:cs="Times New Roman"/>
          <w:sz w:val="28"/>
          <w:szCs w:val="28"/>
        </w:rPr>
      </w:pPr>
      <w:r w:rsidRPr="007D1FE3">
        <w:rPr>
          <w:rFonts w:ascii="Times New Roman" w:hAnsi="Times New Roman" w:cs="Times New Roman"/>
          <w:position w:val="-32"/>
          <w:sz w:val="28"/>
          <w:szCs w:val="28"/>
        </w:rPr>
        <w:object w:dxaOrig="1100" w:dyaOrig="580">
          <v:shape id="_x0000_i1087" type="#_x0000_t75" style="width:55.1pt;height:30.05pt" o:ole="">
            <v:imagedata r:id="rId223" o:title=""/>
          </v:shape>
          <o:OLEObject Type="Embed" ProgID="Equation.3" ShapeID="_x0000_i1087" DrawAspect="Content" ObjectID="_1429508704" r:id="rId224"/>
        </w:object>
      </w:r>
      <w:r>
        <w:rPr>
          <w:rFonts w:ascii="Times New Roman" w:hAnsi="Times New Roman" w:cs="Times New Roman"/>
          <w:sz w:val="28"/>
          <w:szCs w:val="28"/>
        </w:rPr>
        <w:t xml:space="preserve">; при </w:t>
      </w:r>
      <w:r w:rsidRPr="00CD0DE9">
        <w:rPr>
          <w:rFonts w:ascii="Times New Roman" w:hAnsi="Times New Roman" w:cs="Times New Roman"/>
          <w:i/>
          <w:sz w:val="28"/>
          <w:szCs w:val="28"/>
          <w:lang w:val="en-US"/>
        </w:rPr>
        <w:t>i</w:t>
      </w:r>
      <w:r w:rsidRPr="00CF2D47">
        <w:rPr>
          <w:rFonts w:ascii="Times New Roman" w:hAnsi="Times New Roman" w:cs="Times New Roman"/>
          <w:sz w:val="28"/>
          <w:szCs w:val="28"/>
        </w:rPr>
        <w:t>=</w:t>
      </w:r>
      <w:r>
        <w:rPr>
          <w:rFonts w:ascii="Times New Roman" w:hAnsi="Times New Roman" w:cs="Times New Roman"/>
          <w:sz w:val="28"/>
          <w:szCs w:val="28"/>
        </w:rPr>
        <w:t>1, 2,…,12</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(4.38</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суммирование производится по всем месяцам в году. Валовой потенциал зоны равен:</w:t>
      </w:r>
    </w:p>
    <w:p w:rsidR="006348C6" w:rsidRDefault="006348C6" w:rsidP="006348C6">
      <w:pPr>
        <w:tabs>
          <w:tab w:val="left" w:pos="2220"/>
        </w:tabs>
        <w:ind w:firstLine="567"/>
        <w:jc w:val="both"/>
        <w:rPr>
          <w:rFonts w:ascii="Times New Roman" w:hAnsi="Times New Roman" w:cs="Times New Roman"/>
          <w:sz w:val="28"/>
          <w:szCs w:val="28"/>
        </w:rPr>
      </w:pPr>
    </w:p>
    <w:p w:rsidR="006348C6" w:rsidRPr="001238DC" w:rsidRDefault="006348C6" w:rsidP="006348C6">
      <w:pPr>
        <w:tabs>
          <w:tab w:val="left" w:pos="2220"/>
        </w:tabs>
        <w:ind w:firstLine="567"/>
        <w:jc w:val="right"/>
        <w:rPr>
          <w:rFonts w:ascii="Times New Roman" w:hAnsi="Times New Roman" w:cs="Times New Roman"/>
          <w:sz w:val="28"/>
          <w:szCs w:val="28"/>
        </w:rPr>
      </w:pPr>
      <w:r w:rsidRPr="00016A56">
        <w:rPr>
          <w:rFonts w:ascii="Times New Roman" w:hAnsi="Times New Roman" w:cs="Times New Roman"/>
          <w:position w:val="-12"/>
          <w:sz w:val="28"/>
          <w:szCs w:val="28"/>
        </w:rPr>
        <w:object w:dxaOrig="1080" w:dyaOrig="380">
          <v:shape id="_x0000_i1088" type="#_x0000_t75" style="width:54.45pt;height:18.8pt" o:ole="">
            <v:imagedata r:id="rId225" o:title=""/>
          </v:shape>
          <o:OLEObject Type="Embed" ProgID="Equation.3" ShapeID="_x0000_i1088" DrawAspect="Content" ObjectID="_1429508705" r:id="rId226"/>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(4.39</w:t>
      </w:r>
      <w:r w:rsidRPr="001238DC">
        <w:rPr>
          <w:rFonts w:ascii="Times New Roman" w:hAnsi="Times New Roman" w:cs="Times New Roman"/>
          <w:sz w:val="28"/>
          <w:szCs w:val="28"/>
        </w:rPr>
        <w:t>)</w:t>
      </w:r>
    </w:p>
    <w:p w:rsidR="006348C6" w:rsidRPr="001238DC" w:rsidRDefault="006348C6" w:rsidP="006348C6">
      <w:pPr>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Если отсутствует метеоданные по приходу солнечной энергии, но по данным соседних метеорологических станций можно найти средние значения продолж</w:t>
      </w:r>
      <w:r w:rsidRPr="001238DC">
        <w:rPr>
          <w:rFonts w:ascii="Times New Roman" w:hAnsi="Times New Roman" w:cs="Times New Roman"/>
          <w:sz w:val="28"/>
          <w:szCs w:val="28"/>
        </w:rPr>
        <w:t>и</w:t>
      </w:r>
      <w:r w:rsidRPr="001238DC">
        <w:rPr>
          <w:rFonts w:ascii="Times New Roman" w:hAnsi="Times New Roman" w:cs="Times New Roman"/>
          <w:sz w:val="28"/>
          <w:szCs w:val="28"/>
        </w:rPr>
        <w:lastRenderedPageBreak/>
        <w:t>тельности солнечного сияния</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w:rPr>
                <w:rFonts w:ascii="Times New Roman" w:hAnsi="Times New Roman" w:cs="Times New Roman"/>
                <w:sz w:val="28"/>
                <w:szCs w:val="28"/>
              </w:rPr>
              <m:t>С</m:t>
            </m:r>
            <m:r>
              <w:rPr>
                <w:rFonts w:ascii="Cambria Math" w:hAnsi="Cambria Math" w:cs="Times New Roman"/>
                <w:sz w:val="28"/>
                <w:szCs w:val="28"/>
              </w:rPr>
              <m:t>i</m:t>
            </m:r>
          </m:sub>
        </m:sSub>
      </m:oMath>
      <w:r w:rsidRPr="001238DC">
        <w:rPr>
          <w:rFonts w:ascii="Times New Roman" w:hAnsi="Times New Roman" w:cs="Times New Roman"/>
          <w:sz w:val="28"/>
          <w:szCs w:val="28"/>
        </w:rPr>
        <w:t xml:space="preserve"> для каждого месяца, то расчет месячного прихода солнечной энергии производится по формулам:</w:t>
      </w:r>
    </w:p>
    <w:p w:rsidR="006348C6" w:rsidRPr="001F6AEF" w:rsidRDefault="006348C6" w:rsidP="006348C6">
      <w:pPr>
        <w:tabs>
          <w:tab w:val="left" w:pos="2310"/>
        </w:tabs>
        <w:ind w:firstLine="567"/>
        <w:jc w:val="both"/>
        <w:rPr>
          <w:rFonts w:ascii="Times New Roman" w:hAnsi="Times New Roman" w:cs="Times New Roman"/>
          <w:sz w:val="28"/>
          <w:szCs w:val="28"/>
        </w:rPr>
      </w:pPr>
    </w:p>
    <w:p w:rsidR="006348C6" w:rsidRPr="001238DC" w:rsidRDefault="006348C6" w:rsidP="006348C6">
      <w:pPr>
        <w:tabs>
          <w:tab w:val="left" w:pos="2310"/>
        </w:tabs>
        <w:ind w:firstLine="567"/>
        <w:jc w:val="right"/>
        <w:rPr>
          <w:rFonts w:ascii="Times New Roman" w:hAnsi="Times New Roman" w:cs="Times New Roman"/>
          <w:sz w:val="28"/>
          <w:szCs w:val="28"/>
        </w:rPr>
      </w:pPr>
      <w:r w:rsidRPr="00CF2D47">
        <w:rPr>
          <w:rFonts w:ascii="Times New Roman" w:hAnsi="Times New Roman" w:cs="Times New Roman"/>
          <w:position w:val="-36"/>
          <w:sz w:val="28"/>
          <w:szCs w:val="28"/>
          <w:lang w:val="en-US"/>
        </w:rPr>
        <w:object w:dxaOrig="2500" w:dyaOrig="859">
          <v:shape id="_x0000_i1089" type="#_x0000_t75" style="width:124.6pt;height:41.95pt" o:ole="">
            <v:imagedata r:id="rId227" o:title=""/>
          </v:shape>
          <o:OLEObject Type="Embed" ProgID="Equation.3" ShapeID="_x0000_i1089" DrawAspect="Content" ObjectID="_1429508706" r:id="rId228"/>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(4.40</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lang w:val="en-GB"/>
              </w:rPr>
              <m:t>a</m:t>
            </m:r>
          </m:e>
          <m:sub>
            <m:r>
              <w:rPr>
                <w:rFonts w:ascii="Cambria Math" w:hAnsi="Cambria Math" w:cs="Times New Roman"/>
                <w:sz w:val="28"/>
                <w:szCs w:val="28"/>
              </w:rPr>
              <m:t>i</m:t>
            </m:r>
          </m:sub>
        </m:sSub>
      </m:oMath>
      <w:r w:rsidRPr="001238DC">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oMath>
      <w:r w:rsidRPr="001238DC">
        <w:rPr>
          <w:rFonts w:ascii="Times New Roman" w:hAnsi="Times New Roman" w:cs="Times New Roman"/>
          <w:sz w:val="28"/>
          <w:szCs w:val="28"/>
        </w:rPr>
        <w:t xml:space="preserve"> — эмпирические коэффициенты </w:t>
      </w:r>
      <m:oMath>
        <m:d>
          <m:dPr>
            <m:ctrlPr>
              <w:rPr>
                <w:rFonts w:ascii="Cambria Math" w:hAnsi="Times New Roman" w:cs="Times New Roman"/>
                <w:i/>
                <w:sz w:val="28"/>
                <w:szCs w:val="28"/>
              </w:rPr>
            </m:ctrlPr>
          </m:dPr>
          <m:e>
            <m:sSub>
              <m:sSubPr>
                <m:ctrlPr>
                  <w:rPr>
                    <w:rFonts w:ascii="Cambria Math" w:hAnsi="Times New Roman" w:cs="Times New Roman"/>
                    <w:i/>
                    <w:sz w:val="28"/>
                    <w:szCs w:val="28"/>
                  </w:rPr>
                </m:ctrlPr>
              </m:sSubPr>
              <m:e>
                <m:r>
                  <w:rPr>
                    <w:rFonts w:ascii="Cambria Math" w:hAnsi="Cambria Math" w:cs="Times New Roman"/>
                    <w:sz w:val="28"/>
                    <w:szCs w:val="28"/>
                    <w:lang w:val="en-GB"/>
                  </w:rPr>
                  <m:t>a</m:t>
                </m:r>
              </m:e>
              <m:sub>
                <m:r>
                  <w:rPr>
                    <w:rFonts w:ascii="Cambria Math" w:hAnsi="Cambria Math" w:cs="Times New Roman"/>
                    <w:sz w:val="28"/>
                    <w:szCs w:val="28"/>
                  </w:rPr>
                  <m:t>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r>
              <w:rPr>
                <w:rFonts w:ascii="Cambria Math" w:hAnsi="Times New Roman" w:cs="Times New Roman"/>
                <w:sz w:val="28"/>
                <w:szCs w:val="28"/>
              </w:rPr>
              <m:t>=1</m:t>
            </m:r>
          </m:e>
        </m:d>
      </m:oMath>
      <w:r w:rsidRPr="001238DC">
        <w:rPr>
          <w:rFonts w:ascii="Times New Roman" w:hAnsi="Times New Roman" w:cs="Times New Roman"/>
          <w:sz w:val="28"/>
          <w:szCs w:val="28"/>
        </w:rPr>
        <w:t>, рассчитанные для 144 тр</w:t>
      </w:r>
      <w:r w:rsidRPr="001238DC">
        <w:rPr>
          <w:rFonts w:ascii="Times New Roman" w:hAnsi="Times New Roman" w:cs="Times New Roman"/>
          <w:sz w:val="28"/>
          <w:szCs w:val="28"/>
        </w:rPr>
        <w:t>а</w:t>
      </w:r>
      <w:r w:rsidRPr="001238DC">
        <w:rPr>
          <w:rFonts w:ascii="Times New Roman" w:hAnsi="Times New Roman" w:cs="Times New Roman"/>
          <w:sz w:val="28"/>
          <w:szCs w:val="28"/>
        </w:rPr>
        <w:t>пеций территории бывшего СССР на каждый меся</w:t>
      </w:r>
      <w:r>
        <w:rPr>
          <w:rFonts w:ascii="Times New Roman" w:hAnsi="Times New Roman" w:cs="Times New Roman"/>
          <w:sz w:val="28"/>
          <w:szCs w:val="28"/>
        </w:rPr>
        <w:t xml:space="preserve">ц </w:t>
      </w:r>
      <w:r w:rsidRPr="00712E66">
        <w:rPr>
          <w:rFonts w:ascii="Times New Roman" w:hAnsi="Times New Roman" w:cs="Times New Roman"/>
          <w:sz w:val="28"/>
          <w:szCs w:val="28"/>
        </w:rPr>
        <w:t>[</w:t>
      </w:r>
      <w:r>
        <w:rPr>
          <w:rFonts w:ascii="Times New Roman" w:hAnsi="Times New Roman" w:cs="Times New Roman"/>
          <w:sz w:val="28"/>
          <w:szCs w:val="28"/>
        </w:rPr>
        <w:t>87</w:t>
      </w:r>
      <w:r w:rsidRPr="00712E66">
        <w:rPr>
          <w:rFonts w:ascii="Times New Roman" w:hAnsi="Times New Roman" w:cs="Times New Roman"/>
          <w:sz w:val="28"/>
          <w:szCs w:val="28"/>
        </w:rPr>
        <w:t>]</w:t>
      </w:r>
      <w:r w:rsidRPr="001238DC">
        <w:rPr>
          <w:rFonts w:ascii="Times New Roman" w:hAnsi="Times New Roman" w:cs="Times New Roman"/>
          <w:sz w:val="28"/>
          <w:szCs w:val="28"/>
        </w:rPr>
        <w:t>;</w:t>
      </w:r>
    </w:p>
    <w:p w:rsidR="006348C6" w:rsidRPr="001F6AEF" w:rsidRDefault="006348C6" w:rsidP="006348C6">
      <w:pPr>
        <w:ind w:firstLine="567"/>
        <w:jc w:val="both"/>
        <w:rPr>
          <w:rFonts w:ascii="Times New Roman" w:hAnsi="Times New Roman" w:cs="Times New Roman"/>
          <w:sz w:val="28"/>
          <w:szCs w:val="28"/>
        </w:rPr>
      </w:pPr>
    </w:p>
    <w:p w:rsidR="006348C6" w:rsidRPr="001F6AEF" w:rsidRDefault="006348C6" w:rsidP="006348C6">
      <w:pPr>
        <w:ind w:firstLine="567"/>
        <w:jc w:val="right"/>
        <w:rPr>
          <w:rFonts w:ascii="Times New Roman" w:hAnsi="Times New Roman" w:cs="Times New Roman"/>
          <w:sz w:val="28"/>
          <w:szCs w:val="28"/>
        </w:rPr>
      </w:pPr>
      <w:r w:rsidRPr="00F12833">
        <w:rPr>
          <w:rFonts w:ascii="Times New Roman" w:hAnsi="Times New Roman" w:cs="Times New Roman"/>
          <w:position w:val="-14"/>
          <w:sz w:val="28"/>
          <w:szCs w:val="28"/>
          <w:lang w:val="en-US"/>
        </w:rPr>
        <w:object w:dxaOrig="2360" w:dyaOrig="420">
          <v:shape id="_x0000_i1090" type="#_x0000_t75" style="width:117.7pt;height:21.3pt" o:ole="">
            <v:imagedata r:id="rId229" o:title=""/>
          </v:shape>
          <o:OLEObject Type="Embed" ProgID="Equation.3" ShapeID="_x0000_i1090" DrawAspect="Content" ObjectID="_1429508707" r:id="rId230"/>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(4.41</w:t>
      </w:r>
      <w:r w:rsidRPr="001238DC">
        <w:rPr>
          <w:rFonts w:ascii="Times New Roman" w:hAnsi="Times New Roman" w:cs="Times New Roman"/>
          <w:sz w:val="28"/>
          <w:szCs w:val="28"/>
        </w:rPr>
        <w:t>)</w:t>
      </w:r>
    </w:p>
    <w:p w:rsidR="006348C6" w:rsidRPr="001F6AEF" w:rsidRDefault="006348C6" w:rsidP="006348C6">
      <w:pPr>
        <w:ind w:firstLine="567"/>
        <w:jc w:val="right"/>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F12833">
        <w:rPr>
          <w:rFonts w:ascii="Times New Roman" w:hAnsi="Times New Roman" w:cs="Times New Roman"/>
          <w:position w:val="-32"/>
          <w:sz w:val="28"/>
          <w:szCs w:val="28"/>
          <w:lang w:val="en-US"/>
        </w:rPr>
        <w:object w:dxaOrig="2659" w:dyaOrig="859">
          <v:shape id="_x0000_i1091" type="#_x0000_t75" style="width:132.1pt;height:41.95pt" o:ole="">
            <v:imagedata r:id="rId231" o:title=""/>
          </v:shape>
          <o:OLEObject Type="Embed" ProgID="Equation.3" ShapeID="_x0000_i1091" DrawAspect="Content" ObjectID="_1429508708" r:id="rId232"/>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(4.42</w:t>
      </w:r>
      <w:r w:rsidRPr="001238DC">
        <w:rPr>
          <w:rFonts w:ascii="Times New Roman" w:hAnsi="Times New Roman" w:cs="Times New Roman"/>
          <w:sz w:val="28"/>
          <w:szCs w:val="28"/>
        </w:rPr>
        <w:t>)</w:t>
      </w:r>
    </w:p>
    <w:p w:rsidR="006348C6" w:rsidRDefault="006348C6" w:rsidP="006348C6">
      <w:pPr>
        <w:ind w:firstLine="567"/>
        <w:jc w:val="right"/>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D30F77">
        <w:rPr>
          <w:rFonts w:ascii="Times New Roman" w:hAnsi="Times New Roman" w:cs="Times New Roman"/>
          <w:position w:val="-34"/>
          <w:sz w:val="28"/>
          <w:szCs w:val="28"/>
        </w:rPr>
        <w:object w:dxaOrig="4280" w:dyaOrig="780">
          <v:shape id="_x0000_i1092" type="#_x0000_t75" style="width:214.1pt;height:39.45pt" o:ole="">
            <v:imagedata r:id="rId233" o:title=""/>
          </v:shape>
          <o:OLEObject Type="Embed" ProgID="Equation.3" ShapeID="_x0000_i1092" DrawAspect="Content" ObjectID="_1429508709" r:id="rId234"/>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(4.43</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247D0">
        <w:rPr>
          <w:rFonts w:ascii="Times New Roman" w:hAnsi="Times New Roman" w:cs="Times New Roman"/>
          <w:position w:val="-12"/>
          <w:sz w:val="28"/>
          <w:szCs w:val="28"/>
        </w:rPr>
        <w:object w:dxaOrig="200" w:dyaOrig="380">
          <v:shape id="_x0000_i1093" type="#_x0000_t75" style="width:10pt;height:18.8pt" o:ole="">
            <v:imagedata r:id="rId132" o:title=""/>
          </v:shape>
          <o:OLEObject Type="Embed" ProgID="Equation.3" ShapeID="_x0000_i1093" DrawAspect="Content" ObjectID="_1429508710" r:id="rId235"/>
        </w:object>
      </w:r>
      <w:r w:rsidRPr="007608ED">
        <w:rPr>
          <w:rFonts w:ascii="Times New Roman" w:hAnsi="Times New Roman" w:cs="Times New Roman"/>
          <w:position w:val="-50"/>
          <w:sz w:val="28"/>
          <w:szCs w:val="28"/>
        </w:rPr>
        <w:object w:dxaOrig="3440" w:dyaOrig="940">
          <v:shape id="_x0000_i1094" type="#_x0000_t75" style="width:172.15pt;height:46.95pt" o:ole="">
            <v:imagedata r:id="rId236" o:title=""/>
          </v:shape>
          <o:OLEObject Type="Embed" ProgID="Equation.3" ShapeID="_x0000_i1094" DrawAspect="Content" ObjectID="_1429508711" r:id="rId23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(4.44</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δ и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S</m:t>
            </m:r>
          </m:sub>
        </m:sSub>
      </m:oMath>
      <w:r w:rsidRPr="001238DC">
        <w:rPr>
          <w:rFonts w:ascii="Times New Roman" w:hAnsi="Times New Roman" w:cs="Times New Roman"/>
          <w:sz w:val="28"/>
          <w:szCs w:val="28"/>
        </w:rPr>
        <w:t>, рад, — средний угол солнечного скло</w:t>
      </w:r>
      <w:r>
        <w:rPr>
          <w:rFonts w:ascii="Times New Roman" w:hAnsi="Times New Roman" w:cs="Times New Roman"/>
          <w:sz w:val="28"/>
          <w:szCs w:val="28"/>
        </w:rPr>
        <w:t>нения и угол восхода-захода</w:t>
      </w:r>
      <w:r w:rsidRPr="001238DC">
        <w:rPr>
          <w:rFonts w:ascii="Times New Roman" w:hAnsi="Times New Roman" w:cs="Times New Roman"/>
          <w:sz w:val="28"/>
          <w:szCs w:val="28"/>
        </w:rPr>
        <w:t xml:space="preserve"> в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rPr>
        <w:t>-й месяц  соответственно:</w:t>
      </w:r>
    </w:p>
    <w:p w:rsidR="006348C6" w:rsidRPr="001F6AEF"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247D0">
        <w:rPr>
          <w:rFonts w:ascii="Times New Roman" w:hAnsi="Times New Roman" w:cs="Times New Roman"/>
          <w:position w:val="-32"/>
          <w:sz w:val="28"/>
          <w:szCs w:val="28"/>
          <w:lang w:val="en-US"/>
        </w:rPr>
        <w:object w:dxaOrig="1980" w:dyaOrig="780">
          <v:shape id="_x0000_i1095" type="#_x0000_t75" style="width:98.9pt;height:39.45pt" o:ole="">
            <v:imagedata r:id="rId238" o:title=""/>
          </v:shape>
          <o:OLEObject Type="Embed" ProgID="Equation.3" ShapeID="_x0000_i1095" DrawAspect="Content" ObjectID="_1429508712" r:id="rId239"/>
        </w:object>
      </w:r>
      <w:r>
        <w:rPr>
          <w:rFonts w:ascii="Times New Roman" w:hAnsi="Times New Roman" w:cs="Times New Roman"/>
          <w:sz w:val="28"/>
          <w:szCs w:val="28"/>
        </w:rPr>
        <w:t>, ч/мес.,</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(4.45</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η</m:t>
            </m:r>
          </m:e>
          <m:sub>
            <m:r>
              <w:rPr>
                <w:rFonts w:ascii="Cambria Math" w:hAnsi="Cambria Math" w:cs="Times New Roman"/>
                <w:sz w:val="28"/>
                <w:szCs w:val="28"/>
                <w:lang w:val="en-GB"/>
              </w:rPr>
              <m:t>i</m:t>
            </m:r>
          </m:sub>
        </m:sSub>
      </m:oMath>
      <w:r w:rsidRPr="001238DC">
        <w:rPr>
          <w:rFonts w:ascii="Times New Roman" w:hAnsi="Times New Roman" w:cs="Times New Roman"/>
          <w:sz w:val="28"/>
          <w:szCs w:val="28"/>
        </w:rPr>
        <w:t xml:space="preserve"> — число дней в </w:t>
      </w:r>
      <w:r w:rsidRPr="001238DC">
        <w:rPr>
          <w:rFonts w:ascii="Times New Roman" w:hAnsi="Times New Roman" w:cs="Times New Roman"/>
          <w:i/>
          <w:sz w:val="28"/>
          <w:szCs w:val="28"/>
          <w:lang w:val="en-GB"/>
        </w:rPr>
        <w:t>i</w:t>
      </w:r>
      <w:r w:rsidRPr="001238DC">
        <w:rPr>
          <w:rFonts w:ascii="Times New Roman" w:hAnsi="Times New Roman" w:cs="Times New Roman"/>
          <w:i/>
          <w:sz w:val="28"/>
          <w:szCs w:val="28"/>
        </w:rPr>
        <w:t>-</w:t>
      </w:r>
      <w:r w:rsidRPr="001238DC">
        <w:rPr>
          <w:rFonts w:ascii="Times New Roman" w:hAnsi="Times New Roman" w:cs="Times New Roman"/>
          <w:sz w:val="28"/>
          <w:szCs w:val="28"/>
        </w:rPr>
        <w:t>м месяце.</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Если имеются только данные по среднемноголетнему приходу солнечной энергии в каждый месяц года на поверхность, наклоненную под углом β к горизонту и ориентированную на юг,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Н</m:t>
            </m:r>
            <m:r>
              <w:rPr>
                <w:rFonts w:ascii="Cambria Math" w:hAnsi="Cambria Math" w:cs="Times New Roman"/>
                <w:sz w:val="28"/>
                <w:szCs w:val="28"/>
              </w:rPr>
              <m:t>i</m:t>
            </m:r>
          </m:sub>
        </m:sSub>
      </m:oMath>
      <w:r w:rsidRPr="001238DC">
        <w:rPr>
          <w:rFonts w:ascii="Times New Roman" w:hAnsi="Times New Roman" w:cs="Times New Roman"/>
          <w:sz w:val="28"/>
          <w:szCs w:val="28"/>
        </w:rPr>
        <w:t xml:space="preserve">, </w:t>
      </w:r>
      <w:r>
        <w:rPr>
          <w:rFonts w:ascii="Times New Roman" w:hAnsi="Times New Roman" w:cs="Times New Roman"/>
          <w:sz w:val="28"/>
          <w:szCs w:val="28"/>
        </w:rPr>
        <w:t>кВт·</w:t>
      </w:r>
      <w:r w:rsidRPr="001238DC">
        <w:rPr>
          <w:rFonts w:ascii="Times New Roman" w:hAnsi="Times New Roman" w:cs="Times New Roman"/>
          <w:sz w:val="28"/>
          <w:szCs w:val="28"/>
        </w:rPr>
        <w:t>ч/(м</w:t>
      </w:r>
      <w:r w:rsidRPr="001238DC">
        <w:rPr>
          <w:rFonts w:ascii="Times New Roman" w:hAnsi="Times New Roman" w:cs="Times New Roman"/>
          <w:sz w:val="28"/>
          <w:szCs w:val="28"/>
          <w:vertAlign w:val="superscript"/>
        </w:rPr>
        <w:t>2</w:t>
      </w:r>
      <w:r>
        <w:rPr>
          <w:rFonts w:ascii="Times New Roman" w:hAnsi="Times New Roman" w:cs="Times New Roman"/>
          <w:sz w:val="28"/>
          <w:szCs w:val="28"/>
        </w:rPr>
        <w:t>∙</w:t>
      </w:r>
      <w:r w:rsidRPr="001238DC">
        <w:rPr>
          <w:rFonts w:ascii="Times New Roman" w:hAnsi="Times New Roman" w:cs="Times New Roman"/>
          <w:sz w:val="28"/>
          <w:szCs w:val="28"/>
        </w:rPr>
        <w:t>мес.)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rPr>
        <w:t xml:space="preserve">= 1,2,…,12), то расчет месячного прихода солнечной энергии на горизонтальную поверхность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w:rPr>
                <w:rFonts w:ascii="Cambria Math" w:hAnsi="Cambria Math" w:cs="Times New Roman"/>
                <w:sz w:val="28"/>
                <w:szCs w:val="28"/>
              </w:rPr>
              <m:t>i</m:t>
            </m:r>
          </m:sub>
        </m:sSub>
      </m:oMath>
      <w:r w:rsidRPr="001238DC">
        <w:rPr>
          <w:rFonts w:ascii="Times New Roman" w:hAnsi="Times New Roman" w:cs="Times New Roman"/>
          <w:sz w:val="28"/>
          <w:szCs w:val="28"/>
        </w:rPr>
        <w:t xml:space="preserve">, представляющего сумму энергии прямого излучения </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П</m:t>
            </m:r>
            <m:r>
              <w:rPr>
                <w:rFonts w:ascii="Cambria Math" w:hAnsi="Cambria Math" w:cs="Times New Roman"/>
                <w:sz w:val="28"/>
                <w:szCs w:val="28"/>
              </w:rPr>
              <m:t>i</m:t>
            </m:r>
          </m:sub>
        </m:sSub>
      </m:oMath>
      <w:r w:rsidRPr="001238DC">
        <w:rPr>
          <w:rFonts w:ascii="Times New Roman" w:hAnsi="Times New Roman" w:cs="Times New Roman"/>
          <w:sz w:val="28"/>
          <w:szCs w:val="28"/>
        </w:rPr>
        <w:t xml:space="preserve"> и рассеянного излучения</w:t>
      </w:r>
      <m:oMath>
        <m:sSub>
          <m:sSubPr>
            <m:ctrlPr>
              <w:rPr>
                <w:rFonts w:ascii="Cambria Math" w:hAnsi="Times New Roman" w:cs="Times New Roman"/>
                <w:i/>
                <w:sz w:val="28"/>
                <w:szCs w:val="28"/>
              </w:rPr>
            </m:ctrlPr>
          </m:sSubPr>
          <m:e>
            <m:r>
              <w:rPr>
                <w:rFonts w:ascii="Cambria Math" w:hAnsi="Cambria Math" w:cs="Times New Roman"/>
                <w:sz w:val="28"/>
                <w:szCs w:val="28"/>
                <w:lang w:val="en-GB"/>
              </w:rPr>
              <m:t>E</m:t>
            </m:r>
          </m:e>
          <m:sub>
            <m:r>
              <m:rPr>
                <m:sty m:val="p"/>
              </m:rPr>
              <w:rPr>
                <w:rFonts w:ascii="Times New Roman" w:hAnsi="Times New Roman" w:cs="Times New Roman"/>
                <w:sz w:val="28"/>
                <w:szCs w:val="28"/>
              </w:rPr>
              <m:t>Д</m:t>
            </m:r>
            <m:r>
              <w:rPr>
                <w:rFonts w:ascii="Cambria Math" w:hAnsi="Cambria Math" w:cs="Times New Roman"/>
                <w:sz w:val="28"/>
                <w:szCs w:val="28"/>
              </w:rPr>
              <m:t>i</m:t>
            </m:r>
          </m:sub>
        </m:sSub>
      </m:oMath>
      <w:r w:rsidRPr="001238DC">
        <w:rPr>
          <w:rFonts w:ascii="Times New Roman" w:hAnsi="Times New Roman" w:cs="Times New Roman"/>
          <w:sz w:val="28"/>
          <w:szCs w:val="28"/>
        </w:rPr>
        <w:t>, производится по формулам:</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rPr>
          <w:rFonts w:ascii="Times New Roman" w:hAnsi="Times New Roman" w:cs="Times New Roman"/>
          <w:sz w:val="28"/>
          <w:szCs w:val="28"/>
        </w:rPr>
      </w:pPr>
      <w:r w:rsidRPr="00AA4EC1">
        <w:rPr>
          <w:rFonts w:ascii="Times New Roman" w:hAnsi="Times New Roman" w:cs="Times New Roman"/>
          <w:position w:val="-36"/>
          <w:sz w:val="28"/>
          <w:szCs w:val="28"/>
        </w:rPr>
        <w:object w:dxaOrig="7479" w:dyaOrig="859">
          <v:shape id="_x0000_i1096" type="#_x0000_t75" style="width:373.75pt;height:41.95pt" o:ole="">
            <v:imagedata r:id="rId240" o:title=""/>
          </v:shape>
          <o:OLEObject Type="Embed" ProgID="Equation.3" ShapeID="_x0000_i1096" DrawAspect="Content" ObjectID="_1429508713" r:id="rId241"/>
        </w:objec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A4EC1">
        <w:rPr>
          <w:rFonts w:ascii="Times New Roman" w:hAnsi="Times New Roman" w:cs="Times New Roman"/>
          <w:position w:val="-38"/>
          <w:sz w:val="28"/>
          <w:szCs w:val="28"/>
        </w:rPr>
        <w:object w:dxaOrig="6259" w:dyaOrig="900">
          <v:shape id="_x0000_i1097" type="#_x0000_t75" style="width:312.4pt;height:45.1pt" o:ole="">
            <v:imagedata r:id="rId242" o:title=""/>
          </v:shape>
          <o:OLEObject Type="Embed" ProgID="Equation.3" ShapeID="_x0000_i1097" DrawAspect="Content" ObjectID="_1429508714" r:id="rId24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(4.46</w:t>
      </w:r>
      <w:r w:rsidRPr="001238DC">
        <w:rPr>
          <w:rFonts w:ascii="Times New Roman" w:hAnsi="Times New Roman" w:cs="Times New Roman"/>
          <w:sz w:val="28"/>
          <w:szCs w:val="28"/>
        </w:rPr>
        <w:t>)</w:t>
      </w:r>
    </w:p>
    <w:p w:rsidR="006348C6" w:rsidRPr="001238DC" w:rsidRDefault="006348C6" w:rsidP="006348C6">
      <w:pPr>
        <w:ind w:firstLine="567"/>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Pr>
          <w:rFonts w:ascii="Times New Roman" w:hAnsi="Times New Roman" w:cs="Times New Roman"/>
          <w:sz w:val="28"/>
          <w:szCs w:val="28"/>
        </w:rPr>
        <w:t>г</w:t>
      </w:r>
      <w:r w:rsidRPr="001238DC">
        <w:rPr>
          <w:rFonts w:ascii="Times New Roman" w:hAnsi="Times New Roman" w:cs="Times New Roman"/>
          <w:sz w:val="28"/>
          <w:szCs w:val="28"/>
        </w:rPr>
        <w:t>де</w:t>
      </w:r>
      <w:r>
        <w:rPr>
          <w:rFonts w:ascii="Times New Roman" w:hAnsi="Times New Roman" w:cs="Times New Roman"/>
          <w:sz w:val="28"/>
          <w:szCs w:val="28"/>
        </w:rPr>
        <w:t xml:space="preserve"> </w:t>
      </w:r>
      <m:oMath>
        <m:r>
          <w:rPr>
            <w:rFonts w:ascii="Cambria Math" w:hAnsi="Cambria Math" w:cs="Times New Roman"/>
            <w:sz w:val="28"/>
            <w:szCs w:val="28"/>
            <w:lang w:val="en-GB"/>
          </w:rPr>
          <m:t>ε</m:t>
        </m:r>
        <m:r>
          <w:rPr>
            <w:rFonts w:ascii="Cambria Math" w:hAnsi="Times New Roman" w:cs="Times New Roman"/>
            <w:sz w:val="28"/>
            <w:szCs w:val="28"/>
          </w:rPr>
          <m:t>=</m:t>
        </m:r>
        <m:f>
          <m:fPr>
            <m:type m:val="lin"/>
            <m:ctrlPr>
              <w:rPr>
                <w:rFonts w:ascii="Cambria Math" w:hAnsi="Times New Roman" w:cs="Times New Roman"/>
                <w:i/>
                <w:sz w:val="28"/>
                <w:szCs w:val="28"/>
                <w:lang w:val="en-GB"/>
              </w:rPr>
            </m:ctrlPr>
          </m:fPr>
          <m:num>
            <m:sSub>
              <m:sSubPr>
                <m:ctrlPr>
                  <w:rPr>
                    <w:rFonts w:ascii="Cambria Math" w:hAnsi="Times New Roman" w:cs="Times New Roman"/>
                    <w:i/>
                    <w:sz w:val="28"/>
                    <w:szCs w:val="28"/>
                  </w:rPr>
                </m:ctrlPr>
              </m:sSubPr>
              <m:e>
                <m:r>
                  <w:rPr>
                    <w:rFonts w:ascii="Cambria Math" w:hAnsi="Cambria Math" w:cs="Times New Roman"/>
                    <w:sz w:val="28"/>
                    <w:szCs w:val="28"/>
                  </w:rPr>
                  <m:t>E</m:t>
                </m:r>
              </m:e>
              <m:sub>
                <m:r>
                  <m:rPr>
                    <m:sty m:val="p"/>
                  </m:rPr>
                  <w:rPr>
                    <w:rFonts w:ascii="Times New Roman" w:hAnsi="Times New Roman" w:cs="Times New Roman"/>
                    <w:sz w:val="28"/>
                    <w:szCs w:val="28"/>
                  </w:rPr>
                  <m:t>Д</m:t>
                </m:r>
                <m:r>
                  <w:rPr>
                    <w:rFonts w:ascii="Cambria Math" w:hAnsi="Cambria Math" w:cs="Times New Roman"/>
                    <w:sz w:val="28"/>
                    <w:szCs w:val="28"/>
                  </w:rPr>
                  <m:t>i</m:t>
                </m:r>
              </m:sub>
            </m:sSub>
          </m:num>
          <m:den>
            <m:sSub>
              <m:sSubPr>
                <m:ctrlPr>
                  <w:rPr>
                    <w:rFonts w:ascii="Cambria Math" w:hAnsi="Times New Roman"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i</m:t>
                </m:r>
              </m:sub>
            </m:sSub>
          </m:den>
        </m:f>
      </m:oMath>
      <w:r w:rsidRPr="001238DC">
        <w:rPr>
          <w:rFonts w:ascii="Times New Roman" w:hAnsi="Times New Roman" w:cs="Times New Roman"/>
          <w:sz w:val="28"/>
          <w:szCs w:val="28"/>
        </w:rPr>
        <w:t xml:space="preserve"> — доля рассеянного излучения; </w:t>
      </w:r>
      <m:oMath>
        <m:r>
          <m:rPr>
            <m:sty m:val="p"/>
          </m:rPr>
          <w:rPr>
            <w:rFonts w:ascii="Cambria Math" w:hAnsi="Cambria Math" w:cs="Times New Roman"/>
            <w:sz w:val="28"/>
            <w:szCs w:val="28"/>
          </w:rPr>
          <m:t>ρ</m:t>
        </m:r>
      </m:oMath>
      <w:r w:rsidRPr="001238DC">
        <w:rPr>
          <w:rFonts w:ascii="Times New Roman" w:hAnsi="Times New Roman" w:cs="Times New Roman"/>
          <w:sz w:val="28"/>
          <w:szCs w:val="28"/>
        </w:rPr>
        <w:t xml:space="preserve"> — альбедо земной поверхности;</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DB0920">
        <w:rPr>
          <w:position w:val="-34"/>
        </w:rPr>
        <w:object w:dxaOrig="1920" w:dyaOrig="780">
          <v:shape id="_x0000_i1098" type="#_x0000_t75" style="width:95.15pt;height:39.45pt" o:ole="">
            <v:imagedata r:id="rId244" o:title=""/>
          </v:shape>
          <o:OLEObject Type="Embed" ProgID="Equation.3" ShapeID="_x0000_i1098" DrawAspect="Content" ObjectID="_1429508715" r:id="rId24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(4.47</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m:rPr>
                <m:sty m:val="p"/>
              </m:rPr>
              <w:rPr>
                <w:rFonts w:ascii="Times New Roman" w:hAnsi="Times New Roman" w:cs="Times New Roman"/>
                <w:sz w:val="28"/>
                <w:szCs w:val="28"/>
              </w:rPr>
              <m:t>ω</m:t>
            </m:r>
          </m:e>
          <m:sub>
            <m:r>
              <w:rPr>
                <w:rFonts w:ascii="Cambria Math" w:hAnsi="Cambria Math" w:cs="Times New Roman"/>
                <w:sz w:val="28"/>
                <w:szCs w:val="28"/>
              </w:rPr>
              <m:t>m</m:t>
            </m:r>
          </m:sub>
        </m:sSub>
      </m:oMath>
      <w:r w:rsidR="006348C6" w:rsidRPr="001238DC">
        <w:rPr>
          <w:rFonts w:ascii="Times New Roman" w:hAnsi="Times New Roman" w:cs="Times New Roman"/>
          <w:sz w:val="28"/>
          <w:szCs w:val="28"/>
        </w:rPr>
        <w:t>, рад — астрономически возможный максимальный часовой угол освещения солнцем наклонной поверхности.</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Для «зимнего» полугодия</w:t>
      </w:r>
      <w:r w:rsidRPr="000C50DE">
        <w:rPr>
          <w:rFonts w:ascii="Times New Roman" w:hAnsi="Times New Roman" w:cs="Times New Roman"/>
          <w:position w:val="-12"/>
          <w:sz w:val="28"/>
          <w:szCs w:val="28"/>
        </w:rPr>
        <w:object w:dxaOrig="1780" w:dyaOrig="380">
          <v:shape id="_x0000_i1099" type="#_x0000_t75" style="width:88.9pt;height:18.8pt" o:ole="">
            <v:imagedata r:id="rId246" o:title=""/>
          </v:shape>
          <o:OLEObject Type="Embed" ProgID="Equation.3" ShapeID="_x0000_i1099" DrawAspect="Content" ObjectID="_1429508716" r:id="rId247"/>
        </w:objec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Для «летнего» полугодия </w:t>
      </w:r>
      <w:r w:rsidRPr="000C50DE">
        <w:rPr>
          <w:rFonts w:ascii="Times New Roman" w:hAnsi="Times New Roman" w:cs="Times New Roman"/>
          <w:position w:val="-12"/>
          <w:sz w:val="28"/>
          <w:szCs w:val="28"/>
        </w:rPr>
        <w:object w:dxaOrig="1820" w:dyaOrig="380">
          <v:shape id="_x0000_i1100" type="#_x0000_t75" style="width:91.4pt;height:18.8pt" o:ole="">
            <v:imagedata r:id="rId248" o:title=""/>
          </v:shape>
          <o:OLEObject Type="Embed" ProgID="Equation.3" ShapeID="_x0000_i1100" DrawAspect="Content" ObjectID="_1429508717" r:id="rId249"/>
        </w:object>
      </w:r>
      <w:r>
        <w:rPr>
          <w:rFonts w:ascii="Times New Roman" w:hAnsi="Times New Roman" w:cs="Times New Roman"/>
          <w:sz w:val="28"/>
          <w:szCs w:val="28"/>
        </w:rPr>
        <w:t>, где</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DB0920">
        <w:rPr>
          <w:position w:val="-12"/>
        </w:rPr>
        <w:object w:dxaOrig="2280" w:dyaOrig="380">
          <v:shape id="_x0000_i1101" type="#_x0000_t75" style="width:113.3pt;height:18.8pt" o:ole="">
            <v:imagedata r:id="rId250" o:title=""/>
          </v:shape>
          <o:OLEObject Type="Embed" ProgID="Equation.3" ShapeID="_x0000_i1101" DrawAspect="Content" ObjectID="_1429508718" r:id="rId251"/>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(4.48</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Величины </w:t>
      </w:r>
      <w:r w:rsidRPr="00286B66">
        <w:rPr>
          <w:rFonts w:ascii="Cambria Math" w:hAnsi="Cambria Math" w:cs="Times New Roman"/>
          <w:sz w:val="28"/>
          <w:szCs w:val="28"/>
        </w:rPr>
        <w:t>𝜀</w:t>
      </w:r>
      <w:r w:rsidRPr="00286B66">
        <w:rPr>
          <w:rFonts w:ascii="Times New Roman" w:hAnsi="Times New Roman" w:cs="Times New Roman"/>
          <w:sz w:val="28"/>
          <w:szCs w:val="28"/>
        </w:rPr>
        <w:t>, ρ, δ</w:t>
      </w:r>
      <w:r w:rsidRPr="001238DC">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m:rPr>
                <m:sty m:val="p"/>
              </m:rPr>
              <w:rPr>
                <w:rFonts w:ascii="Times New Roman" w:hAnsi="Times New Roman" w:cs="Times New Roman"/>
                <w:sz w:val="28"/>
                <w:szCs w:val="28"/>
              </w:rPr>
              <m:t>ω</m:t>
            </m:r>
          </m:e>
          <m:sub>
            <m:r>
              <w:rPr>
                <w:rFonts w:ascii="Cambria Math" w:hAnsi="Cambria Math" w:cs="Times New Roman"/>
                <w:sz w:val="28"/>
                <w:szCs w:val="28"/>
              </w:rPr>
              <m:t>S</m:t>
            </m:r>
          </m:sub>
        </m:sSub>
      </m:oMath>
      <w:r w:rsidRPr="001238DC">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m:rPr>
                <m:sty m:val="p"/>
              </m:rPr>
              <w:rPr>
                <w:rFonts w:ascii="Times New Roman" w:hAnsi="Times New Roman" w:cs="Times New Roman"/>
                <w:sz w:val="28"/>
                <w:szCs w:val="28"/>
              </w:rPr>
              <m:t>ω</m:t>
            </m:r>
          </m:e>
          <m:sub>
            <m:r>
              <w:rPr>
                <w:rFonts w:ascii="Times New Roman" w:hAnsi="Times New Roman" w:cs="Times New Roman"/>
                <w:sz w:val="28"/>
                <w:szCs w:val="28"/>
              </w:rPr>
              <m:t>С</m:t>
            </m:r>
          </m:sub>
        </m:sSub>
      </m:oMath>
      <w:r>
        <w:rPr>
          <w:rFonts w:ascii="Times New Roman" w:hAnsi="Times New Roman" w:cs="Times New Roman"/>
          <w:sz w:val="28"/>
          <w:szCs w:val="28"/>
        </w:rPr>
        <w:t xml:space="preserve"> </w:t>
      </w:r>
      <w:r w:rsidRPr="001238DC">
        <w:rPr>
          <w:rFonts w:ascii="Times New Roman" w:hAnsi="Times New Roman" w:cs="Times New Roman"/>
          <w:sz w:val="28"/>
          <w:szCs w:val="28"/>
        </w:rPr>
        <w:t>являются специфическими для каждого месяца.</w:t>
      </w:r>
    </w:p>
    <w:p w:rsidR="006348C6" w:rsidRPr="001238DC" w:rsidRDefault="006348C6" w:rsidP="006348C6">
      <w:pPr>
        <w:ind w:firstLine="567"/>
        <w:jc w:val="both"/>
        <w:rPr>
          <w:rFonts w:ascii="Times New Roman" w:hAnsi="Times New Roman" w:cs="Times New Roman"/>
          <w:i/>
          <w:sz w:val="28"/>
          <w:szCs w:val="28"/>
        </w:rPr>
      </w:pPr>
    </w:p>
    <w:p w:rsidR="006348C6" w:rsidRPr="001238DC" w:rsidRDefault="00E64657" w:rsidP="000316DF">
      <w:pPr>
        <w:pStyle w:val="2"/>
      </w:pPr>
      <w:bookmarkStart w:id="201" w:name="_Toc355440165"/>
      <w:r>
        <w:t>4.2.6</w:t>
      </w:r>
      <w:r w:rsidR="006348C6" w:rsidRPr="001238DC">
        <w:t xml:space="preserve"> </w:t>
      </w:r>
      <w:r w:rsidR="00193761">
        <w:t>Расчет</w:t>
      </w:r>
      <w:r w:rsidR="006348C6" w:rsidRPr="001238DC">
        <w:t xml:space="preserve"> технического потенциала</w:t>
      </w:r>
      <w:r w:rsidR="006348C6">
        <w:t xml:space="preserve"> </w:t>
      </w:r>
      <w:r w:rsidR="006348C6" w:rsidRPr="001238DC">
        <w:t>солнечной энергии</w:t>
      </w:r>
      <w:bookmarkEnd w:id="201"/>
      <w:r w:rsidR="006348C6" w:rsidRPr="001238DC">
        <w:t xml:space="preserve"> </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Технический потенциал солнечной энергии региона — это среднемноголетняя суммарная энергия, которая может быть получена в регионе от солнечного излуч</w:t>
      </w:r>
      <w:r w:rsidRPr="001238DC">
        <w:rPr>
          <w:rFonts w:ascii="Times New Roman" w:hAnsi="Times New Roman" w:cs="Times New Roman"/>
          <w:sz w:val="28"/>
          <w:szCs w:val="28"/>
        </w:rPr>
        <w:t>е</w:t>
      </w:r>
      <w:r w:rsidRPr="001238DC">
        <w:rPr>
          <w:rFonts w:ascii="Times New Roman" w:hAnsi="Times New Roman" w:cs="Times New Roman"/>
          <w:sz w:val="28"/>
          <w:szCs w:val="28"/>
        </w:rPr>
        <w:t>ния в течение одного года при современном уровне развития науки и техники и с</w:t>
      </w:r>
      <w:r w:rsidRPr="001238DC">
        <w:rPr>
          <w:rFonts w:ascii="Times New Roman" w:hAnsi="Times New Roman" w:cs="Times New Roman"/>
          <w:sz w:val="28"/>
          <w:szCs w:val="28"/>
        </w:rPr>
        <w:t>о</w:t>
      </w:r>
      <w:r w:rsidRPr="001238DC">
        <w:rPr>
          <w:rFonts w:ascii="Times New Roman" w:hAnsi="Times New Roman" w:cs="Times New Roman"/>
          <w:sz w:val="28"/>
          <w:szCs w:val="28"/>
        </w:rPr>
        <w:t>блюдении экологических норм.</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Технический потенциал солнечной энергии представляет сумму технических потенциалов тепловой энергии, получаемых соответствующим преобразованием солнечного излучения.</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Технический потенциал региона представляет сумму технических потенци</w:t>
      </w:r>
      <w:r w:rsidRPr="001238DC">
        <w:rPr>
          <w:rFonts w:ascii="Times New Roman" w:hAnsi="Times New Roman" w:cs="Times New Roman"/>
          <w:sz w:val="28"/>
          <w:szCs w:val="28"/>
        </w:rPr>
        <w:t>а</w:t>
      </w:r>
      <w:r w:rsidRPr="001238DC">
        <w:rPr>
          <w:rFonts w:ascii="Times New Roman" w:hAnsi="Times New Roman" w:cs="Times New Roman"/>
          <w:sz w:val="28"/>
          <w:szCs w:val="28"/>
        </w:rPr>
        <w:t>лов составляющих его зон. Для каждой зоны используются следующие обозначения:</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w:rPr>
                <w:rFonts w:ascii="Times New Roman" w:hAnsi="Times New Roman" w:cs="Times New Roman"/>
                <w:sz w:val="28"/>
                <w:szCs w:val="28"/>
              </w:rPr>
              <m:t>Т</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 технический потенциал солнечной энергии;</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Cambria Math" w:cs="Times New Roman"/>
                <w:sz w:val="28"/>
                <w:szCs w:val="28"/>
              </w:rPr>
              <m:t>ТТ</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 те</w:t>
      </w:r>
      <w:r w:rsidRPr="001238DC">
        <w:rPr>
          <w:rFonts w:ascii="Times New Roman" w:hAnsi="Times New Roman" w:cs="Times New Roman"/>
          <w:sz w:val="28"/>
          <w:szCs w:val="28"/>
        </w:rPr>
        <w:t>х</w:t>
      </w:r>
      <w:r w:rsidRPr="001238DC">
        <w:rPr>
          <w:rFonts w:ascii="Times New Roman" w:hAnsi="Times New Roman" w:cs="Times New Roman"/>
          <w:sz w:val="28"/>
          <w:szCs w:val="28"/>
        </w:rPr>
        <w:t>нический потенциал тепловой энергии от солнечного излучения;</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Cambria Math" w:cs="Times New Roman"/>
                <w:sz w:val="28"/>
                <w:szCs w:val="28"/>
              </w:rPr>
              <m:t>ТФ</m:t>
            </m:r>
          </m:sub>
        </m:sSub>
        <m:r>
          <w:rPr>
            <w:rFonts w:ascii="Cambria Math" w:hAnsi="Times New Roman" w:cs="Times New Roman"/>
            <w:sz w:val="28"/>
            <w:szCs w:val="28"/>
          </w:rPr>
          <m:t>,</m:t>
        </m:r>
      </m:oMath>
      <w:r>
        <w:rPr>
          <w:rFonts w:ascii="Times New Roman" w:hAnsi="Times New Roman" w:cs="Times New Roman"/>
          <w:sz w:val="28"/>
          <w:szCs w:val="28"/>
        </w:rPr>
        <w:t xml:space="preserve"> кВт∙</w:t>
      </w:r>
      <w:r w:rsidRPr="001238DC">
        <w:rPr>
          <w:rFonts w:ascii="Times New Roman" w:hAnsi="Times New Roman" w:cs="Times New Roman"/>
          <w:sz w:val="28"/>
          <w:szCs w:val="28"/>
        </w:rPr>
        <w:t>ч/год, — технический потенциал электроэнергии от солнечного излучения: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83733">
        <w:rPr>
          <w:rFonts w:ascii="Times New Roman" w:hAnsi="Times New Roman" w:cs="Times New Roman"/>
          <w:position w:val="-12"/>
          <w:sz w:val="28"/>
          <w:szCs w:val="28"/>
        </w:rPr>
        <w:object w:dxaOrig="1980" w:dyaOrig="380">
          <v:shape id="_x0000_i1102" type="#_x0000_t75" style="width:98.9pt;height:18.8pt" o:ole="">
            <v:imagedata r:id="rId252" o:title=""/>
          </v:shape>
          <o:OLEObject Type="Embed" ProgID="Equation.3" ShapeID="_x0000_i1102" DrawAspect="Content" ObjectID="_1429508719" r:id="rId25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(4.49</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Cambria Math" w:hAnsi="Cambria Math" w:cs="Times New Roman"/>
                <w:sz w:val="28"/>
                <w:szCs w:val="28"/>
              </w:rPr>
              <m:t>С</m:t>
            </m:r>
          </m:sub>
        </m:sSub>
      </m:oMath>
      <w:r w:rsidR="006348C6" w:rsidRPr="001238DC">
        <w:rPr>
          <w:rFonts w:ascii="Times New Roman" w:hAnsi="Times New Roman" w:cs="Times New Roman"/>
          <w:sz w:val="28"/>
          <w:szCs w:val="28"/>
        </w:rPr>
        <w:t>, 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 — площадь, которая по хозяйственным и экологическим соображениям пре</w:t>
      </w:r>
      <w:r w:rsidR="006348C6" w:rsidRPr="001238DC">
        <w:rPr>
          <w:rFonts w:ascii="Times New Roman" w:hAnsi="Times New Roman" w:cs="Times New Roman"/>
          <w:sz w:val="28"/>
          <w:szCs w:val="28"/>
        </w:rPr>
        <w:t>д</w:t>
      </w:r>
      <w:r w:rsidR="006348C6" w:rsidRPr="001238DC">
        <w:rPr>
          <w:rFonts w:ascii="Times New Roman" w:hAnsi="Times New Roman" w:cs="Times New Roman"/>
          <w:sz w:val="28"/>
          <w:szCs w:val="28"/>
        </w:rPr>
        <w:t xml:space="preserve">ставляется целесообразной для использования солнечной энергии; она равна части </w:t>
      </w:r>
      <w:r w:rsidR="006348C6" w:rsidRPr="001238DC">
        <w:rPr>
          <w:rFonts w:ascii="Times New Roman" w:hAnsi="Times New Roman" w:cs="Times New Roman"/>
          <w:i/>
          <w:sz w:val="28"/>
          <w:szCs w:val="28"/>
          <w:lang w:val="en-GB"/>
        </w:rPr>
        <w:t>q</w:t>
      </w:r>
      <w:r w:rsidR="006348C6" w:rsidRPr="001238DC">
        <w:rPr>
          <w:rFonts w:ascii="Times New Roman" w:hAnsi="Times New Roman" w:cs="Times New Roman"/>
          <w:sz w:val="28"/>
          <w:szCs w:val="28"/>
        </w:rPr>
        <w:t xml:space="preserve">общей площади </w:t>
      </w:r>
      <m:oMath>
        <m:r>
          <w:rPr>
            <w:rFonts w:ascii="Cambria Math" w:hAnsi="Cambria Math" w:cs="Times New Roman"/>
            <w:sz w:val="28"/>
            <w:szCs w:val="28"/>
            <w:lang w:val="en-GB"/>
          </w:rPr>
          <m:t>S</m:t>
        </m:r>
      </m:oMath>
      <w:r w:rsidR="006348C6" w:rsidRPr="001238DC">
        <w:rPr>
          <w:rFonts w:ascii="Times New Roman" w:hAnsi="Times New Roman" w:cs="Times New Roman"/>
          <w:sz w:val="28"/>
          <w:szCs w:val="28"/>
        </w:rPr>
        <w:t>, остающейся после вычитания площадей лесов, парков, сельск</w:t>
      </w:r>
      <w:r w:rsidR="006348C6" w:rsidRPr="001238DC">
        <w:rPr>
          <w:rFonts w:ascii="Times New Roman" w:hAnsi="Times New Roman" w:cs="Times New Roman"/>
          <w:sz w:val="28"/>
          <w:szCs w:val="28"/>
        </w:rPr>
        <w:t>о</w:t>
      </w:r>
      <w:r w:rsidR="006348C6" w:rsidRPr="001238DC">
        <w:rPr>
          <w:rFonts w:ascii="Times New Roman" w:hAnsi="Times New Roman" w:cs="Times New Roman"/>
          <w:sz w:val="28"/>
          <w:szCs w:val="28"/>
        </w:rPr>
        <w:t>хозяйственных угодий и других территорий, на которых размещение установок з</w:t>
      </w:r>
      <w:r w:rsidR="006348C6" w:rsidRPr="001238DC">
        <w:rPr>
          <w:rFonts w:ascii="Times New Roman" w:hAnsi="Times New Roman" w:cs="Times New Roman"/>
          <w:sz w:val="28"/>
          <w:szCs w:val="28"/>
        </w:rPr>
        <w:t>а</w:t>
      </w:r>
      <w:r w:rsidR="006348C6" w:rsidRPr="001238DC">
        <w:rPr>
          <w:rFonts w:ascii="Times New Roman" w:hAnsi="Times New Roman" w:cs="Times New Roman"/>
          <w:sz w:val="28"/>
          <w:szCs w:val="28"/>
        </w:rPr>
        <w:t>труднено или запрещено:</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83733">
        <w:rPr>
          <w:rFonts w:ascii="Times New Roman" w:hAnsi="Times New Roman" w:cs="Times New Roman"/>
          <w:position w:val="-12"/>
          <w:sz w:val="28"/>
          <w:szCs w:val="28"/>
        </w:rPr>
        <w:object w:dxaOrig="999" w:dyaOrig="380">
          <v:shape id="_x0000_i1103" type="#_x0000_t75" style="width:49.45pt;height:18.8pt" o:ole="">
            <v:imagedata r:id="rId254" o:title=""/>
          </v:shape>
          <o:OLEObject Type="Embed" ProgID="Equation.3" ShapeID="_x0000_i1103" DrawAspect="Content" ObjectID="_1429508720" r:id="rId25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(4.50</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Т</m:t>
            </m:r>
          </m:sub>
        </m:sSub>
      </m:oMath>
      <w:r w:rsidR="006348C6" w:rsidRPr="001238DC">
        <w:rPr>
          <w:rFonts w:ascii="Times New Roman" w:hAnsi="Times New Roman" w:cs="Times New Roman"/>
          <w:sz w:val="28"/>
          <w:szCs w:val="28"/>
        </w:rPr>
        <w:t xml:space="preserve"> — доля площади</w:t>
      </w: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Cambria Math" w:hAnsi="Cambria Math" w:cs="Times New Roman"/>
                <w:sz w:val="28"/>
                <w:szCs w:val="28"/>
              </w:rPr>
              <m:t>С</m:t>
            </m:r>
          </m:sub>
        </m:sSub>
      </m:oMath>
      <w:r w:rsidR="006348C6" w:rsidRPr="001238DC">
        <w:rPr>
          <w:rFonts w:ascii="Times New Roman" w:hAnsi="Times New Roman" w:cs="Times New Roman"/>
          <w:sz w:val="28"/>
          <w:szCs w:val="28"/>
        </w:rPr>
        <w:t>, целесообразная для установки солнечных тепловых колле</w:t>
      </w:r>
      <w:r w:rsidR="006348C6" w:rsidRPr="001238DC">
        <w:rPr>
          <w:rFonts w:ascii="Times New Roman" w:hAnsi="Times New Roman" w:cs="Times New Roman"/>
          <w:sz w:val="28"/>
          <w:szCs w:val="28"/>
        </w:rPr>
        <w:t>к</w:t>
      </w:r>
      <w:r w:rsidR="006348C6" w:rsidRPr="001238DC">
        <w:rPr>
          <w:rFonts w:ascii="Times New Roman" w:hAnsi="Times New Roman" w:cs="Times New Roman"/>
          <w:sz w:val="28"/>
          <w:szCs w:val="28"/>
        </w:rPr>
        <w:t xml:space="preserve">торов; </w:t>
      </w: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Ф</m:t>
            </m:r>
          </m:sub>
        </m:sSub>
      </m:oMath>
      <w:r w:rsidR="006348C6" w:rsidRPr="001238DC">
        <w:rPr>
          <w:rFonts w:ascii="Times New Roman" w:hAnsi="Times New Roman" w:cs="Times New Roman"/>
          <w:sz w:val="28"/>
          <w:szCs w:val="28"/>
        </w:rPr>
        <w:t xml:space="preserve"> — доля площади </w:t>
      </w:r>
      <m:oMath>
        <m:sSub>
          <m:sSubPr>
            <m:ctrlPr>
              <w:rPr>
                <w:rFonts w:ascii="Cambria Math" w:hAnsi="Times New Roman" w:cs="Times New Roman"/>
                <w:i/>
                <w:sz w:val="28"/>
                <w:szCs w:val="28"/>
              </w:rPr>
            </m:ctrlPr>
          </m:sSubPr>
          <m:e>
            <m:r>
              <w:rPr>
                <w:rFonts w:ascii="Cambria Math" w:hAnsi="Cambria Math" w:cs="Times New Roman"/>
                <w:sz w:val="28"/>
                <w:szCs w:val="28"/>
                <w:lang w:val="en-GB"/>
              </w:rPr>
              <m:t>S</m:t>
            </m:r>
          </m:e>
          <m:sub>
            <m:r>
              <m:rPr>
                <m:sty m:val="p"/>
              </m:rPr>
              <w:rPr>
                <w:rFonts w:ascii="Cambria Math" w:hAnsi="Times New Roman" w:cs="Times New Roman"/>
                <w:sz w:val="28"/>
                <w:szCs w:val="28"/>
              </w:rPr>
              <m:t>С</m:t>
            </m:r>
          </m:sub>
        </m:sSub>
      </m:oMath>
      <w:r w:rsidR="006348C6" w:rsidRPr="001238DC">
        <w:rPr>
          <w:rFonts w:ascii="Times New Roman" w:hAnsi="Times New Roman" w:cs="Times New Roman"/>
          <w:sz w:val="28"/>
          <w:szCs w:val="28"/>
        </w:rPr>
        <w:t>, целесообразная для установки солнечных фотоэле</w:t>
      </w:r>
      <w:r w:rsidR="006348C6" w:rsidRPr="001238DC">
        <w:rPr>
          <w:rFonts w:ascii="Times New Roman" w:hAnsi="Times New Roman" w:cs="Times New Roman"/>
          <w:sz w:val="28"/>
          <w:szCs w:val="28"/>
        </w:rPr>
        <w:t>к</w:t>
      </w:r>
      <w:r w:rsidR="006348C6" w:rsidRPr="001238DC">
        <w:rPr>
          <w:rFonts w:ascii="Times New Roman" w:hAnsi="Times New Roman" w:cs="Times New Roman"/>
          <w:sz w:val="28"/>
          <w:szCs w:val="28"/>
        </w:rPr>
        <w:t>трических батарей:</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DB0920">
        <w:rPr>
          <w:position w:val="-12"/>
        </w:rPr>
        <w:object w:dxaOrig="1340" w:dyaOrig="380">
          <v:shape id="_x0000_i1104" type="#_x0000_t75" style="width:67pt;height:18.8pt" o:ole="">
            <v:imagedata r:id="rId256" o:title=""/>
          </v:shape>
          <o:OLEObject Type="Embed" ProgID="Equation.3" ShapeID="_x0000_i1104" DrawAspect="Content" ObjectID="_1429508721" r:id="rId25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(4.51</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Значения </w:t>
      </w:r>
      <w:r w:rsidRPr="001238DC">
        <w:rPr>
          <w:rFonts w:ascii="Times New Roman" w:hAnsi="Times New Roman" w:cs="Times New Roman"/>
          <w:i/>
          <w:sz w:val="28"/>
          <w:szCs w:val="28"/>
          <w:lang w:val="en-GB"/>
        </w:rPr>
        <w:t>q</w:t>
      </w:r>
      <w:r w:rsidRPr="001238DC">
        <w:rPr>
          <w:rFonts w:ascii="Times New Roman" w:hAnsi="Times New Roman" w:cs="Times New Roman"/>
          <w:sz w:val="28"/>
          <w:szCs w:val="28"/>
        </w:rPr>
        <w:t>,</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Т</m:t>
            </m:r>
          </m:sub>
        </m:sSub>
      </m:oMath>
      <w:r w:rsidRPr="001238DC">
        <w:rPr>
          <w:rFonts w:ascii="Times New Roman" w:hAnsi="Times New Roman" w:cs="Times New Roman"/>
          <w:sz w:val="28"/>
          <w:szCs w:val="28"/>
        </w:rPr>
        <w:t xml:space="preserve"> и </w:t>
      </w: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Ф</m:t>
            </m:r>
          </m:sub>
        </m:sSub>
      </m:oMath>
      <w:r w:rsidRPr="001238DC">
        <w:rPr>
          <w:rFonts w:ascii="Times New Roman" w:hAnsi="Times New Roman" w:cs="Times New Roman"/>
          <w:sz w:val="28"/>
          <w:szCs w:val="28"/>
        </w:rPr>
        <w:t xml:space="preserve"> являются специфическими для каждой зоны. В то же вр</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мя на основе опыта некоторых промышленно развитых стран можно сделать оценку: </w:t>
      </w:r>
      <m:oMath>
        <m:r>
          <w:rPr>
            <w:rFonts w:ascii="Cambria Math" w:hAnsi="Cambria Math" w:cs="Times New Roman"/>
            <w:sz w:val="28"/>
            <w:szCs w:val="28"/>
          </w:rPr>
          <m:t>q≤</m:t>
        </m:r>
        <m:r>
          <w:rPr>
            <w:rFonts w:ascii="Cambria Math" w:hAnsi="Times New Roman" w:cs="Times New Roman"/>
            <w:sz w:val="28"/>
            <w:szCs w:val="28"/>
          </w:rPr>
          <m:t>0.01</m:t>
        </m:r>
      </m:oMath>
      <w:r w:rsidRPr="001238DC">
        <w:rPr>
          <w:rFonts w:ascii="Times New Roman" w:hAnsi="Times New Roman" w:cs="Times New Roman"/>
          <w:sz w:val="28"/>
          <w:szCs w:val="28"/>
        </w:rPr>
        <w:t>; на основе существующего соотношения между используемой тепловой энергией и электроэнергией в большинстве регионов России можно указать приме</w:t>
      </w:r>
      <w:r w:rsidRPr="001238DC">
        <w:rPr>
          <w:rFonts w:ascii="Times New Roman" w:hAnsi="Times New Roman" w:cs="Times New Roman"/>
          <w:sz w:val="28"/>
          <w:szCs w:val="28"/>
        </w:rPr>
        <w:t>р</w:t>
      </w:r>
      <w:r w:rsidRPr="001238DC">
        <w:rPr>
          <w:rFonts w:ascii="Times New Roman" w:hAnsi="Times New Roman" w:cs="Times New Roman"/>
          <w:sz w:val="28"/>
          <w:szCs w:val="28"/>
        </w:rPr>
        <w:t xml:space="preserve">ное соотношение: </w:t>
      </w:r>
      <m:oMath>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Т</m:t>
            </m:r>
          </m:sub>
        </m:sSub>
        <m:r>
          <w:rPr>
            <w:rFonts w:ascii="Times New Roman" w:hAnsi="Times New Roman" w:cs="Times New Roman"/>
            <w:sz w:val="28"/>
            <w:szCs w:val="28"/>
          </w:rPr>
          <m:t>≈</m:t>
        </m:r>
        <m:r>
          <w:rPr>
            <w:rFonts w:ascii="Cambria Math" w:hAnsi="Times New Roman" w:cs="Times New Roman"/>
            <w:sz w:val="28"/>
            <w:szCs w:val="28"/>
          </w:rPr>
          <m:t xml:space="preserve">0.9; </m:t>
        </m:r>
        <m:sSub>
          <m:sSubPr>
            <m:ctrlPr>
              <w:rPr>
                <w:rFonts w:ascii="Cambria Math" w:hAnsi="Times New Roman" w:cs="Times New Roman"/>
                <w:i/>
                <w:sz w:val="28"/>
                <w:szCs w:val="28"/>
              </w:rPr>
            </m:ctrlPr>
          </m:sSubPr>
          <m:e>
            <m:r>
              <w:rPr>
                <w:rFonts w:ascii="Cambria Math" w:hAnsi="Cambria Math" w:cs="Times New Roman"/>
                <w:sz w:val="28"/>
                <w:szCs w:val="28"/>
                <w:lang w:val="en-GB"/>
              </w:rPr>
              <m:t>k</m:t>
            </m:r>
          </m:e>
          <m:sub>
            <m:r>
              <m:rPr>
                <m:sty m:val="p"/>
              </m:rPr>
              <w:rPr>
                <w:rFonts w:ascii="Times New Roman" w:hAnsi="Times New Roman" w:cs="Times New Roman"/>
                <w:sz w:val="28"/>
                <w:szCs w:val="28"/>
              </w:rPr>
              <m:t>Ф</m:t>
            </m:r>
          </m:sub>
        </m:sSub>
        <m:r>
          <w:rPr>
            <w:rFonts w:ascii="Times New Roman" w:hAnsi="Times New Roman" w:cs="Times New Roman"/>
            <w:sz w:val="28"/>
            <w:szCs w:val="28"/>
          </w:rPr>
          <m:t>≈</m:t>
        </m:r>
        <m:r>
          <w:rPr>
            <w:rFonts w:ascii="Cambria Math" w:hAnsi="Times New Roman" w:cs="Times New Roman"/>
            <w:sz w:val="28"/>
            <w:szCs w:val="28"/>
          </w:rPr>
          <m:t>0.1</m:t>
        </m:r>
      </m:oMath>
      <w:r w:rsidRPr="001238DC">
        <w:rPr>
          <w:rFonts w:ascii="Times New Roman" w:hAnsi="Times New Roman" w:cs="Times New Roman"/>
          <w:sz w:val="28"/>
          <w:szCs w:val="28"/>
        </w:rPr>
        <w:t>.</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Cambria Math" w:cs="Times New Roman"/>
                <w:sz w:val="28"/>
                <w:szCs w:val="28"/>
              </w:rPr>
              <m:t>О</m:t>
            </m:r>
            <m:r>
              <w:rPr>
                <w:rFonts w:ascii="Cambria Math" w:hAnsi="Cambria Math" w:cs="Times New Roman"/>
                <w:sz w:val="28"/>
                <w:szCs w:val="28"/>
              </w:rPr>
              <m:t>i</m:t>
            </m:r>
          </m:sub>
        </m:sSub>
      </m:oMath>
      <w:r w:rsidR="006348C6" w:rsidRPr="001238DC">
        <w:rPr>
          <w:rFonts w:ascii="Times New Roman" w:hAnsi="Times New Roman" w:cs="Times New Roman"/>
          <w:sz w:val="28"/>
          <w:szCs w:val="28"/>
        </w:rPr>
        <w:t>, К, — среднемесячная температура окружающей среды в дневное время (время работы установок).</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Расчет технического потенциала электроэнергии производится по формуле:</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E3438C">
        <w:rPr>
          <w:rFonts w:ascii="Times New Roman" w:hAnsi="Times New Roman" w:cs="Times New Roman"/>
          <w:position w:val="-32"/>
          <w:sz w:val="28"/>
          <w:szCs w:val="28"/>
        </w:rPr>
        <w:object w:dxaOrig="1740" w:dyaOrig="580">
          <v:shape id="_x0000_i1105" type="#_x0000_t75" style="width:87.05pt;height:30.05pt" o:ole="">
            <v:imagedata r:id="rId258" o:title=""/>
          </v:shape>
          <o:OLEObject Type="Embed" ProgID="Equation.3" ShapeID="_x0000_i1105" DrawAspect="Content" ObjectID="_1429508722" r:id="rId25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(4.52</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технический потенциал </w:t>
      </w:r>
      <w:r w:rsidRPr="001238DC">
        <w:rPr>
          <w:rFonts w:ascii="Times New Roman" w:hAnsi="Times New Roman" w:cs="Times New Roman"/>
          <w:i/>
          <w:sz w:val="28"/>
          <w:szCs w:val="28"/>
          <w:lang w:val="en-GB"/>
        </w:rPr>
        <w:t>i</w:t>
      </w:r>
      <w:r w:rsidRPr="001238DC">
        <w:rPr>
          <w:rFonts w:ascii="Times New Roman" w:hAnsi="Times New Roman" w:cs="Times New Roman"/>
          <w:sz w:val="28"/>
          <w:szCs w:val="28"/>
        </w:rPr>
        <w:t>-го месяца равен:</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3447BC">
        <w:rPr>
          <w:rFonts w:ascii="Times New Roman" w:hAnsi="Times New Roman" w:cs="Times New Roman"/>
          <w:position w:val="-14"/>
          <w:sz w:val="28"/>
          <w:szCs w:val="28"/>
        </w:rPr>
        <w:object w:dxaOrig="3640" w:dyaOrig="400">
          <v:shape id="_x0000_i1106" type="#_x0000_t75" style="width:181.55pt;height:20.65pt" o:ole="">
            <v:imagedata r:id="rId260" o:title=""/>
          </v:shape>
          <o:OLEObject Type="Embed" ProgID="Equation.3" ShapeID="_x0000_i1106" DrawAspect="Content" ObjectID="_1429508723" r:id="rId261"/>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(4.53</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С</w:t>
      </w:r>
      <w:r w:rsidRPr="001238DC">
        <w:rPr>
          <w:rFonts w:ascii="Times New Roman" w:hAnsi="Times New Roman" w:cs="Times New Roman"/>
          <w:sz w:val="28"/>
          <w:szCs w:val="28"/>
        </w:rPr>
        <w:t>реднемесячная рабочая т</w:t>
      </w:r>
      <w:r>
        <w:rPr>
          <w:rFonts w:ascii="Times New Roman" w:hAnsi="Times New Roman" w:cs="Times New Roman"/>
          <w:sz w:val="28"/>
          <w:szCs w:val="28"/>
        </w:rPr>
        <w:t xml:space="preserve">емпература фотопреобразователей  </w:t>
      </w: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w:rPr>
                <w:rFonts w:ascii="Cambria Math" w:hAnsi="Cambria Math" w:cs="Times New Roman"/>
                <w:sz w:val="28"/>
                <w:szCs w:val="28"/>
              </w:rPr>
              <m:t>i</m:t>
            </m:r>
          </m:sub>
        </m:sSub>
      </m:oMath>
      <w:r w:rsidRPr="001238DC">
        <w:rPr>
          <w:rFonts w:ascii="Times New Roman" w:hAnsi="Times New Roman" w:cs="Times New Roman"/>
          <w:sz w:val="28"/>
          <w:szCs w:val="28"/>
        </w:rPr>
        <w:t xml:space="preserve">, К, </w:t>
      </w:r>
      <w:r>
        <w:rPr>
          <w:rFonts w:ascii="Times New Roman" w:hAnsi="Times New Roman" w:cs="Times New Roman"/>
          <w:sz w:val="28"/>
          <w:szCs w:val="28"/>
        </w:rPr>
        <w:t>определ</w:t>
      </w:r>
      <w:r>
        <w:rPr>
          <w:rFonts w:ascii="Times New Roman" w:hAnsi="Times New Roman" w:cs="Times New Roman"/>
          <w:sz w:val="28"/>
          <w:szCs w:val="28"/>
        </w:rPr>
        <w:t>я</w:t>
      </w:r>
      <w:r>
        <w:rPr>
          <w:rFonts w:ascii="Times New Roman" w:hAnsi="Times New Roman" w:cs="Times New Roman"/>
          <w:sz w:val="28"/>
          <w:szCs w:val="28"/>
        </w:rPr>
        <w:t>ется аналогично (4.36).</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0316DF">
      <w:pPr>
        <w:pStyle w:val="2"/>
      </w:pPr>
      <w:bookmarkStart w:id="202" w:name="_Toc355440166"/>
      <w:r>
        <w:t>4.2.7</w:t>
      </w:r>
      <w:r w:rsidRPr="001238DC">
        <w:t xml:space="preserve"> </w:t>
      </w:r>
      <w:r w:rsidR="00193761">
        <w:t>Расчет</w:t>
      </w:r>
      <w:r w:rsidRPr="001238DC">
        <w:t xml:space="preserve"> экономического потенциала</w:t>
      </w:r>
      <w:r>
        <w:t xml:space="preserve"> </w:t>
      </w:r>
      <w:r w:rsidRPr="001238DC">
        <w:t>солнечной энергии</w:t>
      </w:r>
      <w:bookmarkEnd w:id="202"/>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Экономический потенциал солнечной энергии региона — это величина год</w:t>
      </w:r>
      <w:r w:rsidRPr="001238DC">
        <w:rPr>
          <w:rFonts w:ascii="Times New Roman" w:hAnsi="Times New Roman" w:cs="Times New Roman"/>
          <w:sz w:val="28"/>
          <w:szCs w:val="28"/>
        </w:rPr>
        <w:t>о</w:t>
      </w:r>
      <w:r w:rsidRPr="001238DC">
        <w:rPr>
          <w:rFonts w:ascii="Times New Roman" w:hAnsi="Times New Roman" w:cs="Times New Roman"/>
          <w:sz w:val="28"/>
          <w:szCs w:val="28"/>
        </w:rPr>
        <w:t>вой выработки тепловой и электрической энергии в регионе от солнечного излуч</w:t>
      </w:r>
      <w:r w:rsidRPr="001238DC">
        <w:rPr>
          <w:rFonts w:ascii="Times New Roman" w:hAnsi="Times New Roman" w:cs="Times New Roman"/>
          <w:sz w:val="28"/>
          <w:szCs w:val="28"/>
        </w:rPr>
        <w:t>е</w:t>
      </w:r>
      <w:r w:rsidRPr="001238DC">
        <w:rPr>
          <w:rFonts w:ascii="Times New Roman" w:hAnsi="Times New Roman" w:cs="Times New Roman"/>
          <w:sz w:val="28"/>
          <w:szCs w:val="28"/>
        </w:rPr>
        <w:t>ния, получение которой экономически оправдано для региона при существующем уровне цен на энергию, получаемую от традиционных источников, и соблюдении экологических норм.</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Экономический потенциал солнечной энергии представляет сумму экономич</w:t>
      </w:r>
      <w:r w:rsidRPr="001238DC">
        <w:rPr>
          <w:rFonts w:ascii="Times New Roman" w:hAnsi="Times New Roman" w:cs="Times New Roman"/>
          <w:sz w:val="28"/>
          <w:szCs w:val="28"/>
        </w:rPr>
        <w:t>е</w:t>
      </w:r>
      <w:r w:rsidRPr="001238DC">
        <w:rPr>
          <w:rFonts w:ascii="Times New Roman" w:hAnsi="Times New Roman" w:cs="Times New Roman"/>
          <w:sz w:val="28"/>
          <w:szCs w:val="28"/>
        </w:rPr>
        <w:t>ских потенциалов тепловой энергии и электрической энергии, получаемых соотве</w:t>
      </w:r>
      <w:r w:rsidRPr="001238DC">
        <w:rPr>
          <w:rFonts w:ascii="Times New Roman" w:hAnsi="Times New Roman" w:cs="Times New Roman"/>
          <w:sz w:val="28"/>
          <w:szCs w:val="28"/>
        </w:rPr>
        <w:t>т</w:t>
      </w:r>
      <w:r w:rsidRPr="001238DC">
        <w:rPr>
          <w:rFonts w:ascii="Times New Roman" w:hAnsi="Times New Roman" w:cs="Times New Roman"/>
          <w:sz w:val="28"/>
          <w:szCs w:val="28"/>
        </w:rPr>
        <w:t>ствующим преобразованием солнечного излучения.</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Экономический потенциал региона представляет сумму экономических поте</w:t>
      </w:r>
      <w:r w:rsidRPr="001238DC">
        <w:rPr>
          <w:rFonts w:ascii="Times New Roman" w:hAnsi="Times New Roman" w:cs="Times New Roman"/>
          <w:sz w:val="28"/>
          <w:szCs w:val="28"/>
        </w:rPr>
        <w:t>н</w:t>
      </w:r>
      <w:r w:rsidRPr="001238DC">
        <w:rPr>
          <w:rFonts w:ascii="Times New Roman" w:hAnsi="Times New Roman" w:cs="Times New Roman"/>
          <w:sz w:val="28"/>
          <w:szCs w:val="28"/>
        </w:rPr>
        <w:t>циалов составляющих его зон. Для каждой зоны используются следующие обозн</w:t>
      </w:r>
      <w:r w:rsidRPr="001238DC">
        <w:rPr>
          <w:rFonts w:ascii="Times New Roman" w:hAnsi="Times New Roman" w:cs="Times New Roman"/>
          <w:sz w:val="28"/>
          <w:szCs w:val="28"/>
        </w:rPr>
        <w:t>а</w:t>
      </w:r>
      <w:r w:rsidRPr="001238DC">
        <w:rPr>
          <w:rFonts w:ascii="Times New Roman" w:hAnsi="Times New Roman" w:cs="Times New Roman"/>
          <w:sz w:val="28"/>
          <w:szCs w:val="28"/>
        </w:rPr>
        <w:t>чения:</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Times New Roman" w:hAnsi="Times New Roman" w:cs="Times New Roman"/>
                <w:sz w:val="28"/>
                <w:szCs w:val="28"/>
              </w:rPr>
              <m:t>Э</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 экономический потенциал солнечной энергии;</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Cambria Math" w:hAnsi="Cambria Math" w:cs="Times New Roman"/>
                <w:sz w:val="28"/>
                <w:szCs w:val="28"/>
              </w:rPr>
              <m:t>ЭТ</m:t>
            </m:r>
          </m:sub>
        </m:sSub>
      </m:oMath>
      <w:r w:rsidRPr="001238DC">
        <w:rPr>
          <w:rFonts w:ascii="Times New Roman" w:hAnsi="Times New Roman" w:cs="Times New Roman"/>
          <w:sz w:val="28"/>
          <w:szCs w:val="28"/>
        </w:rPr>
        <w:t>, кВт∙ч/год, — экономический потенциал тепловой энергии от солнечного излучения;</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W</m:t>
            </m:r>
          </m:e>
          <m:sub>
            <m:r>
              <m:rPr>
                <m:sty m:val="p"/>
              </m:rPr>
              <w:rPr>
                <w:rFonts w:ascii="Times New Roman" w:hAnsi="Times New Roman" w:cs="Times New Roman"/>
                <w:sz w:val="28"/>
                <w:szCs w:val="28"/>
              </w:rPr>
              <m:t>ЭФ</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 экономический потенциал электро</w:t>
      </w:r>
      <w:r>
        <w:rPr>
          <w:rFonts w:ascii="Times New Roman" w:hAnsi="Times New Roman" w:cs="Times New Roman"/>
          <w:sz w:val="28"/>
          <w:szCs w:val="28"/>
        </w:rPr>
        <w:t>энергии от солнечного излуч</w:t>
      </w:r>
      <w:r>
        <w:rPr>
          <w:rFonts w:ascii="Times New Roman" w:hAnsi="Times New Roman" w:cs="Times New Roman"/>
          <w:sz w:val="28"/>
          <w:szCs w:val="28"/>
        </w:rPr>
        <w:t>е</w:t>
      </w:r>
      <w:r>
        <w:rPr>
          <w:rFonts w:ascii="Times New Roman" w:hAnsi="Times New Roman" w:cs="Times New Roman"/>
          <w:sz w:val="28"/>
          <w:szCs w:val="28"/>
        </w:rPr>
        <w:t>ния: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A739A">
        <w:rPr>
          <w:rFonts w:ascii="Times New Roman" w:hAnsi="Times New Roman" w:cs="Times New Roman"/>
          <w:position w:val="-12"/>
          <w:sz w:val="28"/>
          <w:szCs w:val="28"/>
        </w:rPr>
        <w:object w:dxaOrig="2000" w:dyaOrig="380">
          <v:shape id="_x0000_i1107" type="#_x0000_t75" style="width:100.8pt;height:18.8pt" o:ole="">
            <v:imagedata r:id="rId262" o:title=""/>
          </v:shape>
          <o:OLEObject Type="Embed" ProgID="Equation.3" ShapeID="_x0000_i1107" DrawAspect="Content" ObjectID="_1429508724" r:id="rId26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(4.54</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ОК</m:t>
            </m:r>
          </m:sub>
        </m:sSub>
      </m:oMath>
      <w:r w:rsidR="006348C6" w:rsidRPr="001238DC">
        <w:rPr>
          <w:rFonts w:ascii="Times New Roman" w:hAnsi="Times New Roman" w:cs="Times New Roman"/>
          <w:sz w:val="28"/>
          <w:szCs w:val="28"/>
        </w:rPr>
        <w:t>, год, — срок окупаемости солнечной энергетической установки;</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T</m:t>
            </m:r>
          </m:e>
          <m:sub>
            <m:r>
              <m:rPr>
                <m:sty m:val="p"/>
              </m:rPr>
              <w:rPr>
                <w:rFonts w:ascii="Cambria Math" w:hAnsi="Cambria Math" w:cs="Times New Roman"/>
                <w:sz w:val="28"/>
                <w:szCs w:val="28"/>
              </w:rPr>
              <m:t>СЛ</m:t>
            </m:r>
          </m:sub>
        </m:sSub>
      </m:oMath>
      <w:r w:rsidR="006348C6" w:rsidRPr="001238DC">
        <w:rPr>
          <w:rFonts w:ascii="Times New Roman" w:hAnsi="Times New Roman" w:cs="Times New Roman"/>
          <w:sz w:val="28"/>
          <w:szCs w:val="28"/>
        </w:rPr>
        <w:t>, год, — срок службы солнечной энергетической установки;</w:t>
      </w:r>
      <w:r w:rsidR="006348C6">
        <w:rPr>
          <w:rFonts w:ascii="Times New Roman" w:hAnsi="Times New Roman" w:cs="Times New Roman"/>
          <w:sz w:val="28"/>
          <w:szCs w:val="28"/>
        </w:rPr>
        <w:t xml:space="preserve"> </w:t>
      </w:r>
      <w:r w:rsidR="006348C6" w:rsidRPr="0053333B">
        <w:rPr>
          <w:rFonts w:ascii="Times New Roman" w:hAnsi="Times New Roman" w:cs="Times New Roman"/>
          <w:sz w:val="28"/>
          <w:szCs w:val="28"/>
        </w:rPr>
        <w:t>Э</w:t>
      </w:r>
      <w:r w:rsidR="006348C6" w:rsidRPr="001238DC">
        <w:rPr>
          <w:rFonts w:ascii="Times New Roman" w:hAnsi="Times New Roman" w:cs="Times New Roman"/>
          <w:sz w:val="28"/>
          <w:szCs w:val="28"/>
        </w:rPr>
        <w:t>, руб., — экономический э</w:t>
      </w:r>
      <w:r w:rsidR="006348C6" w:rsidRPr="001238DC">
        <w:rPr>
          <w:rFonts w:ascii="Times New Roman" w:hAnsi="Times New Roman" w:cs="Times New Roman"/>
          <w:sz w:val="28"/>
          <w:szCs w:val="28"/>
        </w:rPr>
        <w:t>ф</w:t>
      </w:r>
      <w:r w:rsidR="006348C6" w:rsidRPr="001238DC">
        <w:rPr>
          <w:rFonts w:ascii="Times New Roman" w:hAnsi="Times New Roman" w:cs="Times New Roman"/>
          <w:sz w:val="28"/>
          <w:szCs w:val="28"/>
        </w:rPr>
        <w:t>фект использования солнечных энергетических установок;</w:t>
      </w:r>
      <w:r w:rsidR="006348C6">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Times New Roman" w:hAnsi="Times New Roman" w:cs="Times New Roman"/>
                <w:sz w:val="28"/>
                <w:szCs w:val="28"/>
              </w:rPr>
              <m:t>Э</m:t>
            </m:r>
          </m:e>
          <m:sub>
            <m:r>
              <m:rPr>
                <m:sty m:val="p"/>
              </m:rPr>
              <w:rPr>
                <w:rFonts w:ascii="Cambria Math" w:hAnsi="Times New Roman" w:cs="Times New Roman"/>
                <w:sz w:val="28"/>
                <w:szCs w:val="28"/>
              </w:rPr>
              <m:t>Т</m:t>
            </m:r>
          </m:sub>
        </m:sSub>
      </m:oMath>
      <w:r w:rsidR="006348C6" w:rsidRPr="001238DC">
        <w:rPr>
          <w:rFonts w:ascii="Times New Roman" w:hAnsi="Times New Roman" w:cs="Times New Roman"/>
          <w:sz w:val="28"/>
          <w:szCs w:val="28"/>
        </w:rPr>
        <w:t>, руб., — экономич</w:t>
      </w:r>
      <w:r w:rsidR="006348C6" w:rsidRPr="001238DC">
        <w:rPr>
          <w:rFonts w:ascii="Times New Roman" w:hAnsi="Times New Roman" w:cs="Times New Roman"/>
          <w:sz w:val="28"/>
          <w:szCs w:val="28"/>
        </w:rPr>
        <w:t>е</w:t>
      </w:r>
      <w:r w:rsidR="006348C6" w:rsidRPr="001238DC">
        <w:rPr>
          <w:rFonts w:ascii="Times New Roman" w:hAnsi="Times New Roman" w:cs="Times New Roman"/>
          <w:sz w:val="28"/>
          <w:szCs w:val="28"/>
        </w:rPr>
        <w:lastRenderedPageBreak/>
        <w:t>ский эффект использования солнечных тепловых коллекторов;</w:t>
      </w:r>
      <w:r w:rsidR="006348C6">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Э</m:t>
            </m:r>
          </m:e>
          <m:sub>
            <m:r>
              <m:rPr>
                <m:sty m:val="p"/>
              </m:rPr>
              <w:rPr>
                <w:rFonts w:ascii="Cambria Math" w:hAnsi="Cambria Math" w:cs="Times New Roman"/>
                <w:sz w:val="28"/>
                <w:szCs w:val="28"/>
              </w:rPr>
              <m:t>Ф</m:t>
            </m:r>
          </m:sub>
        </m:sSub>
      </m:oMath>
      <w:r w:rsidR="006348C6" w:rsidRPr="001238DC">
        <w:rPr>
          <w:rFonts w:ascii="Times New Roman" w:hAnsi="Times New Roman" w:cs="Times New Roman"/>
          <w:sz w:val="28"/>
          <w:szCs w:val="28"/>
        </w:rPr>
        <w:t>, руб., — эконом</w:t>
      </w:r>
      <w:r w:rsidR="006348C6" w:rsidRPr="001238DC">
        <w:rPr>
          <w:rFonts w:ascii="Times New Roman" w:hAnsi="Times New Roman" w:cs="Times New Roman"/>
          <w:sz w:val="28"/>
          <w:szCs w:val="28"/>
        </w:rPr>
        <w:t>и</w:t>
      </w:r>
      <w:r w:rsidR="006348C6" w:rsidRPr="001238DC">
        <w:rPr>
          <w:rFonts w:ascii="Times New Roman" w:hAnsi="Times New Roman" w:cs="Times New Roman"/>
          <w:sz w:val="28"/>
          <w:szCs w:val="28"/>
        </w:rPr>
        <w:t>ческий эффект использования солнеч</w:t>
      </w:r>
      <w:r w:rsidR="006348C6">
        <w:rPr>
          <w:rFonts w:ascii="Times New Roman" w:hAnsi="Times New Roman" w:cs="Times New Roman"/>
          <w:sz w:val="28"/>
          <w:szCs w:val="28"/>
        </w:rPr>
        <w:t>ных фотоэлектрических установок:</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133360">
        <w:rPr>
          <w:rFonts w:ascii="Times New Roman" w:hAnsi="Times New Roman" w:cs="Times New Roman"/>
          <w:position w:val="-12"/>
          <w:sz w:val="28"/>
          <w:szCs w:val="28"/>
        </w:rPr>
        <w:object w:dxaOrig="1560" w:dyaOrig="380">
          <v:shape id="_x0000_i1108" type="#_x0000_t75" style="width:77.65pt;height:18.8pt" o:ole="">
            <v:imagedata r:id="rId264" o:title=""/>
          </v:shape>
          <o:OLEObject Type="Embed" ProgID="Equation.3" ShapeID="_x0000_i1108" DrawAspect="Content" ObjectID="_1429508725" r:id="rId26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(4.55</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Cambria Math" w:cs="Times New Roman"/>
                <w:sz w:val="28"/>
                <w:szCs w:val="28"/>
              </w:rPr>
              <m:t>О</m:t>
            </m:r>
          </m:sub>
        </m:sSub>
      </m:oMath>
      <w:r w:rsidR="006348C6" w:rsidRPr="001238DC">
        <w:rPr>
          <w:rFonts w:ascii="Times New Roman" w:hAnsi="Times New Roman" w:cs="Times New Roman"/>
          <w:sz w:val="28"/>
          <w:szCs w:val="28"/>
        </w:rPr>
        <w:t>,</w:t>
      </w:r>
      <w:r w:rsidR="006348C6">
        <w:rPr>
          <w:rFonts w:ascii="Times New Roman" w:hAnsi="Times New Roman" w:cs="Times New Roman"/>
          <w:sz w:val="28"/>
          <w:szCs w:val="28"/>
        </w:rPr>
        <w:t xml:space="preserve"> </w:t>
      </w:r>
      <w:r w:rsidR="006348C6" w:rsidRPr="001238DC">
        <w:rPr>
          <w:rFonts w:ascii="Times New Roman" w:hAnsi="Times New Roman" w:cs="Times New Roman"/>
          <w:sz w:val="28"/>
          <w:szCs w:val="28"/>
        </w:rPr>
        <w:t>К,  — среднегодовая температура окружающей среды в дневное время (время работы солнечных установок);</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Times New Roman" w:hAnsi="Times New Roman" w:cs="Times New Roman"/>
                <w:sz w:val="28"/>
                <w:szCs w:val="28"/>
              </w:rPr>
              <m:t>Т</m:t>
            </m:r>
          </m:e>
          <m:sub>
            <m:r>
              <m:rPr>
                <m:sty m:val="p"/>
              </m:rPr>
              <w:rPr>
                <w:rFonts w:ascii="Cambria Math" w:hAnsi="Cambria Math" w:cs="Times New Roman"/>
                <w:sz w:val="28"/>
                <w:szCs w:val="28"/>
              </w:rPr>
              <m:t>О</m:t>
            </m:r>
            <m:r>
              <w:rPr>
                <w:rFonts w:ascii="Cambria Math" w:hAnsi="Cambria Math" w:cs="Times New Roman"/>
                <w:sz w:val="28"/>
                <w:szCs w:val="28"/>
                <w:lang w:val="en-GB"/>
              </w:rPr>
              <m:t>i</m:t>
            </m:r>
          </m:sub>
        </m:sSub>
      </m:oMath>
      <w:r w:rsidR="006348C6">
        <w:rPr>
          <w:rFonts w:ascii="Times New Roman" w:hAnsi="Times New Roman" w:cs="Times New Roman"/>
          <w:sz w:val="28"/>
          <w:szCs w:val="28"/>
        </w:rPr>
        <w:t xml:space="preserve">, К, </w:t>
      </w:r>
      <w:r w:rsidR="006348C6" w:rsidRPr="001238DC">
        <w:rPr>
          <w:rFonts w:ascii="Times New Roman" w:hAnsi="Times New Roman" w:cs="Times New Roman"/>
          <w:sz w:val="28"/>
          <w:szCs w:val="28"/>
        </w:rPr>
        <w:t xml:space="preserve">— среднегодовая температура окружающей среды в течение </w:t>
      </w:r>
      <w:r w:rsidR="006348C6" w:rsidRPr="001238DC">
        <w:rPr>
          <w:rFonts w:ascii="Times New Roman" w:hAnsi="Times New Roman" w:cs="Times New Roman"/>
          <w:i/>
          <w:sz w:val="28"/>
          <w:szCs w:val="28"/>
          <w:lang w:val="en-GB"/>
        </w:rPr>
        <w:t>i</w:t>
      </w:r>
      <w:r w:rsidR="006348C6" w:rsidRPr="001238DC">
        <w:rPr>
          <w:rFonts w:ascii="Times New Roman" w:hAnsi="Times New Roman" w:cs="Times New Roman"/>
          <w:sz w:val="28"/>
          <w:szCs w:val="28"/>
        </w:rPr>
        <w:t>-го месяца,в дневное время (время работы солнечных установок);</w:t>
      </w:r>
      <w:r w:rsidR="006348C6">
        <w:rPr>
          <w:rFonts w:ascii="Times New Roman" w:hAnsi="Times New Roman" w:cs="Times New Roman"/>
          <w:sz w:val="28"/>
          <w:szCs w:val="28"/>
        </w:rPr>
        <w:t xml:space="preserve"> </w:t>
      </w:r>
      <w:r w:rsidR="006348C6" w:rsidRPr="0053333B">
        <w:rPr>
          <w:rFonts w:ascii="Times New Roman" w:hAnsi="Times New Roman" w:cs="Times New Roman"/>
          <w:sz w:val="28"/>
          <w:szCs w:val="28"/>
        </w:rPr>
        <w:t>С</w:t>
      </w:r>
      <w:r w:rsidR="006348C6" w:rsidRPr="001238DC">
        <w:rPr>
          <w:rFonts w:ascii="Times New Roman" w:hAnsi="Times New Roman" w:cs="Times New Roman"/>
          <w:sz w:val="28"/>
          <w:szCs w:val="28"/>
        </w:rPr>
        <w:t>, руб./м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 — удельная стоимость солнечной установки;</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Э</m:t>
            </m:r>
          </m:sub>
        </m:sSub>
      </m:oMath>
      <w:r w:rsidR="006348C6" w:rsidRPr="001238DC">
        <w:rPr>
          <w:rFonts w:ascii="Times New Roman" w:hAnsi="Times New Roman" w:cs="Times New Roman"/>
          <w:sz w:val="28"/>
          <w:szCs w:val="28"/>
        </w:rPr>
        <w:t>, — региональный экол</w:t>
      </w:r>
      <w:r w:rsidR="006348C6" w:rsidRPr="001238DC">
        <w:rPr>
          <w:rFonts w:ascii="Times New Roman" w:hAnsi="Times New Roman" w:cs="Times New Roman"/>
          <w:sz w:val="28"/>
          <w:szCs w:val="28"/>
        </w:rPr>
        <w:t>о</w:t>
      </w:r>
      <w:r w:rsidR="006348C6" w:rsidRPr="001238DC">
        <w:rPr>
          <w:rFonts w:ascii="Times New Roman" w:hAnsi="Times New Roman" w:cs="Times New Roman"/>
          <w:sz w:val="28"/>
          <w:szCs w:val="28"/>
        </w:rPr>
        <w:t>гический фактор источника солнечной энергии;</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ТЭ</m:t>
            </m:r>
          </m:sub>
        </m:sSub>
      </m:oMath>
      <w:r w:rsidR="006348C6">
        <w:rPr>
          <w:rFonts w:ascii="Times New Roman" w:hAnsi="Times New Roman" w:cs="Times New Roman"/>
          <w:sz w:val="28"/>
          <w:szCs w:val="28"/>
        </w:rPr>
        <w:t xml:space="preserve">, </w:t>
      </w:r>
      <w:r w:rsidR="006348C6" w:rsidRPr="001238DC">
        <w:rPr>
          <w:rFonts w:ascii="Times New Roman" w:hAnsi="Times New Roman" w:cs="Times New Roman"/>
          <w:sz w:val="28"/>
          <w:szCs w:val="28"/>
        </w:rPr>
        <w:t xml:space="preserve">— региональный экологический фактор </w:t>
      </w:r>
      <w:r w:rsidR="006348C6">
        <w:rPr>
          <w:rFonts w:ascii="Times New Roman" w:hAnsi="Times New Roman" w:cs="Times New Roman"/>
          <w:sz w:val="28"/>
          <w:szCs w:val="28"/>
        </w:rPr>
        <w:t xml:space="preserve">традиционного источника энергии;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Т</m:t>
            </m:r>
          </m:sub>
        </m:sSub>
      </m:oMath>
      <w:r w:rsidR="006348C6">
        <w:rPr>
          <w:rFonts w:ascii="Times New Roman" w:hAnsi="Times New Roman" w:cs="Times New Roman"/>
          <w:sz w:val="28"/>
          <w:szCs w:val="28"/>
        </w:rPr>
        <w:t>, руб./(кВт∙</w:t>
      </w:r>
      <w:r w:rsidR="006348C6" w:rsidRPr="001238DC">
        <w:rPr>
          <w:rFonts w:ascii="Times New Roman" w:hAnsi="Times New Roman" w:cs="Times New Roman"/>
          <w:sz w:val="28"/>
          <w:szCs w:val="28"/>
        </w:rPr>
        <w:t>ч)</w:t>
      </w:r>
      <w:r w:rsidR="006348C6">
        <w:rPr>
          <w:rFonts w:ascii="Times New Roman" w:hAnsi="Times New Roman" w:cs="Times New Roman"/>
          <w:sz w:val="28"/>
          <w:szCs w:val="28"/>
        </w:rPr>
        <w:t xml:space="preserve"> </w:t>
      </w:r>
      <w:r w:rsidR="006348C6" w:rsidRPr="001238DC">
        <w:rPr>
          <w:rFonts w:ascii="Times New Roman" w:hAnsi="Times New Roman" w:cs="Times New Roman"/>
          <w:sz w:val="28"/>
          <w:szCs w:val="28"/>
        </w:rPr>
        <w:t>— удельная стоимость производства энергии от традиционного источника;</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r</m:t>
            </m:r>
          </m:e>
          <m:sub>
            <m:r>
              <m:rPr>
                <m:sty m:val="p"/>
              </m:rPr>
              <w:rPr>
                <w:rFonts w:ascii="Cambria Math" w:hAnsi="Cambria Math" w:cs="Times New Roman"/>
                <w:sz w:val="28"/>
                <w:szCs w:val="28"/>
              </w:rPr>
              <m:t>р</m:t>
            </m:r>
          </m:sub>
        </m:sSub>
      </m:oMath>
      <w:r w:rsidR="006348C6" w:rsidRPr="001238DC">
        <w:rPr>
          <w:rFonts w:ascii="Times New Roman" w:hAnsi="Times New Roman" w:cs="Times New Roman"/>
          <w:sz w:val="28"/>
          <w:szCs w:val="28"/>
        </w:rPr>
        <w:t xml:space="preserve"> — региональный фактор стоимости энергии от традиционного источника;</w:t>
      </w:r>
      <w:r w:rsidR="006348C6">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en-GB"/>
              </w:rPr>
              <m:t>Q</m:t>
            </m:r>
          </m:e>
          <m:sub>
            <m:r>
              <m:rPr>
                <m:sty m:val="p"/>
              </m:rPr>
              <w:rPr>
                <w:rFonts w:ascii="Cambria Math" w:hAnsi="Cambria Math" w:cs="Times New Roman"/>
                <w:sz w:val="28"/>
                <w:szCs w:val="28"/>
              </w:rPr>
              <m:t>р</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ч/год, — годовой дефицит энергии в регионе или годовая дополнительная потребность промышленного прои</w:t>
      </w:r>
      <w:r w:rsidR="006348C6" w:rsidRPr="001238DC">
        <w:rPr>
          <w:rFonts w:ascii="Times New Roman" w:hAnsi="Times New Roman" w:cs="Times New Roman"/>
          <w:sz w:val="28"/>
          <w:szCs w:val="28"/>
        </w:rPr>
        <w:t>з</w:t>
      </w:r>
      <w:r w:rsidR="006348C6" w:rsidRPr="001238DC">
        <w:rPr>
          <w:rFonts w:ascii="Times New Roman" w:hAnsi="Times New Roman" w:cs="Times New Roman"/>
          <w:sz w:val="28"/>
          <w:szCs w:val="28"/>
        </w:rPr>
        <w:t>водства в энергии;</w:t>
      </w:r>
      <w:r w:rsidR="006348C6">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П</m:t>
            </m:r>
          </m:sub>
        </m:sSub>
      </m:oMath>
      <w:r w:rsidR="006348C6">
        <w:rPr>
          <w:rFonts w:ascii="Times New Roman" w:hAnsi="Times New Roman" w:cs="Times New Roman"/>
          <w:sz w:val="28"/>
          <w:szCs w:val="28"/>
        </w:rPr>
        <w:t>, руб./(кВт∙</w:t>
      </w:r>
      <w:r w:rsidR="006348C6" w:rsidRPr="001238DC">
        <w:rPr>
          <w:rFonts w:ascii="Times New Roman" w:hAnsi="Times New Roman" w:cs="Times New Roman"/>
          <w:sz w:val="28"/>
          <w:szCs w:val="28"/>
        </w:rPr>
        <w:t>ч) — удельная цена потерь от недостатка энергии или удельная стоимость ценностей, производимых промышленностью;</w:t>
      </w:r>
      <w:r w:rsidR="006348C6">
        <w:rPr>
          <w:rFonts w:ascii="Times New Roman" w:hAnsi="Times New Roman" w:cs="Times New Roman"/>
          <w:sz w:val="28"/>
          <w:szCs w:val="28"/>
        </w:rPr>
        <w:t xml:space="preserve"> </w:t>
      </w:r>
      <w:r w:rsidR="006348C6" w:rsidRPr="001238DC">
        <w:rPr>
          <w:rFonts w:ascii="Times New Roman" w:hAnsi="Times New Roman" w:cs="Times New Roman"/>
          <w:i/>
          <w:sz w:val="28"/>
          <w:szCs w:val="28"/>
          <w:lang w:val="en-GB"/>
        </w:rPr>
        <w:t>m</w:t>
      </w:r>
      <w:r w:rsidR="006348C6">
        <w:rPr>
          <w:rFonts w:ascii="Times New Roman" w:hAnsi="Times New Roman" w:cs="Times New Roman"/>
          <w:sz w:val="28"/>
          <w:szCs w:val="28"/>
        </w:rPr>
        <w:t>, кг/(чел.∙</w:t>
      </w:r>
      <w:r w:rsidR="006348C6" w:rsidRPr="001238DC">
        <w:rPr>
          <w:rFonts w:ascii="Times New Roman" w:hAnsi="Times New Roman" w:cs="Times New Roman"/>
          <w:sz w:val="28"/>
          <w:szCs w:val="28"/>
        </w:rPr>
        <w:t>сут), — суточная норма потребления горячей воды на одного человека в б</w:t>
      </w:r>
      <w:r w:rsidR="006348C6" w:rsidRPr="001238DC">
        <w:rPr>
          <w:rFonts w:ascii="Times New Roman" w:hAnsi="Times New Roman" w:cs="Times New Roman"/>
          <w:sz w:val="28"/>
          <w:szCs w:val="28"/>
        </w:rPr>
        <w:t>ы</w:t>
      </w:r>
      <w:r w:rsidR="006348C6" w:rsidRPr="001238DC">
        <w:rPr>
          <w:rFonts w:ascii="Times New Roman" w:hAnsi="Times New Roman" w:cs="Times New Roman"/>
          <w:sz w:val="28"/>
          <w:szCs w:val="28"/>
        </w:rPr>
        <w:t>ту;</w:t>
      </w:r>
      <w:r w:rsidR="006348C6">
        <w:rPr>
          <w:rFonts w:ascii="Times New Roman" w:hAnsi="Times New Roman" w:cs="Times New Roman"/>
          <w:sz w:val="28"/>
          <w:szCs w:val="28"/>
        </w:rPr>
        <w:t xml:space="preserve"> </w:t>
      </w:r>
      <w:r w:rsidR="006348C6" w:rsidRPr="001238DC">
        <w:rPr>
          <w:rFonts w:ascii="Times New Roman" w:hAnsi="Times New Roman" w:cs="Times New Roman"/>
          <w:i/>
          <w:sz w:val="28"/>
          <w:szCs w:val="28"/>
          <w:lang w:val="en-GB"/>
        </w:rPr>
        <w:t>p</w:t>
      </w:r>
      <w:r w:rsidR="006348C6" w:rsidRPr="001238DC">
        <w:rPr>
          <w:rFonts w:ascii="Times New Roman" w:hAnsi="Times New Roman" w:cs="Times New Roman"/>
          <w:sz w:val="28"/>
          <w:szCs w:val="28"/>
        </w:rPr>
        <w:t>, Вт/чел., — норма средней электрической мощности на одного человека, нео</w:t>
      </w:r>
      <w:r w:rsidR="006348C6" w:rsidRPr="001238DC">
        <w:rPr>
          <w:rFonts w:ascii="Times New Roman" w:hAnsi="Times New Roman" w:cs="Times New Roman"/>
          <w:sz w:val="28"/>
          <w:szCs w:val="28"/>
        </w:rPr>
        <w:t>б</w:t>
      </w:r>
      <w:r w:rsidR="006348C6" w:rsidRPr="001238DC">
        <w:rPr>
          <w:rFonts w:ascii="Times New Roman" w:hAnsi="Times New Roman" w:cs="Times New Roman"/>
          <w:sz w:val="28"/>
          <w:szCs w:val="28"/>
        </w:rPr>
        <w:t>ходимая для удовлетворения основных бытовых потребностей.</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Расчет экономического</w:t>
      </w:r>
      <w:r w:rsidRPr="008036D7">
        <w:rPr>
          <w:rFonts w:ascii="Times New Roman" w:hAnsi="Times New Roman" w:cs="Times New Roman"/>
          <w:sz w:val="28"/>
          <w:szCs w:val="28"/>
        </w:rPr>
        <w:t xml:space="preserve"> эффект</w:t>
      </w:r>
      <w:r>
        <w:rPr>
          <w:rFonts w:ascii="Times New Roman" w:hAnsi="Times New Roman" w:cs="Times New Roman"/>
          <w:sz w:val="28"/>
          <w:szCs w:val="28"/>
        </w:rPr>
        <w:t>ас</w:t>
      </w:r>
      <w:r w:rsidRPr="008036D7">
        <w:rPr>
          <w:rFonts w:ascii="Times New Roman" w:hAnsi="Times New Roman" w:cs="Times New Roman"/>
          <w:sz w:val="28"/>
          <w:szCs w:val="28"/>
        </w:rPr>
        <w:t>олнечных тепловых установок</w:t>
      </w:r>
      <w:r>
        <w:rPr>
          <w:rFonts w:ascii="Times New Roman" w:hAnsi="Times New Roman" w:cs="Times New Roman"/>
          <w:sz w:val="28"/>
          <w:szCs w:val="28"/>
        </w:rPr>
        <w:t xml:space="preserve"> производится по формуле:</w:t>
      </w:r>
    </w:p>
    <w:p w:rsidR="006348C6" w:rsidRDefault="006348C6" w:rsidP="006348C6">
      <w:pPr>
        <w:ind w:firstLine="709"/>
        <w:jc w:val="both"/>
        <w:rPr>
          <w:rFonts w:ascii="Times New Roman" w:hAnsi="Times New Roman" w:cs="Times New Roman"/>
          <w:sz w:val="28"/>
          <w:szCs w:val="28"/>
        </w:rPr>
      </w:pPr>
    </w:p>
    <w:p w:rsidR="006348C6" w:rsidRDefault="006348C6" w:rsidP="006348C6">
      <w:pPr>
        <w:ind w:firstLine="709"/>
        <w:jc w:val="right"/>
        <w:rPr>
          <w:rFonts w:ascii="Times New Roman" w:hAnsi="Times New Roman" w:cs="Times New Roman"/>
          <w:sz w:val="28"/>
          <w:szCs w:val="28"/>
        </w:rPr>
      </w:pPr>
      <w:r w:rsidRPr="00DB0920">
        <w:rPr>
          <w:position w:val="-12"/>
        </w:rPr>
        <w:object w:dxaOrig="6520" w:dyaOrig="380">
          <v:shape id="_x0000_i1109" type="#_x0000_t75" style="width:325.55pt;height:18.8pt" o:ole="">
            <v:imagedata r:id="rId266" o:title=""/>
          </v:shape>
          <o:OLEObject Type="Embed" ProgID="Equation.3" ShapeID="_x0000_i1109" DrawAspect="Content" ObjectID="_1429508726" r:id="rId267"/>
        </w:object>
      </w:r>
      <w:r>
        <w:rPr>
          <w:rFonts w:ascii="Times New Roman" w:hAnsi="Times New Roman" w:cs="Times New Roman"/>
          <w:sz w:val="28"/>
          <w:szCs w:val="28"/>
        </w:rPr>
        <w:t>,</w:t>
      </w:r>
      <w:r>
        <w:rPr>
          <w:rFonts w:ascii="Times New Roman" w:hAnsi="Times New Roman" w:cs="Times New Roman"/>
          <w:sz w:val="28"/>
          <w:szCs w:val="28"/>
        </w:rPr>
        <w:tab/>
        <w:t>(4.56)</w:t>
      </w:r>
    </w:p>
    <w:p w:rsidR="006348C6" w:rsidRDefault="006348C6" w:rsidP="006348C6">
      <w:pPr>
        <w:jc w:val="both"/>
        <w:rPr>
          <w:rFonts w:ascii="Times New Roman" w:hAnsi="Times New Roman" w:cs="Times New Roman"/>
          <w:sz w:val="28"/>
          <w:szCs w:val="28"/>
        </w:rPr>
      </w:pPr>
    </w:p>
    <w:p w:rsidR="006348C6" w:rsidRDefault="006348C6" w:rsidP="006348C6">
      <w:pPr>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GB"/>
              </w:rPr>
              <m:t>W</m:t>
            </m:r>
          </m:e>
          <m:sub>
            <m:r>
              <w:rPr>
                <w:rFonts w:ascii="Cambria Math" w:hAnsi="Cambria Math" w:cs="Times New Roman"/>
                <w:sz w:val="28"/>
                <w:szCs w:val="28"/>
              </w:rPr>
              <m:t>ЭТ</m:t>
            </m:r>
          </m:sub>
        </m:sSub>
      </m:oMath>
      <w:r>
        <w:rPr>
          <w:rFonts w:ascii="Times New Roman" w:hAnsi="Times New Roman" w:cs="Times New Roman"/>
          <w:sz w:val="28"/>
          <w:szCs w:val="28"/>
        </w:rPr>
        <w:t>, кВт∙ч/год, — экономический потенциал тепловой энергии,</w:t>
      </w:r>
    </w:p>
    <w:p w:rsidR="006348C6" w:rsidRDefault="006348C6" w:rsidP="006348C6">
      <w:pPr>
        <w:jc w:val="both"/>
        <w:rPr>
          <w:rFonts w:ascii="Times New Roman" w:hAnsi="Times New Roman" w:cs="Times New Roman"/>
          <w:sz w:val="28"/>
          <w:szCs w:val="28"/>
        </w:rPr>
      </w:pPr>
    </w:p>
    <w:p w:rsidR="006348C6" w:rsidRDefault="006348C6" w:rsidP="006348C6">
      <w:pPr>
        <w:jc w:val="right"/>
        <w:rPr>
          <w:rFonts w:ascii="Times New Roman" w:hAnsi="Times New Roman" w:cs="Times New Roman"/>
          <w:sz w:val="28"/>
          <w:szCs w:val="28"/>
        </w:rPr>
      </w:pPr>
      <w:r w:rsidRPr="00376D02">
        <w:rPr>
          <w:rFonts w:ascii="Times New Roman" w:hAnsi="Times New Roman" w:cs="Times New Roman"/>
          <w:position w:val="-12"/>
          <w:sz w:val="28"/>
          <w:szCs w:val="28"/>
        </w:rPr>
        <w:object w:dxaOrig="1579" w:dyaOrig="380">
          <v:shape id="_x0000_i1110" type="#_x0000_t75" style="width:78.25pt;height:18.8pt" o:ole="">
            <v:imagedata r:id="rId268" o:title=""/>
          </v:shape>
          <o:OLEObject Type="Embed" ProgID="Equation.3" ShapeID="_x0000_i1110" DrawAspect="Content" ObjectID="_1429508727" r:id="rId26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(4.57)</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V</m:t>
            </m:r>
          </m:e>
          <m:sub>
            <m:r>
              <m:rPr>
                <m:sty m:val="p"/>
              </m:rPr>
              <w:rPr>
                <w:rFonts w:ascii="Cambria Math" w:hAnsi="Cambria Math" w:cs="Times New Roman"/>
                <w:sz w:val="28"/>
                <w:szCs w:val="28"/>
              </w:rPr>
              <m:t>Т</m:t>
            </m:r>
          </m:sub>
        </m:sSub>
      </m:oMath>
      <w:r w:rsidR="006348C6" w:rsidRPr="001238DC">
        <w:rPr>
          <w:rFonts w:ascii="Times New Roman" w:hAnsi="Times New Roman" w:cs="Times New Roman"/>
          <w:sz w:val="28"/>
          <w:szCs w:val="28"/>
        </w:rPr>
        <w:t>, к</w:t>
      </w:r>
      <w:r w:rsidR="006348C6">
        <w:rPr>
          <w:rFonts w:ascii="Times New Roman" w:hAnsi="Times New Roman" w:cs="Times New Roman"/>
          <w:sz w:val="28"/>
          <w:szCs w:val="28"/>
        </w:rPr>
        <w:t>Вт∙</w:t>
      </w:r>
      <w:r w:rsidR="006348C6" w:rsidRPr="001238DC">
        <w:rPr>
          <w:rFonts w:ascii="Times New Roman" w:hAnsi="Times New Roman" w:cs="Times New Roman"/>
          <w:sz w:val="28"/>
          <w:szCs w:val="28"/>
        </w:rPr>
        <w:t>ч/(м</w:t>
      </w:r>
      <w:r w:rsidR="006348C6" w:rsidRPr="001238DC">
        <w:rPr>
          <w:rFonts w:ascii="Times New Roman" w:hAnsi="Times New Roman" w:cs="Times New Roman"/>
          <w:sz w:val="28"/>
          <w:szCs w:val="28"/>
          <w:vertAlign w:val="superscript"/>
        </w:rPr>
        <w:t>2</w:t>
      </w:r>
      <w:r w:rsidR="006348C6">
        <w:rPr>
          <w:rFonts w:ascii="Times New Roman" w:hAnsi="Times New Roman" w:cs="Times New Roman"/>
          <w:sz w:val="28"/>
          <w:szCs w:val="28"/>
        </w:rPr>
        <w:t>∙</w:t>
      </w:r>
      <w:r w:rsidR="006348C6" w:rsidRPr="001238DC">
        <w:rPr>
          <w:rFonts w:ascii="Times New Roman" w:hAnsi="Times New Roman" w:cs="Times New Roman"/>
          <w:sz w:val="28"/>
          <w:szCs w:val="28"/>
        </w:rPr>
        <w:t>год), — объем выработки энергии единицей площади</w:t>
      </w:r>
      <w:r w:rsidR="006348C6">
        <w:rPr>
          <w:rFonts w:ascii="Times New Roman" w:hAnsi="Times New Roman" w:cs="Times New Roman"/>
          <w:sz w:val="28"/>
          <w:szCs w:val="28"/>
        </w:rPr>
        <w:t xml:space="preserve"> </w:t>
      </w:r>
      <w:r w:rsidR="006348C6" w:rsidRPr="001238DC">
        <w:rPr>
          <w:rFonts w:ascii="Times New Roman" w:hAnsi="Times New Roman" w:cs="Times New Roman"/>
          <w:sz w:val="28"/>
          <w:szCs w:val="28"/>
        </w:rPr>
        <w:t>теплового ко</w:t>
      </w:r>
      <w:r w:rsidR="006348C6" w:rsidRPr="001238DC">
        <w:rPr>
          <w:rFonts w:ascii="Times New Roman" w:hAnsi="Times New Roman" w:cs="Times New Roman"/>
          <w:sz w:val="28"/>
          <w:szCs w:val="28"/>
        </w:rPr>
        <w:t>л</w:t>
      </w:r>
      <w:r w:rsidR="006348C6" w:rsidRPr="001238DC">
        <w:rPr>
          <w:rFonts w:ascii="Times New Roman" w:hAnsi="Times New Roman" w:cs="Times New Roman"/>
          <w:sz w:val="28"/>
          <w:szCs w:val="28"/>
        </w:rPr>
        <w:t>лектора в год;</w:t>
      </w:r>
    </w:p>
    <w:p w:rsidR="006348C6" w:rsidRDefault="006348C6" w:rsidP="006348C6">
      <w:pPr>
        <w:ind w:firstLine="567"/>
        <w:jc w:val="both"/>
        <w:rPr>
          <w:rFonts w:ascii="Times New Roman" w:hAnsi="Times New Roman" w:cs="Times New Roman"/>
          <w:sz w:val="28"/>
          <w:szCs w:val="28"/>
        </w:rPr>
      </w:pPr>
    </w:p>
    <w:p w:rsidR="006348C6" w:rsidRPr="000C2EC7" w:rsidRDefault="006348C6" w:rsidP="006348C6">
      <w:pPr>
        <w:ind w:firstLine="567"/>
        <w:jc w:val="right"/>
        <w:rPr>
          <w:rFonts w:ascii="Times New Roman" w:hAnsi="Times New Roman" w:cs="Times New Roman"/>
          <w:sz w:val="28"/>
          <w:szCs w:val="28"/>
        </w:rPr>
      </w:pPr>
      <w:r w:rsidRPr="00E91465">
        <w:rPr>
          <w:rFonts w:ascii="Times New Roman" w:hAnsi="Times New Roman" w:cs="Times New Roman"/>
          <w:position w:val="-36"/>
          <w:sz w:val="28"/>
          <w:szCs w:val="28"/>
        </w:rPr>
        <w:object w:dxaOrig="5060" w:dyaOrig="859">
          <v:shape id="_x0000_i1111" type="#_x0000_t75" style="width:252.3pt;height:41.95pt" o:ole="">
            <v:imagedata r:id="rId270" o:title=""/>
          </v:shape>
          <o:OLEObject Type="Embed" ProgID="Equation.3" ShapeID="_x0000_i1111" DrawAspect="Content" ObjectID="_1429508728" r:id="rId271"/>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(4.58</w:t>
      </w:r>
      <w:r w:rsidRPr="001238DC">
        <w:rPr>
          <w:rFonts w:ascii="Times New Roman" w:hAnsi="Times New Roman" w:cs="Times New Roman"/>
          <w:sz w:val="28"/>
          <w:szCs w:val="28"/>
        </w:rPr>
        <w:t>)</w:t>
      </w:r>
    </w:p>
    <w:p w:rsidR="006348C6" w:rsidRPr="000C2EC7" w:rsidRDefault="006348C6" w:rsidP="006348C6">
      <w:pPr>
        <w:ind w:firstLine="567"/>
        <w:jc w:val="right"/>
        <w:rPr>
          <w:rFonts w:ascii="Times New Roman" w:hAnsi="Times New Roman" w:cs="Times New Roman"/>
          <w:sz w:val="28"/>
          <w:szCs w:val="28"/>
        </w:rPr>
      </w:pPr>
    </w:p>
    <w:p w:rsidR="006348C6" w:rsidRPr="00BD24A4" w:rsidRDefault="00466BDC" w:rsidP="006348C6">
      <w:pPr>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Ц</m:t>
            </m:r>
          </m:e>
          <m:sub>
            <m:r>
              <w:rPr>
                <w:rFonts w:ascii="Cambria Math" w:hAnsi="Cambria Math" w:cs="Times New Roman"/>
                <w:sz w:val="28"/>
                <w:szCs w:val="28"/>
              </w:rPr>
              <m:t>ТРЭ</m:t>
            </m:r>
          </m:sub>
        </m:sSub>
      </m:oMath>
      <w:r w:rsidR="006348C6">
        <w:rPr>
          <w:rFonts w:ascii="Times New Roman" w:hAnsi="Times New Roman" w:cs="Times New Roman"/>
          <w:sz w:val="28"/>
          <w:szCs w:val="28"/>
        </w:rPr>
        <w:t>, руб./(кВт∙ч) — удельная стоимость производства энергии от традицио</w:t>
      </w:r>
      <w:r w:rsidR="006348C6">
        <w:rPr>
          <w:rFonts w:ascii="Times New Roman" w:hAnsi="Times New Roman" w:cs="Times New Roman"/>
          <w:sz w:val="28"/>
          <w:szCs w:val="28"/>
        </w:rPr>
        <w:t>н</w:t>
      </w:r>
      <w:r w:rsidR="006348C6">
        <w:rPr>
          <w:rFonts w:ascii="Times New Roman" w:hAnsi="Times New Roman" w:cs="Times New Roman"/>
          <w:sz w:val="28"/>
          <w:szCs w:val="28"/>
        </w:rPr>
        <w:t>ного источника с учетом регионального фактора стоимости топлива и регионального экологического фактора</w:t>
      </w:r>
    </w:p>
    <w:p w:rsidR="006348C6" w:rsidRDefault="006348C6" w:rsidP="006348C6">
      <w:pPr>
        <w:ind w:firstLine="709"/>
        <w:jc w:val="both"/>
        <w:rPr>
          <w:rFonts w:ascii="Times New Roman" w:hAnsi="Times New Roman" w:cs="Times New Roman"/>
          <w:sz w:val="28"/>
          <w:szCs w:val="28"/>
        </w:rPr>
      </w:pPr>
    </w:p>
    <w:p w:rsidR="006348C6" w:rsidRPr="00772495" w:rsidRDefault="006348C6" w:rsidP="006348C6">
      <w:pPr>
        <w:ind w:firstLine="709"/>
        <w:jc w:val="right"/>
        <w:rPr>
          <w:rFonts w:ascii="Times New Roman" w:hAnsi="Times New Roman" w:cs="Times New Roman"/>
          <w:sz w:val="28"/>
          <w:szCs w:val="28"/>
        </w:rPr>
      </w:pPr>
      <w:r w:rsidRPr="00061B30">
        <w:rPr>
          <w:rFonts w:ascii="Times New Roman" w:hAnsi="Times New Roman" w:cs="Times New Roman"/>
          <w:position w:val="-16"/>
          <w:sz w:val="28"/>
          <w:szCs w:val="28"/>
        </w:rPr>
        <w:object w:dxaOrig="1939" w:dyaOrig="420">
          <v:shape id="_x0000_i1112" type="#_x0000_t75" style="width:98.3pt;height:21.3pt" o:ole="">
            <v:imagedata r:id="rId272" o:title=""/>
          </v:shape>
          <o:OLEObject Type="Embed" ProgID="Equation.3" ShapeID="_x0000_i1112" DrawAspect="Content" ObjectID="_1429508729" r:id="rId273"/>
        </w:object>
      </w:r>
      <w:r>
        <w:rPr>
          <w:rFonts w:ascii="Times New Roman" w:hAnsi="Times New Roman" w:cs="Times New Roman"/>
          <w:sz w:val="28"/>
          <w:szCs w:val="28"/>
        </w:rPr>
        <w:t>.</w:t>
      </w:r>
      <w:r w:rsidRPr="00BD24A4">
        <w:rPr>
          <w:rFonts w:ascii="Times New Roman" w:hAnsi="Times New Roman" w:cs="Times New Roman"/>
          <w:sz w:val="28"/>
          <w:szCs w:val="28"/>
        </w:rPr>
        <w:tab/>
      </w:r>
      <w:r w:rsidRPr="00BD24A4">
        <w:rPr>
          <w:rFonts w:ascii="Times New Roman" w:hAnsi="Times New Roman" w:cs="Times New Roman"/>
          <w:sz w:val="28"/>
          <w:szCs w:val="28"/>
        </w:rPr>
        <w:tab/>
      </w:r>
      <w:r w:rsidRPr="00BD24A4">
        <w:rPr>
          <w:rFonts w:ascii="Times New Roman" w:hAnsi="Times New Roman" w:cs="Times New Roman"/>
          <w:sz w:val="28"/>
          <w:szCs w:val="28"/>
        </w:rPr>
        <w:tab/>
      </w:r>
      <w:r w:rsidRPr="00BD24A4">
        <w:rPr>
          <w:rFonts w:ascii="Times New Roman" w:hAnsi="Times New Roman" w:cs="Times New Roman"/>
          <w:sz w:val="28"/>
          <w:szCs w:val="28"/>
        </w:rPr>
        <w:tab/>
      </w:r>
      <w:r w:rsidRPr="00BD24A4">
        <w:rPr>
          <w:rFonts w:ascii="Times New Roman" w:hAnsi="Times New Roman" w:cs="Times New Roman"/>
          <w:sz w:val="28"/>
          <w:szCs w:val="28"/>
        </w:rPr>
        <w:tab/>
      </w:r>
      <w:r w:rsidRPr="00772495">
        <w:rPr>
          <w:rFonts w:ascii="Times New Roman" w:hAnsi="Times New Roman" w:cs="Times New Roman"/>
          <w:sz w:val="28"/>
          <w:szCs w:val="28"/>
        </w:rPr>
        <w:t>(4.</w:t>
      </w:r>
      <w:r>
        <w:rPr>
          <w:rFonts w:ascii="Times New Roman" w:hAnsi="Times New Roman" w:cs="Times New Roman"/>
          <w:sz w:val="28"/>
          <w:szCs w:val="28"/>
        </w:rPr>
        <w:t>59</w:t>
      </w:r>
      <w:r w:rsidRPr="00772495">
        <w:rPr>
          <w:rFonts w:ascii="Times New Roman" w:hAnsi="Times New Roman" w:cs="Times New Roman"/>
          <w:sz w:val="28"/>
          <w:szCs w:val="28"/>
        </w:rPr>
        <w:t>)</w:t>
      </w:r>
    </w:p>
    <w:p w:rsidR="006348C6" w:rsidRDefault="006348C6" w:rsidP="006348C6">
      <w:pPr>
        <w:ind w:firstLine="709"/>
        <w:jc w:val="both"/>
        <w:rPr>
          <w:rFonts w:ascii="Times New Roman" w:hAnsi="Times New Roman" w:cs="Times New Roman"/>
          <w:sz w:val="28"/>
          <w:szCs w:val="28"/>
        </w:rPr>
      </w:pPr>
    </w:p>
    <w:p w:rsidR="006348C6" w:rsidRDefault="00466BDC" w:rsidP="006348C6">
      <w:pPr>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GB"/>
              </w:rPr>
              <m:t>Q</m:t>
            </m:r>
          </m:e>
          <m:sub>
            <m:r>
              <w:rPr>
                <w:rFonts w:ascii="Cambria Math" w:hAnsi="Cambria Math" w:cs="Times New Roman"/>
                <w:sz w:val="28"/>
                <w:szCs w:val="28"/>
              </w:rPr>
              <m:t>ПТ</m:t>
            </m:r>
          </m:sub>
        </m:sSub>
      </m:oMath>
      <w:r w:rsidR="006348C6">
        <w:rPr>
          <w:rFonts w:ascii="Times New Roman" w:hAnsi="Times New Roman" w:cs="Times New Roman"/>
          <w:sz w:val="28"/>
          <w:szCs w:val="28"/>
        </w:rPr>
        <w:t>, кВт∙ч/мес., — дефицит тепловой энергии или потребность промышленн</w:t>
      </w:r>
      <w:r w:rsidR="006348C6">
        <w:rPr>
          <w:rFonts w:ascii="Times New Roman" w:hAnsi="Times New Roman" w:cs="Times New Roman"/>
          <w:sz w:val="28"/>
          <w:szCs w:val="28"/>
        </w:rPr>
        <w:t>о</w:t>
      </w:r>
      <w:r w:rsidR="006348C6">
        <w:rPr>
          <w:rFonts w:ascii="Times New Roman" w:hAnsi="Times New Roman" w:cs="Times New Roman"/>
          <w:sz w:val="28"/>
          <w:szCs w:val="28"/>
        </w:rPr>
        <w:t xml:space="preserve">сти в тепловой энергии в </w:t>
      </w:r>
      <w:r w:rsidR="006348C6">
        <w:rPr>
          <w:rFonts w:ascii="Times New Roman" w:hAnsi="Times New Roman" w:cs="Times New Roman"/>
          <w:i/>
          <w:sz w:val="28"/>
          <w:szCs w:val="28"/>
          <w:lang w:val="en-GB"/>
        </w:rPr>
        <w:t>i</w:t>
      </w:r>
      <w:r w:rsidR="006348C6">
        <w:rPr>
          <w:rFonts w:ascii="Times New Roman" w:hAnsi="Times New Roman" w:cs="Times New Roman"/>
          <w:sz w:val="28"/>
          <w:szCs w:val="28"/>
        </w:rPr>
        <w:t>-й месяц.</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Н</m:t>
            </m:r>
          </m:sub>
        </m:sSub>
      </m:oMath>
      <w:r w:rsidR="006348C6" w:rsidRPr="001238DC">
        <w:rPr>
          <w:rFonts w:ascii="Times New Roman" w:hAnsi="Times New Roman" w:cs="Times New Roman"/>
          <w:sz w:val="28"/>
          <w:szCs w:val="28"/>
        </w:rPr>
        <w:t>, кВт∙ ч/(м</w:t>
      </w:r>
      <w:r w:rsidR="006348C6" w:rsidRPr="001238DC">
        <w:rPr>
          <w:rFonts w:ascii="Times New Roman" w:hAnsi="Times New Roman" w:cs="Times New Roman"/>
          <w:sz w:val="28"/>
          <w:szCs w:val="28"/>
          <w:vertAlign w:val="superscript"/>
        </w:rPr>
        <w:t>2</w:t>
      </w:r>
      <w:r w:rsidR="006348C6">
        <w:rPr>
          <w:rFonts w:ascii="Times New Roman" w:hAnsi="Times New Roman" w:cs="Times New Roman"/>
          <w:sz w:val="28"/>
          <w:szCs w:val="28"/>
        </w:rPr>
        <w:t>∙</w:t>
      </w:r>
      <w:r w:rsidR="006348C6" w:rsidRPr="001238DC">
        <w:rPr>
          <w:rFonts w:ascii="Times New Roman" w:hAnsi="Times New Roman" w:cs="Times New Roman"/>
          <w:sz w:val="28"/>
          <w:szCs w:val="28"/>
        </w:rPr>
        <w:t>год), — среднемноголетний приход солнечной энергии на ед</w:t>
      </w:r>
      <w:r w:rsidR="006348C6" w:rsidRPr="001238DC">
        <w:rPr>
          <w:rFonts w:ascii="Times New Roman" w:hAnsi="Times New Roman" w:cs="Times New Roman"/>
          <w:sz w:val="28"/>
          <w:szCs w:val="28"/>
        </w:rPr>
        <w:t>и</w:t>
      </w:r>
      <w:r w:rsidR="006348C6" w:rsidRPr="001238DC">
        <w:rPr>
          <w:rFonts w:ascii="Times New Roman" w:hAnsi="Times New Roman" w:cs="Times New Roman"/>
          <w:sz w:val="28"/>
          <w:szCs w:val="28"/>
        </w:rPr>
        <w:t>ницу наклонной поверхности в год;</w:t>
      </w:r>
    </w:p>
    <w:p w:rsidR="006348C6" w:rsidRPr="001238DC" w:rsidRDefault="00466BDC" w:rsidP="006348C6">
      <w:pPr>
        <w:ind w:firstLine="709"/>
        <w:jc w:val="both"/>
        <w:rPr>
          <w:rFonts w:ascii="Times New Roman" w:hAnsi="Times New Roman" w:cs="Times New Roman"/>
          <w:sz w:val="28"/>
          <w:szCs w:val="28"/>
        </w:rPr>
      </w:pPr>
      <m:oMath>
        <m:d>
          <m:dPr>
            <m:begChr m:val="〈"/>
            <m:endChr m:val="〉"/>
            <m:ctrlPr>
              <w:rPr>
                <w:rFonts w:ascii="Cambria Math" w:hAnsi="Times New Roman" w:cs="Times New Roman"/>
                <w:i/>
                <w:sz w:val="28"/>
                <w:szCs w:val="28"/>
                <w:lang w:val="en-GB"/>
              </w:rPr>
            </m:ctrlPr>
          </m:dPr>
          <m:e>
            <m:sSub>
              <m:sSubPr>
                <m:ctrlPr>
                  <w:rPr>
                    <w:rFonts w:ascii="Cambria Math" w:hAnsi="Times New Roman" w:cs="Times New Roman"/>
                    <w:i/>
                    <w:sz w:val="28"/>
                    <w:szCs w:val="28"/>
                    <w:lang w:val="en-GB"/>
                  </w:rPr>
                </m:ctrlPr>
              </m:sSubPr>
              <m:e>
                <m:r>
                  <w:rPr>
                    <w:rFonts w:ascii="Cambria Math" w:hAnsi="Cambria Math" w:cs="Times New Roman"/>
                    <w:sz w:val="28"/>
                    <w:szCs w:val="28"/>
                    <w:lang w:val="en-GB"/>
                  </w:rPr>
                  <m:t>T</m:t>
                </m:r>
              </m:e>
              <m:sub>
                <m:r>
                  <m:rPr>
                    <m:sty m:val="p"/>
                  </m:rPr>
                  <w:rPr>
                    <w:rFonts w:ascii="Cambria Math" w:hAnsi="Times New Roman" w:cs="Times New Roman"/>
                    <w:sz w:val="28"/>
                    <w:szCs w:val="28"/>
                  </w:rPr>
                  <m:t>О</m:t>
                </m:r>
              </m:sub>
            </m:sSub>
          </m:e>
        </m:d>
      </m:oMath>
      <w:r w:rsidR="006348C6" w:rsidRPr="001238DC">
        <w:rPr>
          <w:rFonts w:ascii="Times New Roman" w:hAnsi="Times New Roman" w:cs="Times New Roman"/>
          <w:sz w:val="28"/>
          <w:szCs w:val="28"/>
        </w:rPr>
        <w:t>, К, — среднегодовая температура окружающей среды в светлое время дня (время работы коллектора);</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V</m:t>
            </m:r>
          </m:e>
          <m:sub>
            <m:r>
              <m:rPr>
                <m:sty m:val="p"/>
              </m:rPr>
              <w:rPr>
                <w:rFonts w:ascii="Cambria Math" w:hAnsi="Cambria Math" w:cs="Times New Roman"/>
                <w:sz w:val="28"/>
                <w:szCs w:val="28"/>
              </w:rPr>
              <m:t>ТКР</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ч/(м</w:t>
      </w:r>
      <w:r w:rsidR="006348C6" w:rsidRPr="001238DC">
        <w:rPr>
          <w:rFonts w:ascii="Times New Roman" w:hAnsi="Times New Roman" w:cs="Times New Roman"/>
          <w:sz w:val="28"/>
          <w:szCs w:val="28"/>
          <w:vertAlign w:val="superscript"/>
        </w:rPr>
        <w:t>2</w:t>
      </w:r>
      <w:r w:rsidR="006348C6">
        <w:rPr>
          <w:rFonts w:ascii="Times New Roman" w:hAnsi="Times New Roman" w:cs="Times New Roman"/>
          <w:sz w:val="28"/>
          <w:szCs w:val="28"/>
        </w:rPr>
        <w:t>∙</w:t>
      </w:r>
      <w:r w:rsidR="006348C6" w:rsidRPr="001238DC">
        <w:rPr>
          <w:rFonts w:ascii="Times New Roman" w:hAnsi="Times New Roman" w:cs="Times New Roman"/>
          <w:sz w:val="28"/>
          <w:szCs w:val="28"/>
        </w:rPr>
        <w:t>год), — критическое значение удельной энергии возобновля</w:t>
      </w:r>
      <w:r w:rsidR="006348C6" w:rsidRPr="001238DC">
        <w:rPr>
          <w:rFonts w:ascii="Times New Roman" w:hAnsi="Times New Roman" w:cs="Times New Roman"/>
          <w:sz w:val="28"/>
          <w:szCs w:val="28"/>
        </w:rPr>
        <w:t>е</w:t>
      </w:r>
      <w:r w:rsidR="006348C6" w:rsidRPr="001238DC">
        <w:rPr>
          <w:rFonts w:ascii="Times New Roman" w:hAnsi="Times New Roman" w:cs="Times New Roman"/>
          <w:sz w:val="28"/>
          <w:szCs w:val="28"/>
        </w:rPr>
        <w:t>мого источника, в частности, солнечного теплового коллектора, определяющее о</w:t>
      </w:r>
      <w:r w:rsidR="006348C6" w:rsidRPr="001238DC">
        <w:rPr>
          <w:rFonts w:ascii="Times New Roman" w:hAnsi="Times New Roman" w:cs="Times New Roman"/>
          <w:sz w:val="28"/>
          <w:szCs w:val="28"/>
        </w:rPr>
        <w:t>б</w:t>
      </w:r>
      <w:r w:rsidR="006348C6" w:rsidRPr="001238DC">
        <w:rPr>
          <w:rFonts w:ascii="Times New Roman" w:hAnsi="Times New Roman" w:cs="Times New Roman"/>
          <w:sz w:val="28"/>
          <w:szCs w:val="28"/>
        </w:rPr>
        <w:t>ласть экономической целесообразности его использования: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61B30">
        <w:rPr>
          <w:rFonts w:ascii="Times New Roman" w:hAnsi="Times New Roman" w:cs="Times New Roman"/>
          <w:position w:val="-34"/>
          <w:sz w:val="28"/>
          <w:szCs w:val="28"/>
        </w:rPr>
        <w:object w:dxaOrig="3540" w:dyaOrig="780">
          <v:shape id="_x0000_i1113" type="#_x0000_t75" style="width:176.55pt;height:39.45pt" o:ole="">
            <v:imagedata r:id="rId274" o:title=""/>
          </v:shape>
          <o:OLEObject Type="Embed" ProgID="Equation.3" ShapeID="_x0000_i1113" DrawAspect="Content" ObjectID="_1429508730" r:id="rId27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(4.60)</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Срок окупаемости установки приобретает выражение:</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DB0920">
        <w:rPr>
          <w:position w:val="-34"/>
        </w:rPr>
        <w:object w:dxaOrig="2940" w:dyaOrig="780">
          <v:shape id="_x0000_i1114" type="#_x0000_t75" style="width:147.15pt;height:39.45pt" o:ole="">
            <v:imagedata r:id="rId276" o:title=""/>
          </v:shape>
          <o:OLEObject Type="Embed" ProgID="Equation.3" ShapeID="_x0000_i1114" DrawAspect="Content" ObjectID="_1429508731" r:id="rId27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(4.61</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Расчет экономического потенциала электроэнергии производится по формуле:</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A410A6">
        <w:rPr>
          <w:rFonts w:ascii="Times New Roman" w:hAnsi="Times New Roman" w:cs="Times New Roman"/>
          <w:position w:val="-32"/>
          <w:sz w:val="28"/>
          <w:szCs w:val="28"/>
        </w:rPr>
        <w:object w:dxaOrig="1760" w:dyaOrig="580">
          <v:shape id="_x0000_i1115" type="#_x0000_t75" style="width:88.9pt;height:30.05pt" o:ole="">
            <v:imagedata r:id="rId278" o:title=""/>
          </v:shape>
          <o:OLEObject Type="Embed" ProgID="Equation.3" ShapeID="_x0000_i1115" DrawAspect="Content" ObjectID="_1429508732" r:id="rId279"/>
        </w:object>
      </w:r>
      <w:r>
        <w:rPr>
          <w:rFonts w:ascii="Times New Roman" w:hAnsi="Times New Roman" w:cs="Times New Roman"/>
          <w:sz w:val="28"/>
          <w:szCs w:val="28"/>
        </w:rPr>
        <w:t xml:space="preserve">, </w:t>
      </w:r>
      <w:r w:rsidRPr="00A410A6">
        <w:rPr>
          <w:rFonts w:ascii="Times New Roman" w:hAnsi="Times New Roman" w:cs="Times New Roman"/>
          <w:position w:val="-10"/>
          <w:sz w:val="28"/>
          <w:szCs w:val="28"/>
        </w:rPr>
        <w:object w:dxaOrig="1400" w:dyaOrig="340">
          <v:shape id="_x0000_i1116" type="#_x0000_t75" style="width:69.5pt;height:17.55pt" o:ole="">
            <v:imagedata r:id="rId280" o:title=""/>
          </v:shape>
          <o:OLEObject Type="Embed" ProgID="Equation.3" ShapeID="_x0000_i1116" DrawAspect="Content" ObjectID="_1429508733" r:id="rId281"/>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суммирование производится по всем месяцам в году.</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Расчет экономического эффекта солнечных фотоэлектрических установок производится по формуле</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right"/>
        <w:rPr>
          <w:rFonts w:ascii="Times New Roman" w:hAnsi="Times New Roman" w:cs="Times New Roman"/>
          <w:sz w:val="28"/>
          <w:szCs w:val="28"/>
        </w:rPr>
      </w:pPr>
      <w:r w:rsidRPr="000D3F8F">
        <w:rPr>
          <w:rFonts w:ascii="Times New Roman" w:hAnsi="Times New Roman" w:cs="Times New Roman"/>
          <w:position w:val="-12"/>
          <w:sz w:val="28"/>
          <w:szCs w:val="28"/>
        </w:rPr>
        <w:object w:dxaOrig="6700" w:dyaOrig="380">
          <v:shape id="_x0000_i1117" type="#_x0000_t75" style="width:335.6pt;height:18.8pt" o:ole="">
            <v:imagedata r:id="rId282" o:title=""/>
          </v:shape>
          <o:OLEObject Type="Embed" ProgID="Equation.3" ShapeID="_x0000_i1117" DrawAspect="Content" ObjectID="_1429508734" r:id="rId283"/>
        </w:object>
      </w:r>
      <w:r>
        <w:rPr>
          <w:rFonts w:ascii="Times New Roman" w:hAnsi="Times New Roman" w:cs="Times New Roman"/>
          <w:sz w:val="28"/>
          <w:szCs w:val="28"/>
        </w:rPr>
        <w:t>,</w:t>
      </w:r>
      <w:r>
        <w:rPr>
          <w:rFonts w:ascii="Times New Roman" w:hAnsi="Times New Roman" w:cs="Times New Roman"/>
          <w:sz w:val="28"/>
          <w:szCs w:val="28"/>
        </w:rPr>
        <w:tab/>
        <w:t>(4.63</w:t>
      </w:r>
      <w:r w:rsidRPr="001238DC">
        <w:rPr>
          <w:rFonts w:ascii="Times New Roman" w:hAnsi="Times New Roman" w:cs="Times New Roman"/>
          <w:sz w:val="28"/>
          <w:szCs w:val="28"/>
        </w:rPr>
        <w:t>)</w:t>
      </w:r>
    </w:p>
    <w:p w:rsidR="006348C6" w:rsidRDefault="006348C6"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W</m:t>
            </m:r>
          </m:e>
          <m:sub>
            <m:r>
              <m:rPr>
                <m:sty m:val="p"/>
              </m:rPr>
              <w:rPr>
                <w:rFonts w:ascii="Cambria Math" w:hAnsi="Cambria Math" w:cs="Times New Roman"/>
                <w:sz w:val="28"/>
                <w:szCs w:val="28"/>
              </w:rPr>
              <m:t>ЭФ</m:t>
            </m:r>
          </m:sub>
        </m:sSub>
      </m:oMath>
      <w:r w:rsidRPr="001238DC">
        <w:rPr>
          <w:rFonts w:ascii="Times New Roman" w:hAnsi="Times New Roman" w:cs="Times New Roman"/>
          <w:sz w:val="28"/>
          <w:szCs w:val="28"/>
        </w:rPr>
        <w:t>, кВт∙ ч/год, — экономический потенциал электроэнергии,</w:t>
      </w:r>
    </w:p>
    <w:p w:rsidR="006348C6" w:rsidRDefault="006348C6" w:rsidP="006348C6">
      <w:pPr>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D3F8F">
        <w:rPr>
          <w:rFonts w:ascii="Times New Roman" w:hAnsi="Times New Roman" w:cs="Times New Roman"/>
          <w:position w:val="-12"/>
          <w:sz w:val="28"/>
          <w:szCs w:val="28"/>
        </w:rPr>
        <w:object w:dxaOrig="1680" w:dyaOrig="380">
          <v:shape id="_x0000_i1118" type="#_x0000_t75" style="width:83.9pt;height:18.8pt" o:ole="">
            <v:imagedata r:id="rId284" o:title=""/>
          </v:shape>
          <o:OLEObject Type="Embed" ProgID="Equation.3" ShapeID="_x0000_i1118" DrawAspect="Content" ObjectID="_1429508735" r:id="rId285"/>
        </w:object>
      </w:r>
      <w:r w:rsidRPr="001238DC">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(4.64</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D3F8F">
        <w:rPr>
          <w:rFonts w:ascii="Times New Roman" w:hAnsi="Times New Roman" w:cs="Times New Roman"/>
          <w:position w:val="-14"/>
          <w:sz w:val="28"/>
          <w:szCs w:val="28"/>
        </w:rPr>
        <w:object w:dxaOrig="3100" w:dyaOrig="420">
          <v:shape id="_x0000_i1119" type="#_x0000_t75" style="width:155.9pt;height:21.3pt" o:ole="">
            <v:imagedata r:id="rId286" o:title=""/>
          </v:shape>
          <o:OLEObject Type="Embed" ProgID="Equation.3" ShapeID="_x0000_i1119" DrawAspect="Content" ObjectID="_1429508736" r:id="rId287"/>
        </w:object>
      </w:r>
      <w:r w:rsidRPr="001238DC">
        <w:rPr>
          <w:rFonts w:ascii="Times New Roman" w:hAnsi="Times New Roman" w:cs="Times New Roman"/>
          <w:sz w:val="28"/>
          <w:szCs w:val="28"/>
        </w:rPr>
        <w:t>,</w:t>
      </w:r>
      <w:r w:rsidRPr="001238DC">
        <w:rPr>
          <w:rFonts w:ascii="Times New Roman" w:hAnsi="Times New Roman" w:cs="Times New Roman"/>
          <w:sz w:val="28"/>
          <w:szCs w:val="28"/>
        </w:rPr>
        <w:tab/>
      </w:r>
      <w:r>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Pr>
          <w:rFonts w:ascii="Times New Roman" w:hAnsi="Times New Roman" w:cs="Times New Roman"/>
          <w:sz w:val="28"/>
          <w:szCs w:val="28"/>
        </w:rPr>
        <w:t>(4</w:t>
      </w:r>
      <w:r w:rsidRPr="001238DC">
        <w:rPr>
          <w:rFonts w:ascii="Times New Roman" w:hAnsi="Times New Roman" w:cs="Times New Roman"/>
          <w:sz w:val="28"/>
          <w:szCs w:val="28"/>
        </w:rPr>
        <w:t>.</w:t>
      </w:r>
      <w:r>
        <w:rPr>
          <w:rFonts w:ascii="Times New Roman" w:hAnsi="Times New Roman" w:cs="Times New Roman"/>
          <w:sz w:val="28"/>
          <w:szCs w:val="28"/>
        </w:rPr>
        <w:t>65</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∙мес.), — объем выработки энергии единицей площади солнечной батареей в год;</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lang w:val="en-GB"/>
              </w:rPr>
              <m:t>S</m:t>
            </m:r>
          </m:e>
          <m:sub>
            <m:r>
              <m:rPr>
                <m:sty m:val="p"/>
              </m:rPr>
              <w:rPr>
                <w:rFonts w:ascii="Cambria Math" w:hAnsi="Cambria Math" w:cs="Times New Roman"/>
                <w:sz w:val="28"/>
                <w:szCs w:val="28"/>
              </w:rPr>
              <m:t>ЭФ</m:t>
            </m:r>
          </m:sub>
        </m:sSub>
      </m:oMath>
      <w:r w:rsidR="006348C6" w:rsidRPr="001238DC">
        <w:rPr>
          <w:rFonts w:ascii="Times New Roman" w:hAnsi="Times New Roman" w:cs="Times New Roman"/>
          <w:sz w:val="28"/>
          <w:szCs w:val="28"/>
        </w:rPr>
        <w:t>, 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 — экономически целесообразная площадь установленных солнечных батарей.</w:t>
      </w:r>
    </w:p>
    <w:p w:rsidR="006348C6"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E</m:t>
            </m:r>
          </m:e>
          <m:sub>
            <m:r>
              <m:rPr>
                <m:sty m:val="p"/>
              </m:rPr>
              <w:rPr>
                <w:rFonts w:ascii="Cambria Math" w:hAnsi="Times New Roman" w:cs="Times New Roman"/>
                <w:sz w:val="28"/>
                <w:szCs w:val="28"/>
              </w:rPr>
              <m:t>Ф</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∙мес.), —  среднемноголетний приход солнечной энергии на ед</w:t>
      </w:r>
      <w:r w:rsidR="006348C6" w:rsidRPr="001238DC">
        <w:rPr>
          <w:rFonts w:ascii="Times New Roman" w:hAnsi="Times New Roman" w:cs="Times New Roman"/>
          <w:sz w:val="28"/>
          <w:szCs w:val="28"/>
        </w:rPr>
        <w:t>и</w:t>
      </w:r>
      <w:r w:rsidR="006348C6" w:rsidRPr="001238DC">
        <w:rPr>
          <w:rFonts w:ascii="Times New Roman" w:hAnsi="Times New Roman" w:cs="Times New Roman"/>
          <w:sz w:val="28"/>
          <w:szCs w:val="28"/>
        </w:rPr>
        <w:t>ницу наклонной поверхности солнечной батареи в год</w:t>
      </w:r>
      <w:r w:rsidR="006348C6">
        <w:rPr>
          <w:rFonts w:ascii="Times New Roman" w:hAnsi="Times New Roman" w:cs="Times New Roman"/>
          <w:sz w:val="28"/>
          <w:szCs w:val="28"/>
        </w:rPr>
        <w:t>.</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ПФ</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ч/мес., — дефицит или дополнительная потребность промышленн</w:t>
      </w:r>
      <w:r w:rsidR="006348C6" w:rsidRPr="001238DC">
        <w:rPr>
          <w:rFonts w:ascii="Times New Roman" w:hAnsi="Times New Roman" w:cs="Times New Roman"/>
          <w:sz w:val="28"/>
          <w:szCs w:val="28"/>
        </w:rPr>
        <w:t>о</w:t>
      </w:r>
      <w:r w:rsidR="006348C6" w:rsidRPr="001238DC">
        <w:rPr>
          <w:rFonts w:ascii="Times New Roman" w:hAnsi="Times New Roman" w:cs="Times New Roman"/>
          <w:sz w:val="28"/>
          <w:szCs w:val="28"/>
        </w:rPr>
        <w:t xml:space="preserve">сти, в электроэнергии в </w:t>
      </w:r>
      <w:r w:rsidR="006348C6" w:rsidRPr="001238DC">
        <w:rPr>
          <w:rFonts w:ascii="Times New Roman" w:hAnsi="Times New Roman" w:cs="Times New Roman"/>
          <w:i/>
          <w:sz w:val="28"/>
          <w:szCs w:val="28"/>
          <w:lang w:val="en-GB"/>
        </w:rPr>
        <w:t>i</w:t>
      </w:r>
      <w:r w:rsidR="006348C6" w:rsidRPr="001238DC">
        <w:rPr>
          <w:rFonts w:ascii="Times New Roman" w:hAnsi="Times New Roman" w:cs="Times New Roman"/>
          <w:sz w:val="28"/>
          <w:szCs w:val="28"/>
        </w:rPr>
        <w:t>-й месяц.</w:t>
      </w:r>
    </w:p>
    <w:p w:rsidR="006348C6" w:rsidRPr="001238DC" w:rsidRDefault="00466BDC" w:rsidP="006348C6">
      <w:pPr>
        <w:ind w:firstLine="709"/>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ФКР</m:t>
            </m:r>
          </m:sub>
        </m:sSub>
      </m:oMath>
      <w:r w:rsidR="006348C6">
        <w:rPr>
          <w:rFonts w:ascii="Times New Roman" w:hAnsi="Times New Roman" w:cs="Times New Roman"/>
          <w:sz w:val="28"/>
          <w:szCs w:val="28"/>
        </w:rPr>
        <w:t>, кВт∙</w:t>
      </w:r>
      <w:r w:rsidR="006348C6" w:rsidRPr="001238DC">
        <w:rPr>
          <w:rFonts w:ascii="Times New Roman" w:hAnsi="Times New Roman" w:cs="Times New Roman"/>
          <w:sz w:val="28"/>
          <w:szCs w:val="28"/>
        </w:rPr>
        <w:t>ч/(м</w:t>
      </w:r>
      <w:r w:rsidR="006348C6" w:rsidRPr="001238DC">
        <w:rPr>
          <w:rFonts w:ascii="Times New Roman" w:hAnsi="Times New Roman" w:cs="Times New Roman"/>
          <w:sz w:val="28"/>
          <w:szCs w:val="28"/>
          <w:vertAlign w:val="superscript"/>
        </w:rPr>
        <w:t>2</w:t>
      </w:r>
      <w:r w:rsidR="006348C6">
        <w:rPr>
          <w:rFonts w:ascii="Times New Roman" w:hAnsi="Times New Roman" w:cs="Times New Roman"/>
          <w:sz w:val="28"/>
          <w:szCs w:val="28"/>
        </w:rPr>
        <w:t>∙</w:t>
      </w:r>
      <w:r w:rsidR="006348C6" w:rsidRPr="001238DC">
        <w:rPr>
          <w:rFonts w:ascii="Times New Roman" w:hAnsi="Times New Roman" w:cs="Times New Roman"/>
          <w:sz w:val="28"/>
          <w:szCs w:val="28"/>
        </w:rPr>
        <w:t>год), — критическое значение удельной энергии возобновля</w:t>
      </w:r>
      <w:r w:rsidR="006348C6" w:rsidRPr="001238DC">
        <w:rPr>
          <w:rFonts w:ascii="Times New Roman" w:hAnsi="Times New Roman" w:cs="Times New Roman"/>
          <w:sz w:val="28"/>
          <w:szCs w:val="28"/>
        </w:rPr>
        <w:t>е</w:t>
      </w:r>
      <w:r w:rsidR="006348C6" w:rsidRPr="001238DC">
        <w:rPr>
          <w:rFonts w:ascii="Times New Roman" w:hAnsi="Times New Roman" w:cs="Times New Roman"/>
          <w:sz w:val="28"/>
          <w:szCs w:val="28"/>
        </w:rPr>
        <w:t>мого источника, в частности, фотоэлектрической солнечной батареи, определяющее область экономической целесообразности его использования:</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0D3F8F">
        <w:rPr>
          <w:rFonts w:ascii="Times New Roman" w:hAnsi="Times New Roman" w:cs="Times New Roman"/>
          <w:position w:val="-34"/>
          <w:sz w:val="28"/>
          <w:szCs w:val="28"/>
        </w:rPr>
        <w:object w:dxaOrig="3540" w:dyaOrig="780">
          <v:shape id="_x0000_i1120" type="#_x0000_t75" style="width:176.55pt;height:39.45pt" o:ole="">
            <v:imagedata r:id="rId288" o:title=""/>
          </v:shape>
          <o:OLEObject Type="Embed" ProgID="Equation.3" ShapeID="_x0000_i1120" DrawAspect="Content" ObjectID="_1429508737" r:id="rId28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(4.66</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Срок окупаемости</w:t>
      </w:r>
      <m:oMath>
        <m:sSub>
          <m:sSubPr>
            <m:ctrlPr>
              <w:rPr>
                <w:rFonts w:ascii="Cambria Math" w:hAnsi="Times New Roman" w:cs="Times New Roman"/>
                <w:i/>
                <w:sz w:val="28"/>
                <w:szCs w:val="28"/>
              </w:rPr>
            </m:ctrlPr>
          </m:sSubPr>
          <m:e>
            <m:r>
              <w:rPr>
                <w:rFonts w:ascii="Cambria Math" w:hAnsi="Times New Roman" w:cs="Times New Roman"/>
                <w:sz w:val="28"/>
                <w:szCs w:val="28"/>
              </w:rPr>
              <m:t>T</m:t>
            </m:r>
          </m:e>
          <m:sub>
            <m:r>
              <m:rPr>
                <m:sty m:val="p"/>
              </m:rPr>
              <w:rPr>
                <w:rFonts w:ascii="Cambria Math" w:hAnsi="Cambria Math" w:cs="Times New Roman"/>
                <w:sz w:val="28"/>
                <w:szCs w:val="28"/>
              </w:rPr>
              <m:t>ОК</m:t>
            </m:r>
          </m:sub>
        </m:sSub>
      </m:oMath>
      <w:r w:rsidRPr="001238DC">
        <w:rPr>
          <w:rFonts w:ascii="Times New Roman" w:hAnsi="Times New Roman" w:cs="Times New Roman"/>
          <w:sz w:val="28"/>
          <w:szCs w:val="28"/>
        </w:rPr>
        <w:t xml:space="preserve"> установки </w:t>
      </w:r>
      <w:r>
        <w:rPr>
          <w:rFonts w:ascii="Times New Roman" w:hAnsi="Times New Roman" w:cs="Times New Roman"/>
          <w:sz w:val="28"/>
          <w:szCs w:val="28"/>
        </w:rPr>
        <w:t>определяется в соответствии с выражением (4.61).</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Э</w:t>
      </w:r>
      <w:r w:rsidRPr="001238DC">
        <w:rPr>
          <w:rFonts w:ascii="Times New Roman" w:hAnsi="Times New Roman" w:cs="Times New Roman"/>
          <w:sz w:val="28"/>
          <w:szCs w:val="28"/>
        </w:rPr>
        <w:t xml:space="preserve">кономический потенциал электрической энергии от солнечного излучения в регионе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W</m:t>
            </m:r>
          </m:e>
          <m:sub>
            <m:r>
              <m:rPr>
                <m:sty m:val="p"/>
              </m:rPr>
              <w:rPr>
                <w:rFonts w:ascii="Cambria Math" w:hAnsi="Cambria Math" w:cs="Times New Roman"/>
                <w:sz w:val="28"/>
                <w:szCs w:val="28"/>
              </w:rPr>
              <m:t>ЭФ</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представляет энергию, которая может быть выработана за год соответствующими солнечными энергетическими установками при условии, что их экономический эффект положителен:</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EB68F5">
        <w:rPr>
          <w:rFonts w:ascii="Times New Roman" w:hAnsi="Times New Roman" w:cs="Times New Roman"/>
          <w:position w:val="-12"/>
          <w:sz w:val="28"/>
          <w:szCs w:val="28"/>
        </w:rPr>
        <w:object w:dxaOrig="440" w:dyaOrig="380">
          <v:shape id="_x0000_i1121" type="#_x0000_t75" style="width:22.55pt;height:18.8pt" o:ole="">
            <v:imagedata r:id="rId290" o:title=""/>
          </v:shape>
          <o:OLEObject Type="Embed" ProgID="Equation.3" ShapeID="_x0000_i1121" DrawAspect="Content" ObjectID="_1429508738" r:id="rId291"/>
        </w:object>
      </w:r>
      <w:r>
        <w:rPr>
          <w:rFonts w:ascii="Times New Roman" w:hAnsi="Times New Roman" w:cs="Times New Roman"/>
          <w:sz w:val="28"/>
          <w:szCs w:val="28"/>
        </w:rPr>
        <w:sym w:font="Symbol" w:char="F03E"/>
      </w:r>
      <w:r>
        <w:rPr>
          <w:rFonts w:ascii="Times New Roman" w:hAnsi="Times New Roman" w:cs="Times New Roman"/>
          <w:sz w:val="28"/>
          <w:szCs w:val="28"/>
        </w:rPr>
        <w:t>0.</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(4.67</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При анализе выполнимости этого условия возможны два варианта.</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b/>
          <w:sz w:val="28"/>
          <w:szCs w:val="28"/>
        </w:rPr>
      </w:pPr>
      <w:r w:rsidRPr="001238DC">
        <w:rPr>
          <w:rFonts w:ascii="Times New Roman" w:hAnsi="Times New Roman" w:cs="Times New Roman"/>
          <w:i/>
          <w:sz w:val="28"/>
          <w:szCs w:val="28"/>
        </w:rPr>
        <w:t xml:space="preserve">Вариант </w:t>
      </w:r>
      <w:r w:rsidRPr="001238DC">
        <w:rPr>
          <w:rFonts w:ascii="Times New Roman" w:hAnsi="Times New Roman" w:cs="Times New Roman"/>
          <w:i/>
          <w:sz w:val="28"/>
          <w:szCs w:val="28"/>
          <w:lang w:val="en-GB"/>
        </w:rPr>
        <w:t>I</w:t>
      </w:r>
      <w:r w:rsidRPr="001238DC">
        <w:rPr>
          <w:rFonts w:ascii="Times New Roman" w:hAnsi="Times New Roman" w:cs="Times New Roman"/>
          <w:i/>
          <w:sz w:val="28"/>
          <w:szCs w:val="28"/>
        </w:rPr>
        <w:t xml:space="preserve">. </w:t>
      </w:r>
      <w:r w:rsidRPr="001238DC">
        <w:rPr>
          <w:rFonts w:ascii="Times New Roman" w:hAnsi="Times New Roman" w:cs="Times New Roman"/>
          <w:b/>
          <w:sz w:val="28"/>
          <w:szCs w:val="28"/>
        </w:rPr>
        <w:t>Если срок службы фотоэлектрической установки больше или равен сроку ее окупаемости,</w:t>
      </w:r>
    </w:p>
    <w:p w:rsidR="006348C6" w:rsidRPr="001238DC" w:rsidRDefault="006348C6" w:rsidP="006348C6">
      <w:pPr>
        <w:ind w:firstLine="567"/>
        <w:jc w:val="right"/>
        <w:rPr>
          <w:rFonts w:ascii="Times New Roman" w:hAnsi="Times New Roman" w:cs="Times New Roman"/>
          <w:sz w:val="28"/>
          <w:szCs w:val="28"/>
        </w:rPr>
      </w:pPr>
      <w:r w:rsidRPr="00E521AD">
        <w:rPr>
          <w:rFonts w:ascii="Times New Roman" w:hAnsi="Times New Roman" w:cs="Times New Roman"/>
          <w:position w:val="-12"/>
          <w:sz w:val="28"/>
          <w:szCs w:val="28"/>
        </w:rPr>
        <w:object w:dxaOrig="1280" w:dyaOrig="380">
          <v:shape id="_x0000_i1122" type="#_x0000_t75" style="width:63.85pt;height:18.8pt" o:ole="">
            <v:imagedata r:id="rId292" o:title=""/>
          </v:shape>
          <o:OLEObject Type="Embed" ProgID="Equation.3" ShapeID="_x0000_i1122" DrawAspect="Content" ObjectID="_1429508739" r:id="rId293"/>
        </w:object>
      </w:r>
      <w:r w:rsidRPr="001238DC">
        <w:rPr>
          <w:rFonts w:ascii="Times New Roman" w:hAnsi="Times New Roman" w:cs="Times New Roman"/>
          <w:sz w:val="28"/>
          <w:szCs w:val="28"/>
        </w:rPr>
        <w:t>,</w:t>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r>
      <w:r w:rsidRPr="001238DC">
        <w:rPr>
          <w:rFonts w:ascii="Times New Roman" w:hAnsi="Times New Roman" w:cs="Times New Roman"/>
          <w:sz w:val="28"/>
          <w:szCs w:val="28"/>
        </w:rPr>
        <w:tab/>
        <w:t>(</w:t>
      </w:r>
      <w:r>
        <w:rPr>
          <w:rFonts w:ascii="Times New Roman" w:hAnsi="Times New Roman" w:cs="Times New Roman"/>
          <w:sz w:val="28"/>
          <w:szCs w:val="28"/>
        </w:rPr>
        <w:t>4.68</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т.е., если удельная выработка энергии солнечными батареями больше ее критич</w:t>
      </w:r>
      <w:r w:rsidRPr="001238DC">
        <w:rPr>
          <w:rFonts w:ascii="Times New Roman" w:hAnsi="Times New Roman" w:cs="Times New Roman"/>
          <w:sz w:val="28"/>
          <w:szCs w:val="28"/>
        </w:rPr>
        <w:t>е</w:t>
      </w:r>
      <w:r w:rsidRPr="001238DC">
        <w:rPr>
          <w:rFonts w:ascii="Times New Roman" w:hAnsi="Times New Roman" w:cs="Times New Roman"/>
          <w:sz w:val="28"/>
          <w:szCs w:val="28"/>
        </w:rPr>
        <w:t>ского значения,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E521AD">
        <w:rPr>
          <w:rFonts w:ascii="Times New Roman" w:hAnsi="Times New Roman" w:cs="Times New Roman"/>
          <w:position w:val="-12"/>
          <w:sz w:val="28"/>
          <w:szCs w:val="28"/>
        </w:rPr>
        <w:object w:dxaOrig="1260" w:dyaOrig="380">
          <v:shape id="_x0000_i1123" type="#_x0000_t75" style="width:63.85pt;height:18.8pt" o:ole="">
            <v:imagedata r:id="rId294" o:title=""/>
          </v:shape>
          <o:OLEObject Type="Embed" ProgID="Equation.3" ShapeID="_x0000_i1123" DrawAspect="Content" ObjectID="_1429508740" r:id="rId29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(4.69</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то, в силу условия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E521AD">
        <w:rPr>
          <w:rFonts w:ascii="Times New Roman" w:hAnsi="Times New Roman" w:cs="Times New Roman"/>
          <w:position w:val="-12"/>
          <w:sz w:val="28"/>
          <w:szCs w:val="28"/>
        </w:rPr>
        <w:object w:dxaOrig="460" w:dyaOrig="380">
          <v:shape id="_x0000_i1124" type="#_x0000_t75" style="width:23.15pt;height:18.8pt" o:ole="">
            <v:imagedata r:id="rId296" o:title=""/>
          </v:shape>
          <o:OLEObject Type="Embed" ProgID="Equation.3" ShapeID="_x0000_i1124" DrawAspect="Content" ObjectID="_1429508741" r:id="rId297"/>
        </w:object>
      </w:r>
      <w:r>
        <w:rPr>
          <w:rFonts w:ascii="Times New Roman" w:hAnsi="Times New Roman" w:cs="Times New Roman"/>
          <w:sz w:val="28"/>
          <w:szCs w:val="28"/>
        </w:rPr>
        <w:sym w:font="Symbol" w:char="F03E"/>
      </w:r>
      <w:r w:rsidRPr="00E521AD">
        <w:rPr>
          <w:rFonts w:ascii="Times New Roman" w:hAnsi="Times New Roman" w:cs="Times New Roman"/>
          <w:position w:val="-12"/>
          <w:sz w:val="28"/>
          <w:szCs w:val="28"/>
        </w:rPr>
        <w:object w:dxaOrig="680" w:dyaOrig="380">
          <v:shape id="_x0000_i1125" type="#_x0000_t75" style="width:34.45pt;height:18.8pt" o:ole="">
            <v:imagedata r:id="rId298" o:title=""/>
          </v:shape>
          <o:OLEObject Type="Embed" ProgID="Equation.3" ShapeID="_x0000_i1125" DrawAspect="Content" ObjectID="_1429508742" r:id="rId29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(4.70</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экономический  эффект использования установок является положительным при л</w:t>
      </w:r>
      <w:r w:rsidRPr="001238DC">
        <w:rPr>
          <w:rFonts w:ascii="Times New Roman" w:hAnsi="Times New Roman" w:cs="Times New Roman"/>
          <w:sz w:val="28"/>
          <w:szCs w:val="28"/>
        </w:rPr>
        <w:t>ю</w:t>
      </w:r>
      <w:r w:rsidRPr="001238DC">
        <w:rPr>
          <w:rFonts w:ascii="Times New Roman" w:hAnsi="Times New Roman" w:cs="Times New Roman"/>
          <w:sz w:val="28"/>
          <w:szCs w:val="28"/>
        </w:rPr>
        <w:t>бой их площади. Это означает, что в данном случае целесообразно использовать максимально возможную площадь фотоэлектрических солнечных батарей, так что экономический потенциал электрической энергии от солнечного излучения оказыв</w:t>
      </w:r>
      <w:r w:rsidRPr="001238DC">
        <w:rPr>
          <w:rFonts w:ascii="Times New Roman" w:hAnsi="Times New Roman" w:cs="Times New Roman"/>
          <w:sz w:val="28"/>
          <w:szCs w:val="28"/>
        </w:rPr>
        <w:t>а</w:t>
      </w:r>
      <w:r w:rsidRPr="001238DC">
        <w:rPr>
          <w:rFonts w:ascii="Times New Roman" w:hAnsi="Times New Roman" w:cs="Times New Roman"/>
          <w:sz w:val="28"/>
          <w:szCs w:val="28"/>
        </w:rPr>
        <w:t>ется совпадающим с техническим пот</w:t>
      </w:r>
      <w:r>
        <w:rPr>
          <w:rFonts w:ascii="Times New Roman" w:hAnsi="Times New Roman" w:cs="Times New Roman"/>
          <w:sz w:val="28"/>
          <w:szCs w:val="28"/>
        </w:rPr>
        <w:t>енциалом</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E521AD">
        <w:rPr>
          <w:rFonts w:ascii="Times New Roman" w:hAnsi="Times New Roman" w:cs="Times New Roman"/>
          <w:position w:val="-12"/>
          <w:sz w:val="28"/>
          <w:szCs w:val="28"/>
        </w:rPr>
        <w:object w:dxaOrig="1400" w:dyaOrig="380">
          <v:shape id="_x0000_i1126" type="#_x0000_t75" style="width:70.1pt;height:18.8pt" o:ole="">
            <v:imagedata r:id="rId300" o:title=""/>
          </v:shape>
          <o:OLEObject Type="Embed" ProgID="Equation.3" ShapeID="_x0000_i1126" DrawAspect="Content" ObjectID="_1429508743" r:id="rId301"/>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(4.71</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b/>
          <w:sz w:val="28"/>
          <w:szCs w:val="28"/>
        </w:rPr>
      </w:pPr>
      <w:r w:rsidRPr="001238DC">
        <w:rPr>
          <w:rFonts w:ascii="Times New Roman" w:hAnsi="Times New Roman" w:cs="Times New Roman"/>
          <w:i/>
          <w:sz w:val="28"/>
          <w:szCs w:val="28"/>
        </w:rPr>
        <w:t xml:space="preserve">Вариант </w:t>
      </w:r>
      <w:r w:rsidRPr="001238DC">
        <w:rPr>
          <w:rFonts w:ascii="Times New Roman" w:hAnsi="Times New Roman" w:cs="Times New Roman"/>
          <w:i/>
          <w:sz w:val="28"/>
          <w:szCs w:val="28"/>
          <w:lang w:val="en-GB"/>
        </w:rPr>
        <w:t>II</w:t>
      </w:r>
      <w:r w:rsidRPr="001238DC">
        <w:rPr>
          <w:rFonts w:ascii="Times New Roman" w:hAnsi="Times New Roman" w:cs="Times New Roman"/>
          <w:i/>
          <w:sz w:val="28"/>
          <w:szCs w:val="28"/>
        </w:rPr>
        <w:t xml:space="preserve">. </w:t>
      </w:r>
      <w:r w:rsidRPr="001238DC">
        <w:rPr>
          <w:rFonts w:ascii="Times New Roman" w:hAnsi="Times New Roman" w:cs="Times New Roman"/>
          <w:b/>
          <w:sz w:val="28"/>
          <w:szCs w:val="28"/>
        </w:rPr>
        <w:t>Если срок службы меньше срока окупаемости,</w:t>
      </w:r>
    </w:p>
    <w:p w:rsidR="006348C6" w:rsidRDefault="006348C6" w:rsidP="006348C6">
      <w:pPr>
        <w:ind w:firstLine="567"/>
        <w:jc w:val="both"/>
        <w:rPr>
          <w:rFonts w:ascii="Times New Roman" w:hAnsi="Times New Roman" w:cs="Times New Roman"/>
          <w:b/>
          <w:sz w:val="28"/>
          <w:szCs w:val="28"/>
        </w:rPr>
      </w:pPr>
    </w:p>
    <w:p w:rsidR="006348C6" w:rsidRDefault="006348C6" w:rsidP="006348C6">
      <w:pPr>
        <w:ind w:firstLine="567"/>
        <w:jc w:val="both"/>
        <w:rPr>
          <w:rFonts w:ascii="Times New Roman" w:hAnsi="Times New Roman" w:cs="Times New Roman"/>
          <w:b/>
          <w:sz w:val="28"/>
          <w:szCs w:val="28"/>
        </w:rPr>
      </w:pPr>
    </w:p>
    <w:p w:rsidR="006348C6" w:rsidRPr="001238DC" w:rsidRDefault="006348C6" w:rsidP="006348C6">
      <w:pPr>
        <w:ind w:firstLine="567"/>
        <w:jc w:val="right"/>
        <w:rPr>
          <w:rFonts w:ascii="Times New Roman" w:hAnsi="Times New Roman" w:cs="Times New Roman"/>
          <w:sz w:val="28"/>
          <w:szCs w:val="28"/>
        </w:rPr>
      </w:pPr>
      <w:r w:rsidRPr="00F860DB">
        <w:rPr>
          <w:rFonts w:ascii="Times New Roman" w:hAnsi="Times New Roman" w:cs="Times New Roman"/>
          <w:position w:val="-12"/>
          <w:sz w:val="28"/>
          <w:szCs w:val="28"/>
        </w:rPr>
        <w:object w:dxaOrig="520" w:dyaOrig="380">
          <v:shape id="_x0000_i1127" type="#_x0000_t75" style="width:26.3pt;height:18.8pt" o:ole="">
            <v:imagedata r:id="rId302" o:title=""/>
          </v:shape>
          <o:OLEObject Type="Embed" ProgID="Equation.3" ShapeID="_x0000_i1127" DrawAspect="Content" ObjectID="_1429508744" r:id="rId303"/>
        </w:object>
      </w:r>
      <w:r>
        <w:rPr>
          <w:rFonts w:ascii="Times New Roman" w:hAnsi="Times New Roman" w:cs="Times New Roman"/>
          <w:sz w:val="28"/>
          <w:szCs w:val="28"/>
        </w:rPr>
        <w:sym w:font="Symbol" w:char="F03C"/>
      </w:r>
      <w:r w:rsidRPr="00F860DB">
        <w:rPr>
          <w:rFonts w:ascii="Times New Roman" w:hAnsi="Times New Roman" w:cs="Times New Roman"/>
          <w:position w:val="-12"/>
          <w:sz w:val="28"/>
          <w:szCs w:val="28"/>
        </w:rPr>
        <w:object w:dxaOrig="520" w:dyaOrig="380">
          <v:shape id="_x0000_i1128" type="#_x0000_t75" style="width:26.3pt;height:18.8pt" o:ole="">
            <v:imagedata r:id="rId304" o:title=""/>
          </v:shape>
          <o:OLEObject Type="Embed" ProgID="Equation.3" ShapeID="_x0000_i1128" DrawAspect="Content" ObjectID="_1429508745" r:id="rId30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т.е., если удельная выработка энергии солнечными батареями меньше ее критич</w:t>
      </w:r>
      <w:r w:rsidRPr="001238DC">
        <w:rPr>
          <w:rFonts w:ascii="Times New Roman" w:hAnsi="Times New Roman" w:cs="Times New Roman"/>
          <w:sz w:val="28"/>
          <w:szCs w:val="28"/>
        </w:rPr>
        <w:t>е</w:t>
      </w:r>
      <w:r w:rsidRPr="001238DC">
        <w:rPr>
          <w:rFonts w:ascii="Times New Roman" w:hAnsi="Times New Roman" w:cs="Times New Roman"/>
          <w:sz w:val="28"/>
          <w:szCs w:val="28"/>
        </w:rPr>
        <w:t>ского значения,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A717C">
        <w:rPr>
          <w:rFonts w:ascii="Times New Roman" w:hAnsi="Times New Roman" w:cs="Times New Roman"/>
          <w:position w:val="-12"/>
          <w:sz w:val="28"/>
          <w:szCs w:val="28"/>
        </w:rPr>
        <w:object w:dxaOrig="1240" w:dyaOrig="380">
          <v:shape id="_x0000_i1129" type="#_x0000_t75" style="width:62.6pt;height:18.8pt" o:ole="">
            <v:imagedata r:id="rId306" o:title=""/>
          </v:shape>
          <o:OLEObject Type="Embed" ProgID="Equation.3" ShapeID="_x0000_i1129" DrawAspect="Content" ObjectID="_1429508746" r:id="rId30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(4.73</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то вып</w:t>
      </w:r>
      <w:r>
        <w:rPr>
          <w:rFonts w:ascii="Times New Roman" w:hAnsi="Times New Roman" w:cs="Times New Roman"/>
          <w:sz w:val="28"/>
          <w:szCs w:val="28"/>
        </w:rPr>
        <w:t>олнение условия эффективности (4.67</w:t>
      </w:r>
      <w:r w:rsidRPr="001238DC">
        <w:rPr>
          <w:rFonts w:ascii="Times New Roman" w:hAnsi="Times New Roman" w:cs="Times New Roman"/>
          <w:sz w:val="28"/>
          <w:szCs w:val="28"/>
        </w:rPr>
        <w:t>) соответствует следующему огранич</w:t>
      </w:r>
      <w:r w:rsidRPr="001238DC">
        <w:rPr>
          <w:rFonts w:ascii="Times New Roman" w:hAnsi="Times New Roman" w:cs="Times New Roman"/>
          <w:sz w:val="28"/>
          <w:szCs w:val="28"/>
        </w:rPr>
        <w:t>е</w:t>
      </w:r>
      <w:r w:rsidRPr="001238DC">
        <w:rPr>
          <w:rFonts w:ascii="Times New Roman" w:hAnsi="Times New Roman" w:cs="Times New Roman"/>
          <w:sz w:val="28"/>
          <w:szCs w:val="28"/>
        </w:rPr>
        <w:t>нию на полную мощность фотоэлектрических систем:</w:t>
      </w: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6A63C7">
        <w:rPr>
          <w:rFonts w:ascii="Times New Roman" w:hAnsi="Times New Roman" w:cs="Times New Roman"/>
          <w:position w:val="-12"/>
          <w:sz w:val="28"/>
          <w:szCs w:val="28"/>
        </w:rPr>
        <w:object w:dxaOrig="2560" w:dyaOrig="380">
          <v:shape id="_x0000_i1130" type="#_x0000_t75" style="width:127.1pt;height:18.8pt" o:ole="">
            <v:imagedata r:id="rId308" o:title=""/>
          </v:shape>
          <o:OLEObject Type="Embed" ProgID="Equation.3" ShapeID="_x0000_i1130" DrawAspect="Content" ObjectID="_1429508747" r:id="rId309"/>
        </w:object>
      </w:r>
      <w:r>
        <w:rPr>
          <w:rFonts w:ascii="Times New Roman" w:hAnsi="Times New Roman" w:cs="Times New Roman"/>
          <w:sz w:val="28"/>
          <w:szCs w:val="28"/>
        </w:rPr>
        <w:sym w:font="Symbol" w:char="F03C"/>
      </w:r>
      <w:r w:rsidRPr="006A63C7">
        <w:rPr>
          <w:rFonts w:ascii="Times New Roman" w:hAnsi="Times New Roman" w:cs="Times New Roman"/>
          <w:position w:val="-12"/>
          <w:sz w:val="28"/>
          <w:szCs w:val="28"/>
        </w:rPr>
        <w:object w:dxaOrig="2120" w:dyaOrig="380">
          <v:shape id="_x0000_i1131" type="#_x0000_t75" style="width:106.45pt;height:18.8pt" o:ole="">
            <v:imagedata r:id="rId310" o:title=""/>
          </v:shape>
          <o:OLEObject Type="Embed" ProgID="Equation.3" ShapeID="_x0000_i1131" DrawAspect="Content" ObjectID="_1429508748" r:id="rId311"/>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(4.74</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и одновременно,</w:t>
      </w:r>
    </w:p>
    <w:p w:rsidR="006348C6" w:rsidRDefault="006348C6" w:rsidP="006348C6">
      <w:pPr>
        <w:tabs>
          <w:tab w:val="left" w:pos="1455"/>
        </w:tabs>
        <w:ind w:firstLine="567"/>
        <w:jc w:val="both"/>
        <w:rPr>
          <w:rFonts w:ascii="Times New Roman" w:hAnsi="Times New Roman" w:cs="Times New Roman"/>
          <w:sz w:val="28"/>
          <w:szCs w:val="28"/>
        </w:rPr>
      </w:pPr>
      <w:r>
        <w:rPr>
          <w:rFonts w:ascii="Times New Roman" w:hAnsi="Times New Roman" w:cs="Times New Roman"/>
          <w:sz w:val="28"/>
          <w:szCs w:val="28"/>
        </w:rPr>
        <w:tab/>
      </w:r>
    </w:p>
    <w:p w:rsidR="006348C6" w:rsidRPr="001238DC" w:rsidRDefault="006348C6" w:rsidP="006348C6">
      <w:pPr>
        <w:tabs>
          <w:tab w:val="left" w:pos="1455"/>
        </w:tabs>
        <w:ind w:firstLine="567"/>
        <w:jc w:val="right"/>
        <w:rPr>
          <w:rFonts w:ascii="Times New Roman" w:hAnsi="Times New Roman" w:cs="Times New Roman"/>
          <w:sz w:val="28"/>
          <w:szCs w:val="28"/>
        </w:rPr>
      </w:pPr>
      <w:r w:rsidRPr="006A63C7">
        <w:rPr>
          <w:rFonts w:ascii="Times New Roman" w:hAnsi="Times New Roman" w:cs="Times New Roman"/>
          <w:position w:val="-12"/>
          <w:sz w:val="28"/>
          <w:szCs w:val="28"/>
        </w:rPr>
        <w:object w:dxaOrig="580" w:dyaOrig="380">
          <v:shape id="_x0000_i1132" type="#_x0000_t75" style="width:30.05pt;height:18.8pt" o:ole="">
            <v:imagedata r:id="rId312" o:title=""/>
          </v:shape>
          <o:OLEObject Type="Embed" ProgID="Equation.3" ShapeID="_x0000_i1132" DrawAspect="Content" ObjectID="_1429508749" r:id="rId313"/>
        </w:object>
      </w:r>
      <w:r>
        <w:rPr>
          <w:rFonts w:ascii="Times New Roman" w:hAnsi="Times New Roman" w:cs="Times New Roman"/>
          <w:sz w:val="28"/>
          <w:szCs w:val="28"/>
        </w:rPr>
        <w:sym w:font="Symbol" w:char="F03E"/>
      </w:r>
      <w:r w:rsidRPr="006A63C7">
        <w:rPr>
          <w:rFonts w:ascii="Times New Roman" w:hAnsi="Times New Roman" w:cs="Times New Roman"/>
          <w:position w:val="-12"/>
          <w:sz w:val="28"/>
          <w:szCs w:val="28"/>
        </w:rPr>
        <w:object w:dxaOrig="580" w:dyaOrig="380">
          <v:shape id="_x0000_i1133" type="#_x0000_t75" style="width:28.8pt;height:18.8pt" o:ole="">
            <v:imagedata r:id="rId314" o:title=""/>
          </v:shape>
          <o:OLEObject Type="Embed" ProgID="Equation.3" ShapeID="_x0000_i1133" DrawAspect="Content" ObjectID="_1429508750" r:id="rId31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(4.75</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При этом, если срок службы близок к сроку окупаемости, точнее, если</w:t>
      </w:r>
    </w:p>
    <w:p w:rsidR="006348C6" w:rsidRDefault="006348C6" w:rsidP="006348C6">
      <w:pPr>
        <w:tabs>
          <w:tab w:val="left" w:pos="2085"/>
        </w:tabs>
        <w:ind w:firstLine="567"/>
        <w:jc w:val="both"/>
        <w:rPr>
          <w:rFonts w:ascii="Times New Roman" w:hAnsi="Times New Roman" w:cs="Times New Roman"/>
          <w:sz w:val="28"/>
          <w:szCs w:val="28"/>
        </w:rPr>
      </w:pPr>
    </w:p>
    <w:p w:rsidR="006348C6" w:rsidRPr="001238DC" w:rsidRDefault="006348C6" w:rsidP="006348C6">
      <w:pPr>
        <w:jc w:val="right"/>
        <w:rPr>
          <w:rFonts w:ascii="Times New Roman" w:hAnsi="Times New Roman" w:cs="Times New Roman"/>
          <w:sz w:val="28"/>
          <w:szCs w:val="28"/>
        </w:rPr>
      </w:pPr>
      <w:r w:rsidRPr="00FB2CB5">
        <w:rPr>
          <w:rFonts w:ascii="Times New Roman" w:hAnsi="Times New Roman" w:cs="Times New Roman"/>
          <w:position w:val="-34"/>
          <w:sz w:val="28"/>
          <w:szCs w:val="28"/>
        </w:rPr>
        <w:object w:dxaOrig="3900" w:dyaOrig="1200">
          <v:shape id="_x0000_i1134" type="#_x0000_t75" style="width:193.45pt;height:60.1pt" o:ole="">
            <v:imagedata r:id="rId316" o:title=""/>
          </v:shape>
          <o:OLEObject Type="Embed" ProgID="Equation.3" ShapeID="_x0000_i1134" DrawAspect="Content" ObjectID="_1429508751" r:id="rId317"/>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(4.76</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tabs>
          <w:tab w:val="left" w:pos="1530"/>
        </w:tabs>
        <w:ind w:firstLine="567"/>
        <w:jc w:val="right"/>
        <w:rPr>
          <w:rFonts w:ascii="Times New Roman" w:hAnsi="Times New Roman" w:cs="Times New Roman"/>
          <w:sz w:val="28"/>
          <w:szCs w:val="28"/>
        </w:rPr>
      </w:pPr>
      <w:r w:rsidRPr="00FB2CB5">
        <w:rPr>
          <w:rFonts w:ascii="Times New Roman" w:hAnsi="Times New Roman" w:cs="Times New Roman"/>
          <w:position w:val="-118"/>
          <w:sz w:val="28"/>
          <w:szCs w:val="28"/>
        </w:rPr>
        <w:object w:dxaOrig="3800" w:dyaOrig="1620">
          <v:shape id="_x0000_i1135" type="#_x0000_t75" style="width:190.95pt;height:81.4pt" o:ole="">
            <v:imagedata r:id="rId318" o:title=""/>
          </v:shape>
          <o:OLEObject Type="Embed" ProgID="Equation.3" ShapeID="_x0000_i1135" DrawAspect="Content" ObjectID="_1429508752" r:id="rId31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(4.77</w:t>
      </w:r>
      <w:r w:rsidRPr="001238DC">
        <w:rPr>
          <w:rFonts w:ascii="Times New Roman" w:hAnsi="Times New Roman" w:cs="Times New Roman"/>
          <w:sz w:val="28"/>
          <w:szCs w:val="28"/>
        </w:rPr>
        <w:t>)</w:t>
      </w:r>
    </w:p>
    <w:p w:rsidR="00680AB8" w:rsidRDefault="00680AB8" w:rsidP="006348C6">
      <w:pPr>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то экономический потенциал, как и в случае </w:t>
      </w:r>
      <w:r w:rsidRPr="001238DC">
        <w:rPr>
          <w:rFonts w:ascii="Times New Roman" w:hAnsi="Times New Roman" w:cs="Times New Roman"/>
          <w:sz w:val="28"/>
          <w:szCs w:val="28"/>
          <w:lang w:val="en-GB"/>
        </w:rPr>
        <w:t>I</w:t>
      </w:r>
      <w:r w:rsidRPr="001238DC">
        <w:rPr>
          <w:rFonts w:ascii="Times New Roman" w:hAnsi="Times New Roman" w:cs="Times New Roman"/>
          <w:sz w:val="28"/>
          <w:szCs w:val="28"/>
        </w:rPr>
        <w:t>, равен техническому потенциалу:</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A2F77">
        <w:rPr>
          <w:rFonts w:ascii="Times New Roman" w:hAnsi="Times New Roman" w:cs="Times New Roman"/>
          <w:position w:val="-12"/>
          <w:sz w:val="28"/>
          <w:szCs w:val="28"/>
        </w:rPr>
        <w:object w:dxaOrig="1400" w:dyaOrig="380">
          <v:shape id="_x0000_i1136" type="#_x0000_t75" style="width:70.1pt;height:18.8pt" o:ole="">
            <v:imagedata r:id="rId320" o:title=""/>
          </v:shape>
          <o:OLEObject Type="Embed" ProgID="Equation.3" ShapeID="_x0000_i1136" DrawAspect="Content" ObjectID="_1429508753" r:id="rId321"/>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(4.78</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области выполнения условия</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2588A">
        <w:rPr>
          <w:rFonts w:ascii="Times New Roman" w:hAnsi="Times New Roman" w:cs="Times New Roman"/>
          <w:position w:val="-118"/>
          <w:sz w:val="28"/>
          <w:szCs w:val="28"/>
        </w:rPr>
        <w:object w:dxaOrig="2960" w:dyaOrig="1620">
          <v:shape id="_x0000_i1137" type="#_x0000_t75" style="width:149pt;height:81.4pt" o:ole="">
            <v:imagedata r:id="rId322" o:title=""/>
          </v:shape>
          <o:OLEObject Type="Embed" ProgID="Equation.3" ShapeID="_x0000_i1137" DrawAspect="Content" ObjectID="_1429508754" r:id="rId32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(4.79</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Pr>
          <w:rFonts w:ascii="Times New Roman" w:hAnsi="Times New Roman" w:cs="Times New Roman"/>
          <w:sz w:val="28"/>
          <w:szCs w:val="28"/>
        </w:rPr>
        <w:t>и одновременно условия (4.75</w:t>
      </w:r>
      <w:r w:rsidRPr="001238DC">
        <w:rPr>
          <w:rFonts w:ascii="Times New Roman" w:hAnsi="Times New Roman" w:cs="Times New Roman"/>
          <w:sz w:val="28"/>
          <w:szCs w:val="28"/>
        </w:rPr>
        <w:t>), т.е.</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2588A">
        <w:rPr>
          <w:rFonts w:ascii="Times New Roman" w:hAnsi="Times New Roman" w:cs="Times New Roman"/>
          <w:position w:val="-34"/>
          <w:sz w:val="28"/>
          <w:szCs w:val="28"/>
        </w:rPr>
        <w:object w:dxaOrig="2000" w:dyaOrig="780">
          <v:shape id="_x0000_i1138" type="#_x0000_t75" style="width:100.8pt;height:39.45pt" o:ole="">
            <v:imagedata r:id="rId324" o:title=""/>
          </v:shape>
          <o:OLEObject Type="Embed" ProgID="Equation.3" ShapeID="_x0000_i1138" DrawAspect="Content" ObjectID="_1429508755" r:id="rId325"/>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(4.80</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экономический  потенциал электрической энергии от солнечного излучения равен</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7A717C">
        <w:rPr>
          <w:rFonts w:ascii="Times New Roman" w:hAnsi="Times New Roman" w:cs="Times New Roman"/>
          <w:position w:val="-70"/>
          <w:sz w:val="28"/>
          <w:szCs w:val="28"/>
        </w:rPr>
        <w:object w:dxaOrig="2480" w:dyaOrig="1540">
          <v:shape id="_x0000_i1139" type="#_x0000_t75" style="width:124.6pt;height:77.65pt" o:ole="">
            <v:imagedata r:id="rId326" o:title=""/>
          </v:shape>
          <o:OLEObject Type="Embed" ProgID="Equation.3" ShapeID="_x0000_i1139" DrawAspect="Content" ObjectID="_1429508756" r:id="rId32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(4.81</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Наконец, в области</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875D49">
        <w:rPr>
          <w:rFonts w:ascii="Times New Roman" w:hAnsi="Times New Roman" w:cs="Times New Roman"/>
          <w:position w:val="-34"/>
          <w:sz w:val="28"/>
          <w:szCs w:val="28"/>
        </w:rPr>
        <w:object w:dxaOrig="2000" w:dyaOrig="780">
          <v:shape id="_x0000_i1140" type="#_x0000_t75" style="width:100.8pt;height:39.45pt" o:ole="">
            <v:imagedata r:id="rId328" o:title=""/>
          </v:shape>
          <o:OLEObject Type="Embed" ProgID="Equation.3" ShapeID="_x0000_i1140" DrawAspect="Content" ObjectID="_1429508757" r:id="rId32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(4.82</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Pr>
          <w:rFonts w:ascii="Times New Roman" w:hAnsi="Times New Roman" w:cs="Times New Roman"/>
          <w:sz w:val="28"/>
          <w:szCs w:val="28"/>
        </w:rPr>
        <w:t>э</w:t>
      </w:r>
      <w:r w:rsidRPr="001238DC">
        <w:rPr>
          <w:rFonts w:ascii="Times New Roman" w:hAnsi="Times New Roman" w:cs="Times New Roman"/>
          <w:sz w:val="28"/>
          <w:szCs w:val="28"/>
        </w:rPr>
        <w:t>ко</w:t>
      </w:r>
      <w:r>
        <w:rPr>
          <w:rFonts w:ascii="Times New Roman" w:hAnsi="Times New Roman" w:cs="Times New Roman"/>
          <w:sz w:val="28"/>
          <w:szCs w:val="28"/>
        </w:rPr>
        <w:t>номический потенциал равен нулю</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0E6B43">
        <w:rPr>
          <w:rFonts w:ascii="Times New Roman" w:hAnsi="Times New Roman" w:cs="Times New Roman"/>
          <w:position w:val="-12"/>
          <w:sz w:val="28"/>
          <w:szCs w:val="28"/>
        </w:rPr>
        <w:object w:dxaOrig="900" w:dyaOrig="380">
          <v:shape id="_x0000_i1141" type="#_x0000_t75" style="width:45.1pt;height:18.8pt" o:ole="">
            <v:imagedata r:id="rId330" o:title=""/>
          </v:shape>
          <o:OLEObject Type="Embed" ProgID="Equation.3" ShapeID="_x0000_i1141" DrawAspect="Content" ObjectID="_1429508758" r:id="rId331"/>
        </w:object>
      </w:r>
      <w:r w:rsidRPr="001238DC">
        <w:rPr>
          <w:rFonts w:ascii="Times New Roman" w:hAnsi="Times New Roman" w:cs="Times New Roman"/>
          <w:sz w:val="28"/>
          <w:szCs w:val="28"/>
        </w:rPr>
        <w:t>.</w:t>
      </w:r>
      <w:r w:rsidRPr="001238DC">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(4.83</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Условие (4.82</w:t>
      </w:r>
      <w:r w:rsidRPr="001238DC">
        <w:rPr>
          <w:rFonts w:ascii="Times New Roman" w:hAnsi="Times New Roman" w:cs="Times New Roman"/>
          <w:sz w:val="28"/>
          <w:szCs w:val="28"/>
        </w:rPr>
        <w:t>) означает, что стоимость энергии, производимой солнечной ф</w:t>
      </w:r>
      <w:r w:rsidRPr="001238DC">
        <w:rPr>
          <w:rFonts w:ascii="Times New Roman" w:hAnsi="Times New Roman" w:cs="Times New Roman"/>
          <w:sz w:val="28"/>
          <w:szCs w:val="28"/>
        </w:rPr>
        <w:t>о</w:t>
      </w:r>
      <w:r w:rsidRPr="001238DC">
        <w:rPr>
          <w:rFonts w:ascii="Times New Roman" w:hAnsi="Times New Roman" w:cs="Times New Roman"/>
          <w:sz w:val="28"/>
          <w:szCs w:val="28"/>
        </w:rPr>
        <w:t>тоэлектрической установкой, настолько большая, что создаваемые с ее помощью т</w:t>
      </w:r>
      <w:r w:rsidRPr="001238DC">
        <w:rPr>
          <w:rFonts w:ascii="Times New Roman" w:hAnsi="Times New Roman" w:cs="Times New Roman"/>
          <w:sz w:val="28"/>
          <w:szCs w:val="28"/>
        </w:rPr>
        <w:t>о</w:t>
      </w:r>
      <w:r w:rsidRPr="001238DC">
        <w:rPr>
          <w:rFonts w:ascii="Times New Roman" w:hAnsi="Times New Roman" w:cs="Times New Roman"/>
          <w:sz w:val="28"/>
          <w:szCs w:val="28"/>
        </w:rPr>
        <w:t>вары промышленного производства по стоимости не покрывают расходы на эле</w:t>
      </w:r>
      <w:r w:rsidRPr="001238DC">
        <w:rPr>
          <w:rFonts w:ascii="Times New Roman" w:hAnsi="Times New Roman" w:cs="Times New Roman"/>
          <w:sz w:val="28"/>
          <w:szCs w:val="28"/>
        </w:rPr>
        <w:t>к</w:t>
      </w:r>
      <w:r w:rsidRPr="001238DC">
        <w:rPr>
          <w:rFonts w:ascii="Times New Roman" w:hAnsi="Times New Roman" w:cs="Times New Roman"/>
          <w:sz w:val="28"/>
          <w:szCs w:val="28"/>
        </w:rPr>
        <w:t>троэнергию, т.е. использование установки не целесообразно.</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В различных зонах региона для солнечных фотоэлектрических установок даже одного типа могут выполняться различные условия определения экономического потенциала, что в значительной мере зависит от климатических условий. Соответс</w:t>
      </w:r>
      <w:r w:rsidRPr="001238DC">
        <w:rPr>
          <w:rFonts w:ascii="Times New Roman" w:hAnsi="Times New Roman" w:cs="Times New Roman"/>
          <w:sz w:val="28"/>
          <w:szCs w:val="28"/>
        </w:rPr>
        <w:t>т</w:t>
      </w:r>
      <w:r w:rsidRPr="001238DC">
        <w:rPr>
          <w:rFonts w:ascii="Times New Roman" w:hAnsi="Times New Roman" w:cs="Times New Roman"/>
          <w:sz w:val="28"/>
          <w:szCs w:val="28"/>
        </w:rPr>
        <w:t>венно этому значения экономических потенциал</w:t>
      </w:r>
      <w:r>
        <w:rPr>
          <w:rFonts w:ascii="Times New Roman" w:hAnsi="Times New Roman" w:cs="Times New Roman"/>
          <w:sz w:val="28"/>
          <w:szCs w:val="28"/>
        </w:rPr>
        <w:t>ов зон определяются формулами (4.71), (4.81) или (4.83</w:t>
      </w:r>
      <w:r w:rsidRPr="001238DC">
        <w:rPr>
          <w:rFonts w:ascii="Times New Roman" w:hAnsi="Times New Roman" w:cs="Times New Roman"/>
          <w:sz w:val="28"/>
          <w:szCs w:val="28"/>
        </w:rPr>
        <w:t>).</w:t>
      </w:r>
    </w:p>
    <w:p w:rsidR="006348C6"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Таким образом, экономический потенциал электрической энергии от солне</w:t>
      </w:r>
      <w:r w:rsidRPr="001238DC">
        <w:rPr>
          <w:rFonts w:ascii="Times New Roman" w:hAnsi="Times New Roman" w:cs="Times New Roman"/>
          <w:sz w:val="28"/>
          <w:szCs w:val="28"/>
        </w:rPr>
        <w:t>ч</w:t>
      </w:r>
      <w:r w:rsidRPr="001238DC">
        <w:rPr>
          <w:rFonts w:ascii="Times New Roman" w:hAnsi="Times New Roman" w:cs="Times New Roman"/>
          <w:sz w:val="28"/>
          <w:szCs w:val="28"/>
        </w:rPr>
        <w:t xml:space="preserve">ного излучения в регионе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W</m:t>
            </m:r>
          </m:e>
          <m:sub>
            <m:r>
              <m:rPr>
                <m:sty m:val="p"/>
              </m:rPr>
              <w:rPr>
                <w:rFonts w:ascii="Cambria Math" w:hAnsi="Cambria Math" w:cs="Times New Roman"/>
                <w:sz w:val="28"/>
                <w:szCs w:val="28"/>
              </w:rPr>
              <m:t>ЭФ</m:t>
            </m:r>
          </m:sub>
        </m:sSub>
      </m:oMath>
      <w:r w:rsidRPr="001238DC">
        <w:rPr>
          <w:rFonts w:ascii="Times New Roman" w:hAnsi="Times New Roman" w:cs="Times New Roman"/>
          <w:sz w:val="28"/>
          <w:szCs w:val="28"/>
        </w:rPr>
        <w:t xml:space="preserve"> имеет растущую зависимость от величины годового объема энергии, снимаемой с единицы поверхности солнечной батареи </w:t>
      </w: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m:t>
            </m:r>
          </m:sub>
        </m:sSub>
      </m:oMath>
      <w:r w:rsidRPr="001238DC">
        <w:rPr>
          <w:rFonts w:ascii="Times New Roman" w:hAnsi="Times New Roman" w:cs="Times New Roman"/>
          <w:sz w:val="28"/>
          <w:szCs w:val="28"/>
        </w:rPr>
        <w:t>, опред</w:t>
      </w:r>
      <w:r w:rsidRPr="001238DC">
        <w:rPr>
          <w:rFonts w:ascii="Times New Roman" w:hAnsi="Times New Roman" w:cs="Times New Roman"/>
          <w:sz w:val="28"/>
          <w:szCs w:val="28"/>
        </w:rPr>
        <w:t>е</w:t>
      </w:r>
      <w:r w:rsidRPr="001238DC">
        <w:rPr>
          <w:rFonts w:ascii="Times New Roman" w:hAnsi="Times New Roman" w:cs="Times New Roman"/>
          <w:sz w:val="28"/>
          <w:szCs w:val="28"/>
        </w:rPr>
        <w:t>ляющуюся, как и в случае теплового использования солнечной энергии, тремя пар</w:t>
      </w:r>
      <w:r w:rsidRPr="001238DC">
        <w:rPr>
          <w:rFonts w:ascii="Times New Roman" w:hAnsi="Times New Roman" w:cs="Times New Roman"/>
          <w:sz w:val="28"/>
          <w:szCs w:val="28"/>
        </w:rPr>
        <w:t>а</w:t>
      </w:r>
      <w:r w:rsidRPr="001238DC">
        <w:rPr>
          <w:rFonts w:ascii="Times New Roman" w:hAnsi="Times New Roman" w:cs="Times New Roman"/>
          <w:sz w:val="28"/>
          <w:szCs w:val="28"/>
        </w:rPr>
        <w:t xml:space="preserve">метрами: критическим значением удельного съема энергии </w:t>
      </w: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sty m:val="p"/>
              </m:rPr>
              <w:rPr>
                <w:rFonts w:ascii="Cambria Math" w:hAnsi="Cambria Math" w:cs="Times New Roman"/>
                <w:sz w:val="28"/>
                <w:szCs w:val="28"/>
              </w:rPr>
              <m:t>ФКР</m:t>
            </m:r>
          </m:sub>
        </m:sSub>
      </m:oMath>
      <w:r>
        <w:rPr>
          <w:rFonts w:ascii="Times New Roman" w:hAnsi="Times New Roman" w:cs="Times New Roman"/>
          <w:sz w:val="28"/>
          <w:szCs w:val="28"/>
        </w:rPr>
        <w:t>— формула (4.60</w:t>
      </w:r>
      <w:r w:rsidRPr="001238DC">
        <w:rPr>
          <w:rFonts w:ascii="Times New Roman" w:hAnsi="Times New Roman" w:cs="Times New Roman"/>
          <w:sz w:val="28"/>
          <w:szCs w:val="28"/>
        </w:rPr>
        <w:t xml:space="preserve">), экономическим параметром потребности промышленности региона в энергии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ПФ</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lang w:val="en-GB"/>
              </w:rPr>
              <m:t>W</m:t>
            </m:r>
          </m:e>
          <m:sub>
            <m:r>
              <m:rPr>
                <m:sty m:val="p"/>
              </m:rPr>
              <w:rPr>
                <w:rFonts w:ascii="Cambria Math" w:hAnsi="Cambria Math" w:cs="Times New Roman"/>
                <w:sz w:val="28"/>
                <w:szCs w:val="28"/>
              </w:rPr>
              <m:t>ТФ</m:t>
            </m:r>
          </m:sub>
        </m:sSub>
      </m:oMath>
      <w:r w:rsidRPr="001238DC">
        <w:rPr>
          <w:rFonts w:ascii="Times New Roman" w:hAnsi="Times New Roman" w:cs="Times New Roman"/>
          <w:sz w:val="28"/>
          <w:szCs w:val="28"/>
        </w:rPr>
        <w:t xml:space="preserve"> и ценовым параметром промышленного производства</w:t>
      </w:r>
      <w:r>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П</m:t>
            </m:r>
          </m:sub>
        </m:sSub>
        <m:r>
          <m:rPr>
            <m:sty m:val="p"/>
          </m:rPr>
          <w:rPr>
            <w:rFonts w:ascii="Cambria Math" w:hAnsi="Times New Roman" w:cs="Times New Roman"/>
            <w:sz w:val="28"/>
            <w:szCs w:val="28"/>
          </w:rPr>
          <m:t>/</m:t>
        </m:r>
        <m:sSub>
          <m:sSubPr>
            <m:ctrlPr>
              <w:rPr>
                <w:rFonts w:ascii="Cambria Math" w:hAnsi="Times New Roman"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ТРЭ</m:t>
            </m:r>
          </m:sub>
        </m:sSub>
      </m:oMath>
      <w:r w:rsidRPr="001238DC">
        <w:rPr>
          <w:rFonts w:ascii="Times New Roman" w:hAnsi="Times New Roman" w:cs="Times New Roman"/>
          <w:sz w:val="28"/>
          <w:szCs w:val="28"/>
        </w:rPr>
        <w:t xml:space="preserve">. </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Общая потребность региона в электрической энергии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Ф</m:t>
            </m:r>
          </m:sub>
        </m:sSub>
      </m:oMath>
      <w:r>
        <w:rPr>
          <w:rFonts w:ascii="Times New Roman" w:hAnsi="Times New Roman" w:cs="Times New Roman"/>
          <w:sz w:val="28"/>
          <w:szCs w:val="28"/>
        </w:rPr>
        <w:t>, кВт∙</w:t>
      </w:r>
      <w:r w:rsidRPr="001238DC">
        <w:rPr>
          <w:rFonts w:ascii="Times New Roman" w:hAnsi="Times New Roman" w:cs="Times New Roman"/>
          <w:sz w:val="28"/>
          <w:szCs w:val="28"/>
        </w:rPr>
        <w:t>ч/год, предста</w:t>
      </w:r>
      <w:r w:rsidRPr="001238DC">
        <w:rPr>
          <w:rFonts w:ascii="Times New Roman" w:hAnsi="Times New Roman" w:cs="Times New Roman"/>
          <w:sz w:val="28"/>
          <w:szCs w:val="28"/>
        </w:rPr>
        <w:t>в</w:t>
      </w:r>
      <w:r w:rsidRPr="001238DC">
        <w:rPr>
          <w:rFonts w:ascii="Times New Roman" w:hAnsi="Times New Roman" w:cs="Times New Roman"/>
          <w:sz w:val="28"/>
          <w:szCs w:val="28"/>
        </w:rPr>
        <w:t xml:space="preserve">ляет сумму потребности производства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ПФ</m:t>
            </m:r>
          </m:sub>
        </m:sSub>
      </m:oMath>
      <w:r w:rsidRPr="001238DC">
        <w:rPr>
          <w:rFonts w:ascii="Times New Roman" w:hAnsi="Times New Roman" w:cs="Times New Roman"/>
          <w:sz w:val="28"/>
          <w:szCs w:val="28"/>
        </w:rPr>
        <w:t>, кВт∙ч/год, и бытовой потребности нас</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ления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Q</m:t>
            </m:r>
          </m:e>
          <m:sub>
            <m:r>
              <m:rPr>
                <m:sty m:val="p"/>
              </m:rPr>
              <w:rPr>
                <w:rFonts w:ascii="Cambria Math" w:hAnsi="Cambria Math" w:cs="Times New Roman"/>
                <w:sz w:val="28"/>
                <w:szCs w:val="28"/>
              </w:rPr>
              <m:t>БФ</m:t>
            </m:r>
          </m:sub>
        </m:sSub>
      </m:oMath>
      <w:r w:rsidRPr="001238DC">
        <w:rPr>
          <w:rFonts w:ascii="Times New Roman" w:hAnsi="Times New Roman" w:cs="Times New Roman"/>
          <w:sz w:val="28"/>
          <w:szCs w:val="28"/>
        </w:rPr>
        <w:t>, кВт∙ ч/год:</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82FEC">
        <w:rPr>
          <w:rFonts w:ascii="Times New Roman" w:hAnsi="Times New Roman" w:cs="Times New Roman"/>
          <w:position w:val="-12"/>
          <w:sz w:val="28"/>
          <w:szCs w:val="28"/>
        </w:rPr>
        <w:object w:dxaOrig="2040" w:dyaOrig="380">
          <v:shape id="_x0000_i1142" type="#_x0000_t75" style="width:102.7pt;height:18.8pt" o:ole="">
            <v:imagedata r:id="rId332" o:title=""/>
          </v:shape>
          <o:OLEObject Type="Embed" ProgID="Equation.3" ShapeID="_x0000_i1142" DrawAspect="Content" ObjectID="_1429508759" r:id="rId333"/>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(4.84</w:t>
      </w:r>
      <w:r w:rsidRPr="001238DC">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82FEC">
        <w:rPr>
          <w:rFonts w:ascii="Times New Roman" w:hAnsi="Times New Roman" w:cs="Times New Roman"/>
          <w:position w:val="-12"/>
          <w:sz w:val="28"/>
          <w:szCs w:val="28"/>
        </w:rPr>
        <w:object w:dxaOrig="1420" w:dyaOrig="380">
          <v:shape id="_x0000_i1143" type="#_x0000_t75" style="width:71.35pt;height:18.8pt" o:ole="">
            <v:imagedata r:id="rId334" o:title=""/>
          </v:shape>
          <o:OLEObject Type="Embed" ProgID="Equation.3" ShapeID="_x0000_i1143" DrawAspect="Content" ObjectID="_1429508760" r:id="rId335"/>
        </w:object>
      </w: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(4.85</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80AB8" w:rsidP="006348C6">
      <w:pPr>
        <w:jc w:val="both"/>
        <w:rPr>
          <w:rFonts w:ascii="Times New Roman" w:hAnsi="Times New Roman" w:cs="Times New Roman"/>
          <w:sz w:val="28"/>
          <w:szCs w:val="28"/>
        </w:rPr>
      </w:pPr>
      <w:r>
        <w:rPr>
          <w:rFonts w:ascii="Times New Roman" w:hAnsi="Times New Roman" w:cs="Times New Roman"/>
          <w:sz w:val="28"/>
          <w:szCs w:val="28"/>
        </w:rPr>
        <w:t>где</w:t>
      </w:r>
      <w:r w:rsidR="006348C6" w:rsidRPr="001238DC">
        <w:rPr>
          <w:rFonts w:ascii="Times New Roman" w:hAnsi="Times New Roman" w:cs="Times New Roman"/>
          <w:sz w:val="28"/>
          <w:szCs w:val="28"/>
        </w:rPr>
        <w:t xml:space="preserve"> </w:t>
      </w:r>
      <m:oMath>
        <m:r>
          <w:rPr>
            <w:rFonts w:ascii="Cambria Math" w:hAnsi="Times New Roman" w:cs="Times New Roman"/>
            <w:sz w:val="28"/>
            <w:szCs w:val="28"/>
            <w:lang w:val="en-GB"/>
          </w:rPr>
          <m:t>p</m:t>
        </m:r>
      </m:oMath>
      <w:r w:rsidR="006348C6" w:rsidRPr="001238DC">
        <w:rPr>
          <w:rFonts w:ascii="Times New Roman" w:hAnsi="Times New Roman" w:cs="Times New Roman"/>
          <w:sz w:val="28"/>
          <w:szCs w:val="28"/>
        </w:rPr>
        <w:t>, Вт/чел., — средняя норма потребления электроэнергии одним человеком в быту (освещение, радио, телефон, телевизор, водоснабжение, бытовые электроинс</w:t>
      </w:r>
      <w:r w:rsidR="006348C6" w:rsidRPr="001238DC">
        <w:rPr>
          <w:rFonts w:ascii="Times New Roman" w:hAnsi="Times New Roman" w:cs="Times New Roman"/>
          <w:sz w:val="28"/>
          <w:szCs w:val="28"/>
        </w:rPr>
        <w:t>т</w:t>
      </w:r>
      <w:r w:rsidR="006348C6" w:rsidRPr="001238DC">
        <w:rPr>
          <w:rFonts w:ascii="Times New Roman" w:hAnsi="Times New Roman" w:cs="Times New Roman"/>
          <w:sz w:val="28"/>
          <w:szCs w:val="28"/>
        </w:rPr>
        <w:t xml:space="preserve">рументы; </w:t>
      </w:r>
      <m:oMath>
        <m:r>
          <w:rPr>
            <w:rFonts w:ascii="Cambria Math" w:hAnsi="Times New Roman" w:cs="Times New Roman"/>
            <w:sz w:val="28"/>
            <w:szCs w:val="28"/>
            <w:lang w:val="en-GB"/>
          </w:rPr>
          <m:t>p</m:t>
        </m:r>
        <m:r>
          <w:rPr>
            <w:rFonts w:ascii="Cambria Math" w:hAnsi="Times New Roman" w:cs="Times New Roman"/>
            <w:sz w:val="28"/>
            <w:szCs w:val="28"/>
          </w:rPr>
          <m:t>=120</m:t>
        </m:r>
      </m:oMath>
      <w:r w:rsidR="006348C6" w:rsidRPr="001238DC">
        <w:rPr>
          <w:rFonts w:ascii="Times New Roman" w:hAnsi="Times New Roman" w:cs="Times New Roman"/>
          <w:sz w:val="28"/>
          <w:szCs w:val="28"/>
        </w:rPr>
        <w:t xml:space="preserve"> Вт/чел.);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N</m:t>
            </m:r>
          </m:e>
          <m:sub>
            <m:r>
              <m:rPr>
                <m:sty m:val="p"/>
              </m:rPr>
              <w:rPr>
                <w:rFonts w:ascii="Cambria Math" w:hAnsi="Cambria Math" w:cs="Times New Roman"/>
                <w:sz w:val="28"/>
                <w:szCs w:val="28"/>
              </w:rPr>
              <m:t>Ф</m:t>
            </m:r>
          </m:sub>
        </m:sSub>
      </m:oMath>
      <w:r w:rsidR="006348C6" w:rsidRPr="001238DC">
        <w:rPr>
          <w:rFonts w:ascii="Times New Roman" w:hAnsi="Times New Roman" w:cs="Times New Roman"/>
          <w:sz w:val="28"/>
          <w:szCs w:val="28"/>
        </w:rPr>
        <w:t xml:space="preserve"> — число людей в регионе, нуждающихся в обеспеч</w:t>
      </w:r>
      <w:r w:rsidR="006348C6" w:rsidRPr="001238DC">
        <w:rPr>
          <w:rFonts w:ascii="Times New Roman" w:hAnsi="Times New Roman" w:cs="Times New Roman"/>
          <w:sz w:val="28"/>
          <w:szCs w:val="28"/>
        </w:rPr>
        <w:t>е</w:t>
      </w:r>
      <w:r w:rsidR="006348C6" w:rsidRPr="001238DC">
        <w:rPr>
          <w:rFonts w:ascii="Times New Roman" w:hAnsi="Times New Roman" w:cs="Times New Roman"/>
          <w:sz w:val="28"/>
          <w:szCs w:val="28"/>
        </w:rPr>
        <w:t>ние быта электроэнергией.</w:t>
      </w:r>
      <w:r w:rsidR="006348C6">
        <w:rPr>
          <w:rFonts w:ascii="Times New Roman" w:hAnsi="Times New Roman" w:cs="Times New Roman"/>
          <w:sz w:val="28"/>
          <w:szCs w:val="28"/>
        </w:rPr>
        <w:t xml:space="preserve"> </w:t>
      </w:r>
      <w:r w:rsidR="006348C6" w:rsidRPr="001238DC">
        <w:rPr>
          <w:rFonts w:ascii="Times New Roman" w:hAnsi="Times New Roman" w:cs="Times New Roman"/>
          <w:sz w:val="28"/>
          <w:szCs w:val="28"/>
        </w:rPr>
        <w:t>Средняя требуемая площадь солнечных батарей на одн</w:t>
      </w:r>
      <w:r w:rsidR="006348C6" w:rsidRPr="001238DC">
        <w:rPr>
          <w:rFonts w:ascii="Times New Roman" w:hAnsi="Times New Roman" w:cs="Times New Roman"/>
          <w:sz w:val="28"/>
          <w:szCs w:val="28"/>
        </w:rPr>
        <w:t>о</w:t>
      </w:r>
      <w:r w:rsidR="006348C6" w:rsidRPr="001238DC">
        <w:rPr>
          <w:rFonts w:ascii="Times New Roman" w:hAnsi="Times New Roman" w:cs="Times New Roman"/>
          <w:sz w:val="28"/>
          <w:szCs w:val="28"/>
        </w:rPr>
        <w:t xml:space="preserve">го человека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S</m:t>
            </m:r>
          </m:e>
          <m:sub>
            <m:r>
              <m:rPr>
                <m:sty m:val="p"/>
              </m:rPr>
              <w:rPr>
                <w:rFonts w:ascii="Cambria Math" w:hAnsi="Cambria Math" w:cs="Times New Roman"/>
                <w:sz w:val="28"/>
                <w:szCs w:val="28"/>
              </w:rPr>
              <m:t>Ф</m:t>
            </m:r>
          </m:sub>
        </m:sSub>
      </m:oMath>
      <w:r w:rsidR="006348C6" w:rsidRPr="001238DC">
        <w:rPr>
          <w:rFonts w:ascii="Times New Roman" w:hAnsi="Times New Roman" w:cs="Times New Roman"/>
          <w:sz w:val="28"/>
          <w:szCs w:val="28"/>
        </w:rPr>
        <w:t>, м</w:t>
      </w:r>
      <w:r w:rsidR="006348C6" w:rsidRPr="001238DC">
        <w:rPr>
          <w:rFonts w:ascii="Times New Roman" w:hAnsi="Times New Roman" w:cs="Times New Roman"/>
          <w:sz w:val="28"/>
          <w:szCs w:val="28"/>
          <w:vertAlign w:val="superscript"/>
        </w:rPr>
        <w:t>2</w:t>
      </w:r>
      <w:r w:rsidR="006348C6" w:rsidRPr="001238DC">
        <w:rPr>
          <w:rFonts w:ascii="Times New Roman" w:hAnsi="Times New Roman" w:cs="Times New Roman"/>
          <w:sz w:val="28"/>
          <w:szCs w:val="28"/>
        </w:rPr>
        <w:t>/чел., оказывается равной:</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DB0920">
        <w:rPr>
          <w:position w:val="-36"/>
        </w:rPr>
        <w:object w:dxaOrig="3080" w:dyaOrig="800">
          <v:shape id="_x0000_i1144" type="#_x0000_t75" style="width:155.25pt;height:39.45pt" o:ole="">
            <v:imagedata r:id="rId336" o:title=""/>
          </v:shape>
          <o:OLEObject Type="Embed" ProgID="Equation.3" ShapeID="_x0000_i1144" DrawAspect="Content" ObjectID="_1429508761" r:id="rId337"/>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(4.86</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Times New Roman" w:cs="Times New Roman"/>
                <w:sz w:val="28"/>
                <w:szCs w:val="28"/>
              </w:rPr>
              <m:t>I</m:t>
            </m:r>
          </m:e>
          <m:sub>
            <m:r>
              <m:rPr>
                <m:sty m:val="p"/>
              </m:rPr>
              <w:rPr>
                <w:rFonts w:ascii="Cambria Math" w:hAnsi="Cambria Math" w:cs="Times New Roman"/>
                <w:sz w:val="28"/>
                <w:szCs w:val="28"/>
              </w:rPr>
              <m:t>Ф</m:t>
            </m:r>
          </m:sub>
        </m:sSub>
      </m:oMath>
      <w:r w:rsidRPr="001238DC">
        <w:rPr>
          <w:rFonts w:ascii="Times New Roman" w:hAnsi="Times New Roman" w:cs="Times New Roman"/>
          <w:sz w:val="28"/>
          <w:szCs w:val="28"/>
        </w:rPr>
        <w:t>, Вт/м</w:t>
      </w:r>
      <w:r w:rsidRPr="001238DC">
        <w:rPr>
          <w:rFonts w:ascii="Times New Roman" w:hAnsi="Times New Roman" w:cs="Times New Roman"/>
          <w:sz w:val="28"/>
          <w:szCs w:val="28"/>
          <w:vertAlign w:val="superscript"/>
        </w:rPr>
        <w:t>2</w:t>
      </w:r>
      <w:r w:rsidRPr="001238DC">
        <w:rPr>
          <w:rFonts w:ascii="Times New Roman" w:hAnsi="Times New Roman" w:cs="Times New Roman"/>
          <w:sz w:val="28"/>
          <w:szCs w:val="28"/>
        </w:rPr>
        <w:t>, — среднегодовая интенсивность освещения солнечных батарей,</w:t>
      </w:r>
    </w:p>
    <w:p w:rsidR="006348C6"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567"/>
        <w:jc w:val="right"/>
        <w:rPr>
          <w:rFonts w:ascii="Times New Roman" w:hAnsi="Times New Roman" w:cs="Times New Roman"/>
          <w:sz w:val="28"/>
          <w:szCs w:val="28"/>
        </w:rPr>
      </w:pPr>
      <w:r w:rsidRPr="005C6DC5">
        <w:rPr>
          <w:rFonts w:ascii="Times New Roman" w:hAnsi="Times New Roman" w:cs="Times New Roman"/>
          <w:position w:val="-32"/>
          <w:sz w:val="28"/>
          <w:szCs w:val="28"/>
        </w:rPr>
        <w:object w:dxaOrig="1200" w:dyaOrig="760">
          <v:shape id="_x0000_i1145" type="#_x0000_t75" style="width:58.85pt;height:38.2pt" o:ole="">
            <v:imagedata r:id="rId338" o:title=""/>
          </v:shape>
          <o:OLEObject Type="Embed" ProgID="Equation.3" ShapeID="_x0000_i1145" DrawAspect="Content" ObjectID="_1429508762" r:id="rId339"/>
        </w:objec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(4.87</w:t>
      </w:r>
      <w:r w:rsidRPr="001238DC">
        <w:rPr>
          <w:rFonts w:ascii="Times New Roman" w:hAnsi="Times New Roman" w:cs="Times New Roman"/>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466BDC" w:rsidP="006348C6">
      <w:pPr>
        <w:jc w:val="both"/>
        <w:rPr>
          <w:rFonts w:ascii="Times New Roman" w:hAnsi="Times New Roman" w:cs="Times New Roman"/>
          <w:sz w:val="28"/>
          <w:szCs w:val="28"/>
        </w:rPr>
      </w:pPr>
      <m:oMath>
        <m:d>
          <m:dPr>
            <m:begChr m:val="〈"/>
            <m:endChr m:val="〉"/>
            <m:ctrlPr>
              <w:rPr>
                <w:rFonts w:ascii="Cambria Math" w:hAnsi="Times New Roman" w:cs="Times New Roman"/>
                <w:i/>
                <w:sz w:val="28"/>
                <w:szCs w:val="28"/>
              </w:rPr>
            </m:ctrlPr>
          </m:dPr>
          <m:e>
            <m:r>
              <w:rPr>
                <w:rFonts w:ascii="Cambria Math" w:hAnsi="Times New Roman" w:cs="Times New Roman"/>
                <w:sz w:val="28"/>
                <w:szCs w:val="28"/>
                <w:lang w:val="en-GB"/>
              </w:rPr>
              <m:t>T</m:t>
            </m:r>
          </m:e>
        </m:d>
      </m:oMath>
      <w:r w:rsidR="006348C6" w:rsidRPr="001238DC">
        <w:rPr>
          <w:rFonts w:ascii="Times New Roman" w:hAnsi="Times New Roman" w:cs="Times New Roman"/>
          <w:sz w:val="28"/>
          <w:szCs w:val="28"/>
        </w:rPr>
        <w:t>, К, — среднегодовая рабочая т</w:t>
      </w:r>
      <w:r w:rsidR="006348C6">
        <w:rPr>
          <w:rFonts w:ascii="Times New Roman" w:hAnsi="Times New Roman" w:cs="Times New Roman"/>
          <w:sz w:val="28"/>
          <w:szCs w:val="28"/>
        </w:rPr>
        <w:t>емпература фотопреобразователей.</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Аналогично случаю с тепловыми коллекторами можно ввести понятие избы</w:t>
      </w:r>
      <w:r w:rsidRPr="001238DC">
        <w:rPr>
          <w:rFonts w:ascii="Times New Roman" w:hAnsi="Times New Roman" w:cs="Times New Roman"/>
          <w:sz w:val="28"/>
          <w:szCs w:val="28"/>
        </w:rPr>
        <w:t>т</w:t>
      </w:r>
      <w:r w:rsidRPr="001238DC">
        <w:rPr>
          <w:rFonts w:ascii="Times New Roman" w:hAnsi="Times New Roman" w:cs="Times New Roman"/>
          <w:sz w:val="28"/>
          <w:szCs w:val="28"/>
        </w:rPr>
        <w:t xml:space="preserve">ка экономического потенциала электрической энергии от солнечного излучения в регионе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ΔW</m:t>
            </m:r>
          </m:e>
          <m:sub>
            <m:r>
              <m:rPr>
                <m:sty m:val="p"/>
              </m:rPr>
              <w:rPr>
                <w:rFonts w:ascii="Cambria Math" w:hAnsi="Times New Roman" w:cs="Times New Roman"/>
                <w:sz w:val="28"/>
                <w:szCs w:val="28"/>
              </w:rPr>
              <m:t>ЭФ</m:t>
            </m:r>
          </m:sub>
        </m:sSub>
      </m:oMath>
      <w:r w:rsidRPr="001238DC">
        <w:rPr>
          <w:rFonts w:ascii="Times New Roman" w:hAnsi="Times New Roman" w:cs="Times New Roman"/>
          <w:sz w:val="28"/>
          <w:szCs w:val="28"/>
        </w:rPr>
        <w:t>, представляющего разницу между экономическим потенциалом и общей потребностью региона в тепловой энергии:</w:t>
      </w:r>
    </w:p>
    <w:p w:rsidR="006348C6"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5C6DC5">
        <w:rPr>
          <w:rFonts w:ascii="Times New Roman" w:hAnsi="Times New Roman" w:cs="Times New Roman"/>
          <w:position w:val="-12"/>
          <w:sz w:val="28"/>
          <w:szCs w:val="28"/>
        </w:rPr>
        <w:object w:dxaOrig="2240" w:dyaOrig="380">
          <v:shape id="_x0000_i1146" type="#_x0000_t75" style="width:112.05pt;height:18.8pt" o:ole="">
            <v:imagedata r:id="rId340" o:title=""/>
          </v:shape>
          <o:OLEObject Type="Embed" ProgID="Equation.3" ShapeID="_x0000_i1146" DrawAspect="Content" ObjectID="_1429508763" r:id="rId341"/>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(4.88</w:t>
      </w:r>
      <w:r w:rsidRPr="001238DC">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p>
    <w:p w:rsidR="0018601F" w:rsidRPr="008F37B1" w:rsidRDefault="006348C6" w:rsidP="0018601F">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Если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ΔW</m:t>
            </m:r>
          </m:e>
          <m:sub>
            <m:r>
              <m:rPr>
                <m:sty m:val="p"/>
              </m:rPr>
              <w:rPr>
                <w:rFonts w:ascii="Cambria Math" w:hAnsi="Times New Roman" w:cs="Times New Roman"/>
                <w:sz w:val="28"/>
                <w:szCs w:val="28"/>
              </w:rPr>
              <m:t>ЭФ</m:t>
            </m:r>
          </m:sub>
        </m:sSub>
        <m:r>
          <w:rPr>
            <w:rFonts w:ascii="Cambria Math" w:hAnsi="Times New Roman" w:cs="Times New Roman"/>
            <w:sz w:val="28"/>
            <w:szCs w:val="28"/>
          </w:rPr>
          <m:t>&gt;0</m:t>
        </m:r>
      </m:oMath>
      <w:r w:rsidRPr="001238DC">
        <w:rPr>
          <w:rFonts w:ascii="Times New Roman" w:hAnsi="Times New Roman" w:cs="Times New Roman"/>
          <w:sz w:val="28"/>
          <w:szCs w:val="28"/>
        </w:rPr>
        <w:t>, то регион является экономически обоснованным потенциал</w:t>
      </w:r>
      <w:r w:rsidRPr="001238DC">
        <w:rPr>
          <w:rFonts w:ascii="Times New Roman" w:hAnsi="Times New Roman" w:cs="Times New Roman"/>
          <w:sz w:val="28"/>
          <w:szCs w:val="28"/>
        </w:rPr>
        <w:t>ь</w:t>
      </w:r>
      <w:r w:rsidRPr="001238DC">
        <w:rPr>
          <w:rFonts w:ascii="Times New Roman" w:hAnsi="Times New Roman" w:cs="Times New Roman"/>
          <w:sz w:val="28"/>
          <w:szCs w:val="28"/>
        </w:rPr>
        <w:t>ным донором электрической энергии; если</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en-GB"/>
              </w:rPr>
              <m:t>ΔW</m:t>
            </m:r>
          </m:e>
          <m:sub>
            <m:r>
              <m:rPr>
                <m:sty m:val="p"/>
              </m:rPr>
              <w:rPr>
                <w:rFonts w:ascii="Cambria Math" w:hAnsi="Times New Roman" w:cs="Times New Roman"/>
                <w:sz w:val="28"/>
                <w:szCs w:val="28"/>
              </w:rPr>
              <m:t>ЭФ</m:t>
            </m:r>
          </m:sub>
        </m:sSub>
        <m:r>
          <w:rPr>
            <w:rFonts w:ascii="Cambria Math" w:hAnsi="Times New Roman" w:cs="Times New Roman"/>
            <w:sz w:val="28"/>
            <w:szCs w:val="28"/>
          </w:rPr>
          <m:t>&lt;0</m:t>
        </m:r>
      </m:oMath>
      <w:r w:rsidRPr="001238DC">
        <w:rPr>
          <w:rFonts w:ascii="Times New Roman" w:hAnsi="Times New Roman" w:cs="Times New Roman"/>
          <w:sz w:val="28"/>
          <w:szCs w:val="28"/>
        </w:rPr>
        <w:t>, то регион является потенц</w:t>
      </w:r>
      <w:r w:rsidRPr="001238DC">
        <w:rPr>
          <w:rFonts w:ascii="Times New Roman" w:hAnsi="Times New Roman" w:cs="Times New Roman"/>
          <w:sz w:val="28"/>
          <w:szCs w:val="28"/>
        </w:rPr>
        <w:t>и</w:t>
      </w:r>
      <w:r w:rsidRPr="001238DC">
        <w:rPr>
          <w:rFonts w:ascii="Times New Roman" w:hAnsi="Times New Roman" w:cs="Times New Roman"/>
          <w:sz w:val="28"/>
          <w:szCs w:val="28"/>
        </w:rPr>
        <w:t>ально дефицитным по электрической энергии.</w:t>
      </w:r>
    </w:p>
    <w:p w:rsidR="006348C6" w:rsidRPr="00181AA1" w:rsidRDefault="006348C6" w:rsidP="00181AA1">
      <w:pPr>
        <w:ind w:right="0" w:firstLine="709"/>
        <w:jc w:val="both"/>
        <w:rPr>
          <w:rFonts w:ascii="Times New Roman" w:hAnsi="Times New Roman" w:cs="Times New Roman"/>
          <w:sz w:val="28"/>
          <w:szCs w:val="28"/>
        </w:rPr>
      </w:pPr>
    </w:p>
    <w:p w:rsidR="006348C6" w:rsidRPr="00181AA1" w:rsidRDefault="006348C6" w:rsidP="000316DF">
      <w:pPr>
        <w:pStyle w:val="2"/>
      </w:pPr>
      <w:bookmarkStart w:id="203" w:name="_Toc355269143"/>
      <w:bookmarkStart w:id="204" w:name="_Toc355440167"/>
      <w:r w:rsidRPr="00181AA1">
        <w:t>4.3 Определение капитальных затрат на строительство СЭУ</w:t>
      </w:r>
      <w:bookmarkEnd w:id="203"/>
      <w:bookmarkEnd w:id="204"/>
    </w:p>
    <w:p w:rsidR="006348C6" w:rsidRPr="00181AA1" w:rsidRDefault="006348C6" w:rsidP="00181AA1">
      <w:pPr>
        <w:ind w:right="0"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Определение капитальных затрат на строительство СЭУ исходит из следу</w:t>
      </w:r>
      <w:r w:rsidRPr="001238DC">
        <w:rPr>
          <w:rFonts w:ascii="Times New Roman" w:hAnsi="Times New Roman" w:cs="Times New Roman"/>
          <w:sz w:val="28"/>
          <w:szCs w:val="28"/>
        </w:rPr>
        <w:t>ю</w:t>
      </w:r>
      <w:r w:rsidRPr="001238DC">
        <w:rPr>
          <w:rFonts w:ascii="Times New Roman" w:hAnsi="Times New Roman" w:cs="Times New Roman"/>
          <w:sz w:val="28"/>
          <w:szCs w:val="28"/>
        </w:rPr>
        <w:t xml:space="preserve">щих технико-экономических показателей: </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1) Цена завода изготовителя за одну СЭУ Ц</w:t>
      </w:r>
      <w:r>
        <w:rPr>
          <w:rFonts w:ascii="Times New Roman" w:hAnsi="Times New Roman" w:cs="Times New Roman"/>
          <w:sz w:val="28"/>
          <w:szCs w:val="28"/>
          <w:vertAlign w:val="subscript"/>
        </w:rPr>
        <w:t>С</w:t>
      </w:r>
      <w:r w:rsidRPr="001238DC">
        <w:rPr>
          <w:rFonts w:ascii="Times New Roman" w:hAnsi="Times New Roman" w:cs="Times New Roman"/>
          <w:sz w:val="28"/>
          <w:szCs w:val="28"/>
          <w:vertAlign w:val="subscript"/>
        </w:rPr>
        <w:t>ЭУ</w:t>
      </w:r>
      <w:r w:rsidRPr="001238DC">
        <w:rPr>
          <w:rFonts w:ascii="Times New Roman" w:hAnsi="Times New Roman" w:cs="Times New Roman"/>
          <w:sz w:val="28"/>
          <w:szCs w:val="28"/>
        </w:rPr>
        <w:t>, руб. При этом следует пон</w:t>
      </w:r>
      <w:r w:rsidRPr="001238DC">
        <w:rPr>
          <w:rFonts w:ascii="Times New Roman" w:hAnsi="Times New Roman" w:cs="Times New Roman"/>
          <w:sz w:val="28"/>
          <w:szCs w:val="28"/>
        </w:rPr>
        <w:t>и</w:t>
      </w:r>
      <w:r w:rsidRPr="001238DC">
        <w:rPr>
          <w:rFonts w:ascii="Times New Roman" w:hAnsi="Times New Roman" w:cs="Times New Roman"/>
          <w:sz w:val="28"/>
          <w:szCs w:val="28"/>
        </w:rPr>
        <w:t>мать, что в указанную цену входит стоимость самой солнечной панели и всего нео</w:t>
      </w:r>
      <w:r w:rsidRPr="001238DC">
        <w:rPr>
          <w:rFonts w:ascii="Times New Roman" w:hAnsi="Times New Roman" w:cs="Times New Roman"/>
          <w:sz w:val="28"/>
          <w:szCs w:val="28"/>
        </w:rPr>
        <w:t>б</w:t>
      </w:r>
      <w:r w:rsidRPr="001238DC">
        <w:rPr>
          <w:rFonts w:ascii="Times New Roman" w:hAnsi="Times New Roman" w:cs="Times New Roman"/>
          <w:sz w:val="28"/>
          <w:szCs w:val="28"/>
        </w:rPr>
        <w:t>ходимого оборудования (системы управления и автоматизации, программного обе</w:t>
      </w:r>
      <w:r w:rsidRPr="001238DC">
        <w:rPr>
          <w:rFonts w:ascii="Times New Roman" w:hAnsi="Times New Roman" w:cs="Times New Roman"/>
          <w:sz w:val="28"/>
          <w:szCs w:val="28"/>
        </w:rPr>
        <w:t>с</w:t>
      </w:r>
      <w:r w:rsidRPr="001238DC">
        <w:rPr>
          <w:rFonts w:ascii="Times New Roman" w:hAnsi="Times New Roman" w:cs="Times New Roman"/>
          <w:sz w:val="28"/>
          <w:szCs w:val="28"/>
        </w:rPr>
        <w:t>печения и т.д.).</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2) Рекомендуемое количество СЭУ, </w:t>
      </w:r>
      <w:r w:rsidRPr="001238DC">
        <w:rPr>
          <w:rFonts w:ascii="Times New Roman" w:hAnsi="Times New Roman" w:cs="Times New Roman"/>
          <w:i/>
          <w:sz w:val="28"/>
          <w:szCs w:val="28"/>
          <w:lang w:val="en-US"/>
        </w:rPr>
        <w:t>n</w:t>
      </w:r>
      <w:r w:rsidRPr="001238DC">
        <w:rPr>
          <w:rFonts w:ascii="Times New Roman" w:hAnsi="Times New Roman" w:cs="Times New Roman"/>
          <w:sz w:val="28"/>
          <w:szCs w:val="28"/>
        </w:rPr>
        <w:t>. Выбирается исходя из мощности потр</w:t>
      </w:r>
      <w:r w:rsidRPr="001238DC">
        <w:rPr>
          <w:rFonts w:ascii="Times New Roman" w:hAnsi="Times New Roman" w:cs="Times New Roman"/>
          <w:sz w:val="28"/>
          <w:szCs w:val="28"/>
        </w:rPr>
        <w:t>е</w:t>
      </w:r>
      <w:r w:rsidRPr="001238DC">
        <w:rPr>
          <w:rFonts w:ascii="Times New Roman" w:hAnsi="Times New Roman" w:cs="Times New Roman"/>
          <w:sz w:val="28"/>
          <w:szCs w:val="28"/>
        </w:rPr>
        <w:t>бителя.</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3) Стоимость СЭС</w:t>
      </w:r>
      <w:r w:rsidRPr="001238DC">
        <w:rPr>
          <w:rFonts w:ascii="Times New Roman" w:hAnsi="Times New Roman" w:cs="Times New Roman"/>
          <w:sz w:val="28"/>
          <w:szCs w:val="28"/>
        </w:rPr>
        <w:t xml:space="preserve"> Ц</w:t>
      </w:r>
      <w:r>
        <w:rPr>
          <w:rFonts w:ascii="Times New Roman" w:hAnsi="Times New Roman" w:cs="Times New Roman"/>
          <w:sz w:val="28"/>
          <w:szCs w:val="28"/>
          <w:vertAlign w:val="subscript"/>
        </w:rPr>
        <w:t>СЭС</w:t>
      </w:r>
      <w:r w:rsidRPr="001238DC">
        <w:rPr>
          <w:rFonts w:ascii="Times New Roman" w:hAnsi="Times New Roman" w:cs="Times New Roman"/>
          <w:sz w:val="28"/>
          <w:szCs w:val="28"/>
        </w:rPr>
        <w:t>. руб. Определяется, как цена на СЭУ умноженная на количество СЭУ:</w:t>
      </w:r>
    </w:p>
    <w:p w:rsidR="006348C6" w:rsidRPr="001238DC" w:rsidRDefault="006348C6" w:rsidP="006348C6">
      <w:pPr>
        <w:ind w:firstLine="567"/>
        <w:jc w:val="both"/>
        <w:rPr>
          <w:rFonts w:ascii="Times New Roman" w:hAnsi="Times New Roman" w:cs="Times New Roman"/>
          <w:position w:val="-12"/>
          <w:sz w:val="28"/>
          <w:szCs w:val="28"/>
        </w:rPr>
      </w:pPr>
    </w:p>
    <w:p w:rsidR="006348C6" w:rsidRPr="001238DC" w:rsidRDefault="006348C6" w:rsidP="006348C6">
      <w:pPr>
        <w:ind w:firstLine="567"/>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1980" w:dyaOrig="380">
          <v:shape id="_x0000_i1147" type="#_x0000_t75" style="width:98.9pt;height:19.4pt" o:ole="">
            <v:imagedata r:id="rId342" o:title=""/>
          </v:shape>
          <o:OLEObject Type="Embed" ProgID="Equation.3" ShapeID="_x0000_i1147" DrawAspect="Content" ObjectID="_1429508764" r:id="rId343"/>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(4.89</w:t>
      </w:r>
      <w:r w:rsidRPr="001238DC">
        <w:rPr>
          <w:rFonts w:ascii="Times New Roman" w:hAnsi="Times New Roman" w:cs="Times New Roman"/>
          <w:position w:val="-12"/>
          <w:sz w:val="28"/>
          <w:szCs w:val="28"/>
        </w:rPr>
        <w:t>)</w:t>
      </w:r>
    </w:p>
    <w:p w:rsidR="006348C6" w:rsidRPr="001238DC" w:rsidRDefault="006348C6" w:rsidP="006348C6">
      <w:pPr>
        <w:ind w:firstLine="567"/>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4) Налог на добавленную стоимость НДС, руб. НДС составляет 18% от зак</w:t>
      </w:r>
      <w:r w:rsidRPr="001238DC">
        <w:rPr>
          <w:rFonts w:ascii="Times New Roman" w:hAnsi="Times New Roman" w:cs="Times New Roman"/>
          <w:sz w:val="28"/>
          <w:szCs w:val="28"/>
        </w:rPr>
        <w:t>у</w:t>
      </w:r>
      <w:r w:rsidRPr="001238DC">
        <w:rPr>
          <w:rFonts w:ascii="Times New Roman" w:hAnsi="Times New Roman" w:cs="Times New Roman"/>
          <w:sz w:val="28"/>
          <w:szCs w:val="28"/>
        </w:rPr>
        <w:t>почной цены товара. НДС распространяется как на отечественных, так и на зар</w:t>
      </w:r>
      <w:r w:rsidRPr="001238DC">
        <w:rPr>
          <w:rFonts w:ascii="Times New Roman" w:hAnsi="Times New Roman" w:cs="Times New Roman"/>
          <w:sz w:val="28"/>
          <w:szCs w:val="28"/>
        </w:rPr>
        <w:t>у</w:t>
      </w:r>
      <w:r w:rsidRPr="001238DC">
        <w:rPr>
          <w:rFonts w:ascii="Times New Roman" w:hAnsi="Times New Roman" w:cs="Times New Roman"/>
          <w:sz w:val="28"/>
          <w:szCs w:val="28"/>
        </w:rPr>
        <w:t>бежных производителей</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position w:val="-12"/>
          <w:sz w:val="28"/>
          <w:szCs w:val="28"/>
        </w:rPr>
      </w:pPr>
      <w:r w:rsidRPr="001238DC">
        <w:rPr>
          <w:rFonts w:ascii="Times New Roman" w:hAnsi="Times New Roman" w:cs="Times New Roman"/>
          <w:position w:val="-12"/>
          <w:sz w:val="28"/>
          <w:szCs w:val="28"/>
        </w:rPr>
        <w:object w:dxaOrig="2200" w:dyaOrig="380">
          <v:shape id="_x0000_i1148" type="#_x0000_t75" style="width:121.45pt;height:18.8pt" o:ole="">
            <v:imagedata r:id="rId344" o:title=""/>
          </v:shape>
          <o:OLEObject Type="Embed" ProgID="Equation.3" ShapeID="_x0000_i1148" DrawAspect="Content" ObjectID="_1429508765" r:id="rId345"/>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(4.90</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5) При транспортировке груза к месту установке возможно возникновение н</w:t>
      </w:r>
      <w:r w:rsidRPr="001238DC">
        <w:rPr>
          <w:rFonts w:ascii="Times New Roman" w:hAnsi="Times New Roman" w:cs="Times New Roman"/>
          <w:sz w:val="28"/>
          <w:szCs w:val="28"/>
        </w:rPr>
        <w:t>е</w:t>
      </w:r>
      <w:r w:rsidRPr="001238DC">
        <w:rPr>
          <w:rFonts w:ascii="Times New Roman" w:hAnsi="Times New Roman" w:cs="Times New Roman"/>
          <w:sz w:val="28"/>
          <w:szCs w:val="28"/>
        </w:rPr>
        <w:t>предвиденных ситуаций, в результате которых может быть нанесен вред транспо</w:t>
      </w:r>
      <w:r w:rsidRPr="001238DC">
        <w:rPr>
          <w:rFonts w:ascii="Times New Roman" w:hAnsi="Times New Roman" w:cs="Times New Roman"/>
          <w:sz w:val="28"/>
          <w:szCs w:val="28"/>
        </w:rPr>
        <w:t>р</w:t>
      </w:r>
      <w:r w:rsidRPr="001238DC">
        <w:rPr>
          <w:rFonts w:ascii="Times New Roman" w:hAnsi="Times New Roman" w:cs="Times New Roman"/>
          <w:sz w:val="28"/>
          <w:szCs w:val="28"/>
        </w:rPr>
        <w:t>тируемому грузу. Рекомендуется производить страхование груза на период доста</w:t>
      </w:r>
      <w:r w:rsidRPr="001238DC">
        <w:rPr>
          <w:rFonts w:ascii="Times New Roman" w:hAnsi="Times New Roman" w:cs="Times New Roman"/>
          <w:sz w:val="28"/>
          <w:szCs w:val="28"/>
        </w:rPr>
        <w:t>в</w:t>
      </w:r>
      <w:r w:rsidRPr="001238DC">
        <w:rPr>
          <w:rFonts w:ascii="Times New Roman" w:hAnsi="Times New Roman" w:cs="Times New Roman"/>
          <w:sz w:val="28"/>
          <w:szCs w:val="28"/>
        </w:rPr>
        <w:t>ки. Затраты на страховку З</w:t>
      </w:r>
      <w:r w:rsidRPr="001238DC">
        <w:rPr>
          <w:rFonts w:ascii="Times New Roman" w:hAnsi="Times New Roman" w:cs="Times New Roman"/>
          <w:sz w:val="28"/>
          <w:szCs w:val="28"/>
          <w:vertAlign w:val="subscript"/>
        </w:rPr>
        <w:t>СТР1</w:t>
      </w:r>
      <w:r w:rsidRPr="001238DC">
        <w:rPr>
          <w:rFonts w:ascii="Times New Roman" w:hAnsi="Times New Roman" w:cs="Times New Roman"/>
          <w:sz w:val="28"/>
          <w:szCs w:val="28"/>
        </w:rPr>
        <w:t xml:space="preserve"> составляют 2% от стоимости оборудования</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4"/>
          <w:sz w:val="28"/>
          <w:szCs w:val="28"/>
        </w:rPr>
        <w:object w:dxaOrig="2280" w:dyaOrig="400">
          <v:shape id="_x0000_i1149" type="#_x0000_t75" style="width:115.2pt;height:19.4pt" o:ole="">
            <v:imagedata r:id="rId346" o:title=""/>
          </v:shape>
          <o:OLEObject Type="Embed" ProgID="Equation.3" ShapeID="_x0000_i1149" DrawAspect="Content" ObjectID="_1429508766" r:id="rId347"/>
        </w:object>
      </w:r>
      <w:r w:rsidRPr="001238DC">
        <w:rPr>
          <w:rFonts w:ascii="Times New Roman" w:hAnsi="Times New Roman" w:cs="Times New Roman"/>
          <w:position w:val="-12"/>
          <w:sz w:val="28"/>
          <w:szCs w:val="28"/>
        </w:rPr>
        <w:tab/>
      </w:r>
      <w:r w:rsidRPr="001238DC">
        <w:rPr>
          <w:rFonts w:ascii="Times New Roman" w:hAnsi="Times New Roman" w:cs="Times New Roman"/>
          <w:position w:val="-12"/>
          <w:sz w:val="28"/>
          <w:szCs w:val="28"/>
        </w:rPr>
        <w:tab/>
      </w:r>
      <w:r w:rsidRPr="001238DC">
        <w:rPr>
          <w:rFonts w:ascii="Times New Roman" w:hAnsi="Times New Roman" w:cs="Times New Roman"/>
          <w:position w:val="-12"/>
          <w:sz w:val="28"/>
          <w:szCs w:val="28"/>
        </w:rPr>
        <w:tab/>
      </w:r>
      <w:r w:rsidRPr="001238DC">
        <w:rPr>
          <w:rFonts w:ascii="Times New Roman" w:hAnsi="Times New Roman" w:cs="Times New Roman"/>
          <w:position w:val="-12"/>
          <w:sz w:val="28"/>
          <w:szCs w:val="28"/>
        </w:rPr>
        <w:tab/>
        <w:t>(</w:t>
      </w:r>
      <w:r>
        <w:rPr>
          <w:rFonts w:ascii="Times New Roman" w:hAnsi="Times New Roman" w:cs="Times New Roman"/>
          <w:position w:val="-12"/>
          <w:sz w:val="28"/>
          <w:szCs w:val="28"/>
        </w:rPr>
        <w:t>4.91</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6) Таможенные платежи З</w:t>
      </w:r>
      <w:r w:rsidRPr="001238DC">
        <w:rPr>
          <w:rFonts w:ascii="Times New Roman" w:hAnsi="Times New Roman" w:cs="Times New Roman"/>
          <w:sz w:val="28"/>
          <w:szCs w:val="28"/>
          <w:vertAlign w:val="subscript"/>
        </w:rPr>
        <w:t>ТАМ</w:t>
      </w:r>
      <w:r w:rsidRPr="001238DC">
        <w:rPr>
          <w:rFonts w:ascii="Times New Roman" w:hAnsi="Times New Roman" w:cs="Times New Roman"/>
          <w:sz w:val="28"/>
          <w:szCs w:val="28"/>
        </w:rPr>
        <w:t>, руб.  Таможенные платежи являются статьей расхода при покупке оборудования зарубежных производителей. Размер таможе</w:t>
      </w:r>
      <w:r w:rsidRPr="001238DC">
        <w:rPr>
          <w:rFonts w:ascii="Times New Roman" w:hAnsi="Times New Roman" w:cs="Times New Roman"/>
          <w:sz w:val="28"/>
          <w:szCs w:val="28"/>
        </w:rPr>
        <w:t>н</w:t>
      </w:r>
      <w:r w:rsidRPr="001238DC">
        <w:rPr>
          <w:rFonts w:ascii="Times New Roman" w:hAnsi="Times New Roman" w:cs="Times New Roman"/>
          <w:sz w:val="28"/>
          <w:szCs w:val="28"/>
        </w:rPr>
        <w:t>ных платежей составляет 5% от стоимости оборудования</w:t>
      </w:r>
    </w:p>
    <w:p w:rsidR="006348C6" w:rsidRPr="001238DC" w:rsidRDefault="006348C6" w:rsidP="006348C6">
      <w:pPr>
        <w:ind w:firstLine="709"/>
        <w:jc w:val="both"/>
        <w:rPr>
          <w:rFonts w:ascii="Times New Roman" w:hAnsi="Times New Roman" w:cs="Times New Roman"/>
          <w:position w:val="-12"/>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2280" w:dyaOrig="380">
          <v:shape id="_x0000_i1150" type="#_x0000_t75" style="width:115.2pt;height:19.4pt" o:ole="">
            <v:imagedata r:id="rId348" o:title=""/>
          </v:shape>
          <o:OLEObject Type="Embed" ProgID="Equation.3" ShapeID="_x0000_i1150" DrawAspect="Content" ObjectID="_1429508767" r:id="rId349"/>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(4.92</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7) Доставка оборудования З</w:t>
      </w:r>
      <w:r w:rsidRPr="001238DC">
        <w:rPr>
          <w:rFonts w:ascii="Times New Roman" w:hAnsi="Times New Roman" w:cs="Times New Roman"/>
          <w:sz w:val="28"/>
          <w:szCs w:val="28"/>
          <w:vertAlign w:val="subscript"/>
        </w:rPr>
        <w:t>ДОСТ</w:t>
      </w:r>
      <w:r w:rsidRPr="001238DC">
        <w:rPr>
          <w:rFonts w:ascii="Times New Roman" w:hAnsi="Times New Roman" w:cs="Times New Roman"/>
          <w:sz w:val="28"/>
          <w:szCs w:val="28"/>
        </w:rPr>
        <w:t>, руб. Доставка оборудования осуществляется железнодорожным или автомобильным транспортом согласно тарифа. Затраты на доставку СЭУ будут определяться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position w:val="-14"/>
          <w:sz w:val="28"/>
          <w:szCs w:val="28"/>
        </w:rPr>
      </w:pPr>
      <w:r w:rsidRPr="001238DC">
        <w:rPr>
          <w:rFonts w:ascii="Times New Roman" w:hAnsi="Times New Roman" w:cs="Times New Roman"/>
          <w:position w:val="-16"/>
          <w:sz w:val="28"/>
          <w:szCs w:val="28"/>
        </w:rPr>
        <w:object w:dxaOrig="2680" w:dyaOrig="420">
          <v:shape id="_x0000_i1151" type="#_x0000_t75" style="width:134pt;height:21.3pt" o:ole="">
            <v:imagedata r:id="rId350" o:title=""/>
          </v:shape>
          <o:OLEObject Type="Embed" ProgID="Equation.3" ShapeID="_x0000_i1151" DrawAspect="Content" ObjectID="_1429508768" r:id="rId351"/>
        </w:object>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t>(4.93</w:t>
      </w:r>
      <w:r w:rsidRPr="001238DC">
        <w:rPr>
          <w:rFonts w:ascii="Times New Roman" w:hAnsi="Times New Roman" w:cs="Times New Roman"/>
          <w:position w:val="-14"/>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где З</w:t>
      </w:r>
      <w:r>
        <w:rPr>
          <w:rFonts w:ascii="Times New Roman" w:hAnsi="Times New Roman" w:cs="Times New Roman"/>
          <w:sz w:val="28"/>
          <w:szCs w:val="28"/>
          <w:vertAlign w:val="subscript"/>
        </w:rPr>
        <w:t>ДОСТ 1 С</w:t>
      </w:r>
      <w:r w:rsidRPr="001238DC">
        <w:rPr>
          <w:rFonts w:ascii="Times New Roman" w:hAnsi="Times New Roman" w:cs="Times New Roman"/>
          <w:sz w:val="28"/>
          <w:szCs w:val="28"/>
          <w:vertAlign w:val="subscript"/>
        </w:rPr>
        <w:t>ЭУ</w:t>
      </w:r>
      <w:r w:rsidRPr="001238DC">
        <w:rPr>
          <w:rFonts w:ascii="Times New Roman" w:hAnsi="Times New Roman" w:cs="Times New Roman"/>
          <w:sz w:val="28"/>
          <w:szCs w:val="28"/>
        </w:rPr>
        <w:t xml:space="preserve"> – затраты на доставку 1 СЭУ. </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8) Затраты на проектные работы З</w:t>
      </w:r>
      <w:r w:rsidRPr="001238DC">
        <w:rPr>
          <w:rFonts w:ascii="Times New Roman" w:hAnsi="Times New Roman" w:cs="Times New Roman"/>
          <w:sz w:val="28"/>
          <w:szCs w:val="28"/>
          <w:vertAlign w:val="subscript"/>
        </w:rPr>
        <w:t>ПР</w:t>
      </w:r>
      <w:r w:rsidRPr="001238DC">
        <w:rPr>
          <w:rFonts w:ascii="Times New Roman" w:hAnsi="Times New Roman" w:cs="Times New Roman"/>
          <w:sz w:val="28"/>
          <w:szCs w:val="28"/>
        </w:rPr>
        <w:t>, руб. Затраты на проектные работы опр</w:t>
      </w:r>
      <w:r w:rsidRPr="001238DC">
        <w:rPr>
          <w:rFonts w:ascii="Times New Roman" w:hAnsi="Times New Roman" w:cs="Times New Roman"/>
          <w:sz w:val="28"/>
          <w:szCs w:val="28"/>
        </w:rPr>
        <w:t>е</w:t>
      </w:r>
      <w:r w:rsidRPr="001238DC">
        <w:rPr>
          <w:rFonts w:ascii="Times New Roman" w:hAnsi="Times New Roman" w:cs="Times New Roman"/>
          <w:sz w:val="28"/>
          <w:szCs w:val="28"/>
        </w:rPr>
        <w:t>деляется в размере 10% от стоимости закупаемого оборудования. Данное значение получено в ходе ведения переговоров с ведущими проектно-монтажными комп</w:t>
      </w:r>
      <w:r w:rsidRPr="001238DC">
        <w:rPr>
          <w:rFonts w:ascii="Times New Roman" w:hAnsi="Times New Roman" w:cs="Times New Roman"/>
          <w:sz w:val="28"/>
          <w:szCs w:val="28"/>
        </w:rPr>
        <w:t>а</w:t>
      </w:r>
      <w:r w:rsidRPr="001238DC">
        <w:rPr>
          <w:rFonts w:ascii="Times New Roman" w:hAnsi="Times New Roman" w:cs="Times New Roman"/>
          <w:sz w:val="28"/>
          <w:szCs w:val="28"/>
        </w:rPr>
        <w:t>ниями Красноярского края</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1840" w:dyaOrig="380">
          <v:shape id="_x0000_i1152" type="#_x0000_t75" style="width:92.65pt;height:19.4pt" o:ole="">
            <v:imagedata r:id="rId352" o:title=""/>
          </v:shape>
          <o:OLEObject Type="Embed" ProgID="Equation.3" ShapeID="_x0000_i1152" DrawAspect="Content" ObjectID="_1429508769" r:id="rId353"/>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(4.94</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9) Затраты на строительство фундамента З</w:t>
      </w:r>
      <w:r w:rsidRPr="001238DC">
        <w:rPr>
          <w:rFonts w:ascii="Times New Roman" w:hAnsi="Times New Roman" w:cs="Times New Roman"/>
          <w:sz w:val="28"/>
          <w:szCs w:val="28"/>
          <w:vertAlign w:val="subscript"/>
        </w:rPr>
        <w:t>Ф</w:t>
      </w:r>
      <w:r w:rsidRPr="001238DC">
        <w:rPr>
          <w:rFonts w:ascii="Times New Roman" w:hAnsi="Times New Roman" w:cs="Times New Roman"/>
          <w:sz w:val="28"/>
          <w:szCs w:val="28"/>
        </w:rPr>
        <w:t>, руб. Затраты на строительство фундамента определяются в размере 8% от закупочной цены оборудования. Данная цена является ориентировочной и может варьироваться в зависимости от типа гру</w:t>
      </w:r>
      <w:r w:rsidRPr="001238DC">
        <w:rPr>
          <w:rFonts w:ascii="Times New Roman" w:hAnsi="Times New Roman" w:cs="Times New Roman"/>
          <w:sz w:val="28"/>
          <w:szCs w:val="28"/>
        </w:rPr>
        <w:t>н</w:t>
      </w:r>
      <w:r w:rsidRPr="001238DC">
        <w:rPr>
          <w:rFonts w:ascii="Times New Roman" w:hAnsi="Times New Roman" w:cs="Times New Roman"/>
          <w:sz w:val="28"/>
          <w:szCs w:val="28"/>
        </w:rPr>
        <w:t>та, типа фундамента и удаленности населенного пункта. Точные затраты на стро</w:t>
      </w:r>
      <w:r w:rsidRPr="001238DC">
        <w:rPr>
          <w:rFonts w:ascii="Times New Roman" w:hAnsi="Times New Roman" w:cs="Times New Roman"/>
          <w:sz w:val="28"/>
          <w:szCs w:val="28"/>
        </w:rPr>
        <w:t>и</w:t>
      </w:r>
      <w:r w:rsidRPr="001238DC">
        <w:rPr>
          <w:rFonts w:ascii="Times New Roman" w:hAnsi="Times New Roman" w:cs="Times New Roman"/>
          <w:sz w:val="28"/>
          <w:szCs w:val="28"/>
        </w:rPr>
        <w:t>тельство фундамента определяются после проведения изыскательских работ</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position w:val="-12"/>
          <w:sz w:val="28"/>
          <w:szCs w:val="28"/>
        </w:rPr>
      </w:pPr>
      <w:r w:rsidRPr="001238DC">
        <w:rPr>
          <w:rFonts w:ascii="Times New Roman" w:hAnsi="Times New Roman" w:cs="Times New Roman"/>
          <w:position w:val="-12"/>
          <w:sz w:val="28"/>
          <w:szCs w:val="28"/>
        </w:rPr>
        <w:object w:dxaOrig="1939" w:dyaOrig="380">
          <v:shape id="_x0000_i1153" type="#_x0000_t75" style="width:95.15pt;height:19.4pt" o:ole="">
            <v:imagedata r:id="rId354" o:title=""/>
          </v:shape>
          <o:OLEObject Type="Embed" ProgID="Equation.3" ShapeID="_x0000_i1153" DrawAspect="Content" ObjectID="_1429508770" r:id="rId355"/>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(4.95</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lastRenderedPageBreak/>
        <w:t>10) Затраты на монтажные работы З</w:t>
      </w:r>
      <w:r w:rsidRPr="001238DC">
        <w:rPr>
          <w:rFonts w:ascii="Times New Roman" w:hAnsi="Times New Roman" w:cs="Times New Roman"/>
          <w:sz w:val="28"/>
          <w:szCs w:val="28"/>
          <w:vertAlign w:val="subscript"/>
        </w:rPr>
        <w:t>СМР</w:t>
      </w:r>
      <w:r w:rsidRPr="001238DC">
        <w:rPr>
          <w:rFonts w:ascii="Times New Roman" w:hAnsi="Times New Roman" w:cs="Times New Roman"/>
          <w:sz w:val="28"/>
          <w:szCs w:val="28"/>
        </w:rPr>
        <w:t>, руб. Затраты на СМР определяются в размере 10% от стоимости оборудования. Данная цифра является усредненной, п</w:t>
      </w:r>
      <w:r w:rsidRPr="001238DC">
        <w:rPr>
          <w:rFonts w:ascii="Times New Roman" w:hAnsi="Times New Roman" w:cs="Times New Roman"/>
          <w:sz w:val="28"/>
          <w:szCs w:val="28"/>
        </w:rPr>
        <w:t>о</w:t>
      </w:r>
      <w:r w:rsidRPr="001238DC">
        <w:rPr>
          <w:rFonts w:ascii="Times New Roman" w:hAnsi="Times New Roman" w:cs="Times New Roman"/>
          <w:sz w:val="28"/>
          <w:szCs w:val="28"/>
        </w:rPr>
        <w:t>лученной в результате ведения переговоров с проектно-монтажными компаниями Красноярского края. Затраты на СМР уточняются в процессе выполнения проекта и могут зависеть от удаленности населенного пункта и сложности проведения работ</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2020" w:dyaOrig="380">
          <v:shape id="_x0000_i1154" type="#_x0000_t75" style="width:102.7pt;height:19.4pt" o:ole="">
            <v:imagedata r:id="rId356" o:title=""/>
          </v:shape>
          <o:OLEObject Type="Embed" ProgID="Equation.3" ShapeID="_x0000_i1154" DrawAspect="Content" ObjectID="_1429508771" r:id="rId357"/>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(4.96</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11) Затраты на страховку при проведении СМР, З</w:t>
      </w:r>
      <w:r w:rsidRPr="001238DC">
        <w:rPr>
          <w:rFonts w:ascii="Times New Roman" w:hAnsi="Times New Roman" w:cs="Times New Roman"/>
          <w:sz w:val="28"/>
          <w:szCs w:val="28"/>
          <w:vertAlign w:val="subscript"/>
        </w:rPr>
        <w:t>СТР2</w:t>
      </w:r>
      <w:r w:rsidRPr="001238DC">
        <w:rPr>
          <w:rFonts w:ascii="Times New Roman" w:hAnsi="Times New Roman" w:cs="Times New Roman"/>
          <w:sz w:val="28"/>
          <w:szCs w:val="28"/>
        </w:rPr>
        <w:t>, руб. При проведении СМР рекомендуется производить страховку оборудования на случай его поврежд</w:t>
      </w:r>
      <w:r w:rsidRPr="001238DC">
        <w:rPr>
          <w:rFonts w:ascii="Times New Roman" w:hAnsi="Times New Roman" w:cs="Times New Roman"/>
          <w:sz w:val="28"/>
          <w:szCs w:val="28"/>
        </w:rPr>
        <w:t>е</w:t>
      </w:r>
      <w:r w:rsidRPr="001238DC">
        <w:rPr>
          <w:rFonts w:ascii="Times New Roman" w:hAnsi="Times New Roman" w:cs="Times New Roman"/>
          <w:sz w:val="28"/>
          <w:szCs w:val="28"/>
        </w:rPr>
        <w:t>ния неправильным действием персонала или форс-мажорными обстоятельствами. Стоимость страховки при СМР составляет 2% от стоимости оборудования</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2260" w:dyaOrig="380">
          <v:shape id="_x0000_i1155" type="#_x0000_t75" style="width:112.05pt;height:19.4pt" o:ole="">
            <v:imagedata r:id="rId358" o:title=""/>
          </v:shape>
          <o:OLEObject Type="Embed" ProgID="Equation.3" ShapeID="_x0000_i1155" DrawAspect="Content" ObjectID="_1429508772" r:id="rId359"/>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(4.97</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15) Капитальные (приведенные) затраты К</w:t>
      </w:r>
      <w:r w:rsidRPr="001238DC">
        <w:rPr>
          <w:rFonts w:ascii="Times New Roman" w:hAnsi="Times New Roman" w:cs="Times New Roman"/>
          <w:sz w:val="28"/>
          <w:szCs w:val="28"/>
          <w:vertAlign w:val="subscript"/>
        </w:rPr>
        <w:t>1</w:t>
      </w:r>
      <w:r w:rsidRPr="001238DC">
        <w:rPr>
          <w:rFonts w:ascii="Times New Roman" w:hAnsi="Times New Roman" w:cs="Times New Roman"/>
          <w:sz w:val="28"/>
          <w:szCs w:val="28"/>
        </w:rPr>
        <w:t>, руб. на строительство СЭУ опр</w:t>
      </w:r>
      <w:r w:rsidRPr="001238DC">
        <w:rPr>
          <w:rFonts w:ascii="Times New Roman" w:hAnsi="Times New Roman" w:cs="Times New Roman"/>
          <w:sz w:val="28"/>
          <w:szCs w:val="28"/>
        </w:rPr>
        <w:t>е</w:t>
      </w:r>
      <w:r w:rsidRPr="001238DC">
        <w:rPr>
          <w:rFonts w:ascii="Times New Roman" w:hAnsi="Times New Roman" w:cs="Times New Roman"/>
          <w:sz w:val="28"/>
          <w:szCs w:val="28"/>
        </w:rPr>
        <w:t>деляются как сумма вышеперечисленны</w:t>
      </w:r>
      <w:bookmarkStart w:id="205" w:name="_GoBack"/>
      <w:bookmarkEnd w:id="205"/>
      <w:r w:rsidRPr="001238DC">
        <w:rPr>
          <w:rFonts w:ascii="Times New Roman" w:hAnsi="Times New Roman" w:cs="Times New Roman"/>
          <w:sz w:val="28"/>
          <w:szCs w:val="28"/>
        </w:rPr>
        <w:t>х затрат:</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E7173C">
        <w:rPr>
          <w:rFonts w:ascii="Times New Roman" w:hAnsi="Times New Roman" w:cs="Times New Roman"/>
          <w:position w:val="-38"/>
          <w:sz w:val="28"/>
          <w:szCs w:val="28"/>
        </w:rPr>
        <w:object w:dxaOrig="6580" w:dyaOrig="900">
          <v:shape id="_x0000_i1156" type="#_x0000_t75" style="width:301.75pt;height:41.3pt" o:ole="">
            <v:imagedata r:id="rId360" o:title=""/>
          </v:shape>
          <o:OLEObject Type="Embed" ProgID="Equation.3" ShapeID="_x0000_i1156" DrawAspect="Content" ObjectID="_1429508773" r:id="rId361"/>
        </w:object>
      </w:r>
      <w:r>
        <w:rPr>
          <w:rFonts w:ascii="Times New Roman" w:hAnsi="Times New Roman" w:cs="Times New Roman"/>
          <w:position w:val="-14"/>
          <w:sz w:val="28"/>
          <w:szCs w:val="28"/>
        </w:rPr>
        <w:tab/>
      </w:r>
      <w:r>
        <w:rPr>
          <w:rFonts w:ascii="Times New Roman" w:hAnsi="Times New Roman" w:cs="Times New Roman"/>
          <w:position w:val="-14"/>
          <w:sz w:val="28"/>
          <w:szCs w:val="28"/>
        </w:rPr>
        <w:tab/>
        <w:t>(4.98</w:t>
      </w:r>
      <w:r w:rsidRPr="001238DC">
        <w:rPr>
          <w:rFonts w:ascii="Times New Roman" w:hAnsi="Times New Roman" w:cs="Times New Roman"/>
          <w:position w:val="-14"/>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Капитальные затраты являются показателем, определяющим объем инвест</w:t>
      </w:r>
      <w:r w:rsidRPr="001238DC">
        <w:rPr>
          <w:rFonts w:ascii="Times New Roman" w:hAnsi="Times New Roman" w:cs="Times New Roman"/>
          <w:sz w:val="28"/>
          <w:szCs w:val="28"/>
        </w:rPr>
        <w:t>и</w:t>
      </w:r>
      <w:r w:rsidRPr="001238DC">
        <w:rPr>
          <w:rFonts w:ascii="Times New Roman" w:hAnsi="Times New Roman" w:cs="Times New Roman"/>
          <w:sz w:val="28"/>
          <w:szCs w:val="28"/>
        </w:rPr>
        <w:t>ций, необходимый для строительства СЭС.</w:t>
      </w:r>
    </w:p>
    <w:p w:rsidR="006348C6" w:rsidRPr="001238DC" w:rsidRDefault="006348C6" w:rsidP="006348C6">
      <w:pPr>
        <w:ind w:firstLine="709"/>
        <w:jc w:val="both"/>
        <w:rPr>
          <w:rFonts w:ascii="Times New Roman" w:hAnsi="Times New Roman" w:cs="Times New Roman"/>
          <w:sz w:val="28"/>
          <w:szCs w:val="28"/>
        </w:rPr>
      </w:pPr>
    </w:p>
    <w:p w:rsidR="006348C6" w:rsidRPr="000316DF" w:rsidRDefault="006348C6" w:rsidP="000316DF">
      <w:pPr>
        <w:pStyle w:val="2"/>
      </w:pPr>
      <w:bookmarkStart w:id="206" w:name="_Toc355269144"/>
      <w:bookmarkStart w:id="207" w:name="_Toc355440168"/>
      <w:r w:rsidRPr="000316DF">
        <w:t>4.4 Определение технико-экономических показателей СЭУ</w:t>
      </w:r>
      <w:bookmarkEnd w:id="206"/>
      <w:bookmarkEnd w:id="207"/>
    </w:p>
    <w:p w:rsidR="006348C6" w:rsidRPr="00181AA1" w:rsidRDefault="006348C6" w:rsidP="00181AA1">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Для определения технико-экономических показателей СЭУ используются о</w:t>
      </w:r>
      <w:r w:rsidRPr="001238DC">
        <w:rPr>
          <w:rFonts w:ascii="Times New Roman" w:hAnsi="Times New Roman" w:cs="Times New Roman"/>
          <w:sz w:val="28"/>
          <w:szCs w:val="28"/>
        </w:rPr>
        <w:t>с</w:t>
      </w:r>
      <w:r w:rsidRPr="001238DC">
        <w:rPr>
          <w:rFonts w:ascii="Times New Roman" w:hAnsi="Times New Roman" w:cs="Times New Roman"/>
          <w:sz w:val="28"/>
          <w:szCs w:val="28"/>
        </w:rPr>
        <w:t>новы ме</w:t>
      </w:r>
      <w:r>
        <w:rPr>
          <w:rFonts w:ascii="Times New Roman" w:hAnsi="Times New Roman" w:cs="Times New Roman"/>
          <w:sz w:val="28"/>
          <w:szCs w:val="28"/>
        </w:rPr>
        <w:t>тодики предложенной в разделе 4.2.1 – 4.2.7</w:t>
      </w:r>
      <w:r w:rsidRPr="001238DC">
        <w:rPr>
          <w:rFonts w:ascii="Times New Roman" w:hAnsi="Times New Roman" w:cs="Times New Roman"/>
          <w:sz w:val="28"/>
          <w:szCs w:val="28"/>
        </w:rPr>
        <w:t>. Для децентрализованных нас</w:t>
      </w:r>
      <w:r w:rsidRPr="001238DC">
        <w:rPr>
          <w:rFonts w:ascii="Times New Roman" w:hAnsi="Times New Roman" w:cs="Times New Roman"/>
          <w:sz w:val="28"/>
          <w:szCs w:val="28"/>
        </w:rPr>
        <w:t>е</w:t>
      </w:r>
      <w:r w:rsidRPr="001238DC">
        <w:rPr>
          <w:rFonts w:ascii="Times New Roman" w:hAnsi="Times New Roman" w:cs="Times New Roman"/>
          <w:sz w:val="28"/>
          <w:szCs w:val="28"/>
        </w:rPr>
        <w:t>ленных пунктов в ТЭО для СЭУ определяются следующие технико-экономические показатели:</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1) Общее потребление поселка </w:t>
      </w:r>
      <w:r w:rsidRPr="001238DC">
        <w:rPr>
          <w:rFonts w:ascii="Times New Roman" w:hAnsi="Times New Roman" w:cs="Times New Roman"/>
          <w:i/>
          <w:sz w:val="28"/>
          <w:szCs w:val="28"/>
        </w:rPr>
        <w:t>W</w:t>
      </w:r>
      <w:r w:rsidRPr="00CE4CBE">
        <w:rPr>
          <w:rFonts w:ascii="Times New Roman" w:hAnsi="Times New Roman" w:cs="Times New Roman"/>
          <w:sz w:val="36"/>
          <w:szCs w:val="36"/>
          <w:vertAlign w:val="subscript"/>
        </w:rPr>
        <w:t>общ</w:t>
      </w:r>
      <w:r>
        <w:rPr>
          <w:rFonts w:ascii="Times New Roman" w:hAnsi="Times New Roman" w:cs="Times New Roman"/>
          <w:sz w:val="28"/>
          <w:szCs w:val="28"/>
        </w:rPr>
        <w:t>, МВт·</w:t>
      </w:r>
      <w:r w:rsidRPr="001238DC">
        <w:rPr>
          <w:rFonts w:ascii="Times New Roman" w:hAnsi="Times New Roman" w:cs="Times New Roman"/>
          <w:sz w:val="28"/>
          <w:szCs w:val="28"/>
        </w:rPr>
        <w:t xml:space="preserve">ч. </w:t>
      </w:r>
      <w:r w:rsidRPr="001238DC">
        <w:rPr>
          <w:rFonts w:ascii="Times New Roman" w:hAnsi="Times New Roman" w:cs="Times New Roman"/>
          <w:i/>
          <w:sz w:val="28"/>
          <w:szCs w:val="28"/>
        </w:rPr>
        <w:t>W</w:t>
      </w:r>
      <w:r w:rsidRPr="00CE4CBE">
        <w:rPr>
          <w:rFonts w:ascii="Times New Roman" w:hAnsi="Times New Roman" w:cs="Times New Roman"/>
          <w:sz w:val="36"/>
          <w:szCs w:val="36"/>
          <w:vertAlign w:val="subscript"/>
        </w:rPr>
        <w:t>общ</w:t>
      </w:r>
      <w:r>
        <w:rPr>
          <w:rFonts w:ascii="Times New Roman" w:hAnsi="Times New Roman" w:cs="Times New Roman"/>
          <w:sz w:val="28"/>
          <w:szCs w:val="28"/>
          <w:vertAlign w:val="subscript"/>
        </w:rPr>
        <w:t xml:space="preserve"> </w:t>
      </w:r>
      <w:r w:rsidRPr="001238DC">
        <w:rPr>
          <w:rFonts w:ascii="Times New Roman" w:hAnsi="Times New Roman" w:cs="Times New Roman"/>
          <w:sz w:val="28"/>
          <w:szCs w:val="28"/>
        </w:rPr>
        <w:t xml:space="preserve">определяется на основе данных, предоставленных администрациями муниципальных районов. </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2) Ежегодная выработка электрической энергии СЭУ </w:t>
      </w:r>
      <w:r w:rsidRPr="001238DC">
        <w:rPr>
          <w:rFonts w:ascii="Times New Roman" w:hAnsi="Times New Roman" w:cs="Times New Roman"/>
          <w:i/>
          <w:sz w:val="28"/>
          <w:szCs w:val="28"/>
        </w:rPr>
        <w:t>W</w:t>
      </w:r>
      <w:r>
        <w:rPr>
          <w:rFonts w:ascii="Times New Roman" w:hAnsi="Times New Roman" w:cs="Times New Roman"/>
          <w:sz w:val="28"/>
          <w:szCs w:val="28"/>
          <w:vertAlign w:val="subscript"/>
        </w:rPr>
        <w:t>С</w:t>
      </w:r>
      <w:r w:rsidRPr="001238DC">
        <w:rPr>
          <w:rFonts w:ascii="Times New Roman" w:hAnsi="Times New Roman" w:cs="Times New Roman"/>
          <w:sz w:val="28"/>
          <w:szCs w:val="28"/>
          <w:vertAlign w:val="subscript"/>
        </w:rPr>
        <w:t>ЭУ</w:t>
      </w:r>
      <w:r>
        <w:rPr>
          <w:rFonts w:ascii="Times New Roman" w:hAnsi="Times New Roman" w:cs="Times New Roman"/>
          <w:sz w:val="28"/>
          <w:szCs w:val="28"/>
        </w:rPr>
        <w:t>, МВт·</w:t>
      </w:r>
      <w:r w:rsidRPr="001238DC">
        <w:rPr>
          <w:rFonts w:ascii="Times New Roman" w:hAnsi="Times New Roman" w:cs="Times New Roman"/>
          <w:sz w:val="28"/>
          <w:szCs w:val="28"/>
        </w:rPr>
        <w:t xml:space="preserve">ч. </w:t>
      </w:r>
      <w:r w:rsidRPr="001238DC">
        <w:rPr>
          <w:rFonts w:ascii="Times New Roman" w:hAnsi="Times New Roman" w:cs="Times New Roman"/>
          <w:i/>
          <w:sz w:val="28"/>
          <w:szCs w:val="28"/>
        </w:rPr>
        <w:t>W</w:t>
      </w:r>
      <w:r w:rsidRPr="001238DC">
        <w:rPr>
          <w:rFonts w:ascii="Times New Roman" w:hAnsi="Times New Roman" w:cs="Times New Roman"/>
          <w:sz w:val="28"/>
          <w:szCs w:val="28"/>
          <w:vertAlign w:val="subscript"/>
        </w:rPr>
        <w:t>ВЭУ</w:t>
      </w:r>
      <w:r w:rsidRPr="001238DC">
        <w:rPr>
          <w:rFonts w:ascii="Times New Roman" w:hAnsi="Times New Roman" w:cs="Times New Roman"/>
          <w:sz w:val="28"/>
          <w:szCs w:val="28"/>
        </w:rPr>
        <w:t xml:space="preserve"> опр</w:t>
      </w:r>
      <w:r w:rsidRPr="001238DC">
        <w:rPr>
          <w:rFonts w:ascii="Times New Roman" w:hAnsi="Times New Roman" w:cs="Times New Roman"/>
          <w:sz w:val="28"/>
          <w:szCs w:val="28"/>
        </w:rPr>
        <w:t>е</w:t>
      </w:r>
      <w:r w:rsidRPr="001238DC">
        <w:rPr>
          <w:rFonts w:ascii="Times New Roman" w:hAnsi="Times New Roman" w:cs="Times New Roman"/>
          <w:sz w:val="28"/>
          <w:szCs w:val="28"/>
        </w:rPr>
        <w:t xml:space="preserve">деляется на основе технических характеристик СЭУ и методики, представленной в параграфе 1.4. </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3</w:t>
      </w:r>
      <w:r w:rsidRPr="001238DC">
        <w:rPr>
          <w:rFonts w:ascii="Times New Roman" w:hAnsi="Times New Roman" w:cs="Times New Roman"/>
          <w:sz w:val="28"/>
          <w:szCs w:val="28"/>
        </w:rPr>
        <w:t xml:space="preserve">) Ежегодная выработка </w:t>
      </w:r>
      <w:r w:rsidRPr="001238DC">
        <w:rPr>
          <w:rFonts w:ascii="Times New Roman" w:hAnsi="Times New Roman" w:cs="Times New Roman"/>
          <w:i/>
          <w:sz w:val="28"/>
          <w:szCs w:val="28"/>
        </w:rPr>
        <w:t>W</w:t>
      </w:r>
      <w:r>
        <w:rPr>
          <w:rFonts w:ascii="Times New Roman" w:hAnsi="Times New Roman" w:cs="Times New Roman"/>
          <w:sz w:val="28"/>
          <w:szCs w:val="28"/>
          <w:vertAlign w:val="subscript"/>
        </w:rPr>
        <w:t>С</w:t>
      </w:r>
      <w:r w:rsidRPr="001238DC">
        <w:rPr>
          <w:rFonts w:ascii="Times New Roman" w:hAnsi="Times New Roman" w:cs="Times New Roman"/>
          <w:sz w:val="28"/>
          <w:szCs w:val="28"/>
          <w:vertAlign w:val="subscript"/>
        </w:rPr>
        <w:t xml:space="preserve">ЭС, </w:t>
      </w:r>
      <w:r w:rsidRPr="001238DC">
        <w:rPr>
          <w:rFonts w:ascii="Times New Roman" w:hAnsi="Times New Roman" w:cs="Times New Roman"/>
          <w:sz w:val="28"/>
          <w:szCs w:val="28"/>
        </w:rPr>
        <w:t xml:space="preserve">МВт*ч. </w:t>
      </w:r>
      <w:r w:rsidRPr="001238DC">
        <w:rPr>
          <w:rFonts w:ascii="Times New Roman" w:hAnsi="Times New Roman" w:cs="Times New Roman"/>
          <w:i/>
          <w:sz w:val="28"/>
          <w:szCs w:val="28"/>
        </w:rPr>
        <w:t>W</w:t>
      </w:r>
      <w:r w:rsidRPr="001238DC">
        <w:rPr>
          <w:rFonts w:ascii="Times New Roman" w:hAnsi="Times New Roman" w:cs="Times New Roman"/>
          <w:sz w:val="28"/>
          <w:szCs w:val="28"/>
          <w:vertAlign w:val="subscript"/>
        </w:rPr>
        <w:t>ВЭС</w:t>
      </w:r>
      <w:r w:rsidRPr="001238DC">
        <w:rPr>
          <w:rFonts w:ascii="Times New Roman" w:hAnsi="Times New Roman" w:cs="Times New Roman"/>
          <w:sz w:val="28"/>
          <w:szCs w:val="28"/>
        </w:rPr>
        <w:t xml:space="preserve"> определяется как суммарная выр</w:t>
      </w:r>
      <w:r w:rsidRPr="001238DC">
        <w:rPr>
          <w:rFonts w:ascii="Times New Roman" w:hAnsi="Times New Roman" w:cs="Times New Roman"/>
          <w:sz w:val="28"/>
          <w:szCs w:val="28"/>
        </w:rPr>
        <w:t>а</w:t>
      </w:r>
      <w:r w:rsidRPr="001238DC">
        <w:rPr>
          <w:rFonts w:ascii="Times New Roman" w:hAnsi="Times New Roman" w:cs="Times New Roman"/>
          <w:sz w:val="28"/>
          <w:szCs w:val="28"/>
        </w:rPr>
        <w:t>ботка всех СЭУ:</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1960" w:dyaOrig="380">
          <v:shape id="_x0000_i1157" type="#_x0000_t75" style="width:97.05pt;height:19.4pt" o:ole="">
            <v:imagedata r:id="rId362" o:title=""/>
          </v:shape>
          <o:OLEObject Type="Embed" ProgID="Equation.3" ShapeID="_x0000_i1157" DrawAspect="Content" ObjectID="_1429508774" r:id="rId363"/>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(4.99</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4</w:t>
      </w:r>
      <w:r w:rsidRPr="001238DC">
        <w:rPr>
          <w:rFonts w:ascii="Times New Roman" w:hAnsi="Times New Roman" w:cs="Times New Roman"/>
          <w:sz w:val="28"/>
          <w:szCs w:val="28"/>
        </w:rPr>
        <w:t xml:space="preserve">) Ежегодные издержки </w:t>
      </w:r>
      <w:r>
        <w:rPr>
          <w:rFonts w:ascii="Times New Roman" w:hAnsi="Times New Roman" w:cs="Times New Roman"/>
          <w:sz w:val="28"/>
          <w:szCs w:val="28"/>
        </w:rPr>
        <w:t>на эксплуатацию и обслуживание С</w:t>
      </w:r>
      <w:r w:rsidRPr="001238DC">
        <w:rPr>
          <w:rFonts w:ascii="Times New Roman" w:hAnsi="Times New Roman" w:cs="Times New Roman"/>
          <w:sz w:val="28"/>
          <w:szCs w:val="28"/>
        </w:rPr>
        <w:t>ЭС И</w:t>
      </w:r>
      <w:r w:rsidRPr="001238DC">
        <w:rPr>
          <w:rFonts w:ascii="Times New Roman" w:hAnsi="Times New Roman" w:cs="Times New Roman"/>
          <w:sz w:val="28"/>
          <w:szCs w:val="28"/>
          <w:vertAlign w:val="subscript"/>
        </w:rPr>
        <w:t>ЭК</w:t>
      </w:r>
      <w:r w:rsidRPr="001238DC">
        <w:rPr>
          <w:rFonts w:ascii="Times New Roman" w:hAnsi="Times New Roman" w:cs="Times New Roman"/>
          <w:sz w:val="28"/>
          <w:szCs w:val="28"/>
        </w:rPr>
        <w:t xml:space="preserve">, руб./год. </w:t>
      </w:r>
    </w:p>
    <w:p w:rsidR="006348C6" w:rsidRPr="001238DC"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lastRenderedPageBreak/>
        <w:t>Для подде</w:t>
      </w:r>
      <w:r>
        <w:rPr>
          <w:rFonts w:ascii="Times New Roman" w:hAnsi="Times New Roman" w:cs="Times New Roman"/>
          <w:sz w:val="28"/>
          <w:szCs w:val="28"/>
        </w:rPr>
        <w:t>ржания работоспособности С</w:t>
      </w:r>
      <w:r w:rsidRPr="001238DC">
        <w:rPr>
          <w:rFonts w:ascii="Times New Roman" w:hAnsi="Times New Roman" w:cs="Times New Roman"/>
          <w:sz w:val="28"/>
          <w:szCs w:val="28"/>
        </w:rPr>
        <w:t>ЭУ требуется проведение плановых и аварийных ремонтов. За оборудованием требуется постоянный присмотр. При пр</w:t>
      </w:r>
      <w:r w:rsidRPr="001238DC">
        <w:rPr>
          <w:rFonts w:ascii="Times New Roman" w:hAnsi="Times New Roman" w:cs="Times New Roman"/>
          <w:sz w:val="28"/>
          <w:szCs w:val="28"/>
        </w:rPr>
        <w:t>о</w:t>
      </w:r>
      <w:r w:rsidRPr="001238DC">
        <w:rPr>
          <w:rFonts w:ascii="Times New Roman" w:hAnsi="Times New Roman" w:cs="Times New Roman"/>
          <w:sz w:val="28"/>
          <w:szCs w:val="28"/>
        </w:rPr>
        <w:t>ведении плановых ремонтов требуется набор запасных частей и расходных матери</w:t>
      </w:r>
      <w:r w:rsidRPr="001238DC">
        <w:rPr>
          <w:rFonts w:ascii="Times New Roman" w:hAnsi="Times New Roman" w:cs="Times New Roman"/>
          <w:sz w:val="28"/>
          <w:szCs w:val="28"/>
        </w:rPr>
        <w:t>а</w:t>
      </w:r>
      <w:r w:rsidRPr="001238DC">
        <w:rPr>
          <w:rFonts w:ascii="Times New Roman" w:hAnsi="Times New Roman" w:cs="Times New Roman"/>
          <w:sz w:val="28"/>
          <w:szCs w:val="28"/>
        </w:rPr>
        <w:t xml:space="preserve">лов. В результате переговоров с производителями и анализом технических данных были определены ежегодные издержки в размере 1 – 2% от стоимости СЭУ. </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5</w:t>
      </w:r>
      <w:r w:rsidRPr="001238DC">
        <w:rPr>
          <w:rFonts w:ascii="Times New Roman" w:hAnsi="Times New Roman" w:cs="Times New Roman"/>
          <w:sz w:val="28"/>
          <w:szCs w:val="28"/>
        </w:rPr>
        <w:t>) Себестоимость электрической энергии, производимой СЭС С</w:t>
      </w:r>
      <w:r>
        <w:rPr>
          <w:rFonts w:ascii="Times New Roman" w:hAnsi="Times New Roman" w:cs="Times New Roman"/>
          <w:sz w:val="28"/>
          <w:szCs w:val="28"/>
          <w:vertAlign w:val="subscript"/>
        </w:rPr>
        <w:t>С</w:t>
      </w:r>
      <w:r w:rsidRPr="001238DC">
        <w:rPr>
          <w:rFonts w:ascii="Times New Roman" w:hAnsi="Times New Roman" w:cs="Times New Roman"/>
          <w:sz w:val="28"/>
          <w:szCs w:val="28"/>
          <w:vertAlign w:val="subscript"/>
        </w:rPr>
        <w:t>ЭС</w:t>
      </w:r>
      <w:r w:rsidRPr="001238DC">
        <w:rPr>
          <w:rFonts w:ascii="Times New Roman" w:hAnsi="Times New Roman" w:cs="Times New Roman"/>
          <w:sz w:val="28"/>
          <w:szCs w:val="28"/>
        </w:rPr>
        <w:t>, руб./кВт*ч. Себестоимость электроэнергии зависит от е</w:t>
      </w:r>
      <w:r>
        <w:rPr>
          <w:rFonts w:ascii="Times New Roman" w:hAnsi="Times New Roman" w:cs="Times New Roman"/>
          <w:sz w:val="28"/>
          <w:szCs w:val="28"/>
        </w:rPr>
        <w:t>жегодных издержек обсл</w:t>
      </w:r>
      <w:r>
        <w:rPr>
          <w:rFonts w:ascii="Times New Roman" w:hAnsi="Times New Roman" w:cs="Times New Roman"/>
          <w:sz w:val="28"/>
          <w:szCs w:val="28"/>
        </w:rPr>
        <w:t>у</w:t>
      </w:r>
      <w:r>
        <w:rPr>
          <w:rFonts w:ascii="Times New Roman" w:hAnsi="Times New Roman" w:cs="Times New Roman"/>
          <w:sz w:val="28"/>
          <w:szCs w:val="28"/>
        </w:rPr>
        <w:t>живания С</w:t>
      </w:r>
      <w:r w:rsidRPr="001238DC">
        <w:rPr>
          <w:rFonts w:ascii="Times New Roman" w:hAnsi="Times New Roman" w:cs="Times New Roman"/>
          <w:sz w:val="28"/>
          <w:szCs w:val="28"/>
        </w:rPr>
        <w:t>Э</w:t>
      </w:r>
      <w:r>
        <w:rPr>
          <w:rFonts w:ascii="Times New Roman" w:hAnsi="Times New Roman" w:cs="Times New Roman"/>
          <w:sz w:val="28"/>
          <w:szCs w:val="28"/>
        </w:rPr>
        <w:t>С и срока службы СЭУ, лет и</w:t>
      </w:r>
      <w:r w:rsidRPr="001238DC">
        <w:rPr>
          <w:rFonts w:ascii="Times New Roman" w:hAnsi="Times New Roman" w:cs="Times New Roman"/>
          <w:sz w:val="28"/>
          <w:szCs w:val="28"/>
        </w:rPr>
        <w:t xml:space="preserve"> определяется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34"/>
          <w:sz w:val="28"/>
          <w:szCs w:val="28"/>
        </w:rPr>
        <w:object w:dxaOrig="2799" w:dyaOrig="780">
          <v:shape id="_x0000_i1158" type="#_x0000_t75" style="width:140.25pt;height:39.45pt" o:ole="">
            <v:imagedata r:id="rId364" o:title=""/>
          </v:shape>
          <o:OLEObject Type="Embed" ProgID="Equation.3" ShapeID="_x0000_i1158" DrawAspect="Content" ObjectID="_1429508775" r:id="rId365"/>
        </w:object>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t>(4.100</w:t>
      </w:r>
      <w:r w:rsidRPr="001238DC">
        <w:rPr>
          <w:rFonts w:ascii="Times New Roman" w:hAnsi="Times New Roman" w:cs="Times New Roman"/>
          <w:position w:val="-30"/>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Т</w:t>
      </w:r>
      <w:r w:rsidRPr="001238DC">
        <w:rPr>
          <w:rFonts w:ascii="Times New Roman" w:hAnsi="Times New Roman" w:cs="Times New Roman"/>
          <w:sz w:val="28"/>
          <w:szCs w:val="28"/>
          <w:vertAlign w:val="subscript"/>
        </w:rPr>
        <w:t>СЛ</w:t>
      </w:r>
      <w:r>
        <w:rPr>
          <w:rFonts w:ascii="Times New Roman" w:hAnsi="Times New Roman" w:cs="Times New Roman"/>
          <w:sz w:val="28"/>
          <w:szCs w:val="28"/>
        </w:rPr>
        <w:t xml:space="preserve"> – срок службы С</w:t>
      </w:r>
      <w:r w:rsidRPr="001238DC">
        <w:rPr>
          <w:rFonts w:ascii="Times New Roman" w:hAnsi="Times New Roman" w:cs="Times New Roman"/>
          <w:sz w:val="28"/>
          <w:szCs w:val="28"/>
        </w:rPr>
        <w:t>ЭУ</w:t>
      </w:r>
      <w:r>
        <w:rPr>
          <w:rFonts w:ascii="Times New Roman" w:hAnsi="Times New Roman" w:cs="Times New Roman"/>
          <w:sz w:val="28"/>
          <w:szCs w:val="28"/>
        </w:rPr>
        <w:t>.</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6</w:t>
      </w:r>
      <w:r w:rsidRPr="001238DC">
        <w:rPr>
          <w:rFonts w:ascii="Times New Roman" w:hAnsi="Times New Roman" w:cs="Times New Roman"/>
          <w:sz w:val="28"/>
          <w:szCs w:val="28"/>
        </w:rPr>
        <w:t xml:space="preserve">) Объем «вытесненного» дизельного топлива </w:t>
      </w:r>
      <w:r w:rsidRPr="001238DC">
        <w:rPr>
          <w:rFonts w:ascii="Times New Roman" w:hAnsi="Times New Roman" w:cs="Times New Roman"/>
          <w:i/>
          <w:sz w:val="28"/>
          <w:szCs w:val="28"/>
          <w:lang w:val="en-US"/>
        </w:rPr>
        <w:t>V</w:t>
      </w:r>
      <w:r w:rsidRPr="001238DC">
        <w:rPr>
          <w:rFonts w:ascii="Times New Roman" w:hAnsi="Times New Roman" w:cs="Times New Roman"/>
          <w:sz w:val="28"/>
          <w:szCs w:val="28"/>
        </w:rPr>
        <w:t>, л. За счет внедрения СЭУ произойдет уменьшение топливной составляющей в производстве электроэнергии для децентрализованного потребителя. Один из ключевых показателей эффективн</w:t>
      </w:r>
      <w:r w:rsidRPr="001238DC">
        <w:rPr>
          <w:rFonts w:ascii="Times New Roman" w:hAnsi="Times New Roman" w:cs="Times New Roman"/>
          <w:sz w:val="28"/>
          <w:szCs w:val="28"/>
        </w:rPr>
        <w:t>о</w:t>
      </w:r>
      <w:r w:rsidRPr="001238DC">
        <w:rPr>
          <w:rFonts w:ascii="Times New Roman" w:hAnsi="Times New Roman" w:cs="Times New Roman"/>
          <w:sz w:val="28"/>
          <w:szCs w:val="28"/>
        </w:rPr>
        <w:t>сти внедрения СЭУ – это объем дизельного топлива, на который (объем) уменьш</w:t>
      </w:r>
      <w:r w:rsidRPr="001238DC">
        <w:rPr>
          <w:rFonts w:ascii="Times New Roman" w:hAnsi="Times New Roman" w:cs="Times New Roman"/>
          <w:sz w:val="28"/>
          <w:szCs w:val="28"/>
        </w:rPr>
        <w:t>а</w:t>
      </w:r>
      <w:r w:rsidRPr="001238DC">
        <w:rPr>
          <w:rFonts w:ascii="Times New Roman" w:hAnsi="Times New Roman" w:cs="Times New Roman"/>
          <w:sz w:val="28"/>
          <w:szCs w:val="28"/>
        </w:rPr>
        <w:t>ется потребление ДЭС за сче</w:t>
      </w:r>
      <w:r>
        <w:rPr>
          <w:rFonts w:ascii="Times New Roman" w:hAnsi="Times New Roman" w:cs="Times New Roman"/>
          <w:sz w:val="28"/>
          <w:szCs w:val="28"/>
        </w:rPr>
        <w:t>т электроэнергии, производимой С</w:t>
      </w:r>
      <w:r w:rsidRPr="001238DC">
        <w:rPr>
          <w:rFonts w:ascii="Times New Roman" w:hAnsi="Times New Roman" w:cs="Times New Roman"/>
          <w:sz w:val="28"/>
          <w:szCs w:val="28"/>
        </w:rPr>
        <w:t>ЭУ. За основу да</w:t>
      </w:r>
      <w:r w:rsidRPr="001238DC">
        <w:rPr>
          <w:rFonts w:ascii="Times New Roman" w:hAnsi="Times New Roman" w:cs="Times New Roman"/>
          <w:sz w:val="28"/>
          <w:szCs w:val="28"/>
        </w:rPr>
        <w:t>н</w:t>
      </w:r>
      <w:r w:rsidRPr="001238DC">
        <w:rPr>
          <w:rFonts w:ascii="Times New Roman" w:hAnsi="Times New Roman" w:cs="Times New Roman"/>
          <w:sz w:val="28"/>
          <w:szCs w:val="28"/>
        </w:rPr>
        <w:t>ного расчета взято усредненное потребление топлива дизельными генераторами на производство электрической э</w:t>
      </w:r>
      <w:r>
        <w:rPr>
          <w:rFonts w:ascii="Times New Roman" w:hAnsi="Times New Roman" w:cs="Times New Roman"/>
          <w:sz w:val="28"/>
          <w:szCs w:val="28"/>
        </w:rPr>
        <w:t>нергии в размере 0,3 л на 1 кВт·</w:t>
      </w:r>
      <w:r w:rsidRPr="001238DC">
        <w:rPr>
          <w:rFonts w:ascii="Times New Roman" w:hAnsi="Times New Roman" w:cs="Times New Roman"/>
          <w:sz w:val="28"/>
          <w:szCs w:val="28"/>
        </w:rPr>
        <w:t>ч электрической эне</w:t>
      </w:r>
      <w:r w:rsidRPr="001238DC">
        <w:rPr>
          <w:rFonts w:ascii="Times New Roman" w:hAnsi="Times New Roman" w:cs="Times New Roman"/>
          <w:sz w:val="28"/>
          <w:szCs w:val="28"/>
        </w:rPr>
        <w:t>р</w:t>
      </w:r>
      <w:r w:rsidRPr="001238DC">
        <w:rPr>
          <w:rFonts w:ascii="Times New Roman" w:hAnsi="Times New Roman" w:cs="Times New Roman"/>
          <w:sz w:val="28"/>
          <w:szCs w:val="28"/>
        </w:rPr>
        <w:t>гии. Тогда объем вытесненного дизельного топлива будет определяться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2"/>
          <w:sz w:val="28"/>
          <w:szCs w:val="28"/>
        </w:rPr>
        <w:object w:dxaOrig="1680" w:dyaOrig="380">
          <v:shape id="_x0000_i1159" type="#_x0000_t75" style="width:83.25pt;height:19.4pt" o:ole="">
            <v:imagedata r:id="rId366" o:title=""/>
          </v:shape>
          <o:OLEObject Type="Embed" ProgID="Equation.3" ShapeID="_x0000_i1159" DrawAspect="Content" ObjectID="_1429508776" r:id="rId367"/>
        </w:object>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r>
      <w:r>
        <w:rPr>
          <w:rFonts w:ascii="Times New Roman" w:hAnsi="Times New Roman" w:cs="Times New Roman"/>
          <w:position w:val="-12"/>
          <w:sz w:val="28"/>
          <w:szCs w:val="28"/>
        </w:rPr>
        <w:tab/>
        <w:t>(4.101</w:t>
      </w:r>
      <w:r w:rsidRPr="001238DC">
        <w:rPr>
          <w:rFonts w:ascii="Times New Roman" w:hAnsi="Times New Roman" w:cs="Times New Roman"/>
          <w:position w:val="-1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7</w:t>
      </w:r>
      <w:r w:rsidRPr="001238DC">
        <w:rPr>
          <w:rFonts w:ascii="Times New Roman" w:hAnsi="Times New Roman" w:cs="Times New Roman"/>
          <w:sz w:val="28"/>
          <w:szCs w:val="28"/>
        </w:rPr>
        <w:t>) Стоимость дизельного топлива в конкретных населенных пунктах с учетом доставки и хранения топлива, Ц</w:t>
      </w:r>
      <w:r w:rsidRPr="001238DC">
        <w:rPr>
          <w:rFonts w:ascii="Times New Roman" w:hAnsi="Times New Roman" w:cs="Times New Roman"/>
          <w:sz w:val="28"/>
          <w:szCs w:val="28"/>
          <w:vertAlign w:val="subscript"/>
        </w:rPr>
        <w:t>ДТ</w:t>
      </w:r>
      <w:r w:rsidRPr="001238DC">
        <w:rPr>
          <w:rFonts w:ascii="Times New Roman" w:hAnsi="Times New Roman" w:cs="Times New Roman"/>
          <w:sz w:val="28"/>
          <w:szCs w:val="28"/>
        </w:rPr>
        <w:t>, руб./л. Стоимость дизельного топлива предста</w:t>
      </w:r>
      <w:r w:rsidRPr="001238DC">
        <w:rPr>
          <w:rFonts w:ascii="Times New Roman" w:hAnsi="Times New Roman" w:cs="Times New Roman"/>
          <w:sz w:val="28"/>
          <w:szCs w:val="28"/>
        </w:rPr>
        <w:t>в</w:t>
      </w:r>
      <w:r w:rsidRPr="001238DC">
        <w:rPr>
          <w:rFonts w:ascii="Times New Roman" w:hAnsi="Times New Roman" w:cs="Times New Roman"/>
          <w:sz w:val="28"/>
          <w:szCs w:val="28"/>
        </w:rPr>
        <w:t>лена администрацией муниципальных образований. Данные предоставлены в соо</w:t>
      </w:r>
      <w:r w:rsidRPr="001238DC">
        <w:rPr>
          <w:rFonts w:ascii="Times New Roman" w:hAnsi="Times New Roman" w:cs="Times New Roman"/>
          <w:sz w:val="28"/>
          <w:szCs w:val="28"/>
        </w:rPr>
        <w:t>т</w:t>
      </w:r>
      <w:r w:rsidRPr="001238DC">
        <w:rPr>
          <w:rFonts w:ascii="Times New Roman" w:hAnsi="Times New Roman" w:cs="Times New Roman"/>
          <w:sz w:val="28"/>
          <w:szCs w:val="28"/>
        </w:rPr>
        <w:t>ношении количества рублей за 1 тонну дизельного топлива. 1 тонна дизельного то</w:t>
      </w:r>
      <w:r w:rsidRPr="001238DC">
        <w:rPr>
          <w:rFonts w:ascii="Times New Roman" w:hAnsi="Times New Roman" w:cs="Times New Roman"/>
          <w:sz w:val="28"/>
          <w:szCs w:val="28"/>
        </w:rPr>
        <w:t>п</w:t>
      </w:r>
      <w:r w:rsidRPr="001238DC">
        <w:rPr>
          <w:rFonts w:ascii="Times New Roman" w:hAnsi="Times New Roman" w:cs="Times New Roman"/>
          <w:sz w:val="28"/>
          <w:szCs w:val="28"/>
        </w:rPr>
        <w:t>лива по объему соответствует 1200 литров. Для перевода стоимости топлива в соо</w:t>
      </w:r>
      <w:r w:rsidRPr="001238DC">
        <w:rPr>
          <w:rFonts w:ascii="Times New Roman" w:hAnsi="Times New Roman" w:cs="Times New Roman"/>
          <w:sz w:val="28"/>
          <w:szCs w:val="28"/>
        </w:rPr>
        <w:t>т</w:t>
      </w:r>
      <w:r w:rsidRPr="001238DC">
        <w:rPr>
          <w:rFonts w:ascii="Times New Roman" w:hAnsi="Times New Roman" w:cs="Times New Roman"/>
          <w:sz w:val="28"/>
          <w:szCs w:val="28"/>
        </w:rPr>
        <w:t>ветствующую размерность (руб./л) используется формула:</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28"/>
          <w:sz w:val="28"/>
          <w:szCs w:val="28"/>
        </w:rPr>
        <w:object w:dxaOrig="1620" w:dyaOrig="780">
          <v:shape id="_x0000_i1160" type="#_x0000_t75" style="width:80.15pt;height:40.05pt" o:ole="">
            <v:imagedata r:id="rId368" o:title=""/>
          </v:shape>
          <o:OLEObject Type="Embed" ProgID="Equation.3" ShapeID="_x0000_i1160" DrawAspect="Content" ObjectID="_1429508777" r:id="rId369"/>
        </w:object>
      </w:r>
      <w:r>
        <w:rPr>
          <w:rFonts w:ascii="Times New Roman" w:hAnsi="Times New Roman" w:cs="Times New Roman"/>
          <w:position w:val="-24"/>
          <w:sz w:val="28"/>
          <w:szCs w:val="28"/>
        </w:rPr>
        <w:tab/>
      </w:r>
      <w:r>
        <w:rPr>
          <w:rFonts w:ascii="Times New Roman" w:hAnsi="Times New Roman" w:cs="Times New Roman"/>
          <w:position w:val="-24"/>
          <w:sz w:val="28"/>
          <w:szCs w:val="28"/>
        </w:rPr>
        <w:tab/>
      </w:r>
      <w:r>
        <w:rPr>
          <w:rFonts w:ascii="Times New Roman" w:hAnsi="Times New Roman" w:cs="Times New Roman"/>
          <w:position w:val="-24"/>
          <w:sz w:val="28"/>
          <w:szCs w:val="28"/>
        </w:rPr>
        <w:tab/>
      </w:r>
      <w:r>
        <w:rPr>
          <w:rFonts w:ascii="Times New Roman" w:hAnsi="Times New Roman" w:cs="Times New Roman"/>
          <w:position w:val="-24"/>
          <w:sz w:val="28"/>
          <w:szCs w:val="28"/>
        </w:rPr>
        <w:tab/>
      </w:r>
      <w:r>
        <w:rPr>
          <w:rFonts w:ascii="Times New Roman" w:hAnsi="Times New Roman" w:cs="Times New Roman"/>
          <w:position w:val="-24"/>
          <w:sz w:val="28"/>
          <w:szCs w:val="28"/>
        </w:rPr>
        <w:tab/>
        <w:t>(4.102</w:t>
      </w:r>
      <w:r w:rsidRPr="001238DC">
        <w:rPr>
          <w:rFonts w:ascii="Times New Roman" w:hAnsi="Times New Roman" w:cs="Times New Roman"/>
          <w:position w:val="-24"/>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Ц</w:t>
      </w:r>
      <w:r w:rsidRPr="001238DC">
        <w:rPr>
          <w:rFonts w:ascii="Times New Roman" w:hAnsi="Times New Roman" w:cs="Times New Roman"/>
          <w:sz w:val="28"/>
          <w:szCs w:val="28"/>
          <w:vertAlign w:val="subscript"/>
        </w:rPr>
        <w:t>ДТТ</w:t>
      </w:r>
      <w:r w:rsidRPr="001238DC">
        <w:rPr>
          <w:rFonts w:ascii="Times New Roman" w:hAnsi="Times New Roman" w:cs="Times New Roman"/>
          <w:sz w:val="28"/>
          <w:szCs w:val="28"/>
        </w:rPr>
        <w:t xml:space="preserve"> – цена за 1 тонну дизельного топлива</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8</w:t>
      </w:r>
      <w:r w:rsidRPr="001238DC">
        <w:rPr>
          <w:rFonts w:ascii="Times New Roman" w:hAnsi="Times New Roman" w:cs="Times New Roman"/>
          <w:sz w:val="28"/>
          <w:szCs w:val="28"/>
        </w:rPr>
        <w:t>) Денежный эквивалент «вытесненному» дизельному топливу, З</w:t>
      </w:r>
      <w:r w:rsidRPr="001238DC">
        <w:rPr>
          <w:rFonts w:ascii="Times New Roman" w:hAnsi="Times New Roman" w:cs="Times New Roman"/>
          <w:sz w:val="28"/>
          <w:szCs w:val="28"/>
          <w:vertAlign w:val="subscript"/>
        </w:rPr>
        <w:t>ДТ</w:t>
      </w:r>
      <w:r w:rsidRPr="001238DC">
        <w:rPr>
          <w:rFonts w:ascii="Times New Roman" w:hAnsi="Times New Roman" w:cs="Times New Roman"/>
          <w:sz w:val="28"/>
          <w:szCs w:val="28"/>
        </w:rPr>
        <w:t>, руб. Да</w:t>
      </w:r>
      <w:r w:rsidRPr="001238DC">
        <w:rPr>
          <w:rFonts w:ascii="Times New Roman" w:hAnsi="Times New Roman" w:cs="Times New Roman"/>
          <w:sz w:val="28"/>
          <w:szCs w:val="28"/>
        </w:rPr>
        <w:t>н</w:t>
      </w:r>
      <w:r w:rsidRPr="001238DC">
        <w:rPr>
          <w:rFonts w:ascii="Times New Roman" w:hAnsi="Times New Roman" w:cs="Times New Roman"/>
          <w:sz w:val="28"/>
          <w:szCs w:val="28"/>
        </w:rPr>
        <w:t>ный параметр показывает объем снижения затрат на топливную составляющую при производстве электрической энергии. З</w:t>
      </w:r>
      <w:r w:rsidRPr="001238DC">
        <w:rPr>
          <w:rFonts w:ascii="Times New Roman" w:hAnsi="Times New Roman" w:cs="Times New Roman"/>
          <w:sz w:val="28"/>
          <w:szCs w:val="28"/>
          <w:vertAlign w:val="subscript"/>
        </w:rPr>
        <w:t>ДТ</w:t>
      </w:r>
      <w:r w:rsidRPr="001238DC">
        <w:rPr>
          <w:rFonts w:ascii="Times New Roman" w:hAnsi="Times New Roman" w:cs="Times New Roman"/>
          <w:sz w:val="28"/>
          <w:szCs w:val="28"/>
        </w:rPr>
        <w:t xml:space="preserve"> определяется по формуле: </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16"/>
          <w:sz w:val="28"/>
          <w:szCs w:val="28"/>
        </w:rPr>
        <w:object w:dxaOrig="1740" w:dyaOrig="420">
          <v:shape id="_x0000_i1161" type="#_x0000_t75" style="width:87.05pt;height:21.3pt" o:ole="">
            <v:imagedata r:id="rId370" o:title=""/>
          </v:shape>
          <o:OLEObject Type="Embed" ProgID="Equation.3" ShapeID="_x0000_i1161" DrawAspect="Content" ObjectID="_1429508778" r:id="rId371"/>
        </w:object>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t>(4.103</w:t>
      </w:r>
      <w:r w:rsidRPr="001238DC">
        <w:rPr>
          <w:rFonts w:ascii="Times New Roman" w:hAnsi="Times New Roman" w:cs="Times New Roman"/>
          <w:position w:val="-14"/>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lastRenderedPageBreak/>
        <w:t>9</w:t>
      </w:r>
      <w:r w:rsidRPr="001238DC">
        <w:rPr>
          <w:rFonts w:ascii="Times New Roman" w:hAnsi="Times New Roman" w:cs="Times New Roman"/>
          <w:sz w:val="28"/>
          <w:szCs w:val="28"/>
        </w:rPr>
        <w:t>) Удельная выработка</w:t>
      </w:r>
      <w:r>
        <w:rPr>
          <w:rFonts w:ascii="Times New Roman" w:hAnsi="Times New Roman" w:cs="Times New Roman"/>
          <w:sz w:val="28"/>
          <w:szCs w:val="28"/>
        </w:rPr>
        <w:t xml:space="preserve"> электрической энергии С</w:t>
      </w:r>
      <w:r w:rsidRPr="001238DC">
        <w:rPr>
          <w:rFonts w:ascii="Times New Roman" w:hAnsi="Times New Roman" w:cs="Times New Roman"/>
          <w:sz w:val="28"/>
          <w:szCs w:val="28"/>
        </w:rPr>
        <w:t xml:space="preserve">ЭУ </w:t>
      </w:r>
      <w:r w:rsidRPr="001238DC">
        <w:rPr>
          <w:rFonts w:ascii="Times New Roman" w:hAnsi="Times New Roman" w:cs="Times New Roman"/>
          <w:i/>
          <w:sz w:val="28"/>
          <w:szCs w:val="28"/>
          <w:lang w:val="en-US"/>
        </w:rPr>
        <w:t>W</w:t>
      </w:r>
      <w:r w:rsidRPr="001238DC">
        <w:rPr>
          <w:rFonts w:ascii="Times New Roman" w:hAnsi="Times New Roman" w:cs="Times New Roman"/>
          <w:sz w:val="28"/>
          <w:szCs w:val="28"/>
          <w:vertAlign w:val="subscript"/>
        </w:rPr>
        <w:t>УД</w:t>
      </w:r>
      <w:r>
        <w:rPr>
          <w:rFonts w:ascii="Times New Roman" w:hAnsi="Times New Roman" w:cs="Times New Roman"/>
          <w:sz w:val="28"/>
          <w:szCs w:val="28"/>
        </w:rPr>
        <w:t>, кВт·</w:t>
      </w:r>
      <w:r w:rsidRPr="001238DC">
        <w:rPr>
          <w:rFonts w:ascii="Times New Roman" w:hAnsi="Times New Roman" w:cs="Times New Roman"/>
          <w:sz w:val="28"/>
          <w:szCs w:val="28"/>
        </w:rPr>
        <w:t>ч/кВт. Данный параметр указывает на объем выраба</w:t>
      </w:r>
      <w:r>
        <w:rPr>
          <w:rFonts w:ascii="Times New Roman" w:hAnsi="Times New Roman" w:cs="Times New Roman"/>
          <w:sz w:val="28"/>
          <w:szCs w:val="28"/>
        </w:rPr>
        <w:t>тываемой электрической энергии С</w:t>
      </w:r>
      <w:r w:rsidRPr="001238DC">
        <w:rPr>
          <w:rFonts w:ascii="Times New Roman" w:hAnsi="Times New Roman" w:cs="Times New Roman"/>
          <w:sz w:val="28"/>
          <w:szCs w:val="28"/>
        </w:rPr>
        <w:t>ЭС, состо</w:t>
      </w:r>
      <w:r w:rsidRPr="001238DC">
        <w:rPr>
          <w:rFonts w:ascii="Times New Roman" w:hAnsi="Times New Roman" w:cs="Times New Roman"/>
          <w:sz w:val="28"/>
          <w:szCs w:val="28"/>
        </w:rPr>
        <w:t>я</w:t>
      </w:r>
      <w:r w:rsidRPr="001238DC">
        <w:rPr>
          <w:rFonts w:ascii="Times New Roman" w:hAnsi="Times New Roman" w:cs="Times New Roman"/>
          <w:sz w:val="28"/>
          <w:szCs w:val="28"/>
        </w:rPr>
        <w:t xml:space="preserve">щей из конкретных </w:t>
      </w:r>
      <w:r>
        <w:rPr>
          <w:rFonts w:ascii="Times New Roman" w:hAnsi="Times New Roman" w:cs="Times New Roman"/>
          <w:sz w:val="28"/>
          <w:szCs w:val="28"/>
        </w:rPr>
        <w:t>фотоэлектрических</w:t>
      </w:r>
      <w:r w:rsidRPr="001238DC">
        <w:rPr>
          <w:rFonts w:ascii="Times New Roman" w:hAnsi="Times New Roman" w:cs="Times New Roman"/>
          <w:sz w:val="28"/>
          <w:szCs w:val="28"/>
        </w:rPr>
        <w:t xml:space="preserve"> установок. </w:t>
      </w:r>
      <w:r w:rsidRPr="001238DC">
        <w:rPr>
          <w:rFonts w:ascii="Times New Roman" w:hAnsi="Times New Roman" w:cs="Times New Roman"/>
          <w:i/>
          <w:sz w:val="28"/>
          <w:szCs w:val="28"/>
          <w:lang w:val="en-US"/>
        </w:rPr>
        <w:t>W</w:t>
      </w:r>
      <w:r w:rsidRPr="001238DC">
        <w:rPr>
          <w:rFonts w:ascii="Times New Roman" w:hAnsi="Times New Roman" w:cs="Times New Roman"/>
          <w:sz w:val="28"/>
          <w:szCs w:val="28"/>
          <w:vertAlign w:val="subscript"/>
        </w:rPr>
        <w:t>УД</w:t>
      </w:r>
      <w:r w:rsidRPr="001238DC">
        <w:rPr>
          <w:rFonts w:ascii="Times New Roman" w:hAnsi="Times New Roman" w:cs="Times New Roman"/>
          <w:sz w:val="28"/>
          <w:szCs w:val="28"/>
        </w:rPr>
        <w:t xml:space="preserve"> определяется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34"/>
          <w:sz w:val="28"/>
          <w:szCs w:val="28"/>
        </w:rPr>
        <w:object w:dxaOrig="1660" w:dyaOrig="800">
          <v:shape id="_x0000_i1162" type="#_x0000_t75" style="width:82.65pt;height:40.05pt" o:ole="">
            <v:imagedata r:id="rId372" o:title=""/>
          </v:shape>
          <o:OLEObject Type="Embed" ProgID="Equation.3" ShapeID="_x0000_i1162" DrawAspect="Content" ObjectID="_1429508779" r:id="rId373"/>
        </w:object>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t>(4.104</w:t>
      </w:r>
      <w:r w:rsidRPr="001238DC">
        <w:rPr>
          <w:rFonts w:ascii="Times New Roman" w:hAnsi="Times New Roman" w:cs="Times New Roman"/>
          <w:position w:val="-30"/>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10</w:t>
      </w:r>
      <w:r w:rsidRPr="001238DC">
        <w:rPr>
          <w:rFonts w:ascii="Times New Roman" w:hAnsi="Times New Roman" w:cs="Times New Roman"/>
          <w:sz w:val="28"/>
          <w:szCs w:val="28"/>
        </w:rPr>
        <w:t>) Удельные за</w:t>
      </w:r>
      <w:r>
        <w:rPr>
          <w:rFonts w:ascii="Times New Roman" w:hAnsi="Times New Roman" w:cs="Times New Roman"/>
          <w:sz w:val="28"/>
          <w:szCs w:val="28"/>
        </w:rPr>
        <w:t>траты на строительство С</w:t>
      </w:r>
      <w:r w:rsidRPr="001238DC">
        <w:rPr>
          <w:rFonts w:ascii="Times New Roman" w:hAnsi="Times New Roman" w:cs="Times New Roman"/>
          <w:sz w:val="28"/>
          <w:szCs w:val="28"/>
        </w:rPr>
        <w:t>ЭС З</w:t>
      </w:r>
      <w:r w:rsidRPr="001238DC">
        <w:rPr>
          <w:rFonts w:ascii="Times New Roman" w:hAnsi="Times New Roman" w:cs="Times New Roman"/>
          <w:sz w:val="28"/>
          <w:szCs w:val="28"/>
          <w:vertAlign w:val="subscript"/>
        </w:rPr>
        <w:t>УД</w:t>
      </w:r>
      <w:r w:rsidRPr="001238DC">
        <w:rPr>
          <w:rFonts w:ascii="Times New Roman" w:hAnsi="Times New Roman" w:cs="Times New Roman"/>
          <w:sz w:val="28"/>
          <w:szCs w:val="28"/>
        </w:rPr>
        <w:t>, руб./кВт. Удельные затраты на строительство показывают объем денежных средств, затрачиваемый на стро</w:t>
      </w:r>
      <w:r w:rsidRPr="001238DC">
        <w:rPr>
          <w:rFonts w:ascii="Times New Roman" w:hAnsi="Times New Roman" w:cs="Times New Roman"/>
          <w:sz w:val="28"/>
          <w:szCs w:val="28"/>
        </w:rPr>
        <w:t>и</w:t>
      </w:r>
      <w:r w:rsidRPr="001238DC">
        <w:rPr>
          <w:rFonts w:ascii="Times New Roman" w:hAnsi="Times New Roman" w:cs="Times New Roman"/>
          <w:sz w:val="28"/>
          <w:szCs w:val="28"/>
        </w:rPr>
        <w:t>тельств</w:t>
      </w:r>
      <w:r>
        <w:rPr>
          <w:rFonts w:ascii="Times New Roman" w:hAnsi="Times New Roman" w:cs="Times New Roman"/>
          <w:sz w:val="28"/>
          <w:szCs w:val="28"/>
        </w:rPr>
        <w:t>о 1 кВт установленной мощности С</w:t>
      </w:r>
      <w:r w:rsidRPr="001238DC">
        <w:rPr>
          <w:rFonts w:ascii="Times New Roman" w:hAnsi="Times New Roman" w:cs="Times New Roman"/>
          <w:sz w:val="28"/>
          <w:szCs w:val="28"/>
        </w:rPr>
        <w:t xml:space="preserve">ЭС из </w:t>
      </w:r>
      <w:r>
        <w:rPr>
          <w:rFonts w:ascii="Times New Roman" w:hAnsi="Times New Roman" w:cs="Times New Roman"/>
          <w:sz w:val="28"/>
          <w:szCs w:val="28"/>
        </w:rPr>
        <w:t>фотоэлектрических панелей</w:t>
      </w:r>
      <w:r w:rsidRPr="001238DC">
        <w:rPr>
          <w:rFonts w:ascii="Times New Roman" w:hAnsi="Times New Roman" w:cs="Times New Roman"/>
          <w:sz w:val="28"/>
          <w:szCs w:val="28"/>
        </w:rPr>
        <w:t xml:space="preserve"> ко</w:t>
      </w:r>
      <w:r w:rsidRPr="001238DC">
        <w:rPr>
          <w:rFonts w:ascii="Times New Roman" w:hAnsi="Times New Roman" w:cs="Times New Roman"/>
          <w:sz w:val="28"/>
          <w:szCs w:val="28"/>
        </w:rPr>
        <w:t>н</w:t>
      </w:r>
      <w:r w:rsidRPr="001238DC">
        <w:rPr>
          <w:rFonts w:ascii="Times New Roman" w:hAnsi="Times New Roman" w:cs="Times New Roman"/>
          <w:sz w:val="28"/>
          <w:szCs w:val="28"/>
        </w:rPr>
        <w:t>кретного производителя. З</w:t>
      </w:r>
      <w:r w:rsidRPr="001238DC">
        <w:rPr>
          <w:rFonts w:ascii="Times New Roman" w:hAnsi="Times New Roman" w:cs="Times New Roman"/>
          <w:sz w:val="28"/>
          <w:szCs w:val="28"/>
          <w:vertAlign w:val="subscript"/>
        </w:rPr>
        <w:t>УД</w:t>
      </w:r>
      <w:r w:rsidRPr="001238DC">
        <w:rPr>
          <w:rFonts w:ascii="Times New Roman" w:hAnsi="Times New Roman" w:cs="Times New Roman"/>
          <w:sz w:val="28"/>
          <w:szCs w:val="28"/>
        </w:rPr>
        <w:t xml:space="preserve"> определяется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34"/>
          <w:sz w:val="28"/>
          <w:szCs w:val="28"/>
        </w:rPr>
        <w:object w:dxaOrig="1800" w:dyaOrig="780">
          <v:shape id="_x0000_i1163" type="#_x0000_t75" style="width:90.8pt;height:39.45pt" o:ole="">
            <v:imagedata r:id="rId374" o:title=""/>
          </v:shape>
          <o:OLEObject Type="Embed" ProgID="Equation.3" ShapeID="_x0000_i1163" DrawAspect="Content" ObjectID="_1429508780" r:id="rId375"/>
        </w:object>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r>
      <w:r>
        <w:rPr>
          <w:rFonts w:ascii="Times New Roman" w:hAnsi="Times New Roman" w:cs="Times New Roman"/>
          <w:position w:val="-30"/>
          <w:sz w:val="28"/>
          <w:szCs w:val="28"/>
        </w:rPr>
        <w:tab/>
        <w:t>(4.105</w:t>
      </w:r>
      <w:r w:rsidRPr="001238DC">
        <w:rPr>
          <w:rFonts w:ascii="Times New Roman" w:hAnsi="Times New Roman" w:cs="Times New Roman"/>
          <w:position w:val="-30"/>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11</w:t>
      </w:r>
      <w:r w:rsidRPr="001238DC">
        <w:rPr>
          <w:rFonts w:ascii="Times New Roman" w:hAnsi="Times New Roman" w:cs="Times New Roman"/>
          <w:sz w:val="28"/>
          <w:szCs w:val="28"/>
        </w:rPr>
        <w:t>) Себестоимость электрической энергии от комбинированной солнечно-дизельной системы С</w:t>
      </w:r>
      <w:r w:rsidRPr="001238DC">
        <w:rPr>
          <w:rFonts w:ascii="Times New Roman" w:hAnsi="Times New Roman" w:cs="Times New Roman"/>
          <w:sz w:val="28"/>
          <w:szCs w:val="28"/>
          <w:vertAlign w:val="subscript"/>
        </w:rPr>
        <w:t>комб</w:t>
      </w:r>
      <w:r>
        <w:rPr>
          <w:rFonts w:ascii="Times New Roman" w:hAnsi="Times New Roman" w:cs="Times New Roman"/>
          <w:sz w:val="28"/>
          <w:szCs w:val="28"/>
        </w:rPr>
        <w:t>, руб./кВт·</w:t>
      </w:r>
      <w:r w:rsidRPr="001238DC">
        <w:rPr>
          <w:rFonts w:ascii="Times New Roman" w:hAnsi="Times New Roman" w:cs="Times New Roman"/>
          <w:sz w:val="28"/>
          <w:szCs w:val="28"/>
        </w:rPr>
        <w:t>ч. Стоимость электрической энергии, производ</w:t>
      </w:r>
      <w:r w:rsidRPr="001238DC">
        <w:rPr>
          <w:rFonts w:ascii="Times New Roman" w:hAnsi="Times New Roman" w:cs="Times New Roman"/>
          <w:sz w:val="28"/>
          <w:szCs w:val="28"/>
        </w:rPr>
        <w:t>и</w:t>
      </w:r>
      <w:r w:rsidRPr="001238DC">
        <w:rPr>
          <w:rFonts w:ascii="Times New Roman" w:hAnsi="Times New Roman" w:cs="Times New Roman"/>
          <w:sz w:val="28"/>
          <w:szCs w:val="28"/>
        </w:rPr>
        <w:t>мой ДЭС является экономически обоснованной устоявшейся величиной, утвержде</w:t>
      </w:r>
      <w:r w:rsidRPr="001238DC">
        <w:rPr>
          <w:rFonts w:ascii="Times New Roman" w:hAnsi="Times New Roman" w:cs="Times New Roman"/>
          <w:sz w:val="28"/>
          <w:szCs w:val="28"/>
        </w:rPr>
        <w:t>н</w:t>
      </w:r>
      <w:r w:rsidRPr="001238DC">
        <w:rPr>
          <w:rFonts w:ascii="Times New Roman" w:hAnsi="Times New Roman" w:cs="Times New Roman"/>
          <w:sz w:val="28"/>
          <w:szCs w:val="28"/>
        </w:rPr>
        <w:t>ной РЭК. С</w:t>
      </w:r>
      <w:r w:rsidRPr="001238DC">
        <w:rPr>
          <w:rFonts w:ascii="Times New Roman" w:hAnsi="Times New Roman" w:cs="Times New Roman"/>
          <w:sz w:val="28"/>
          <w:szCs w:val="28"/>
          <w:vertAlign w:val="subscript"/>
        </w:rPr>
        <w:t>комб</w:t>
      </w:r>
      <w:r w:rsidRPr="001238DC">
        <w:rPr>
          <w:rFonts w:ascii="Times New Roman" w:hAnsi="Times New Roman" w:cs="Times New Roman"/>
          <w:sz w:val="28"/>
          <w:szCs w:val="28"/>
        </w:rPr>
        <w:t xml:space="preserve"> определяется по формуле:</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ind w:firstLine="709"/>
        <w:jc w:val="right"/>
        <w:rPr>
          <w:rFonts w:ascii="Times New Roman" w:hAnsi="Times New Roman" w:cs="Times New Roman"/>
          <w:sz w:val="28"/>
          <w:szCs w:val="28"/>
        </w:rPr>
      </w:pPr>
      <w:r w:rsidRPr="001238DC">
        <w:rPr>
          <w:rFonts w:ascii="Times New Roman" w:hAnsi="Times New Roman" w:cs="Times New Roman"/>
          <w:position w:val="-36"/>
          <w:sz w:val="28"/>
          <w:szCs w:val="28"/>
        </w:rPr>
        <w:object w:dxaOrig="5319" w:dyaOrig="840">
          <v:shape id="_x0000_i1164" type="#_x0000_t75" style="width:263.6pt;height:41.3pt" o:ole="">
            <v:imagedata r:id="rId376" o:title=""/>
          </v:shape>
          <o:OLEObject Type="Embed" ProgID="Equation.3" ShapeID="_x0000_i1164" DrawAspect="Content" ObjectID="_1429508781" r:id="rId377"/>
        </w:object>
      </w:r>
      <w:r>
        <w:rPr>
          <w:rFonts w:ascii="Times New Roman" w:hAnsi="Times New Roman" w:cs="Times New Roman"/>
          <w:position w:val="-32"/>
          <w:sz w:val="28"/>
          <w:szCs w:val="28"/>
        </w:rPr>
        <w:tab/>
      </w:r>
      <w:r>
        <w:rPr>
          <w:rFonts w:ascii="Times New Roman" w:hAnsi="Times New Roman" w:cs="Times New Roman"/>
          <w:position w:val="-32"/>
          <w:sz w:val="28"/>
          <w:szCs w:val="28"/>
        </w:rPr>
        <w:tab/>
      </w:r>
      <w:r>
        <w:rPr>
          <w:rFonts w:ascii="Times New Roman" w:hAnsi="Times New Roman" w:cs="Times New Roman"/>
          <w:position w:val="-32"/>
          <w:sz w:val="28"/>
          <w:szCs w:val="28"/>
        </w:rPr>
        <w:tab/>
        <w:t>(4.106</w:t>
      </w:r>
      <w:r w:rsidRPr="001238DC">
        <w:rPr>
          <w:rFonts w:ascii="Times New Roman" w:hAnsi="Times New Roman" w:cs="Times New Roman"/>
          <w:position w:val="-32"/>
          <w:sz w:val="28"/>
          <w:szCs w:val="28"/>
        </w:rPr>
        <w:t>)</w:t>
      </w:r>
    </w:p>
    <w:p w:rsidR="006348C6" w:rsidRPr="001238DC" w:rsidRDefault="006348C6" w:rsidP="006348C6">
      <w:pPr>
        <w:ind w:firstLine="709"/>
        <w:jc w:val="both"/>
        <w:rPr>
          <w:rFonts w:ascii="Times New Roman" w:hAnsi="Times New Roman" w:cs="Times New Roman"/>
          <w:sz w:val="28"/>
          <w:szCs w:val="28"/>
        </w:rPr>
      </w:pPr>
    </w:p>
    <w:p w:rsidR="006348C6" w:rsidRPr="001238DC" w:rsidRDefault="006348C6" w:rsidP="006348C6">
      <w:pPr>
        <w:jc w:val="both"/>
        <w:rPr>
          <w:rFonts w:ascii="Times New Roman" w:hAnsi="Times New Roman" w:cs="Times New Roman"/>
          <w:sz w:val="28"/>
          <w:szCs w:val="28"/>
        </w:rPr>
      </w:pPr>
      <w:r w:rsidRPr="001238DC">
        <w:rPr>
          <w:rFonts w:ascii="Times New Roman" w:hAnsi="Times New Roman" w:cs="Times New Roman"/>
          <w:sz w:val="28"/>
          <w:szCs w:val="28"/>
        </w:rPr>
        <w:t>где Т</w:t>
      </w:r>
      <w:r w:rsidRPr="001238DC">
        <w:rPr>
          <w:rFonts w:ascii="Times New Roman" w:hAnsi="Times New Roman" w:cs="Times New Roman"/>
          <w:sz w:val="28"/>
          <w:szCs w:val="28"/>
          <w:vertAlign w:val="subscript"/>
        </w:rPr>
        <w:t>ДЭС</w:t>
      </w:r>
      <w:r w:rsidRPr="001238DC">
        <w:rPr>
          <w:rFonts w:ascii="Times New Roman" w:hAnsi="Times New Roman" w:cs="Times New Roman"/>
          <w:sz w:val="28"/>
          <w:szCs w:val="28"/>
        </w:rPr>
        <w:t xml:space="preserve"> – существующий отпускной тариф ДЭС. </w:t>
      </w:r>
    </w:p>
    <w:p w:rsidR="006348C6" w:rsidRPr="001238DC"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12) Срок окупаемости С</w:t>
      </w:r>
      <w:r w:rsidRPr="001238DC">
        <w:rPr>
          <w:rFonts w:ascii="Times New Roman" w:hAnsi="Times New Roman" w:cs="Times New Roman"/>
          <w:sz w:val="28"/>
          <w:szCs w:val="28"/>
        </w:rPr>
        <w:t>ЭС Т</w:t>
      </w:r>
      <w:r w:rsidRPr="001238DC">
        <w:rPr>
          <w:rFonts w:ascii="Times New Roman" w:hAnsi="Times New Roman" w:cs="Times New Roman"/>
          <w:sz w:val="28"/>
          <w:szCs w:val="28"/>
          <w:vertAlign w:val="subscript"/>
        </w:rPr>
        <w:t>ОК</w:t>
      </w:r>
      <w:r w:rsidRPr="001238DC">
        <w:rPr>
          <w:rFonts w:ascii="Times New Roman" w:hAnsi="Times New Roman" w:cs="Times New Roman"/>
          <w:sz w:val="28"/>
          <w:szCs w:val="28"/>
        </w:rPr>
        <w:t>, лет. Т</w:t>
      </w:r>
      <w:r w:rsidRPr="001238DC">
        <w:rPr>
          <w:rFonts w:ascii="Times New Roman" w:hAnsi="Times New Roman" w:cs="Times New Roman"/>
          <w:sz w:val="28"/>
          <w:szCs w:val="28"/>
          <w:vertAlign w:val="subscript"/>
        </w:rPr>
        <w:t>ОК</w:t>
      </w:r>
      <w:r w:rsidRPr="001238DC">
        <w:rPr>
          <w:rFonts w:ascii="Times New Roman" w:hAnsi="Times New Roman" w:cs="Times New Roman"/>
          <w:sz w:val="28"/>
          <w:szCs w:val="28"/>
        </w:rPr>
        <w:t xml:space="preserve"> определяется по </w:t>
      </w:r>
      <w:r>
        <w:rPr>
          <w:rFonts w:ascii="Times New Roman" w:hAnsi="Times New Roman" w:cs="Times New Roman"/>
          <w:sz w:val="28"/>
          <w:szCs w:val="28"/>
        </w:rPr>
        <w:t>выражению (4.61).</w:t>
      </w:r>
    </w:p>
    <w:p w:rsidR="006348C6" w:rsidRPr="008F37B1" w:rsidRDefault="006348C6" w:rsidP="006348C6">
      <w:pPr>
        <w:ind w:firstLine="709"/>
        <w:jc w:val="both"/>
        <w:rPr>
          <w:rFonts w:ascii="Times New Roman" w:hAnsi="Times New Roman" w:cs="Times New Roman"/>
          <w:sz w:val="28"/>
          <w:szCs w:val="28"/>
        </w:rPr>
      </w:pPr>
      <w:r w:rsidRPr="001238DC">
        <w:rPr>
          <w:rFonts w:ascii="Times New Roman" w:hAnsi="Times New Roman" w:cs="Times New Roman"/>
          <w:sz w:val="28"/>
          <w:szCs w:val="28"/>
        </w:rPr>
        <w:t xml:space="preserve">Расчеты капитальных затрат на строительство СЭС и технико-экономических показателей, проведенных на основании </w:t>
      </w:r>
      <w:r>
        <w:rPr>
          <w:rFonts w:ascii="Times New Roman" w:hAnsi="Times New Roman" w:cs="Times New Roman"/>
          <w:sz w:val="28"/>
          <w:szCs w:val="28"/>
        </w:rPr>
        <w:t>рассмотренного</w:t>
      </w:r>
      <w:r w:rsidRPr="001238DC">
        <w:rPr>
          <w:rFonts w:ascii="Times New Roman" w:hAnsi="Times New Roman" w:cs="Times New Roman"/>
          <w:sz w:val="28"/>
          <w:szCs w:val="28"/>
        </w:rPr>
        <w:t xml:space="preserve"> алгоритма, представлены в разделе 5.</w:t>
      </w:r>
    </w:p>
    <w:p w:rsidR="0018601F" w:rsidRDefault="00307F93" w:rsidP="006348C6">
      <w:pPr>
        <w:ind w:firstLine="709"/>
        <w:jc w:val="both"/>
        <w:rPr>
          <w:rFonts w:ascii="Times New Roman" w:hAnsi="Times New Roman" w:cs="Times New Roman"/>
          <w:sz w:val="28"/>
          <w:szCs w:val="28"/>
        </w:rPr>
      </w:pPr>
      <w:r>
        <w:rPr>
          <w:rFonts w:ascii="Times New Roman" w:hAnsi="Times New Roman" w:cs="Times New Roman"/>
          <w:sz w:val="28"/>
          <w:szCs w:val="28"/>
        </w:rPr>
        <w:t xml:space="preserve">13) </w:t>
      </w:r>
      <w:r w:rsidR="008F37B1">
        <w:rPr>
          <w:rFonts w:ascii="Times New Roman" w:hAnsi="Times New Roman" w:cs="Times New Roman"/>
          <w:sz w:val="28"/>
          <w:szCs w:val="28"/>
        </w:rPr>
        <w:t>Чиста</w:t>
      </w:r>
      <w:r>
        <w:rPr>
          <w:rFonts w:ascii="Times New Roman" w:hAnsi="Times New Roman" w:cs="Times New Roman"/>
          <w:sz w:val="28"/>
          <w:szCs w:val="28"/>
        </w:rPr>
        <w:t>я приведенная стоимость проекта:</w:t>
      </w:r>
    </w:p>
    <w:p w:rsidR="008A0117" w:rsidRDefault="008A0117" w:rsidP="006348C6">
      <w:pPr>
        <w:ind w:firstLine="709"/>
        <w:jc w:val="both"/>
        <w:rPr>
          <w:rFonts w:ascii="Times New Roman" w:hAnsi="Times New Roman" w:cs="Times New Roman"/>
          <w:sz w:val="28"/>
          <w:szCs w:val="28"/>
        </w:rPr>
      </w:pPr>
    </w:p>
    <w:p w:rsidR="008A0117" w:rsidRPr="008F37B1" w:rsidRDefault="0053597A" w:rsidP="0053597A">
      <w:pPr>
        <w:ind w:firstLine="709"/>
        <w:jc w:val="right"/>
        <w:rPr>
          <w:rFonts w:ascii="Times New Roman" w:hAnsi="Times New Roman" w:cs="Times New Roman"/>
          <w:sz w:val="28"/>
          <w:szCs w:val="28"/>
        </w:rPr>
      </w:pPr>
      <w:r w:rsidRPr="0053597A">
        <w:rPr>
          <w:rFonts w:ascii="Times New Roman" w:hAnsi="Times New Roman" w:cs="Times New Roman"/>
          <w:position w:val="-36"/>
          <w:sz w:val="28"/>
          <w:szCs w:val="28"/>
        </w:rPr>
        <w:object w:dxaOrig="2160" w:dyaOrig="820">
          <v:shape id="_x0000_i1165" type="#_x0000_t75" style="width:108.3pt;height:41.3pt" o:ole="">
            <v:imagedata r:id="rId378" o:title=""/>
          </v:shape>
          <o:OLEObject Type="Embed" ProgID="Equation.3" ShapeID="_x0000_i1165" DrawAspect="Content" ObjectID="_1429508782" r:id="rId379"/>
        </w:object>
      </w:r>
      <w:r>
        <w:rPr>
          <w:rFonts w:ascii="Times New Roman" w:hAnsi="Times New Roman" w:cs="Times New Roman"/>
          <w:position w:val="-34"/>
          <w:sz w:val="28"/>
          <w:szCs w:val="28"/>
        </w:rPr>
        <w:tab/>
      </w:r>
      <w:r>
        <w:rPr>
          <w:rFonts w:ascii="Times New Roman" w:hAnsi="Times New Roman" w:cs="Times New Roman"/>
          <w:position w:val="-34"/>
          <w:sz w:val="28"/>
          <w:szCs w:val="28"/>
        </w:rPr>
        <w:tab/>
      </w:r>
      <w:r>
        <w:rPr>
          <w:rFonts w:ascii="Times New Roman" w:hAnsi="Times New Roman" w:cs="Times New Roman"/>
          <w:position w:val="-34"/>
          <w:sz w:val="28"/>
          <w:szCs w:val="28"/>
        </w:rPr>
        <w:tab/>
      </w:r>
      <w:r>
        <w:rPr>
          <w:rFonts w:ascii="Times New Roman" w:hAnsi="Times New Roman" w:cs="Times New Roman"/>
          <w:position w:val="-34"/>
          <w:sz w:val="28"/>
          <w:szCs w:val="28"/>
        </w:rPr>
        <w:tab/>
      </w:r>
      <w:r>
        <w:rPr>
          <w:rFonts w:ascii="Times New Roman" w:hAnsi="Times New Roman" w:cs="Times New Roman"/>
          <w:position w:val="-34"/>
          <w:sz w:val="28"/>
          <w:szCs w:val="28"/>
        </w:rPr>
        <w:tab/>
        <w:t>(4.107)</w:t>
      </w:r>
    </w:p>
    <w:p w:rsidR="0053597A" w:rsidRDefault="0053597A" w:rsidP="0053597A">
      <w:pPr>
        <w:jc w:val="both"/>
        <w:rPr>
          <w:rFonts w:ascii="Times New Roman" w:hAnsi="Times New Roman" w:cs="Times New Roman"/>
          <w:sz w:val="28"/>
          <w:szCs w:val="28"/>
        </w:rPr>
      </w:pPr>
    </w:p>
    <w:p w:rsidR="00650419" w:rsidRPr="0053597A" w:rsidRDefault="0053597A" w:rsidP="0053597A">
      <w:pPr>
        <w:jc w:val="both"/>
        <w:rPr>
          <w:rFonts w:ascii="Times New Roman" w:hAnsi="Times New Roman" w:cs="Times New Roman"/>
          <w:sz w:val="28"/>
          <w:szCs w:val="28"/>
        </w:rPr>
      </w:pPr>
      <w:r>
        <w:rPr>
          <w:rFonts w:ascii="Times New Roman" w:hAnsi="Times New Roman" w:cs="Times New Roman"/>
          <w:sz w:val="28"/>
          <w:szCs w:val="28"/>
        </w:rPr>
        <w:t xml:space="preserve">где </w:t>
      </w:r>
      <w:r w:rsidRPr="0053597A">
        <w:rPr>
          <w:rFonts w:ascii="Times New Roman" w:hAnsi="Times New Roman" w:cs="Times New Roman"/>
          <w:i/>
          <w:sz w:val="28"/>
          <w:szCs w:val="28"/>
          <w:lang w:val="en-US"/>
        </w:rPr>
        <w:t>CF</w:t>
      </w:r>
      <w:r w:rsidRPr="0053597A">
        <w:rPr>
          <w:rFonts w:ascii="Times New Roman" w:hAnsi="Times New Roman" w:cs="Times New Roman"/>
          <w:sz w:val="28"/>
          <w:szCs w:val="28"/>
        </w:rPr>
        <w:t xml:space="preserve"> – </w:t>
      </w:r>
      <w:r>
        <w:rPr>
          <w:rFonts w:ascii="Times New Roman" w:hAnsi="Times New Roman" w:cs="Times New Roman"/>
          <w:sz w:val="28"/>
          <w:szCs w:val="28"/>
        </w:rPr>
        <w:t xml:space="preserve">денежный поток; </w:t>
      </w:r>
      <w:r w:rsidRPr="0053597A">
        <w:rPr>
          <w:rFonts w:ascii="Times New Roman" w:hAnsi="Times New Roman" w:cs="Times New Roman"/>
          <w:i/>
          <w:sz w:val="28"/>
          <w:szCs w:val="28"/>
          <w:lang w:val="en-US"/>
        </w:rPr>
        <w:t>n</w:t>
      </w:r>
      <w:r>
        <w:rPr>
          <w:rFonts w:ascii="Times New Roman" w:hAnsi="Times New Roman" w:cs="Times New Roman"/>
          <w:sz w:val="28"/>
          <w:szCs w:val="28"/>
        </w:rPr>
        <w:t xml:space="preserve"> – количество периодов; </w:t>
      </w:r>
      <w:r w:rsidRPr="0053597A">
        <w:rPr>
          <w:rFonts w:ascii="Times New Roman" w:hAnsi="Times New Roman" w:cs="Times New Roman"/>
          <w:i/>
          <w:sz w:val="28"/>
          <w:szCs w:val="28"/>
          <w:lang w:val="en-US"/>
        </w:rPr>
        <w:t>r</w:t>
      </w:r>
      <w:r>
        <w:rPr>
          <w:rFonts w:ascii="Times New Roman" w:hAnsi="Times New Roman" w:cs="Times New Roman"/>
          <w:sz w:val="28"/>
          <w:szCs w:val="28"/>
        </w:rPr>
        <w:t xml:space="preserve"> – ставка дисконтирования.</w:t>
      </w:r>
    </w:p>
    <w:p w:rsidR="00650419" w:rsidRDefault="00307F93" w:rsidP="006348C6">
      <w:pPr>
        <w:ind w:firstLine="709"/>
        <w:jc w:val="both"/>
        <w:rPr>
          <w:rFonts w:ascii="Times New Roman" w:hAnsi="Times New Roman" w:cs="Times New Roman"/>
          <w:sz w:val="28"/>
          <w:szCs w:val="28"/>
        </w:rPr>
      </w:pPr>
      <w:r>
        <w:rPr>
          <w:rFonts w:ascii="Times New Roman" w:hAnsi="Times New Roman" w:cs="Times New Roman"/>
          <w:sz w:val="28"/>
          <w:szCs w:val="28"/>
        </w:rPr>
        <w:t xml:space="preserve">14) </w:t>
      </w:r>
      <w:r w:rsidR="008A0117">
        <w:rPr>
          <w:rFonts w:ascii="Times New Roman" w:hAnsi="Times New Roman" w:cs="Times New Roman"/>
          <w:sz w:val="28"/>
          <w:szCs w:val="28"/>
        </w:rPr>
        <w:t>Внутренняя норма доходности проекта</w:t>
      </w:r>
      <w:r w:rsidR="00082D50">
        <w:rPr>
          <w:rFonts w:ascii="Times New Roman" w:hAnsi="Times New Roman" w:cs="Times New Roman"/>
          <w:sz w:val="28"/>
          <w:szCs w:val="28"/>
        </w:rPr>
        <w:t xml:space="preserve"> определяется из уравнения</w:t>
      </w:r>
      <w:r>
        <w:rPr>
          <w:rFonts w:ascii="Times New Roman" w:hAnsi="Times New Roman" w:cs="Times New Roman"/>
          <w:sz w:val="28"/>
          <w:szCs w:val="28"/>
        </w:rPr>
        <w:t>:</w:t>
      </w:r>
    </w:p>
    <w:p w:rsidR="008A0117" w:rsidRDefault="008A0117" w:rsidP="006348C6">
      <w:pPr>
        <w:ind w:firstLine="709"/>
        <w:jc w:val="both"/>
        <w:rPr>
          <w:rFonts w:ascii="Times New Roman" w:hAnsi="Times New Roman" w:cs="Times New Roman"/>
          <w:sz w:val="28"/>
          <w:szCs w:val="28"/>
        </w:rPr>
      </w:pPr>
    </w:p>
    <w:p w:rsidR="008A0117" w:rsidRDefault="0053597A" w:rsidP="0053597A">
      <w:pPr>
        <w:ind w:firstLine="709"/>
        <w:jc w:val="right"/>
        <w:rPr>
          <w:rFonts w:ascii="Times New Roman" w:hAnsi="Times New Roman" w:cs="Times New Roman"/>
          <w:sz w:val="28"/>
          <w:szCs w:val="28"/>
        </w:rPr>
      </w:pPr>
      <w:r w:rsidRPr="0053597A">
        <w:rPr>
          <w:rFonts w:ascii="Times New Roman" w:hAnsi="Times New Roman" w:cs="Times New Roman"/>
          <w:position w:val="-36"/>
          <w:sz w:val="28"/>
          <w:szCs w:val="28"/>
        </w:rPr>
        <w:object w:dxaOrig="3800" w:dyaOrig="820">
          <v:shape id="_x0000_i1166" type="#_x0000_t75" style="width:191.6pt;height:41.3pt" o:ole="">
            <v:imagedata r:id="rId380" o:title=""/>
          </v:shape>
          <o:OLEObject Type="Embed" ProgID="Equation.3" ShapeID="_x0000_i1166" DrawAspect="Content" ObjectID="_1429508783" r:id="rId381"/>
        </w:object>
      </w:r>
      <w:r>
        <w:rPr>
          <w:rFonts w:ascii="Times New Roman" w:hAnsi="Times New Roman" w:cs="Times New Roman"/>
          <w:position w:val="-34"/>
          <w:sz w:val="28"/>
          <w:szCs w:val="28"/>
        </w:rPr>
        <w:tab/>
      </w:r>
      <w:r>
        <w:rPr>
          <w:rFonts w:ascii="Times New Roman" w:hAnsi="Times New Roman" w:cs="Times New Roman"/>
          <w:position w:val="-34"/>
          <w:sz w:val="28"/>
          <w:szCs w:val="28"/>
        </w:rPr>
        <w:tab/>
      </w:r>
      <w:r>
        <w:rPr>
          <w:rFonts w:ascii="Times New Roman" w:hAnsi="Times New Roman" w:cs="Times New Roman"/>
          <w:position w:val="-34"/>
          <w:sz w:val="28"/>
          <w:szCs w:val="28"/>
        </w:rPr>
        <w:tab/>
        <w:t>(4.108)</w:t>
      </w:r>
    </w:p>
    <w:p w:rsidR="008A0117" w:rsidRDefault="008A0117" w:rsidP="006348C6">
      <w:pPr>
        <w:ind w:firstLine="709"/>
        <w:jc w:val="both"/>
        <w:rPr>
          <w:rFonts w:ascii="Times New Roman" w:hAnsi="Times New Roman" w:cs="Times New Roman"/>
          <w:sz w:val="28"/>
          <w:szCs w:val="28"/>
        </w:rPr>
      </w:pPr>
    </w:p>
    <w:p w:rsidR="008A0117" w:rsidRPr="0053597A" w:rsidRDefault="0053597A" w:rsidP="0053597A">
      <w:pPr>
        <w:jc w:val="both"/>
        <w:rPr>
          <w:rFonts w:ascii="Times New Roman" w:hAnsi="Times New Roman" w:cs="Times New Roman"/>
          <w:sz w:val="28"/>
          <w:szCs w:val="28"/>
        </w:rPr>
      </w:pPr>
      <w:r>
        <w:rPr>
          <w:rFonts w:ascii="Times New Roman" w:hAnsi="Times New Roman" w:cs="Times New Roman"/>
          <w:sz w:val="28"/>
          <w:szCs w:val="28"/>
        </w:rPr>
        <w:t xml:space="preserve">где </w:t>
      </w:r>
      <w:r w:rsidRPr="00C2619B">
        <w:rPr>
          <w:rFonts w:ascii="Times New Roman" w:hAnsi="Times New Roman" w:cs="Times New Roman"/>
          <w:i/>
          <w:sz w:val="28"/>
          <w:szCs w:val="28"/>
          <w:lang w:val="en-US"/>
        </w:rPr>
        <w:t>I</w:t>
      </w:r>
      <w:r>
        <w:rPr>
          <w:rFonts w:ascii="Times New Roman" w:hAnsi="Times New Roman" w:cs="Times New Roman"/>
          <w:sz w:val="28"/>
          <w:szCs w:val="28"/>
        </w:rPr>
        <w:t xml:space="preserve"> – сумма инвестиционных вложений.</w:t>
      </w:r>
    </w:p>
    <w:p w:rsidR="0053597A" w:rsidRPr="008A0117" w:rsidRDefault="0053597A" w:rsidP="006348C6">
      <w:pPr>
        <w:ind w:firstLine="709"/>
        <w:jc w:val="both"/>
        <w:rPr>
          <w:rFonts w:ascii="Times New Roman" w:hAnsi="Times New Roman" w:cs="Times New Roman"/>
          <w:sz w:val="28"/>
          <w:szCs w:val="28"/>
        </w:rPr>
      </w:pPr>
    </w:p>
    <w:p w:rsidR="006348C6" w:rsidRPr="009642DD" w:rsidRDefault="00E64657" w:rsidP="000316DF">
      <w:pPr>
        <w:pStyle w:val="2"/>
      </w:pPr>
      <w:bookmarkStart w:id="208" w:name="_Toc355440169"/>
      <w:r>
        <w:lastRenderedPageBreak/>
        <w:t xml:space="preserve">4.5 </w:t>
      </w:r>
      <w:r w:rsidR="006348C6" w:rsidRPr="009642DD">
        <w:t xml:space="preserve">Пример выбора состава оборудования и расчета </w:t>
      </w:r>
      <w:r w:rsidR="008A6670">
        <w:t>ТЭО</w:t>
      </w:r>
      <w:bookmarkEnd w:id="208"/>
    </w:p>
    <w:p w:rsidR="006348C6" w:rsidRPr="002E1579" w:rsidRDefault="006348C6" w:rsidP="006348C6">
      <w:pPr>
        <w:jc w:val="both"/>
        <w:rPr>
          <w:rFonts w:ascii="Times New Roman" w:hAnsi="Times New Roman" w:cs="Times New Roman"/>
          <w:sz w:val="28"/>
          <w:szCs w:val="28"/>
        </w:rPr>
      </w:pPr>
    </w:p>
    <w:p w:rsidR="006348C6" w:rsidRPr="00480C78" w:rsidRDefault="006348C6" w:rsidP="000316DF">
      <w:pPr>
        <w:pStyle w:val="2"/>
      </w:pPr>
      <w:bookmarkStart w:id="209" w:name="_Toc355440170"/>
      <w:r>
        <w:t>4.5</w:t>
      </w:r>
      <w:r w:rsidR="00E64657">
        <w:t>.1</w:t>
      </w:r>
      <w:r w:rsidRPr="00480C78">
        <w:t xml:space="preserve"> Обоснование выбора состава оборудования</w:t>
      </w:r>
      <w:bookmarkEnd w:id="209"/>
    </w:p>
    <w:p w:rsidR="006348C6" w:rsidRDefault="006348C6" w:rsidP="00181AA1">
      <w:pPr>
        <w:ind w:right="0" w:firstLine="567"/>
        <w:jc w:val="both"/>
        <w:rPr>
          <w:rFonts w:ascii="Times New Roman" w:hAnsi="Times New Roman" w:cs="Times New Roman"/>
          <w:sz w:val="28"/>
          <w:szCs w:val="28"/>
        </w:rPr>
      </w:pP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Мощность солнечной электростанции и состав её оборудования напрямую о</w:t>
      </w:r>
      <w:r>
        <w:rPr>
          <w:rFonts w:ascii="Times New Roman" w:hAnsi="Times New Roman" w:cs="Times New Roman"/>
          <w:sz w:val="28"/>
          <w:szCs w:val="28"/>
        </w:rPr>
        <w:t>п</w:t>
      </w:r>
      <w:r>
        <w:rPr>
          <w:rFonts w:ascii="Times New Roman" w:hAnsi="Times New Roman" w:cs="Times New Roman"/>
          <w:sz w:val="28"/>
          <w:szCs w:val="28"/>
        </w:rPr>
        <w:t>ределяют срок её окупаемости. Основным элементом СЭ является солнечная бат</w:t>
      </w:r>
      <w:r>
        <w:rPr>
          <w:rFonts w:ascii="Times New Roman" w:hAnsi="Times New Roman" w:cs="Times New Roman"/>
          <w:sz w:val="28"/>
          <w:szCs w:val="28"/>
        </w:rPr>
        <w:t>а</w:t>
      </w:r>
      <w:r>
        <w:rPr>
          <w:rFonts w:ascii="Times New Roman" w:hAnsi="Times New Roman" w:cs="Times New Roman"/>
          <w:sz w:val="28"/>
          <w:szCs w:val="28"/>
        </w:rPr>
        <w:t>рея, стоимость которой может составлять 60-70% от стоимости всей СЭУ. Средняя стоимость одного ватта установочной мощности, составляет 27 рублей, что более чем в 100 раз дороже, чем у традиционных источников электроэнергии (тепловые электростанции). Повышение энергоэффективности серийно выпускаемых кремни</w:t>
      </w:r>
      <w:r>
        <w:rPr>
          <w:rFonts w:ascii="Times New Roman" w:hAnsi="Times New Roman" w:cs="Times New Roman"/>
          <w:sz w:val="28"/>
          <w:szCs w:val="28"/>
        </w:rPr>
        <w:t>е</w:t>
      </w:r>
      <w:r>
        <w:rPr>
          <w:rFonts w:ascii="Times New Roman" w:hAnsi="Times New Roman" w:cs="Times New Roman"/>
          <w:sz w:val="28"/>
          <w:szCs w:val="28"/>
        </w:rPr>
        <w:t xml:space="preserve">вых батарей возможно за счёт увеличения плотности светового потока с помощью, так называемых, концентраторов. Применяются линзовые, призменные, зеркальные батареи, позволяющие существенно уменьшить площадь солнечных панелей без снижения объёмов производимой электроэнергии </w:t>
      </w:r>
      <w:r w:rsidRPr="005617AB">
        <w:rPr>
          <w:rFonts w:ascii="Times New Roman" w:hAnsi="Times New Roman" w:cs="Times New Roman"/>
          <w:sz w:val="28"/>
          <w:szCs w:val="28"/>
        </w:rPr>
        <w:t>[</w:t>
      </w:r>
      <w:r w:rsidRPr="006C2699">
        <w:rPr>
          <w:rFonts w:ascii="Times New Roman" w:hAnsi="Times New Roman" w:cs="Times New Roman"/>
          <w:sz w:val="28"/>
          <w:szCs w:val="28"/>
        </w:rPr>
        <w:t>8</w:t>
      </w:r>
      <w:r>
        <w:rPr>
          <w:rFonts w:ascii="Times New Roman" w:hAnsi="Times New Roman" w:cs="Times New Roman"/>
          <w:sz w:val="28"/>
          <w:szCs w:val="28"/>
        </w:rPr>
        <w:t>8</w:t>
      </w:r>
      <w:r w:rsidRPr="005617AB">
        <w:rPr>
          <w:rFonts w:ascii="Times New Roman" w:hAnsi="Times New Roman" w:cs="Times New Roman"/>
          <w:sz w:val="28"/>
          <w:szCs w:val="28"/>
        </w:rPr>
        <w:t>]</w:t>
      </w:r>
      <w:r>
        <w:rPr>
          <w:rFonts w:ascii="Times New Roman" w:hAnsi="Times New Roman" w:cs="Times New Roman"/>
          <w:sz w:val="28"/>
          <w:szCs w:val="28"/>
        </w:rPr>
        <w:t>. Такие концентраторы хара</w:t>
      </w:r>
      <w:r>
        <w:rPr>
          <w:rFonts w:ascii="Times New Roman" w:hAnsi="Times New Roman" w:cs="Times New Roman"/>
          <w:sz w:val="28"/>
          <w:szCs w:val="28"/>
        </w:rPr>
        <w:t>к</w:t>
      </w:r>
      <w:r>
        <w:rPr>
          <w:rFonts w:ascii="Times New Roman" w:hAnsi="Times New Roman" w:cs="Times New Roman"/>
          <w:sz w:val="28"/>
          <w:szCs w:val="28"/>
        </w:rPr>
        <w:t>теризуются концентрирующей способностью порядка 100. При этом концентрир</w:t>
      </w:r>
      <w:r>
        <w:rPr>
          <w:rFonts w:ascii="Times New Roman" w:hAnsi="Times New Roman" w:cs="Times New Roman"/>
          <w:sz w:val="28"/>
          <w:szCs w:val="28"/>
        </w:rPr>
        <w:t>у</w:t>
      </w:r>
      <w:r>
        <w:rPr>
          <w:rFonts w:ascii="Times New Roman" w:hAnsi="Times New Roman" w:cs="Times New Roman"/>
          <w:sz w:val="28"/>
          <w:szCs w:val="28"/>
        </w:rPr>
        <w:t>ется весь спектр, а не только та его часть, которая участвует в преобразовании эне</w:t>
      </w:r>
      <w:r>
        <w:rPr>
          <w:rFonts w:ascii="Times New Roman" w:hAnsi="Times New Roman" w:cs="Times New Roman"/>
          <w:sz w:val="28"/>
          <w:szCs w:val="28"/>
        </w:rPr>
        <w:t>р</w:t>
      </w:r>
      <w:r>
        <w:rPr>
          <w:rFonts w:ascii="Times New Roman" w:hAnsi="Times New Roman" w:cs="Times New Roman"/>
          <w:sz w:val="28"/>
          <w:szCs w:val="28"/>
        </w:rPr>
        <w:t>гии, что значительно повышает температуру солнечных батарей. И, кроме того, т</w:t>
      </w:r>
      <w:r>
        <w:rPr>
          <w:rFonts w:ascii="Times New Roman" w:hAnsi="Times New Roman" w:cs="Times New Roman"/>
          <w:sz w:val="28"/>
          <w:szCs w:val="28"/>
        </w:rPr>
        <w:t>а</w:t>
      </w:r>
      <w:r>
        <w:rPr>
          <w:rFonts w:ascii="Times New Roman" w:hAnsi="Times New Roman" w:cs="Times New Roman"/>
          <w:sz w:val="28"/>
          <w:szCs w:val="28"/>
        </w:rPr>
        <w:t>кие концентраторы эффективно работают, если солнечная батарея непрерывно “сл</w:t>
      </w:r>
      <w:r>
        <w:rPr>
          <w:rFonts w:ascii="Times New Roman" w:hAnsi="Times New Roman" w:cs="Times New Roman"/>
          <w:sz w:val="28"/>
          <w:szCs w:val="28"/>
        </w:rPr>
        <w:t>е</w:t>
      </w:r>
      <w:r>
        <w:rPr>
          <w:rFonts w:ascii="Times New Roman" w:hAnsi="Times New Roman" w:cs="Times New Roman"/>
          <w:sz w:val="28"/>
          <w:szCs w:val="28"/>
        </w:rPr>
        <w:t>дит</w:t>
      </w:r>
      <w:r w:rsidRPr="005617AB">
        <w:rPr>
          <w:rFonts w:ascii="Times New Roman" w:hAnsi="Times New Roman" w:cs="Times New Roman"/>
          <w:sz w:val="28"/>
          <w:szCs w:val="28"/>
        </w:rPr>
        <w:t>”</w:t>
      </w:r>
      <w:r>
        <w:rPr>
          <w:rFonts w:ascii="Times New Roman" w:hAnsi="Times New Roman" w:cs="Times New Roman"/>
          <w:sz w:val="28"/>
          <w:szCs w:val="28"/>
        </w:rPr>
        <w:t xml:space="preserve"> за Солнцем. Такие типы концентраторов не находят широкого применения в СЭУ из-за громоздкости, увеличения массы, необходимости дополнительного охл</w:t>
      </w:r>
      <w:r>
        <w:rPr>
          <w:rFonts w:ascii="Times New Roman" w:hAnsi="Times New Roman" w:cs="Times New Roman"/>
          <w:sz w:val="28"/>
          <w:szCs w:val="28"/>
        </w:rPr>
        <w:t>а</w:t>
      </w:r>
      <w:r>
        <w:rPr>
          <w:rFonts w:ascii="Times New Roman" w:hAnsi="Times New Roman" w:cs="Times New Roman"/>
          <w:sz w:val="28"/>
          <w:szCs w:val="28"/>
        </w:rPr>
        <w:t>ждения и увеличения эксплуатационных затрат на чистку от набившейся в неровн</w:t>
      </w:r>
      <w:r>
        <w:rPr>
          <w:rFonts w:ascii="Times New Roman" w:hAnsi="Times New Roman" w:cs="Times New Roman"/>
          <w:sz w:val="28"/>
          <w:szCs w:val="28"/>
        </w:rPr>
        <w:t>о</w:t>
      </w:r>
      <w:r>
        <w:rPr>
          <w:rFonts w:ascii="Times New Roman" w:hAnsi="Times New Roman" w:cs="Times New Roman"/>
          <w:sz w:val="28"/>
          <w:szCs w:val="28"/>
        </w:rPr>
        <w:t>сти концентратора пыли. Кроме того нет данных о работе таких устройств в клим</w:t>
      </w:r>
      <w:r>
        <w:rPr>
          <w:rFonts w:ascii="Times New Roman" w:hAnsi="Times New Roman" w:cs="Times New Roman"/>
          <w:sz w:val="28"/>
          <w:szCs w:val="28"/>
        </w:rPr>
        <w:t>а</w:t>
      </w:r>
      <w:r>
        <w:rPr>
          <w:rFonts w:ascii="Times New Roman" w:hAnsi="Times New Roman" w:cs="Times New Roman"/>
          <w:sz w:val="28"/>
          <w:szCs w:val="28"/>
        </w:rPr>
        <w:t>тических условиях, подобных условиям Красноярского края.</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 xml:space="preserve">Кроме рассмотренных типов концентраторов существуют и другие, например, планарный концентратор, представляющий собой плоский лист со специальной внутренней и внешней структурой </w:t>
      </w:r>
      <w:r w:rsidRPr="006D4ABC">
        <w:rPr>
          <w:rFonts w:ascii="Times New Roman" w:hAnsi="Times New Roman" w:cs="Times New Roman"/>
          <w:sz w:val="28"/>
          <w:szCs w:val="28"/>
        </w:rPr>
        <w:t>[</w:t>
      </w:r>
      <w:r w:rsidRPr="006C2699">
        <w:rPr>
          <w:rFonts w:ascii="Times New Roman" w:hAnsi="Times New Roman" w:cs="Times New Roman"/>
          <w:sz w:val="28"/>
          <w:szCs w:val="28"/>
        </w:rPr>
        <w:t>8</w:t>
      </w:r>
      <w:r>
        <w:rPr>
          <w:rFonts w:ascii="Times New Roman" w:hAnsi="Times New Roman" w:cs="Times New Roman"/>
          <w:sz w:val="28"/>
          <w:szCs w:val="28"/>
        </w:rPr>
        <w:t>9</w:t>
      </w:r>
      <w:r w:rsidRPr="006D4ABC">
        <w:rPr>
          <w:rFonts w:ascii="Times New Roman" w:hAnsi="Times New Roman" w:cs="Times New Roman"/>
          <w:sz w:val="28"/>
          <w:szCs w:val="28"/>
        </w:rPr>
        <w:t>]</w:t>
      </w:r>
      <w:r>
        <w:rPr>
          <w:rFonts w:ascii="Times New Roman" w:hAnsi="Times New Roman" w:cs="Times New Roman"/>
          <w:sz w:val="28"/>
          <w:szCs w:val="28"/>
        </w:rPr>
        <w:t xml:space="preserve">, голограммный концентратор </w:t>
      </w:r>
      <w:r w:rsidRPr="006D4ABC">
        <w:rPr>
          <w:rFonts w:ascii="Times New Roman" w:hAnsi="Times New Roman" w:cs="Times New Roman"/>
          <w:sz w:val="28"/>
          <w:szCs w:val="28"/>
        </w:rPr>
        <w:t>[</w:t>
      </w:r>
      <w:r w:rsidRPr="006C2699">
        <w:rPr>
          <w:rFonts w:ascii="Times New Roman" w:hAnsi="Times New Roman" w:cs="Times New Roman"/>
          <w:sz w:val="28"/>
          <w:szCs w:val="28"/>
        </w:rPr>
        <w:t>8</w:t>
      </w:r>
      <w:r>
        <w:rPr>
          <w:rFonts w:ascii="Times New Roman" w:hAnsi="Times New Roman" w:cs="Times New Roman"/>
          <w:sz w:val="28"/>
          <w:szCs w:val="28"/>
        </w:rPr>
        <w:t>8</w:t>
      </w:r>
      <w:r w:rsidRPr="006D4ABC">
        <w:rPr>
          <w:rFonts w:ascii="Times New Roman" w:hAnsi="Times New Roman" w:cs="Times New Roman"/>
          <w:sz w:val="28"/>
          <w:szCs w:val="28"/>
        </w:rPr>
        <w:t>]</w:t>
      </w:r>
      <w:r>
        <w:rPr>
          <w:rFonts w:ascii="Times New Roman" w:hAnsi="Times New Roman" w:cs="Times New Roman"/>
          <w:sz w:val="28"/>
          <w:szCs w:val="28"/>
        </w:rPr>
        <w:t>. Однако до серийного выпуска эти разработки ещё не доведены. Поэтому при выборе со</w:t>
      </w:r>
      <w:r>
        <w:rPr>
          <w:rFonts w:ascii="Times New Roman" w:hAnsi="Times New Roman" w:cs="Times New Roman"/>
          <w:sz w:val="28"/>
          <w:szCs w:val="28"/>
        </w:rPr>
        <w:t>л</w:t>
      </w:r>
      <w:r>
        <w:rPr>
          <w:rFonts w:ascii="Times New Roman" w:hAnsi="Times New Roman" w:cs="Times New Roman"/>
          <w:sz w:val="28"/>
          <w:szCs w:val="28"/>
        </w:rPr>
        <w:t>нечных батарей мы остановились на проверенных уже (на Земле и в космосе) кре</w:t>
      </w:r>
      <w:r>
        <w:rPr>
          <w:rFonts w:ascii="Times New Roman" w:hAnsi="Times New Roman" w:cs="Times New Roman"/>
          <w:sz w:val="28"/>
          <w:szCs w:val="28"/>
        </w:rPr>
        <w:t>м</w:t>
      </w:r>
      <w:r>
        <w:rPr>
          <w:rFonts w:ascii="Times New Roman" w:hAnsi="Times New Roman" w:cs="Times New Roman"/>
          <w:sz w:val="28"/>
          <w:szCs w:val="28"/>
        </w:rPr>
        <w:t>ниевых батареях, срок службы которых не менее 25 лет. Поверхность батареи з</w:t>
      </w:r>
      <w:r>
        <w:rPr>
          <w:rFonts w:ascii="Times New Roman" w:hAnsi="Times New Roman" w:cs="Times New Roman"/>
          <w:sz w:val="28"/>
          <w:szCs w:val="28"/>
        </w:rPr>
        <w:t>а</w:t>
      </w:r>
      <w:r>
        <w:rPr>
          <w:rFonts w:ascii="Times New Roman" w:hAnsi="Times New Roman" w:cs="Times New Roman"/>
          <w:sz w:val="28"/>
          <w:szCs w:val="28"/>
        </w:rPr>
        <w:t>щищена особо прочным стеклом с полированной поверхностью, что практически исключает накапливание пыли на её поверхности, что позволяет проводить регл</w:t>
      </w:r>
      <w:r>
        <w:rPr>
          <w:rFonts w:ascii="Times New Roman" w:hAnsi="Times New Roman" w:cs="Times New Roman"/>
          <w:sz w:val="28"/>
          <w:szCs w:val="28"/>
        </w:rPr>
        <w:t>а</w:t>
      </w:r>
      <w:r>
        <w:rPr>
          <w:rFonts w:ascii="Times New Roman" w:hAnsi="Times New Roman" w:cs="Times New Roman"/>
          <w:sz w:val="28"/>
          <w:szCs w:val="28"/>
        </w:rPr>
        <w:t>ментное обслуживание не чаще, чем один раз в 3-5 лет.</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Нужно ли солнечные батареи устанавливать на трекер для слежения за Сол</w:t>
      </w:r>
      <w:r>
        <w:rPr>
          <w:rFonts w:ascii="Times New Roman" w:hAnsi="Times New Roman" w:cs="Times New Roman"/>
          <w:sz w:val="28"/>
          <w:szCs w:val="28"/>
        </w:rPr>
        <w:t>н</w:t>
      </w:r>
      <w:r>
        <w:rPr>
          <w:rFonts w:ascii="Times New Roman" w:hAnsi="Times New Roman" w:cs="Times New Roman"/>
          <w:sz w:val="28"/>
          <w:szCs w:val="28"/>
        </w:rPr>
        <w:t>цем? Многочисленные публикации по этому вопросу дают не однозначный ответ. Проведённый анализ и эксперименты показывают, что в солнечный день следящая за Солнцем батарея дает в 2 раза больше энергии, чем неподвижно ориентированная на юг батарея. Если пересчитать за год с учётом солнечных дней, то в среднем ув</w:t>
      </w:r>
      <w:r>
        <w:rPr>
          <w:rFonts w:ascii="Times New Roman" w:hAnsi="Times New Roman" w:cs="Times New Roman"/>
          <w:sz w:val="28"/>
          <w:szCs w:val="28"/>
        </w:rPr>
        <w:t>е</w:t>
      </w:r>
      <w:r>
        <w:rPr>
          <w:rFonts w:ascii="Times New Roman" w:hAnsi="Times New Roman" w:cs="Times New Roman"/>
          <w:sz w:val="28"/>
          <w:szCs w:val="28"/>
        </w:rPr>
        <w:t>личение энергоэффективности составляет 30%. Т.е. применение трекера весьма э</w:t>
      </w:r>
      <w:r>
        <w:rPr>
          <w:rFonts w:ascii="Times New Roman" w:hAnsi="Times New Roman" w:cs="Times New Roman"/>
          <w:sz w:val="28"/>
          <w:szCs w:val="28"/>
        </w:rPr>
        <w:t>ф</w:t>
      </w:r>
      <w:r>
        <w:rPr>
          <w:rFonts w:ascii="Times New Roman" w:hAnsi="Times New Roman" w:cs="Times New Roman"/>
          <w:sz w:val="28"/>
          <w:szCs w:val="28"/>
        </w:rPr>
        <w:t>фективно. Для круглогодичного слежения за Солнцем наиболее выгодно использ</w:t>
      </w:r>
      <w:r>
        <w:rPr>
          <w:rFonts w:ascii="Times New Roman" w:hAnsi="Times New Roman" w:cs="Times New Roman"/>
          <w:sz w:val="28"/>
          <w:szCs w:val="28"/>
        </w:rPr>
        <w:t>о</w:t>
      </w:r>
      <w:r>
        <w:rPr>
          <w:rFonts w:ascii="Times New Roman" w:hAnsi="Times New Roman" w:cs="Times New Roman"/>
          <w:sz w:val="28"/>
          <w:szCs w:val="28"/>
        </w:rPr>
        <w:t>вать двухкоординатный трекер. Расход электроэнергии трекером определяется мощностью двигателей и способом слежения</w:t>
      </w:r>
      <w:r w:rsidRPr="0052360B">
        <w:rPr>
          <w:rFonts w:ascii="Times New Roman" w:hAnsi="Times New Roman" w:cs="Times New Roman"/>
          <w:sz w:val="28"/>
          <w:szCs w:val="28"/>
        </w:rPr>
        <w:t>:</w:t>
      </w:r>
      <w:r>
        <w:rPr>
          <w:rFonts w:ascii="Times New Roman" w:hAnsi="Times New Roman" w:cs="Times New Roman"/>
          <w:sz w:val="28"/>
          <w:szCs w:val="28"/>
        </w:rPr>
        <w:t xml:space="preserve"> непрерывный или дискретный. П</w:t>
      </w:r>
      <w:r>
        <w:rPr>
          <w:rFonts w:ascii="Times New Roman" w:hAnsi="Times New Roman" w:cs="Times New Roman"/>
          <w:sz w:val="28"/>
          <w:szCs w:val="28"/>
        </w:rPr>
        <w:t>о</w:t>
      </w:r>
      <w:r>
        <w:rPr>
          <w:rFonts w:ascii="Times New Roman" w:hAnsi="Times New Roman" w:cs="Times New Roman"/>
          <w:sz w:val="28"/>
          <w:szCs w:val="28"/>
        </w:rPr>
        <w:t>давляющее большинство двухкоординатных серийных трекеров имеют точность слежения не хуже одного градуса по каждой координате. Высокая точность необх</w:t>
      </w:r>
      <w:r>
        <w:rPr>
          <w:rFonts w:ascii="Times New Roman" w:hAnsi="Times New Roman" w:cs="Times New Roman"/>
          <w:sz w:val="28"/>
          <w:szCs w:val="28"/>
        </w:rPr>
        <w:t>о</w:t>
      </w:r>
      <w:r>
        <w:rPr>
          <w:rFonts w:ascii="Times New Roman" w:hAnsi="Times New Roman" w:cs="Times New Roman"/>
          <w:sz w:val="28"/>
          <w:szCs w:val="28"/>
        </w:rPr>
        <w:t>дима, если солнечные батареи оснащены концентраторами. В батареях без конце</w:t>
      </w:r>
      <w:r>
        <w:rPr>
          <w:rFonts w:ascii="Times New Roman" w:hAnsi="Times New Roman" w:cs="Times New Roman"/>
          <w:sz w:val="28"/>
          <w:szCs w:val="28"/>
        </w:rPr>
        <w:t>н</w:t>
      </w:r>
      <w:r>
        <w:rPr>
          <w:rFonts w:ascii="Times New Roman" w:hAnsi="Times New Roman" w:cs="Times New Roman"/>
          <w:sz w:val="28"/>
          <w:szCs w:val="28"/>
        </w:rPr>
        <w:lastRenderedPageBreak/>
        <w:t>траторов такая точность избыточна, поскольку уменьшение светового потока на п</w:t>
      </w:r>
      <w:r>
        <w:rPr>
          <w:rFonts w:ascii="Times New Roman" w:hAnsi="Times New Roman" w:cs="Times New Roman"/>
          <w:sz w:val="28"/>
          <w:szCs w:val="28"/>
        </w:rPr>
        <w:t>о</w:t>
      </w:r>
      <w:r>
        <w:rPr>
          <w:rFonts w:ascii="Times New Roman" w:hAnsi="Times New Roman" w:cs="Times New Roman"/>
          <w:sz w:val="28"/>
          <w:szCs w:val="28"/>
        </w:rPr>
        <w:t>верхность солнечной батареи при отклонении ее ориентации на Солнце на ±10</w:t>
      </w:r>
      <w:r>
        <w:rPr>
          <w:rFonts w:ascii="Times New Roman" w:hAnsi="Times New Roman" w:cs="Times New Roman"/>
          <w:sz w:val="28"/>
          <w:szCs w:val="28"/>
          <w:vertAlign w:val="superscript"/>
          <w:lang w:val="en-US"/>
        </w:rPr>
        <w:t>o</w:t>
      </w:r>
      <w:r>
        <w:rPr>
          <w:rFonts w:ascii="Times New Roman" w:hAnsi="Times New Roman" w:cs="Times New Roman"/>
          <w:sz w:val="28"/>
          <w:szCs w:val="28"/>
          <w:vertAlign w:val="superscript"/>
        </w:rPr>
        <w:t xml:space="preserve"> </w:t>
      </w:r>
      <w:r>
        <w:rPr>
          <w:rFonts w:ascii="Times New Roman" w:hAnsi="Times New Roman" w:cs="Times New Roman"/>
          <w:sz w:val="28"/>
          <w:szCs w:val="28"/>
        </w:rPr>
        <w:t>не превышает 2%. Завышенная точность приводит к увеличению стоимости и пов</w:t>
      </w:r>
      <w:r>
        <w:rPr>
          <w:rFonts w:ascii="Times New Roman" w:hAnsi="Times New Roman" w:cs="Times New Roman"/>
          <w:sz w:val="28"/>
          <w:szCs w:val="28"/>
        </w:rPr>
        <w:t>ы</w:t>
      </w:r>
      <w:r>
        <w:rPr>
          <w:rFonts w:ascii="Times New Roman" w:hAnsi="Times New Roman" w:cs="Times New Roman"/>
          <w:sz w:val="28"/>
          <w:szCs w:val="28"/>
        </w:rPr>
        <w:t>шенному расходу электроэнергии. Мощность двигателей определяется количеством солнечных батарей, устанавливаемых на трекер и составляет 4-6 Вт для 10-20 бат</w:t>
      </w:r>
      <w:r>
        <w:rPr>
          <w:rFonts w:ascii="Times New Roman" w:hAnsi="Times New Roman" w:cs="Times New Roman"/>
          <w:sz w:val="28"/>
          <w:szCs w:val="28"/>
        </w:rPr>
        <w:t>а</w:t>
      </w:r>
      <w:r>
        <w:rPr>
          <w:rFonts w:ascii="Times New Roman" w:hAnsi="Times New Roman" w:cs="Times New Roman"/>
          <w:sz w:val="28"/>
          <w:szCs w:val="28"/>
        </w:rPr>
        <w:t>рей, 40-60 Вт для 50-60 батарей. Срок службы трекера составляет 15-25 лет и не требует обслуживания в процессе эксплуатации. Выдерживает ветровые нагрузки при скорости ветра до 150 км/час. Цена зависит от количества батарей и составляет 20-50% от их стоимости.</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Для автономной СЭУ аккумуляторная батарея является неотъемлемой частью, поскольку генерация электроэнергии происходит только в светлое время суток. Наиболее подходящими для этих целей являются гелиевые необслуживаемые акк</w:t>
      </w:r>
      <w:r>
        <w:rPr>
          <w:rFonts w:ascii="Times New Roman" w:hAnsi="Times New Roman" w:cs="Times New Roman"/>
          <w:sz w:val="28"/>
          <w:szCs w:val="28"/>
        </w:rPr>
        <w:t>у</w:t>
      </w:r>
      <w:r>
        <w:rPr>
          <w:rFonts w:ascii="Times New Roman" w:hAnsi="Times New Roman" w:cs="Times New Roman"/>
          <w:sz w:val="28"/>
          <w:szCs w:val="28"/>
        </w:rPr>
        <w:t>муляторы, имеющие срок службы не менее 12 лет. Серийно выпускаемые аккумул</w:t>
      </w:r>
      <w:r>
        <w:rPr>
          <w:rFonts w:ascii="Times New Roman" w:hAnsi="Times New Roman" w:cs="Times New Roman"/>
          <w:sz w:val="28"/>
          <w:szCs w:val="28"/>
        </w:rPr>
        <w:t>я</w:t>
      </w:r>
      <w:r>
        <w:rPr>
          <w:rFonts w:ascii="Times New Roman" w:hAnsi="Times New Roman" w:cs="Times New Roman"/>
          <w:sz w:val="28"/>
          <w:szCs w:val="28"/>
        </w:rPr>
        <w:t>торы имеют напряжение 12,6 В и ёмкость 100-200 А·час. Энергия, запасаемая в а</w:t>
      </w:r>
      <w:r>
        <w:rPr>
          <w:rFonts w:ascii="Times New Roman" w:hAnsi="Times New Roman" w:cs="Times New Roman"/>
          <w:sz w:val="28"/>
          <w:szCs w:val="28"/>
        </w:rPr>
        <w:t>к</w:t>
      </w:r>
      <w:r>
        <w:rPr>
          <w:rFonts w:ascii="Times New Roman" w:hAnsi="Times New Roman" w:cs="Times New Roman"/>
          <w:sz w:val="28"/>
          <w:szCs w:val="28"/>
        </w:rPr>
        <w:t>кумуляторной батареи, должна быть в 2-4 раза больше установочной мощности со</w:t>
      </w:r>
      <w:r>
        <w:rPr>
          <w:rFonts w:ascii="Times New Roman" w:hAnsi="Times New Roman" w:cs="Times New Roman"/>
          <w:sz w:val="28"/>
          <w:szCs w:val="28"/>
        </w:rPr>
        <w:t>л</w:t>
      </w:r>
      <w:r>
        <w:rPr>
          <w:rFonts w:ascii="Times New Roman" w:hAnsi="Times New Roman" w:cs="Times New Roman"/>
          <w:sz w:val="28"/>
          <w:szCs w:val="28"/>
        </w:rPr>
        <w:t>нечных батарей. Например, для СЭУ мощностью 1 кВт запасаемая энергия в акк</w:t>
      </w:r>
      <w:r>
        <w:rPr>
          <w:rFonts w:ascii="Times New Roman" w:hAnsi="Times New Roman" w:cs="Times New Roman"/>
          <w:sz w:val="28"/>
          <w:szCs w:val="28"/>
        </w:rPr>
        <w:t>у</w:t>
      </w:r>
      <w:r>
        <w:rPr>
          <w:rFonts w:ascii="Times New Roman" w:hAnsi="Times New Roman" w:cs="Times New Roman"/>
          <w:sz w:val="28"/>
          <w:szCs w:val="28"/>
        </w:rPr>
        <w:t>муляторах должна быть 2-2,5 кВт·час, а ёмкость аккумуляторной батареи 200 А час, а для СЭУ мощностью 5кВт запасаемая энергия – 20 кВт·ч, ёмкость аккумуляторной батареи 1600 А·час. Для обеспечения такой ёмкости необходимо взять 8 аккумул</w:t>
      </w:r>
      <w:r>
        <w:rPr>
          <w:rFonts w:ascii="Times New Roman" w:hAnsi="Times New Roman" w:cs="Times New Roman"/>
          <w:sz w:val="28"/>
          <w:szCs w:val="28"/>
        </w:rPr>
        <w:t>я</w:t>
      </w:r>
      <w:r>
        <w:rPr>
          <w:rFonts w:ascii="Times New Roman" w:hAnsi="Times New Roman" w:cs="Times New Roman"/>
          <w:sz w:val="28"/>
          <w:szCs w:val="28"/>
        </w:rPr>
        <w:t>торов ёмкостью по 200А·час каждый. Аккумуляторы подключаются через контро</w:t>
      </w:r>
      <w:r>
        <w:rPr>
          <w:rFonts w:ascii="Times New Roman" w:hAnsi="Times New Roman" w:cs="Times New Roman"/>
          <w:sz w:val="28"/>
          <w:szCs w:val="28"/>
        </w:rPr>
        <w:t>л</w:t>
      </w:r>
      <w:r>
        <w:rPr>
          <w:rFonts w:ascii="Times New Roman" w:hAnsi="Times New Roman" w:cs="Times New Roman"/>
          <w:sz w:val="28"/>
          <w:szCs w:val="28"/>
        </w:rPr>
        <w:t>лер заряда/разряда к солнечной батарее и к инвертору. Общая стоимость аккумул</w:t>
      </w:r>
      <w:r>
        <w:rPr>
          <w:rFonts w:ascii="Times New Roman" w:hAnsi="Times New Roman" w:cs="Times New Roman"/>
          <w:sz w:val="28"/>
          <w:szCs w:val="28"/>
        </w:rPr>
        <w:t>я</w:t>
      </w:r>
      <w:r>
        <w:rPr>
          <w:rFonts w:ascii="Times New Roman" w:hAnsi="Times New Roman" w:cs="Times New Roman"/>
          <w:sz w:val="28"/>
          <w:szCs w:val="28"/>
        </w:rPr>
        <w:t>торов может составлять 35-40% от стоимости солнечных батарей.</w:t>
      </w:r>
    </w:p>
    <w:p w:rsidR="006348C6" w:rsidRDefault="006348C6" w:rsidP="00181AA1">
      <w:pPr>
        <w:ind w:right="0" w:firstLine="709"/>
        <w:contextualSpacing/>
        <w:jc w:val="both"/>
        <w:rPr>
          <w:rFonts w:ascii="Times New Roman" w:hAnsi="Times New Roman" w:cs="Times New Roman"/>
          <w:sz w:val="28"/>
          <w:szCs w:val="28"/>
        </w:rPr>
      </w:pPr>
      <w:r>
        <w:rPr>
          <w:rFonts w:ascii="Times New Roman" w:hAnsi="Times New Roman" w:cs="Times New Roman"/>
          <w:sz w:val="28"/>
          <w:szCs w:val="28"/>
        </w:rPr>
        <w:t>Контроллер заряда/разряда является очень важной составляющей СЭУ, пот</w:t>
      </w:r>
      <w:r>
        <w:rPr>
          <w:rFonts w:ascii="Times New Roman" w:hAnsi="Times New Roman" w:cs="Times New Roman"/>
          <w:sz w:val="28"/>
          <w:szCs w:val="28"/>
        </w:rPr>
        <w:t>о</w:t>
      </w:r>
      <w:r>
        <w:rPr>
          <w:rFonts w:ascii="Times New Roman" w:hAnsi="Times New Roman" w:cs="Times New Roman"/>
          <w:sz w:val="28"/>
          <w:szCs w:val="28"/>
        </w:rPr>
        <w:t>му как всецело определяет срок службы аккумуляторов (не допускает перезаряд и чрезмерно глубокий разряд) Его цена зависит от мощности и составляет примерно 4000 рублей для СЭУ с установленной мощностью 1 кВт и30000 рублей для СЭУ – 5 кВт.</w:t>
      </w:r>
    </w:p>
    <w:p w:rsidR="006348C6" w:rsidRPr="001914F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Инвертор – это преобразователь постоянного напряжения в переменное н</w:t>
      </w:r>
      <w:r>
        <w:rPr>
          <w:rFonts w:ascii="Times New Roman" w:hAnsi="Times New Roman" w:cs="Times New Roman"/>
          <w:sz w:val="28"/>
          <w:szCs w:val="28"/>
        </w:rPr>
        <w:t>а</w:t>
      </w:r>
      <w:r>
        <w:rPr>
          <w:rFonts w:ascii="Times New Roman" w:hAnsi="Times New Roman" w:cs="Times New Roman"/>
          <w:sz w:val="28"/>
          <w:szCs w:val="28"/>
        </w:rPr>
        <w:t>пряжение 220В синусоидальной формы, частотой 50 Гц. Инверторы могут быть как однофазные, так и трёхфазные. В автономных СЭУ чаще всего используют одн</w:t>
      </w:r>
      <w:r>
        <w:rPr>
          <w:rFonts w:ascii="Times New Roman" w:hAnsi="Times New Roman" w:cs="Times New Roman"/>
          <w:sz w:val="28"/>
          <w:szCs w:val="28"/>
        </w:rPr>
        <w:t>о</w:t>
      </w:r>
      <w:r>
        <w:rPr>
          <w:rFonts w:ascii="Times New Roman" w:hAnsi="Times New Roman" w:cs="Times New Roman"/>
          <w:sz w:val="28"/>
          <w:szCs w:val="28"/>
        </w:rPr>
        <w:t>фазные инверторы. Мощность инвертора должна быть в 1,2 – 1,5 раз больше макс</w:t>
      </w:r>
      <w:r>
        <w:rPr>
          <w:rFonts w:ascii="Times New Roman" w:hAnsi="Times New Roman" w:cs="Times New Roman"/>
          <w:sz w:val="28"/>
          <w:szCs w:val="28"/>
        </w:rPr>
        <w:t>и</w:t>
      </w:r>
      <w:r>
        <w:rPr>
          <w:rFonts w:ascii="Times New Roman" w:hAnsi="Times New Roman" w:cs="Times New Roman"/>
          <w:sz w:val="28"/>
          <w:szCs w:val="28"/>
        </w:rPr>
        <w:t>мальной мощности нагрузки. Этот запас необходим при подключении устройств, содержащих электрические двигатели, пусковые токи которых значительно прев</w:t>
      </w:r>
      <w:r>
        <w:rPr>
          <w:rFonts w:ascii="Times New Roman" w:hAnsi="Times New Roman" w:cs="Times New Roman"/>
          <w:sz w:val="28"/>
          <w:szCs w:val="28"/>
        </w:rPr>
        <w:t>ы</w:t>
      </w:r>
      <w:r>
        <w:rPr>
          <w:rFonts w:ascii="Times New Roman" w:hAnsi="Times New Roman" w:cs="Times New Roman"/>
          <w:sz w:val="28"/>
          <w:szCs w:val="28"/>
        </w:rPr>
        <w:t>шают номинальные. Стоимость инвертора зависит от мощности и составляет 6000 рублей при 1 кВт и 70000 рублей при 5 кВт.</w:t>
      </w:r>
    </w:p>
    <w:p w:rsidR="006348C6" w:rsidRPr="00D22B11"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На сегодняшний день на российском рынке СЭУ работает несколько десятков инжиниринговых компаний, занимающихся комплектацией и поставкой солнечных энергетических установок из комплектующих отечественного и зарубежного прои</w:t>
      </w:r>
      <w:r>
        <w:rPr>
          <w:rFonts w:ascii="Times New Roman" w:hAnsi="Times New Roman" w:cs="Times New Roman"/>
          <w:sz w:val="28"/>
          <w:szCs w:val="28"/>
        </w:rPr>
        <w:t>з</w:t>
      </w:r>
      <w:r>
        <w:rPr>
          <w:rFonts w:ascii="Times New Roman" w:hAnsi="Times New Roman" w:cs="Times New Roman"/>
          <w:sz w:val="28"/>
          <w:szCs w:val="28"/>
        </w:rPr>
        <w:t>водства. Наиболее широко известны такие компании как Naps (Финляндия), Инком-групп (Россия), Вереск (Россия), РА-энерго (Россия), имеющие опыт работы на Ро</w:t>
      </w:r>
      <w:r>
        <w:rPr>
          <w:rFonts w:ascii="Times New Roman" w:hAnsi="Times New Roman" w:cs="Times New Roman"/>
          <w:sz w:val="28"/>
          <w:szCs w:val="28"/>
        </w:rPr>
        <w:t>с</w:t>
      </w:r>
      <w:r>
        <w:rPr>
          <w:rFonts w:ascii="Times New Roman" w:hAnsi="Times New Roman" w:cs="Times New Roman"/>
          <w:sz w:val="28"/>
          <w:szCs w:val="28"/>
        </w:rPr>
        <w:t>сийском рынке и зарекомендовавшие себя как надежные и добросовестные поста</w:t>
      </w:r>
      <w:r>
        <w:rPr>
          <w:rFonts w:ascii="Times New Roman" w:hAnsi="Times New Roman" w:cs="Times New Roman"/>
          <w:sz w:val="28"/>
          <w:szCs w:val="28"/>
        </w:rPr>
        <w:t>в</w:t>
      </w:r>
      <w:r>
        <w:rPr>
          <w:rFonts w:ascii="Times New Roman" w:hAnsi="Times New Roman" w:cs="Times New Roman"/>
          <w:sz w:val="28"/>
          <w:szCs w:val="28"/>
        </w:rPr>
        <w:t>щики.</w:t>
      </w:r>
    </w:p>
    <w:p w:rsidR="006348C6" w:rsidRDefault="006348C6" w:rsidP="006348C6">
      <w:pPr>
        <w:ind w:firstLine="567"/>
        <w:jc w:val="both"/>
        <w:rPr>
          <w:rFonts w:ascii="Times New Roman" w:eastAsia="Times New Roman" w:hAnsi="Times New Roman"/>
          <w:sz w:val="24"/>
          <w:szCs w:val="24"/>
        </w:rPr>
      </w:pPr>
    </w:p>
    <w:p w:rsidR="00680AB8" w:rsidRDefault="00680AB8" w:rsidP="006348C6">
      <w:pPr>
        <w:ind w:firstLine="567"/>
        <w:jc w:val="both"/>
        <w:rPr>
          <w:rFonts w:ascii="Times New Roman" w:eastAsia="Times New Roman" w:hAnsi="Times New Roman"/>
          <w:sz w:val="24"/>
          <w:szCs w:val="24"/>
        </w:rPr>
      </w:pPr>
    </w:p>
    <w:p w:rsidR="00680AB8" w:rsidRPr="00D22B11" w:rsidRDefault="00680AB8" w:rsidP="006348C6">
      <w:pPr>
        <w:ind w:firstLine="567"/>
        <w:jc w:val="both"/>
        <w:rPr>
          <w:rFonts w:ascii="Times New Roman" w:eastAsia="Times New Roman" w:hAnsi="Times New Roman"/>
          <w:sz w:val="24"/>
          <w:szCs w:val="24"/>
        </w:rPr>
      </w:pPr>
    </w:p>
    <w:p w:rsidR="006348C6" w:rsidRPr="00D22B11" w:rsidRDefault="006348C6" w:rsidP="006348C6">
      <w:pPr>
        <w:jc w:val="both"/>
        <w:rPr>
          <w:rFonts w:ascii="Times New Roman" w:eastAsia="Times New Roman" w:hAnsi="Times New Roman"/>
          <w:sz w:val="24"/>
          <w:szCs w:val="24"/>
        </w:rPr>
      </w:pPr>
      <w:r w:rsidRPr="00D22B11">
        <w:rPr>
          <w:rFonts w:ascii="Times New Roman" w:eastAsia="Times New Roman" w:hAnsi="Times New Roman"/>
          <w:sz w:val="24"/>
          <w:szCs w:val="24"/>
        </w:rPr>
        <w:lastRenderedPageBreak/>
        <w:t>Таблица 4.1 – Состав и основные показатели СЭУ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3"/>
        <w:gridCol w:w="1609"/>
        <w:gridCol w:w="1618"/>
        <w:gridCol w:w="1370"/>
        <w:gridCol w:w="1200"/>
        <w:gridCol w:w="1645"/>
      </w:tblGrid>
      <w:tr w:rsidR="006348C6" w:rsidRPr="00D80DD6" w:rsidTr="00181AA1">
        <w:trPr>
          <w:trHeight w:val="376"/>
        </w:trPr>
        <w:tc>
          <w:tcPr>
            <w:tcW w:w="2623" w:type="dxa"/>
            <w:vMerge w:val="restart"/>
          </w:tcPr>
          <w:p w:rsidR="006348C6" w:rsidRPr="00F21F18" w:rsidRDefault="006348C6" w:rsidP="00181AA1">
            <w:pPr>
              <w:rPr>
                <w:rFonts w:ascii="Times New Roman" w:eastAsia="Times New Roman" w:hAnsi="Times New Roman"/>
                <w:b/>
                <w:sz w:val="24"/>
                <w:szCs w:val="24"/>
              </w:rPr>
            </w:pPr>
            <w:r>
              <w:rPr>
                <w:rFonts w:ascii="Times New Roman" w:eastAsia="Times New Roman" w:hAnsi="Times New Roman"/>
                <w:b/>
                <w:sz w:val="24"/>
                <w:szCs w:val="24"/>
              </w:rPr>
              <w:t>Показатель</w:t>
            </w:r>
          </w:p>
        </w:tc>
        <w:tc>
          <w:tcPr>
            <w:tcW w:w="7442" w:type="dxa"/>
            <w:gridSpan w:val="5"/>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Компания поставщик</w:t>
            </w:r>
          </w:p>
        </w:tc>
      </w:tr>
      <w:tr w:rsidR="006348C6" w:rsidRPr="00D80DD6" w:rsidTr="00181AA1">
        <w:trPr>
          <w:trHeight w:val="736"/>
        </w:trPr>
        <w:tc>
          <w:tcPr>
            <w:tcW w:w="2623" w:type="dxa"/>
            <w:vMerge/>
          </w:tcPr>
          <w:p w:rsidR="006348C6" w:rsidRPr="00C423D8" w:rsidRDefault="006348C6" w:rsidP="00181AA1">
            <w:pPr>
              <w:ind w:firstLine="567"/>
              <w:jc w:val="both"/>
              <w:rPr>
                <w:rFonts w:ascii="Times New Roman" w:eastAsia="Times New Roman" w:hAnsi="Times New Roman"/>
                <w:sz w:val="24"/>
                <w:szCs w:val="24"/>
              </w:rPr>
            </w:pPr>
          </w:p>
        </w:tc>
        <w:tc>
          <w:tcPr>
            <w:tcW w:w="1609"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  СЭС-4000/6,0 кВт</w:t>
            </w:r>
          </w:p>
        </w:tc>
        <w:tc>
          <w:tcPr>
            <w:tcW w:w="1618"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w:t>
            </w:r>
          </w:p>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2280-48/4,5 кВт</w:t>
            </w:r>
          </w:p>
        </w:tc>
        <w:tc>
          <w:tcPr>
            <w:tcW w:w="137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Инком-груп 2,5 кВт</w:t>
            </w:r>
          </w:p>
        </w:tc>
        <w:tc>
          <w:tcPr>
            <w:tcW w:w="120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ООО "Вереск"  3 кВт</w:t>
            </w:r>
          </w:p>
        </w:tc>
        <w:tc>
          <w:tcPr>
            <w:tcW w:w="1645"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РА-энерго 6 кВт</w:t>
            </w:r>
          </w:p>
        </w:tc>
      </w:tr>
      <w:tr w:rsidR="006348C6" w:rsidRPr="00D80DD6" w:rsidTr="00181AA1">
        <w:trPr>
          <w:trHeight w:val="665"/>
        </w:trPr>
        <w:tc>
          <w:tcPr>
            <w:tcW w:w="2623"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Мощность</w:t>
            </w:r>
            <w:r w:rsidRPr="00C423D8">
              <w:rPr>
                <w:rFonts w:ascii="Times New Roman" w:eastAsia="Times New Roman" w:hAnsi="Times New Roman"/>
                <w:sz w:val="24"/>
                <w:szCs w:val="24"/>
              </w:rPr>
              <w:t xml:space="preserve"> 1 СЭУ, </w:t>
            </w:r>
            <w:r>
              <w:rPr>
                <w:rFonts w:ascii="Times New Roman" w:eastAsia="Times New Roman" w:hAnsi="Times New Roman"/>
                <w:sz w:val="24"/>
                <w:szCs w:val="24"/>
              </w:rPr>
              <w:t>кВт</w:t>
            </w:r>
          </w:p>
        </w:tc>
        <w:tc>
          <w:tcPr>
            <w:tcW w:w="1609"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6</w:t>
            </w:r>
          </w:p>
        </w:tc>
        <w:tc>
          <w:tcPr>
            <w:tcW w:w="161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4,5</w:t>
            </w:r>
          </w:p>
        </w:tc>
        <w:tc>
          <w:tcPr>
            <w:tcW w:w="137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2,5</w:t>
            </w:r>
          </w:p>
        </w:tc>
        <w:tc>
          <w:tcPr>
            <w:tcW w:w="120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3</w:t>
            </w:r>
          </w:p>
        </w:tc>
        <w:tc>
          <w:tcPr>
            <w:tcW w:w="1645"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6</w:t>
            </w:r>
          </w:p>
        </w:tc>
      </w:tr>
      <w:tr w:rsidR="006348C6" w:rsidRPr="00D80DD6" w:rsidTr="00181AA1">
        <w:trPr>
          <w:trHeight w:val="505"/>
        </w:trPr>
        <w:tc>
          <w:tcPr>
            <w:tcW w:w="2623" w:type="dxa"/>
          </w:tcPr>
          <w:p w:rsidR="006348C6" w:rsidRPr="00C423D8" w:rsidRDefault="006348C6" w:rsidP="00181AA1">
            <w:pPr>
              <w:ind w:hanging="6"/>
              <w:jc w:val="both"/>
              <w:rPr>
                <w:rFonts w:ascii="Times New Roman" w:eastAsia="Times New Roman" w:hAnsi="Times New Roman"/>
                <w:sz w:val="24"/>
                <w:szCs w:val="24"/>
              </w:rPr>
            </w:pPr>
            <w:bookmarkStart w:id="210" w:name="_Hlk351053607"/>
            <w:r>
              <w:rPr>
                <w:rFonts w:ascii="Times New Roman" w:eastAsia="Times New Roman" w:hAnsi="Times New Roman"/>
                <w:sz w:val="24"/>
                <w:szCs w:val="24"/>
              </w:rPr>
              <w:t>Количество панелей, шт</w:t>
            </w:r>
          </w:p>
        </w:tc>
        <w:tc>
          <w:tcPr>
            <w:tcW w:w="1609"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61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12</w:t>
            </w:r>
          </w:p>
        </w:tc>
        <w:tc>
          <w:tcPr>
            <w:tcW w:w="137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8</w:t>
            </w:r>
          </w:p>
        </w:tc>
        <w:tc>
          <w:tcPr>
            <w:tcW w:w="120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16</w:t>
            </w:r>
          </w:p>
        </w:tc>
        <w:tc>
          <w:tcPr>
            <w:tcW w:w="1645"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12</w:t>
            </w:r>
          </w:p>
        </w:tc>
      </w:tr>
      <w:tr w:rsidR="006348C6" w:rsidRPr="00D80DD6" w:rsidTr="00181AA1">
        <w:trPr>
          <w:trHeight w:val="505"/>
        </w:trPr>
        <w:tc>
          <w:tcPr>
            <w:tcW w:w="2623"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Срок службы солне</w:t>
            </w:r>
            <w:r>
              <w:rPr>
                <w:rFonts w:ascii="Times New Roman" w:eastAsia="Times New Roman" w:hAnsi="Times New Roman"/>
                <w:sz w:val="24"/>
                <w:szCs w:val="24"/>
              </w:rPr>
              <w:t>ч</w:t>
            </w:r>
            <w:r>
              <w:rPr>
                <w:rFonts w:ascii="Times New Roman" w:eastAsia="Times New Roman" w:hAnsi="Times New Roman"/>
                <w:sz w:val="24"/>
                <w:szCs w:val="24"/>
              </w:rPr>
              <w:t>ных панелей</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25</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25</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r>
      <w:tr w:rsidR="006348C6" w:rsidRPr="00D80DD6" w:rsidTr="00181AA1">
        <w:trPr>
          <w:trHeight w:val="505"/>
        </w:trPr>
        <w:tc>
          <w:tcPr>
            <w:tcW w:w="2623"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Общая расчетная пл</w:t>
            </w:r>
            <w:r>
              <w:rPr>
                <w:rFonts w:ascii="Times New Roman" w:eastAsia="Times New Roman" w:hAnsi="Times New Roman"/>
                <w:sz w:val="24"/>
                <w:szCs w:val="24"/>
              </w:rPr>
              <w:t>о</w:t>
            </w:r>
            <w:r>
              <w:rPr>
                <w:rFonts w:ascii="Times New Roman" w:eastAsia="Times New Roman" w:hAnsi="Times New Roman"/>
                <w:sz w:val="24"/>
                <w:szCs w:val="24"/>
              </w:rPr>
              <w:t>щадь панелей при кпд 15%, м</w:t>
            </w:r>
            <w:r w:rsidRPr="008D02B9">
              <w:rPr>
                <w:rFonts w:ascii="Times New Roman" w:eastAsia="Times New Roman" w:hAnsi="Times New Roman"/>
                <w:sz w:val="24"/>
                <w:szCs w:val="24"/>
                <w:vertAlign w:val="superscript"/>
              </w:rPr>
              <w:t>2</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30</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16,7</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w:t>
            </w:r>
          </w:p>
        </w:tc>
      </w:tr>
      <w:bookmarkEnd w:id="210"/>
      <w:tr w:rsidR="006348C6" w:rsidRPr="00D80DD6" w:rsidTr="00181AA1">
        <w:trPr>
          <w:trHeight w:val="469"/>
        </w:trPr>
        <w:tc>
          <w:tcPr>
            <w:tcW w:w="2623"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Максимальный ток з</w:t>
            </w:r>
            <w:r>
              <w:rPr>
                <w:rFonts w:ascii="Times New Roman" w:eastAsia="Times New Roman" w:hAnsi="Times New Roman"/>
                <w:sz w:val="24"/>
                <w:szCs w:val="24"/>
              </w:rPr>
              <w:t>а</w:t>
            </w:r>
            <w:r>
              <w:rPr>
                <w:rFonts w:ascii="Times New Roman" w:eastAsia="Times New Roman" w:hAnsi="Times New Roman"/>
                <w:sz w:val="24"/>
                <w:szCs w:val="24"/>
              </w:rPr>
              <w:t>ряда модуля, А</w:t>
            </w:r>
          </w:p>
        </w:tc>
        <w:tc>
          <w:tcPr>
            <w:tcW w:w="1609"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7,63</w:t>
            </w:r>
          </w:p>
        </w:tc>
        <w:tc>
          <w:tcPr>
            <w:tcW w:w="161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7,33</w:t>
            </w:r>
          </w:p>
        </w:tc>
        <w:tc>
          <w:tcPr>
            <w:tcW w:w="137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4,2</w:t>
            </w:r>
          </w:p>
        </w:tc>
        <w:tc>
          <w:tcPr>
            <w:tcW w:w="120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4,6</w:t>
            </w:r>
          </w:p>
        </w:tc>
        <w:tc>
          <w:tcPr>
            <w:tcW w:w="1645"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6,4</w:t>
            </w:r>
          </w:p>
        </w:tc>
      </w:tr>
      <w:tr w:rsidR="006348C6" w:rsidRPr="00D80DD6" w:rsidTr="00181AA1">
        <w:trPr>
          <w:trHeight w:val="465"/>
        </w:trPr>
        <w:tc>
          <w:tcPr>
            <w:tcW w:w="2623"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Максимальная мо</w:t>
            </w:r>
            <w:r>
              <w:rPr>
                <w:rFonts w:ascii="Times New Roman" w:eastAsia="Times New Roman" w:hAnsi="Times New Roman"/>
                <w:sz w:val="24"/>
                <w:szCs w:val="24"/>
              </w:rPr>
              <w:t>щ</w:t>
            </w:r>
            <w:r>
              <w:rPr>
                <w:rFonts w:ascii="Times New Roman" w:eastAsia="Times New Roman" w:hAnsi="Times New Roman"/>
                <w:sz w:val="24"/>
                <w:szCs w:val="24"/>
              </w:rPr>
              <w:t>ность комплекса мод</w:t>
            </w:r>
            <w:r>
              <w:rPr>
                <w:rFonts w:ascii="Times New Roman" w:eastAsia="Times New Roman" w:hAnsi="Times New Roman"/>
                <w:sz w:val="24"/>
                <w:szCs w:val="24"/>
              </w:rPr>
              <w:t>у</w:t>
            </w:r>
            <w:r>
              <w:rPr>
                <w:rFonts w:ascii="Times New Roman" w:eastAsia="Times New Roman" w:hAnsi="Times New Roman"/>
                <w:sz w:val="24"/>
                <w:szCs w:val="24"/>
              </w:rPr>
              <w:t>лей, кВт</w:t>
            </w:r>
          </w:p>
        </w:tc>
        <w:tc>
          <w:tcPr>
            <w:tcW w:w="1609"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4</w:t>
            </w:r>
          </w:p>
        </w:tc>
        <w:tc>
          <w:tcPr>
            <w:tcW w:w="161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2,28</w:t>
            </w:r>
          </w:p>
        </w:tc>
        <w:tc>
          <w:tcPr>
            <w:tcW w:w="137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1,4</w:t>
            </w:r>
          </w:p>
        </w:tc>
        <w:tc>
          <w:tcPr>
            <w:tcW w:w="120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1,8</w:t>
            </w:r>
          </w:p>
        </w:tc>
        <w:tc>
          <w:tcPr>
            <w:tcW w:w="1645"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2,9</w:t>
            </w:r>
          </w:p>
        </w:tc>
      </w:tr>
      <w:tr w:rsidR="006348C6" w:rsidRPr="00D80DD6" w:rsidTr="00181AA1">
        <w:trPr>
          <w:trHeight w:val="578"/>
        </w:trPr>
        <w:tc>
          <w:tcPr>
            <w:tcW w:w="2623" w:type="dxa"/>
          </w:tcPr>
          <w:p w:rsidR="006348C6" w:rsidRPr="00062B56" w:rsidRDefault="006348C6" w:rsidP="00181AA1">
            <w:pPr>
              <w:tabs>
                <w:tab w:val="left" w:pos="693"/>
                <w:tab w:val="center" w:pos="5114"/>
              </w:tabs>
              <w:ind w:right="-16"/>
              <w:jc w:val="both"/>
              <w:rPr>
                <w:rFonts w:ascii="Times New Roman" w:hAnsi="Times New Roman" w:cs="Times New Roman"/>
                <w:sz w:val="24"/>
                <w:szCs w:val="24"/>
                <w:lang w:val="en-US"/>
              </w:rPr>
            </w:pPr>
            <w:r w:rsidRPr="00062B56">
              <w:rPr>
                <w:rFonts w:ascii="Times New Roman" w:hAnsi="Times New Roman" w:cs="Times New Roman"/>
                <w:sz w:val="24"/>
                <w:szCs w:val="24"/>
              </w:rPr>
              <w:t>Контроллер заряда АКБ, шт</w:t>
            </w:r>
          </w:p>
        </w:tc>
        <w:tc>
          <w:tcPr>
            <w:tcW w:w="1609" w:type="dxa"/>
            <w:vAlign w:val="center"/>
          </w:tcPr>
          <w:p w:rsidR="006348C6" w:rsidRPr="00062B56" w:rsidRDefault="006348C6" w:rsidP="00181AA1">
            <w:pPr>
              <w:rPr>
                <w:rFonts w:ascii="Times New Roman" w:eastAsia="Times New Roman" w:hAnsi="Times New Roman" w:cs="Times New Roman"/>
                <w:sz w:val="24"/>
                <w:szCs w:val="24"/>
              </w:rPr>
            </w:pPr>
            <w:r w:rsidRPr="00062B56">
              <w:rPr>
                <w:rFonts w:ascii="Times New Roman" w:eastAsia="Times New Roman" w:hAnsi="Times New Roman" w:cs="Times New Roman"/>
                <w:sz w:val="24"/>
                <w:szCs w:val="24"/>
              </w:rPr>
              <w:t>1</w:t>
            </w:r>
          </w:p>
        </w:tc>
        <w:tc>
          <w:tcPr>
            <w:tcW w:w="1618" w:type="dxa"/>
            <w:vAlign w:val="center"/>
          </w:tcPr>
          <w:p w:rsidR="006348C6" w:rsidRPr="00062B56" w:rsidRDefault="006348C6" w:rsidP="00181AA1">
            <w:pPr>
              <w:rPr>
                <w:rFonts w:ascii="Times New Roman" w:hAnsi="Times New Roman" w:cs="Times New Roman"/>
              </w:rPr>
            </w:pPr>
            <w:r w:rsidRPr="00062B56">
              <w:rPr>
                <w:rFonts w:ascii="Times New Roman" w:eastAsia="Times New Roman" w:hAnsi="Times New Roman" w:cs="Times New Roman"/>
                <w:sz w:val="24"/>
                <w:szCs w:val="24"/>
              </w:rPr>
              <w:t>1</w:t>
            </w:r>
          </w:p>
        </w:tc>
        <w:tc>
          <w:tcPr>
            <w:tcW w:w="1370" w:type="dxa"/>
            <w:vAlign w:val="center"/>
          </w:tcPr>
          <w:p w:rsidR="006348C6" w:rsidRPr="00062B56" w:rsidRDefault="006348C6" w:rsidP="00181AA1">
            <w:pPr>
              <w:rPr>
                <w:rFonts w:ascii="Times New Roman" w:hAnsi="Times New Roman" w:cs="Times New Roman"/>
              </w:rPr>
            </w:pPr>
            <w:r w:rsidRPr="00062B56">
              <w:rPr>
                <w:rFonts w:ascii="Times New Roman" w:eastAsia="Times New Roman" w:hAnsi="Times New Roman" w:cs="Times New Roman"/>
                <w:sz w:val="24"/>
                <w:szCs w:val="24"/>
              </w:rPr>
              <w:t>1</w:t>
            </w:r>
          </w:p>
        </w:tc>
        <w:tc>
          <w:tcPr>
            <w:tcW w:w="1200" w:type="dxa"/>
            <w:vAlign w:val="center"/>
          </w:tcPr>
          <w:p w:rsidR="006348C6" w:rsidRPr="00062B56" w:rsidRDefault="006348C6" w:rsidP="00181AA1">
            <w:pPr>
              <w:rPr>
                <w:rFonts w:ascii="Times New Roman" w:hAnsi="Times New Roman" w:cs="Times New Roman"/>
              </w:rPr>
            </w:pPr>
            <w:r w:rsidRPr="00062B56">
              <w:rPr>
                <w:rFonts w:ascii="Times New Roman" w:eastAsia="Times New Roman" w:hAnsi="Times New Roman" w:cs="Times New Roman"/>
                <w:sz w:val="24"/>
                <w:szCs w:val="24"/>
              </w:rPr>
              <w:t>1</w:t>
            </w:r>
          </w:p>
        </w:tc>
        <w:tc>
          <w:tcPr>
            <w:tcW w:w="1645" w:type="dxa"/>
            <w:vAlign w:val="center"/>
          </w:tcPr>
          <w:p w:rsidR="006348C6" w:rsidRPr="00062B56" w:rsidRDefault="006348C6" w:rsidP="00181AA1">
            <w:pPr>
              <w:rPr>
                <w:rFonts w:ascii="Times New Roman" w:hAnsi="Times New Roman" w:cs="Times New Roman"/>
              </w:rPr>
            </w:pPr>
            <w:r w:rsidRPr="00062B56">
              <w:rPr>
                <w:rFonts w:ascii="Times New Roman" w:eastAsia="Times New Roman" w:hAnsi="Times New Roman" w:cs="Times New Roman"/>
                <w:sz w:val="24"/>
                <w:szCs w:val="24"/>
              </w:rPr>
              <w:t>1</w:t>
            </w:r>
          </w:p>
        </w:tc>
      </w:tr>
      <w:tr w:rsidR="006348C6" w:rsidRPr="00D80DD6" w:rsidTr="00181AA1">
        <w:trPr>
          <w:trHeight w:val="664"/>
        </w:trPr>
        <w:tc>
          <w:tcPr>
            <w:tcW w:w="2623" w:type="dxa"/>
          </w:tcPr>
          <w:p w:rsidR="006348C6" w:rsidRPr="00ED31D0" w:rsidRDefault="006348C6" w:rsidP="00181AA1">
            <w:pPr>
              <w:tabs>
                <w:tab w:val="left" w:pos="693"/>
                <w:tab w:val="center" w:pos="5114"/>
              </w:tabs>
              <w:ind w:right="-16"/>
              <w:jc w:val="both"/>
              <w:rPr>
                <w:rFonts w:ascii="Times New Roman" w:hAnsi="Times New Roman"/>
                <w:sz w:val="24"/>
                <w:szCs w:val="24"/>
                <w:lang w:val="en-US"/>
              </w:rPr>
            </w:pPr>
            <w:r w:rsidRPr="00ED31D0">
              <w:rPr>
                <w:rFonts w:ascii="Times New Roman" w:hAnsi="Times New Roman"/>
                <w:sz w:val="24"/>
                <w:szCs w:val="24"/>
              </w:rPr>
              <w:t>Аккум</w:t>
            </w:r>
            <w:r>
              <w:rPr>
                <w:rFonts w:ascii="Times New Roman" w:hAnsi="Times New Roman"/>
                <w:sz w:val="24"/>
                <w:szCs w:val="24"/>
              </w:rPr>
              <w:t>уляторные бат</w:t>
            </w:r>
            <w:r>
              <w:rPr>
                <w:rFonts w:ascii="Times New Roman" w:hAnsi="Times New Roman"/>
                <w:sz w:val="24"/>
                <w:szCs w:val="24"/>
              </w:rPr>
              <w:t>а</w:t>
            </w:r>
            <w:r>
              <w:rPr>
                <w:rFonts w:ascii="Times New Roman" w:hAnsi="Times New Roman"/>
                <w:sz w:val="24"/>
                <w:szCs w:val="24"/>
              </w:rPr>
              <w:t xml:space="preserve">реи </w:t>
            </w:r>
            <w:r w:rsidRPr="00ED31D0">
              <w:rPr>
                <w:rFonts w:ascii="Times New Roman" w:hAnsi="Times New Roman"/>
                <w:sz w:val="24"/>
                <w:szCs w:val="24"/>
              </w:rPr>
              <w:t>200Ач, шт</w:t>
            </w:r>
            <w:r>
              <w:rPr>
                <w:rFonts w:ascii="Times New Roman" w:hAnsi="Times New Roman"/>
                <w:sz w:val="24"/>
                <w:szCs w:val="24"/>
              </w:rPr>
              <w:t>.</w:t>
            </w:r>
          </w:p>
        </w:tc>
        <w:tc>
          <w:tcPr>
            <w:tcW w:w="1609"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61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12</w:t>
            </w:r>
          </w:p>
        </w:tc>
        <w:tc>
          <w:tcPr>
            <w:tcW w:w="137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8</w:t>
            </w:r>
          </w:p>
        </w:tc>
        <w:tc>
          <w:tcPr>
            <w:tcW w:w="120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16</w:t>
            </w:r>
          </w:p>
        </w:tc>
        <w:tc>
          <w:tcPr>
            <w:tcW w:w="1645"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r>
      <w:tr w:rsidR="006348C6" w:rsidRPr="00D80DD6" w:rsidTr="00181AA1">
        <w:trPr>
          <w:trHeight w:val="465"/>
        </w:trPr>
        <w:tc>
          <w:tcPr>
            <w:tcW w:w="2623" w:type="dxa"/>
          </w:tcPr>
          <w:p w:rsidR="006348C6" w:rsidRPr="00ED31D0" w:rsidRDefault="006348C6" w:rsidP="00181AA1">
            <w:pPr>
              <w:tabs>
                <w:tab w:val="left" w:pos="693"/>
                <w:tab w:val="center" w:pos="5114"/>
              </w:tabs>
              <w:ind w:right="-16"/>
              <w:jc w:val="both"/>
              <w:rPr>
                <w:rFonts w:ascii="Times New Roman" w:hAnsi="Times New Roman"/>
                <w:sz w:val="24"/>
                <w:szCs w:val="24"/>
              </w:rPr>
            </w:pPr>
            <w:r>
              <w:rPr>
                <w:rFonts w:ascii="Times New Roman" w:hAnsi="Times New Roman"/>
                <w:sz w:val="24"/>
                <w:szCs w:val="24"/>
              </w:rPr>
              <w:t>Инвертор, шт.</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w:t>
            </w:r>
          </w:p>
        </w:tc>
      </w:tr>
    </w:tbl>
    <w:p w:rsidR="006348C6" w:rsidRDefault="006348C6" w:rsidP="006348C6">
      <w:pPr>
        <w:ind w:firstLine="709"/>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Мощность СЭУ поставляемых компаниями в настоящее время ограничивается значением 6 кВт. Состав и основные показатели СЭУ, от указанных выше поста</w:t>
      </w:r>
      <w:r>
        <w:rPr>
          <w:rFonts w:ascii="Times New Roman" w:hAnsi="Times New Roman" w:cs="Times New Roman"/>
          <w:sz w:val="28"/>
          <w:szCs w:val="28"/>
        </w:rPr>
        <w:t>в</w:t>
      </w:r>
      <w:r>
        <w:rPr>
          <w:rFonts w:ascii="Times New Roman" w:hAnsi="Times New Roman" w:cs="Times New Roman"/>
          <w:sz w:val="28"/>
          <w:szCs w:val="28"/>
        </w:rPr>
        <w:t>щиков оборудования, приведены в таблице 4.1. Это обусловлено ориентированн</w:t>
      </w:r>
      <w:r>
        <w:rPr>
          <w:rFonts w:ascii="Times New Roman" w:hAnsi="Times New Roman" w:cs="Times New Roman"/>
          <w:sz w:val="28"/>
          <w:szCs w:val="28"/>
        </w:rPr>
        <w:t>о</w:t>
      </w:r>
      <w:r>
        <w:rPr>
          <w:rFonts w:ascii="Times New Roman" w:hAnsi="Times New Roman" w:cs="Times New Roman"/>
          <w:sz w:val="28"/>
          <w:szCs w:val="28"/>
        </w:rPr>
        <w:t>стью поставщиков на небольших потребителей (дачные домики, коттеджи, освещ</w:t>
      </w:r>
      <w:r>
        <w:rPr>
          <w:rFonts w:ascii="Times New Roman" w:hAnsi="Times New Roman" w:cs="Times New Roman"/>
          <w:sz w:val="28"/>
          <w:szCs w:val="28"/>
        </w:rPr>
        <w:t>е</w:t>
      </w:r>
      <w:r>
        <w:rPr>
          <w:rFonts w:ascii="Times New Roman" w:hAnsi="Times New Roman" w:cs="Times New Roman"/>
          <w:sz w:val="28"/>
          <w:szCs w:val="28"/>
        </w:rPr>
        <w:t>ние в фермерских хозяйствах и др). Для удовлетворения потребностей более кру</w:t>
      </w:r>
      <w:r>
        <w:rPr>
          <w:rFonts w:ascii="Times New Roman" w:hAnsi="Times New Roman" w:cs="Times New Roman"/>
          <w:sz w:val="28"/>
          <w:szCs w:val="28"/>
        </w:rPr>
        <w:t>п</w:t>
      </w:r>
      <w:r>
        <w:rPr>
          <w:rFonts w:ascii="Times New Roman" w:hAnsi="Times New Roman" w:cs="Times New Roman"/>
          <w:sz w:val="28"/>
          <w:szCs w:val="28"/>
        </w:rPr>
        <w:t xml:space="preserve">ных потребителей, компании предлагают модульную систему комплектации СЭУ, путем увеличения количества единиц СЭУ малой мощности. </w:t>
      </w:r>
    </w:p>
    <w:p w:rsidR="006348C6" w:rsidRPr="00AE3EF4" w:rsidRDefault="006348C6" w:rsidP="006348C6">
      <w:pPr>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при расчете технико-экономического обоснования наиболее ц</w:t>
      </w:r>
      <w:r>
        <w:rPr>
          <w:rFonts w:ascii="Times New Roman" w:hAnsi="Times New Roman" w:cs="Times New Roman"/>
          <w:sz w:val="28"/>
          <w:szCs w:val="28"/>
        </w:rPr>
        <w:t>е</w:t>
      </w:r>
      <w:r>
        <w:rPr>
          <w:rFonts w:ascii="Times New Roman" w:hAnsi="Times New Roman" w:cs="Times New Roman"/>
          <w:sz w:val="28"/>
          <w:szCs w:val="28"/>
        </w:rPr>
        <w:t>лесообразно вести расчет капитальных затрат на одну СЭУ типовой мощности, а мощность необходимую для покрытия нужд потребителей получать подбирая нео</w:t>
      </w:r>
      <w:r>
        <w:rPr>
          <w:rFonts w:ascii="Times New Roman" w:hAnsi="Times New Roman" w:cs="Times New Roman"/>
          <w:sz w:val="28"/>
          <w:szCs w:val="28"/>
        </w:rPr>
        <w:t>б</w:t>
      </w:r>
      <w:r>
        <w:rPr>
          <w:rFonts w:ascii="Times New Roman" w:hAnsi="Times New Roman" w:cs="Times New Roman"/>
          <w:sz w:val="28"/>
          <w:szCs w:val="28"/>
        </w:rPr>
        <w:t>ходимое количество СЭУ.</w:t>
      </w:r>
    </w:p>
    <w:p w:rsidR="00181AA1" w:rsidRPr="00181AA1" w:rsidRDefault="00181AA1" w:rsidP="006348C6">
      <w:pPr>
        <w:ind w:firstLine="709"/>
        <w:jc w:val="both"/>
        <w:rPr>
          <w:rFonts w:ascii="Times New Roman" w:hAnsi="Times New Roman" w:cs="Times New Roman"/>
          <w:sz w:val="28"/>
          <w:szCs w:val="28"/>
        </w:rPr>
      </w:pPr>
    </w:p>
    <w:p w:rsidR="006348C6" w:rsidRPr="00195070" w:rsidRDefault="006348C6" w:rsidP="000316DF">
      <w:pPr>
        <w:pStyle w:val="2"/>
      </w:pPr>
      <w:bookmarkStart w:id="211" w:name="_Toc355440171"/>
      <w:r>
        <w:t>4.5</w:t>
      </w:r>
      <w:r w:rsidRPr="00195070">
        <w:t>.2 Расчет технико-экономического обоснования</w:t>
      </w:r>
      <w:bookmarkEnd w:id="211"/>
    </w:p>
    <w:p w:rsidR="006348C6" w:rsidRDefault="006348C6" w:rsidP="006348C6">
      <w:pPr>
        <w:ind w:firstLine="567"/>
        <w:jc w:val="both"/>
        <w:rPr>
          <w:rFonts w:ascii="Times New Roman" w:hAnsi="Times New Roman" w:cs="Times New Roman"/>
          <w:sz w:val="28"/>
          <w:szCs w:val="28"/>
        </w:rPr>
      </w:pPr>
    </w:p>
    <w:p w:rsidR="006348C6" w:rsidRPr="00DF5843"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Объем выработки электроэнергии на единицу установленной мощности СЭУ не является постоянной величиной, а зависит от климатических особенностей мес</w:t>
      </w:r>
      <w:r>
        <w:rPr>
          <w:rFonts w:ascii="Times New Roman" w:hAnsi="Times New Roman" w:cs="Times New Roman"/>
          <w:sz w:val="28"/>
          <w:szCs w:val="28"/>
        </w:rPr>
        <w:t>т</w:t>
      </w:r>
      <w:r>
        <w:rPr>
          <w:rFonts w:ascii="Times New Roman" w:hAnsi="Times New Roman" w:cs="Times New Roman"/>
          <w:sz w:val="28"/>
          <w:szCs w:val="28"/>
        </w:rPr>
        <w:t>ности и годового прихода энергии солнца на поверхность земли. На рис. 4.1 показ</w:t>
      </w:r>
      <w:r>
        <w:rPr>
          <w:rFonts w:ascii="Times New Roman" w:hAnsi="Times New Roman" w:cs="Times New Roman"/>
          <w:sz w:val="28"/>
          <w:szCs w:val="28"/>
        </w:rPr>
        <w:t>а</w:t>
      </w:r>
      <w:r>
        <w:rPr>
          <w:rFonts w:ascii="Times New Roman" w:hAnsi="Times New Roman" w:cs="Times New Roman"/>
          <w:sz w:val="28"/>
          <w:szCs w:val="28"/>
        </w:rPr>
        <w:t xml:space="preserve">но распределение солнечного потенциала на территории Красноярского края. </w:t>
      </w:r>
    </w:p>
    <w:p w:rsidR="00680AB8" w:rsidRDefault="00C2619B" w:rsidP="00680AB8">
      <w:pPr>
        <w:ind w:firstLine="709"/>
        <w:jc w:val="both"/>
        <w:rPr>
          <w:rFonts w:ascii="Times New Roman" w:eastAsia="Times New Roman" w:hAnsi="Times New Roman"/>
          <w:sz w:val="28"/>
          <w:szCs w:val="28"/>
        </w:rPr>
      </w:pPr>
      <w:r>
        <w:rPr>
          <w:rFonts w:ascii="Times New Roman" w:hAnsi="Times New Roman" w:cs="Times New Roman"/>
          <w:sz w:val="28"/>
          <w:szCs w:val="28"/>
        </w:rPr>
        <w:t>Зона с низким солнечным потенциалом, со средней многолетней годовой су</w:t>
      </w:r>
      <w:r>
        <w:rPr>
          <w:rFonts w:ascii="Times New Roman" w:hAnsi="Times New Roman" w:cs="Times New Roman"/>
          <w:sz w:val="28"/>
          <w:szCs w:val="28"/>
        </w:rPr>
        <w:t>м</w:t>
      </w:r>
      <w:r>
        <w:rPr>
          <w:rFonts w:ascii="Times New Roman" w:hAnsi="Times New Roman" w:cs="Times New Roman"/>
          <w:sz w:val="28"/>
          <w:szCs w:val="28"/>
        </w:rPr>
        <w:t>мой потока солнечной энергии не превышающей 3600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 xml:space="preserve">, покрывает всю </w:t>
      </w:r>
    </w:p>
    <w:p w:rsidR="006348C6" w:rsidRDefault="00181AA1" w:rsidP="00680AB8">
      <w:pPr>
        <w:ind w:firstLine="709"/>
        <w:jc w:val="both"/>
        <w:rPr>
          <w:rFonts w:ascii="Times New Roman" w:hAnsi="Times New Roman" w:cs="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676672" behindDoc="1" locked="0" layoutInCell="1" allowOverlap="1">
            <wp:simplePos x="0" y="0"/>
            <wp:positionH relativeFrom="column">
              <wp:posOffset>374725</wp:posOffset>
            </wp:positionH>
            <wp:positionV relativeFrom="paragraph">
              <wp:posOffset>194160</wp:posOffset>
            </wp:positionV>
            <wp:extent cx="3810672" cy="8177421"/>
            <wp:effectExtent l="19050" t="0" r="0" b="0"/>
            <wp:wrapNone/>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82" cstate="print"/>
                    <a:srcRect/>
                    <a:stretch>
                      <a:fillRect/>
                    </a:stretch>
                  </pic:blipFill>
                  <pic:spPr bwMode="auto">
                    <a:xfrm>
                      <a:off x="0" y="0"/>
                      <a:ext cx="3814143" cy="8184869"/>
                    </a:xfrm>
                    <a:prstGeom prst="rect">
                      <a:avLst/>
                    </a:prstGeom>
                    <a:noFill/>
                    <a:ln w="9525">
                      <a:noFill/>
                      <a:miter lim="800000"/>
                      <a:headEnd/>
                      <a:tailEnd/>
                    </a:ln>
                  </pic:spPr>
                </pic:pic>
              </a:graphicData>
            </a:graphic>
          </wp:anchor>
        </w:drawing>
      </w:r>
    </w:p>
    <w:p w:rsidR="00680AB8" w:rsidRDefault="00680AB8" w:rsidP="00680AB8">
      <w:pPr>
        <w:ind w:firstLine="709"/>
        <w:jc w:val="both"/>
        <w:rPr>
          <w:rFonts w:ascii="Times New Roman" w:hAnsi="Times New Roman" w:cs="Times New Roman"/>
          <w:sz w:val="28"/>
          <w:szCs w:val="28"/>
        </w:rPr>
      </w:pPr>
    </w:p>
    <w:p w:rsidR="00680AB8" w:rsidRDefault="00680AB8" w:rsidP="00680AB8">
      <w:pPr>
        <w:ind w:firstLine="709"/>
        <w:jc w:val="both"/>
        <w:rPr>
          <w:rFonts w:ascii="Times New Roman" w:hAnsi="Times New Roman" w:cs="Times New Roman"/>
          <w:sz w:val="28"/>
          <w:szCs w:val="28"/>
        </w:rPr>
      </w:pPr>
    </w:p>
    <w:p w:rsidR="00680AB8" w:rsidRDefault="00680AB8" w:rsidP="00680AB8">
      <w:pPr>
        <w:ind w:firstLine="709"/>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hAnsi="Times New Roman" w:cs="Times New Roman"/>
          <w:sz w:val="28"/>
          <w:szCs w:val="28"/>
        </w:rPr>
      </w:pPr>
    </w:p>
    <w:p w:rsidR="006348C6" w:rsidRDefault="006348C6" w:rsidP="006348C6">
      <w:pPr>
        <w:ind w:firstLine="567"/>
        <w:jc w:val="both"/>
        <w:rPr>
          <w:rFonts w:ascii="Times New Roman" w:eastAsia="Times New Roman" w:hAnsi="Times New Roman"/>
          <w:sz w:val="28"/>
          <w:szCs w:val="28"/>
        </w:rPr>
      </w:pPr>
    </w:p>
    <w:p w:rsidR="006348C6" w:rsidRDefault="006348C6" w:rsidP="006348C6">
      <w:pPr>
        <w:ind w:firstLine="567"/>
        <w:jc w:val="both"/>
        <w:rPr>
          <w:rFonts w:ascii="Times New Roman" w:eastAsia="Times New Roman" w:hAnsi="Times New Roman"/>
          <w:sz w:val="28"/>
          <w:szCs w:val="28"/>
        </w:rPr>
      </w:pPr>
    </w:p>
    <w:p w:rsidR="006348C6" w:rsidRDefault="006348C6" w:rsidP="006348C6">
      <w:pPr>
        <w:ind w:firstLine="567"/>
        <w:jc w:val="both"/>
        <w:rPr>
          <w:rFonts w:ascii="Times New Roman" w:eastAsia="Times New Roman" w:hAnsi="Times New Roman"/>
          <w:sz w:val="28"/>
          <w:szCs w:val="28"/>
        </w:rPr>
      </w:pPr>
    </w:p>
    <w:p w:rsidR="006348C6" w:rsidRPr="000643AB" w:rsidRDefault="00466BDC" w:rsidP="006348C6">
      <w:pPr>
        <w:ind w:left="6372"/>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pict>
          <v:rect id="_x0000_s1832" style="width:16.3pt;height:16.8pt;mso-position-horizontal-relative:char;mso-position-vertical-relative:line" fillcolor="#ffc000">
            <w10:wrap type="none"/>
            <w10:anchorlock/>
          </v:rect>
        </w:pict>
      </w:r>
      <w:r w:rsidR="006348C6">
        <w:rPr>
          <w:rFonts w:ascii="Times New Roman" w:hAnsi="Times New Roman" w:cs="Times New Roman"/>
          <w:sz w:val="28"/>
          <w:szCs w:val="28"/>
        </w:rPr>
        <w:t xml:space="preserve">- </w:t>
      </w:r>
      <w:r w:rsidR="006348C6" w:rsidRPr="000643AB">
        <w:rPr>
          <w:rFonts w:ascii="Times New Roman" w:hAnsi="Times New Roman" w:cs="Times New Roman"/>
          <w:sz w:val="28"/>
          <w:szCs w:val="28"/>
        </w:rPr>
        <w:t>зона с высоким солнечным потенциалом;</w:t>
      </w:r>
    </w:p>
    <w:p w:rsidR="006348C6" w:rsidRDefault="00466BDC" w:rsidP="006348C6">
      <w:pPr>
        <w:ind w:left="6372"/>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pict>
          <v:rect id="_x0000_s1831" style="width:16.3pt;height:16.8pt;mso-position-horizontal-relative:char;mso-position-vertical-relative:line" fillcolor="yellow">
            <w10:wrap type="none"/>
            <w10:anchorlock/>
          </v:rect>
        </w:pict>
      </w:r>
      <w:r w:rsidR="006348C6">
        <w:rPr>
          <w:rFonts w:ascii="Times New Roman" w:hAnsi="Times New Roman" w:cs="Times New Roman"/>
          <w:sz w:val="28"/>
          <w:szCs w:val="28"/>
        </w:rPr>
        <w:t xml:space="preserve"> - </w:t>
      </w:r>
      <w:r w:rsidR="006348C6" w:rsidRPr="000643AB">
        <w:rPr>
          <w:rFonts w:ascii="Times New Roman" w:hAnsi="Times New Roman" w:cs="Times New Roman"/>
          <w:sz w:val="28"/>
          <w:szCs w:val="28"/>
        </w:rPr>
        <w:t>зона со средним солне</w:t>
      </w:r>
      <w:r w:rsidR="006348C6" w:rsidRPr="000643AB">
        <w:rPr>
          <w:rFonts w:ascii="Times New Roman" w:hAnsi="Times New Roman" w:cs="Times New Roman"/>
          <w:sz w:val="28"/>
          <w:szCs w:val="28"/>
        </w:rPr>
        <w:t>ч</w:t>
      </w:r>
      <w:r w:rsidR="006348C6" w:rsidRPr="000643AB">
        <w:rPr>
          <w:rFonts w:ascii="Times New Roman" w:hAnsi="Times New Roman" w:cs="Times New Roman"/>
          <w:sz w:val="28"/>
          <w:szCs w:val="28"/>
        </w:rPr>
        <w:t>ным потенциалом;</w:t>
      </w:r>
    </w:p>
    <w:p w:rsidR="006348C6" w:rsidRDefault="00466BDC" w:rsidP="006348C6">
      <w:pPr>
        <w:ind w:left="6372"/>
        <w:rPr>
          <w:rFonts w:ascii="Times New Roman" w:eastAsia="Times New Roman" w:hAnsi="Times New Roman"/>
          <w:sz w:val="28"/>
          <w:szCs w:val="28"/>
        </w:rPr>
      </w:pPr>
      <w:r w:rsidRPr="00466BDC">
        <w:rPr>
          <w:rFonts w:ascii="Times New Roman" w:eastAsiaTheme="minorEastAsia" w:hAnsi="Times New Roman" w:cs="Times New Roman"/>
          <w:sz w:val="28"/>
          <w:szCs w:val="28"/>
        </w:rPr>
      </w:r>
      <w:r w:rsidRPr="00466BDC">
        <w:rPr>
          <w:rFonts w:ascii="Times New Roman" w:eastAsiaTheme="minorEastAsia" w:hAnsi="Times New Roman" w:cs="Times New Roman"/>
          <w:sz w:val="28"/>
          <w:szCs w:val="28"/>
        </w:rPr>
        <w:pict>
          <v:rect id="_x0000_s1830" style="width:16.3pt;height:16.8pt;mso-position-horizontal-relative:char;mso-position-vertical-relative:line" fillcolor="white [3212]">
            <w10:wrap type="none"/>
            <w10:anchorlock/>
          </v:rect>
        </w:pict>
      </w:r>
      <w:r w:rsidR="006348C6">
        <w:rPr>
          <w:rFonts w:ascii="Times New Roman" w:hAnsi="Times New Roman" w:cs="Times New Roman"/>
          <w:sz w:val="28"/>
          <w:szCs w:val="28"/>
        </w:rPr>
        <w:t xml:space="preserve"> -</w:t>
      </w:r>
      <w:r w:rsidR="006348C6" w:rsidRPr="000643AB">
        <w:rPr>
          <w:rFonts w:ascii="Times New Roman" w:hAnsi="Times New Roman" w:cs="Times New Roman"/>
          <w:sz w:val="28"/>
          <w:szCs w:val="28"/>
        </w:rPr>
        <w:t xml:space="preserve"> зона с </w:t>
      </w:r>
      <w:r w:rsidR="006348C6">
        <w:rPr>
          <w:rFonts w:ascii="Times New Roman" w:hAnsi="Times New Roman" w:cs="Times New Roman"/>
          <w:sz w:val="28"/>
          <w:szCs w:val="28"/>
        </w:rPr>
        <w:t>низким солнечным потенциалом</w:t>
      </w:r>
      <w:r w:rsidR="006348C6" w:rsidRPr="000643AB">
        <w:rPr>
          <w:rFonts w:ascii="Times New Roman" w:hAnsi="Times New Roman" w:cs="Times New Roman"/>
          <w:sz w:val="28"/>
          <w:szCs w:val="28"/>
        </w:rPr>
        <w:t>;</w:t>
      </w:r>
    </w:p>
    <w:p w:rsidR="006348C6" w:rsidRDefault="006348C6" w:rsidP="006348C6">
      <w:pPr>
        <w:ind w:firstLine="567"/>
        <w:jc w:val="both"/>
        <w:rPr>
          <w:rFonts w:ascii="Times New Roman" w:eastAsia="Times New Roman" w:hAnsi="Times New Roman"/>
          <w:sz w:val="28"/>
          <w:szCs w:val="28"/>
        </w:rPr>
      </w:pPr>
    </w:p>
    <w:p w:rsidR="006348C6" w:rsidRDefault="006348C6" w:rsidP="006348C6">
      <w:pPr>
        <w:ind w:firstLine="567"/>
        <w:jc w:val="both"/>
        <w:rPr>
          <w:rFonts w:ascii="Times New Roman" w:eastAsia="Times New Roman" w:hAnsi="Times New Roman"/>
          <w:sz w:val="28"/>
          <w:szCs w:val="28"/>
        </w:rPr>
      </w:pPr>
    </w:p>
    <w:p w:rsidR="006348C6" w:rsidRPr="00772495" w:rsidRDefault="006348C6" w:rsidP="006348C6">
      <w:pPr>
        <w:ind w:firstLine="567"/>
        <w:rPr>
          <w:rFonts w:ascii="Times New Roman" w:eastAsia="Times New Roman" w:hAnsi="Times New Roman"/>
          <w:sz w:val="24"/>
          <w:szCs w:val="24"/>
        </w:rPr>
      </w:pPr>
      <w:r w:rsidRPr="00772495">
        <w:rPr>
          <w:rFonts w:ascii="Times New Roman" w:eastAsia="Times New Roman" w:hAnsi="Times New Roman"/>
          <w:sz w:val="24"/>
          <w:szCs w:val="24"/>
        </w:rPr>
        <w:t>Рисунок 4.1 – Распределение солнечного потенциала на территории Красноярского края</w:t>
      </w:r>
    </w:p>
    <w:p w:rsidR="00C2619B" w:rsidRDefault="00C2619B" w:rsidP="00C2619B">
      <w:pPr>
        <w:ind w:firstLine="709"/>
        <w:jc w:val="both"/>
        <w:rPr>
          <w:rFonts w:ascii="Times New Roman" w:eastAsia="Times New Roman" w:hAnsi="Times New Roman"/>
          <w:sz w:val="28"/>
          <w:szCs w:val="28"/>
        </w:rPr>
      </w:pPr>
    </w:p>
    <w:p w:rsidR="00680AB8" w:rsidRDefault="00680AB8" w:rsidP="00C2619B">
      <w:pPr>
        <w:ind w:firstLine="709"/>
        <w:jc w:val="both"/>
        <w:rPr>
          <w:rFonts w:ascii="Times New Roman" w:eastAsia="Times New Roman" w:hAnsi="Times New Roman"/>
          <w:sz w:val="28"/>
          <w:szCs w:val="28"/>
        </w:rPr>
      </w:pPr>
    </w:p>
    <w:p w:rsidR="00680AB8" w:rsidRDefault="00680AB8" w:rsidP="00680AB8">
      <w:pPr>
        <w:jc w:val="both"/>
        <w:rPr>
          <w:rFonts w:ascii="Times New Roman" w:eastAsia="Times New Roman" w:hAnsi="Times New Roman"/>
          <w:sz w:val="28"/>
          <w:szCs w:val="28"/>
        </w:rPr>
      </w:pPr>
      <w:r>
        <w:rPr>
          <w:rFonts w:ascii="Times New Roman" w:hAnsi="Times New Roman" w:cs="Times New Roman"/>
          <w:sz w:val="28"/>
          <w:szCs w:val="28"/>
        </w:rPr>
        <w:lastRenderedPageBreak/>
        <w:t>северную часть Красноярского края где располагаются Таймырский Долгано-Ненецкий муниципальный район, половина Туруханского района и половина Эве</w:t>
      </w:r>
      <w:r>
        <w:rPr>
          <w:rFonts w:ascii="Times New Roman" w:hAnsi="Times New Roman" w:cs="Times New Roman"/>
          <w:sz w:val="28"/>
          <w:szCs w:val="28"/>
        </w:rPr>
        <w:t>н</w:t>
      </w:r>
      <w:r>
        <w:rPr>
          <w:rFonts w:ascii="Times New Roman" w:hAnsi="Times New Roman" w:cs="Times New Roman"/>
          <w:sz w:val="28"/>
          <w:szCs w:val="28"/>
        </w:rPr>
        <w:t xml:space="preserve">кийского муниципального района. </w:t>
      </w:r>
    </w:p>
    <w:p w:rsidR="00680AB8" w:rsidRPr="00956747" w:rsidRDefault="00680AB8" w:rsidP="00680AB8">
      <w:pPr>
        <w:ind w:firstLine="709"/>
        <w:jc w:val="both"/>
        <w:rPr>
          <w:rFonts w:ascii="Times New Roman" w:eastAsia="Times New Roman" w:hAnsi="Times New Roman"/>
          <w:sz w:val="28"/>
          <w:szCs w:val="28"/>
        </w:rPr>
      </w:pPr>
      <w:r>
        <w:rPr>
          <w:rFonts w:ascii="Times New Roman" w:hAnsi="Times New Roman" w:cs="Times New Roman"/>
          <w:sz w:val="28"/>
          <w:szCs w:val="28"/>
        </w:rPr>
        <w:t>В зоне среднего солнечного потенциала со средней многолетней годовой су</w:t>
      </w:r>
      <w:r>
        <w:rPr>
          <w:rFonts w:ascii="Times New Roman" w:hAnsi="Times New Roman" w:cs="Times New Roman"/>
          <w:sz w:val="28"/>
          <w:szCs w:val="28"/>
        </w:rPr>
        <w:t>м</w:t>
      </w:r>
      <w:r>
        <w:rPr>
          <w:rFonts w:ascii="Times New Roman" w:hAnsi="Times New Roman" w:cs="Times New Roman"/>
          <w:sz w:val="28"/>
          <w:szCs w:val="28"/>
        </w:rPr>
        <w:t>мой потока солнечной энергии лежащей в диапазоне от 3600 до 4200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 xml:space="preserve"> нах</w:t>
      </w:r>
      <w:r>
        <w:rPr>
          <w:rFonts w:ascii="Times New Roman" w:hAnsi="Times New Roman" w:cs="Times New Roman"/>
          <w:sz w:val="28"/>
          <w:szCs w:val="28"/>
        </w:rPr>
        <w:t>о</w:t>
      </w:r>
      <w:r>
        <w:rPr>
          <w:rFonts w:ascii="Times New Roman" w:hAnsi="Times New Roman" w:cs="Times New Roman"/>
          <w:sz w:val="28"/>
          <w:szCs w:val="28"/>
        </w:rPr>
        <w:t>дятся Богучанский и часть Большемуртинского района, Енисейский район, Идри</w:t>
      </w:r>
      <w:r>
        <w:rPr>
          <w:rFonts w:ascii="Times New Roman" w:hAnsi="Times New Roman" w:cs="Times New Roman"/>
          <w:sz w:val="28"/>
          <w:szCs w:val="28"/>
        </w:rPr>
        <w:t>н</w:t>
      </w:r>
      <w:r>
        <w:rPr>
          <w:rFonts w:ascii="Times New Roman" w:hAnsi="Times New Roman" w:cs="Times New Roman"/>
          <w:sz w:val="28"/>
          <w:szCs w:val="28"/>
        </w:rPr>
        <w:t>ский район, Казачинский район, Кежемский район, Мотыгинский район, Пировский район, Северо-Енисейский район, Тасеевский район.</w:t>
      </w:r>
      <w:r>
        <w:rPr>
          <w:rFonts w:ascii="Times New Roman" w:eastAsia="Times New Roman" w:hAnsi="Times New Roman"/>
          <w:sz w:val="28"/>
          <w:szCs w:val="28"/>
        </w:rPr>
        <w:t xml:space="preserve"> </w:t>
      </w:r>
      <w:r>
        <w:rPr>
          <w:rFonts w:ascii="Times New Roman" w:hAnsi="Times New Roman" w:cs="Times New Roman"/>
          <w:sz w:val="28"/>
          <w:szCs w:val="28"/>
        </w:rPr>
        <w:t>И в зоне с высоким солнечным потенциалом со средней многолетней годовой суммой потока солнечной энергии лежащей в диапазоне от 4200 до 4800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 xml:space="preserve"> находятся следующие районы: Аба</w:t>
      </w:r>
      <w:r>
        <w:rPr>
          <w:rFonts w:ascii="Times New Roman" w:hAnsi="Times New Roman" w:cs="Times New Roman"/>
          <w:sz w:val="28"/>
          <w:szCs w:val="28"/>
        </w:rPr>
        <w:t>н</w:t>
      </w:r>
      <w:r>
        <w:rPr>
          <w:rFonts w:ascii="Times New Roman" w:hAnsi="Times New Roman" w:cs="Times New Roman"/>
          <w:sz w:val="28"/>
          <w:szCs w:val="28"/>
        </w:rPr>
        <w:t>ский, Ачинский, Балахтинский, Березовский, Бирилюсский, Боготольский, Больш</w:t>
      </w:r>
      <w:r>
        <w:rPr>
          <w:rFonts w:ascii="Times New Roman" w:hAnsi="Times New Roman" w:cs="Times New Roman"/>
          <w:sz w:val="28"/>
          <w:szCs w:val="28"/>
        </w:rPr>
        <w:t>е</w:t>
      </w:r>
      <w:r>
        <w:rPr>
          <w:rFonts w:ascii="Times New Roman" w:hAnsi="Times New Roman" w:cs="Times New Roman"/>
          <w:sz w:val="28"/>
          <w:szCs w:val="28"/>
        </w:rPr>
        <w:t>улуйский, Дзержинский, Емельяновский, Ермаковский (за исключением горных районов), Иланский, Ирбейский, Канский, Каратузский, Козульский, Краснотура</w:t>
      </w:r>
      <w:r>
        <w:rPr>
          <w:rFonts w:ascii="Times New Roman" w:hAnsi="Times New Roman" w:cs="Times New Roman"/>
          <w:sz w:val="28"/>
          <w:szCs w:val="28"/>
        </w:rPr>
        <w:t>н</w:t>
      </w:r>
      <w:r>
        <w:rPr>
          <w:rFonts w:ascii="Times New Roman" w:hAnsi="Times New Roman" w:cs="Times New Roman"/>
          <w:sz w:val="28"/>
          <w:szCs w:val="28"/>
        </w:rPr>
        <w:t>ский, Курагинский, Манский, Минусинский, Назаровский, Нижнеингашский, Нов</w:t>
      </w:r>
      <w:r>
        <w:rPr>
          <w:rFonts w:ascii="Times New Roman" w:hAnsi="Times New Roman" w:cs="Times New Roman"/>
          <w:sz w:val="28"/>
          <w:szCs w:val="28"/>
        </w:rPr>
        <w:t>о</w:t>
      </w:r>
      <w:r>
        <w:rPr>
          <w:rFonts w:ascii="Times New Roman" w:hAnsi="Times New Roman" w:cs="Times New Roman"/>
          <w:sz w:val="28"/>
          <w:szCs w:val="28"/>
        </w:rPr>
        <w:t>селовский, Партизанский, Рыбинский, Саянский, Сухобузимский, Тюхтетский, Ужурский, Уярский, Шарыповский и Шушенский. Таким образом, в зоне неблаг</w:t>
      </w:r>
      <w:r>
        <w:rPr>
          <w:rFonts w:ascii="Times New Roman" w:hAnsi="Times New Roman" w:cs="Times New Roman"/>
          <w:sz w:val="28"/>
          <w:szCs w:val="28"/>
        </w:rPr>
        <w:t>о</w:t>
      </w:r>
      <w:r>
        <w:rPr>
          <w:rFonts w:ascii="Times New Roman" w:hAnsi="Times New Roman" w:cs="Times New Roman"/>
          <w:sz w:val="28"/>
          <w:szCs w:val="28"/>
        </w:rPr>
        <w:t>приятной для использования солнечной энергетики располагаются всего три мун</w:t>
      </w:r>
      <w:r>
        <w:rPr>
          <w:rFonts w:ascii="Times New Roman" w:hAnsi="Times New Roman" w:cs="Times New Roman"/>
          <w:sz w:val="28"/>
          <w:szCs w:val="28"/>
        </w:rPr>
        <w:t>и</w:t>
      </w:r>
      <w:r>
        <w:rPr>
          <w:rFonts w:ascii="Times New Roman" w:hAnsi="Times New Roman" w:cs="Times New Roman"/>
          <w:sz w:val="28"/>
          <w:szCs w:val="28"/>
        </w:rPr>
        <w:t>ципальных района, но их суммарная площадь составляет более половины всей те</w:t>
      </w:r>
      <w:r>
        <w:rPr>
          <w:rFonts w:ascii="Times New Roman" w:hAnsi="Times New Roman" w:cs="Times New Roman"/>
          <w:sz w:val="28"/>
          <w:szCs w:val="28"/>
        </w:rPr>
        <w:t>р</w:t>
      </w:r>
      <w:r>
        <w:rPr>
          <w:rFonts w:ascii="Times New Roman" w:hAnsi="Times New Roman" w:cs="Times New Roman"/>
          <w:sz w:val="28"/>
          <w:szCs w:val="28"/>
        </w:rPr>
        <w:t>ритории Красноярского края. В остальных 41-ом муниципальном образовании цел</w:t>
      </w:r>
      <w:r>
        <w:rPr>
          <w:rFonts w:ascii="Times New Roman" w:hAnsi="Times New Roman" w:cs="Times New Roman"/>
          <w:sz w:val="28"/>
          <w:szCs w:val="28"/>
        </w:rPr>
        <w:t>е</w:t>
      </w:r>
      <w:r>
        <w:rPr>
          <w:rFonts w:ascii="Times New Roman" w:hAnsi="Times New Roman" w:cs="Times New Roman"/>
          <w:sz w:val="28"/>
          <w:szCs w:val="28"/>
        </w:rPr>
        <w:t>сообразно развитие солнечной энергетики.</w:t>
      </w:r>
    </w:p>
    <w:p w:rsidR="00680AB8" w:rsidRDefault="00680AB8" w:rsidP="00680AB8">
      <w:pPr>
        <w:ind w:firstLine="709"/>
        <w:jc w:val="both"/>
        <w:rPr>
          <w:rFonts w:ascii="Times New Roman" w:eastAsia="Times New Roman" w:hAnsi="Times New Roman"/>
          <w:sz w:val="28"/>
          <w:szCs w:val="28"/>
        </w:rPr>
      </w:pPr>
      <w:r>
        <w:rPr>
          <w:rFonts w:ascii="Times New Roman" w:eastAsia="Times New Roman" w:hAnsi="Times New Roman"/>
          <w:sz w:val="28"/>
          <w:szCs w:val="28"/>
        </w:rPr>
        <w:t>В пределах указанных трех зон приход солнечной энергии приблизительно одинаков, что упрощает технико-экономические расчеты для муниципальных ра</w:t>
      </w:r>
      <w:r>
        <w:rPr>
          <w:rFonts w:ascii="Times New Roman" w:eastAsia="Times New Roman" w:hAnsi="Times New Roman"/>
          <w:sz w:val="28"/>
          <w:szCs w:val="28"/>
        </w:rPr>
        <w:t>й</w:t>
      </w:r>
      <w:r>
        <w:rPr>
          <w:rFonts w:ascii="Times New Roman" w:eastAsia="Times New Roman" w:hAnsi="Times New Roman"/>
          <w:sz w:val="28"/>
          <w:szCs w:val="28"/>
        </w:rPr>
        <w:t>онов, принадлежащих той или иной зоне.</w:t>
      </w:r>
    </w:p>
    <w:p w:rsidR="00C2619B" w:rsidRDefault="00C2619B" w:rsidP="00C2619B">
      <w:pPr>
        <w:ind w:firstLine="709"/>
        <w:jc w:val="both"/>
        <w:rPr>
          <w:rFonts w:ascii="Times New Roman" w:eastAsia="Times New Roman" w:hAnsi="Times New Roman"/>
          <w:sz w:val="28"/>
          <w:szCs w:val="28"/>
        </w:rPr>
      </w:pPr>
      <w:r>
        <w:rPr>
          <w:rFonts w:ascii="Times New Roman" w:eastAsia="Times New Roman" w:hAnsi="Times New Roman"/>
          <w:sz w:val="28"/>
          <w:szCs w:val="28"/>
        </w:rPr>
        <w:t>Оценочные расчеты технико-экономических показателей СЭУ будем пров</w:t>
      </w:r>
      <w:r>
        <w:rPr>
          <w:rFonts w:ascii="Times New Roman" w:eastAsia="Times New Roman" w:hAnsi="Times New Roman"/>
          <w:sz w:val="28"/>
          <w:szCs w:val="28"/>
        </w:rPr>
        <w:t>о</w:t>
      </w:r>
      <w:r>
        <w:rPr>
          <w:rFonts w:ascii="Times New Roman" w:eastAsia="Times New Roman" w:hAnsi="Times New Roman"/>
          <w:sz w:val="28"/>
          <w:szCs w:val="28"/>
        </w:rPr>
        <w:t>дить не для отдельных муниципальных образований, а для климатических зон. При необходимости более детального анализа, с учетом рельефа местности и локальных климатических отклонений от среднестатистических показателей рассматриваемой зоны и особенностей электроснабжения потребителей конкретного муниципального образования, потребуется более детализированные исходные данные, получить к</w:t>
      </w:r>
      <w:r>
        <w:rPr>
          <w:rFonts w:ascii="Times New Roman" w:eastAsia="Times New Roman" w:hAnsi="Times New Roman"/>
          <w:sz w:val="28"/>
          <w:szCs w:val="28"/>
        </w:rPr>
        <w:t>о</w:t>
      </w:r>
      <w:r>
        <w:rPr>
          <w:rFonts w:ascii="Times New Roman" w:eastAsia="Times New Roman" w:hAnsi="Times New Roman"/>
          <w:sz w:val="28"/>
          <w:szCs w:val="28"/>
        </w:rPr>
        <w:t>торые можно через службы метеорологического контроля и проведением изысканий с выездом на место расположения муниципального образования.</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Проведем расчет технико-экономических показателей солнечных энергетич</w:t>
      </w:r>
      <w:r>
        <w:rPr>
          <w:rFonts w:ascii="Times New Roman" w:hAnsi="Times New Roman" w:cs="Times New Roman"/>
          <w:sz w:val="28"/>
          <w:szCs w:val="28"/>
        </w:rPr>
        <w:t>е</w:t>
      </w:r>
      <w:r>
        <w:rPr>
          <w:rFonts w:ascii="Times New Roman" w:hAnsi="Times New Roman" w:cs="Times New Roman"/>
          <w:sz w:val="28"/>
          <w:szCs w:val="28"/>
        </w:rPr>
        <w:t>ских установок в двух вариантах исполнения (с трекером и без трекера) для двух х</w:t>
      </w:r>
      <w:r>
        <w:rPr>
          <w:rFonts w:ascii="Times New Roman" w:hAnsi="Times New Roman" w:cs="Times New Roman"/>
          <w:sz w:val="28"/>
          <w:szCs w:val="28"/>
        </w:rPr>
        <w:t>а</w:t>
      </w:r>
      <w:r>
        <w:rPr>
          <w:rFonts w:ascii="Times New Roman" w:hAnsi="Times New Roman" w:cs="Times New Roman"/>
          <w:sz w:val="28"/>
          <w:szCs w:val="28"/>
        </w:rPr>
        <w:t>рактерных зон Красноярского края с разным приходом солнечной энергии: для М</w:t>
      </w:r>
      <w:r>
        <w:rPr>
          <w:rFonts w:ascii="Times New Roman" w:hAnsi="Times New Roman" w:cs="Times New Roman"/>
          <w:sz w:val="28"/>
          <w:szCs w:val="28"/>
        </w:rPr>
        <w:t>и</w:t>
      </w:r>
      <w:r>
        <w:rPr>
          <w:rFonts w:ascii="Times New Roman" w:hAnsi="Times New Roman" w:cs="Times New Roman"/>
          <w:sz w:val="28"/>
          <w:szCs w:val="28"/>
        </w:rPr>
        <w:t>нусинского района, расположенного на юге Красноярского края и для г. Красноя</w:t>
      </w:r>
      <w:r>
        <w:rPr>
          <w:rFonts w:ascii="Times New Roman" w:hAnsi="Times New Roman" w:cs="Times New Roman"/>
          <w:sz w:val="28"/>
          <w:szCs w:val="28"/>
        </w:rPr>
        <w:t>р</w:t>
      </w:r>
      <w:r>
        <w:rPr>
          <w:rFonts w:ascii="Times New Roman" w:hAnsi="Times New Roman" w:cs="Times New Roman"/>
          <w:sz w:val="28"/>
          <w:szCs w:val="28"/>
        </w:rPr>
        <w:t>ска.</w:t>
      </w:r>
    </w:p>
    <w:p w:rsidR="006348C6" w:rsidRDefault="006348C6" w:rsidP="006348C6">
      <w:pPr>
        <w:ind w:firstLine="567"/>
        <w:jc w:val="both"/>
        <w:rPr>
          <w:rFonts w:ascii="Times New Roman" w:eastAsia="Times New Roman" w:hAnsi="Times New Roman"/>
          <w:sz w:val="28"/>
          <w:szCs w:val="28"/>
        </w:rPr>
      </w:pPr>
    </w:p>
    <w:p w:rsidR="006348C6" w:rsidRPr="009642DD" w:rsidRDefault="00E64657" w:rsidP="000316DF">
      <w:pPr>
        <w:pStyle w:val="2"/>
      </w:pPr>
      <w:bookmarkStart w:id="212" w:name="_Toc355440172"/>
      <w:r>
        <w:t xml:space="preserve">4.5.3 </w:t>
      </w:r>
      <w:r w:rsidR="006348C6" w:rsidRPr="009642DD">
        <w:t>Пример расчета ТЭО</w:t>
      </w:r>
      <w:bookmarkEnd w:id="212"/>
      <w:r w:rsidR="006348C6" w:rsidRPr="009642DD">
        <w:t xml:space="preserve"> </w:t>
      </w:r>
    </w:p>
    <w:p w:rsidR="006348C6" w:rsidRPr="007A1A87" w:rsidRDefault="006348C6" w:rsidP="006348C6">
      <w:pPr>
        <w:ind w:firstLine="567"/>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sidRPr="007A1A87">
        <w:rPr>
          <w:rFonts w:ascii="Times New Roman" w:hAnsi="Times New Roman" w:cs="Times New Roman"/>
          <w:sz w:val="28"/>
          <w:szCs w:val="28"/>
        </w:rPr>
        <w:t>Исходные данные для расчета:</w:t>
      </w:r>
      <w:r>
        <w:rPr>
          <w:rFonts w:ascii="Times New Roman" w:hAnsi="Times New Roman" w:cs="Times New Roman"/>
          <w:sz w:val="28"/>
          <w:szCs w:val="28"/>
        </w:rPr>
        <w:t xml:space="preserve"> ш</w:t>
      </w:r>
      <w:r w:rsidRPr="007A1A87">
        <w:rPr>
          <w:rFonts w:ascii="Times New Roman" w:hAnsi="Times New Roman" w:cs="Times New Roman"/>
          <w:sz w:val="28"/>
          <w:szCs w:val="28"/>
        </w:rPr>
        <w:t>ирота Красноярска 56</w:t>
      </w:r>
      <w:r w:rsidRPr="00C50123">
        <w:rPr>
          <w:rFonts w:ascii="Times New Roman" w:hAnsi="Times New Roman" w:cs="Times New Roman"/>
          <w:sz w:val="28"/>
          <w:szCs w:val="28"/>
          <w:vertAlign w:val="superscript"/>
        </w:rPr>
        <w:t>о</w:t>
      </w:r>
      <w:r>
        <w:rPr>
          <w:rFonts w:ascii="Times New Roman" w:hAnsi="Times New Roman" w:cs="Times New Roman"/>
          <w:sz w:val="28"/>
          <w:szCs w:val="28"/>
        </w:rPr>
        <w:t>; п</w:t>
      </w:r>
      <w:r w:rsidRPr="007A1A87">
        <w:rPr>
          <w:rFonts w:ascii="Times New Roman" w:hAnsi="Times New Roman" w:cs="Times New Roman"/>
          <w:sz w:val="28"/>
          <w:szCs w:val="28"/>
        </w:rPr>
        <w:t>лощадь Красноярска 353,9 км</w:t>
      </w:r>
      <w:r w:rsidRPr="007A1A87">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sidRPr="00717B1E">
        <w:rPr>
          <w:rFonts w:ascii="Times New Roman" w:hAnsi="Times New Roman" w:cs="Times New Roman"/>
          <w:sz w:val="28"/>
          <w:szCs w:val="28"/>
        </w:rPr>
        <w:t>Средние месячные суммы солнечной радиации</w:t>
      </w:r>
      <w:r>
        <w:rPr>
          <w:rFonts w:ascii="Times New Roman" w:hAnsi="Times New Roman" w:cs="Times New Roman"/>
          <w:sz w:val="28"/>
          <w:szCs w:val="28"/>
        </w:rPr>
        <w:t xml:space="preserve"> по г. Красноярску [90], средняя месячная температура в дневное время и эмпирическая продолжительность солнечного сияния в каждом месяце приведены в табл. 4.2 – 4.5.</w:t>
      </w:r>
    </w:p>
    <w:p w:rsidR="00680AB8" w:rsidRDefault="00680AB8" w:rsidP="00680AB8">
      <w:pPr>
        <w:jc w:val="both"/>
        <w:rPr>
          <w:rFonts w:ascii="Times New Roman" w:hAnsi="Times New Roman" w:cs="Times New Roman"/>
          <w:sz w:val="28"/>
          <w:szCs w:val="28"/>
        </w:rPr>
      </w:pPr>
    </w:p>
    <w:p w:rsidR="006348C6" w:rsidRPr="00772495" w:rsidRDefault="006348C6" w:rsidP="00680AB8">
      <w:pPr>
        <w:jc w:val="both"/>
        <w:rPr>
          <w:rFonts w:ascii="Times New Roman" w:hAnsi="Times New Roman" w:cs="Times New Roman"/>
          <w:sz w:val="24"/>
          <w:szCs w:val="24"/>
        </w:rPr>
      </w:pPr>
      <w:r w:rsidRPr="00772495">
        <w:rPr>
          <w:rFonts w:ascii="Times New Roman" w:hAnsi="Times New Roman" w:cs="Times New Roman"/>
          <w:sz w:val="24"/>
          <w:szCs w:val="24"/>
        </w:rPr>
        <w:lastRenderedPageBreak/>
        <w:t xml:space="preserve">Таблица 4.2. - Средние месячные суммы солнечной радиации, </w:t>
      </w:r>
      <m:oMath>
        <m:r>
          <m:rPr>
            <m:sty m:val="p"/>
          </m:rPr>
          <w:rPr>
            <w:rFonts w:ascii="Cambria Math" w:hAnsi="Times New Roman" w:cs="Times New Roman"/>
            <w:sz w:val="24"/>
            <w:szCs w:val="24"/>
          </w:rPr>
          <m:t>кВт∙ч</m:t>
        </m:r>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м</m:t>
            </m:r>
          </m:e>
          <m:sup>
            <m:r>
              <m:rPr>
                <m:sty m:val="p"/>
              </m:rPr>
              <w:rPr>
                <w:rFonts w:ascii="Cambria Math" w:hAnsi="Times New Roman" w:cs="Times New Roman"/>
                <w:sz w:val="24"/>
                <w:szCs w:val="24"/>
              </w:rPr>
              <m:t>2</m:t>
            </m:r>
          </m:sup>
        </m:sSup>
        <m:r>
          <m:rPr>
            <m:sty m:val="p"/>
          </m:rPr>
          <w:rPr>
            <w:rFonts w:ascii="Times New Roman" w:hAnsi="Times New Roman" w:cs="Times New Roman"/>
            <w:sz w:val="24"/>
            <w:szCs w:val="24"/>
          </w:rPr>
          <m:t>∙</m:t>
        </m:r>
        <m:r>
          <m:rPr>
            <m:sty m:val="p"/>
          </m:rPr>
          <w:rPr>
            <w:rFonts w:ascii="Cambria Math" w:hAnsi="Times New Roman" w:cs="Times New Roman"/>
            <w:sz w:val="24"/>
            <w:szCs w:val="24"/>
          </w:rPr>
          <m:t>мес</m:t>
        </m:r>
        <m:r>
          <m:rPr>
            <m:sty m:val="p"/>
          </m:rPr>
          <w:rPr>
            <w:rFonts w:ascii="Cambria Math" w:hAnsi="Times New Roman" w:cs="Times New Roman"/>
            <w:sz w:val="24"/>
            <w:szCs w:val="24"/>
          </w:rPr>
          <m:t>)</m:t>
        </m:r>
      </m:oMath>
    </w:p>
    <w:p w:rsidR="006348C6" w:rsidRPr="00772495" w:rsidRDefault="006348C6" w:rsidP="006348C6">
      <w:pPr>
        <w:jc w:val="both"/>
        <w:rPr>
          <w:rFonts w:ascii="Times New Roman" w:hAnsi="Times New Roman" w:cs="Times New Roman"/>
          <w:sz w:val="24"/>
          <w:szCs w:val="24"/>
          <w:lang w:val="en-US"/>
        </w:rPr>
      </w:pPr>
      <w:r w:rsidRPr="00772495">
        <w:rPr>
          <w:rFonts w:ascii="Times New Roman" w:hAnsi="Times New Roman" w:cs="Times New Roman"/>
          <w:sz w:val="24"/>
          <w:szCs w:val="24"/>
        </w:rPr>
        <w:t>(г. Красноярск) [</w:t>
      </w:r>
      <w:r>
        <w:rPr>
          <w:rFonts w:ascii="Times New Roman" w:hAnsi="Times New Roman" w:cs="Times New Roman"/>
          <w:sz w:val="24"/>
          <w:szCs w:val="24"/>
        </w:rPr>
        <w:t>90</w:t>
      </w:r>
      <w:r w:rsidRPr="00772495">
        <w:rPr>
          <w:rFonts w:ascii="Times New Roman" w:hAnsi="Times New Roman" w:cs="Times New Roman"/>
          <w:sz w:val="24"/>
          <w:szCs w:val="24"/>
        </w:rPr>
        <w:t>]</w:t>
      </w:r>
    </w:p>
    <w:tbl>
      <w:tblPr>
        <w:tblpPr w:leftFromText="180" w:rightFromText="180" w:vertAnchor="text" w:horzAnchor="margin" w:tblpY="2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79"/>
        <w:gridCol w:w="772"/>
        <w:gridCol w:w="709"/>
        <w:gridCol w:w="709"/>
        <w:gridCol w:w="850"/>
        <w:gridCol w:w="709"/>
        <w:gridCol w:w="709"/>
        <w:gridCol w:w="850"/>
        <w:gridCol w:w="709"/>
        <w:gridCol w:w="850"/>
        <w:gridCol w:w="709"/>
        <w:gridCol w:w="709"/>
        <w:gridCol w:w="709"/>
      </w:tblGrid>
      <w:tr w:rsidR="006348C6" w:rsidRPr="00FE4C6F" w:rsidTr="00181AA1">
        <w:trPr>
          <w:trHeight w:val="753"/>
        </w:trPr>
        <w:tc>
          <w:tcPr>
            <w:tcW w:w="1179" w:type="dxa"/>
          </w:tcPr>
          <w:p w:rsidR="006348C6" w:rsidRPr="00FE4C6F"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Месяц</w:t>
            </w:r>
          </w:p>
        </w:tc>
        <w:tc>
          <w:tcPr>
            <w:tcW w:w="772"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III</w:t>
            </w:r>
          </w:p>
        </w:tc>
        <w:tc>
          <w:tcPr>
            <w:tcW w:w="850"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IV</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w:t>
            </w:r>
          </w:p>
        </w:tc>
        <w:tc>
          <w:tcPr>
            <w:tcW w:w="850"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VIII</w:t>
            </w:r>
          </w:p>
        </w:tc>
        <w:tc>
          <w:tcPr>
            <w:tcW w:w="850"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IX</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w:t>
            </w:r>
          </w:p>
        </w:tc>
        <w:tc>
          <w:tcPr>
            <w:tcW w:w="709"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XII</w:t>
            </w:r>
          </w:p>
        </w:tc>
      </w:tr>
      <w:tr w:rsidR="006348C6" w:rsidRPr="00FE4C6F" w:rsidTr="00181AA1">
        <w:trPr>
          <w:trHeight w:val="375"/>
        </w:trPr>
        <w:tc>
          <w:tcPr>
            <w:tcW w:w="1179" w:type="dxa"/>
          </w:tcPr>
          <w:p w:rsidR="006348C6" w:rsidRPr="00FE4C6F" w:rsidRDefault="00466BDC" w:rsidP="00181AA1">
            <w:pPr>
              <w:jc w:val="both"/>
              <w:rPr>
                <w:rFonts w:ascii="Times New Roman" w:hAnsi="Times New Roman" w:cs="Times New Roman"/>
                <w:b/>
                <w:sz w:val="24"/>
                <w:szCs w:val="24"/>
              </w:rPr>
            </w:pPr>
            <m:oMathPara>
              <m:oMath>
                <m:sSub>
                  <m:sSubPr>
                    <m:ctrlPr>
                      <w:rPr>
                        <w:rFonts w:ascii="Cambria Math" w:hAnsi="Cambria Math" w:cs="Times New Roman"/>
                        <w:b/>
                        <w:i/>
                        <w:sz w:val="24"/>
                        <w:szCs w:val="24"/>
                        <w:lang w:val="en-US"/>
                      </w:rPr>
                    </m:ctrlPr>
                  </m:sSubPr>
                  <m:e>
                    <m:r>
                      <m:rPr>
                        <m:sty m:val="bi"/>
                      </m:rPr>
                      <w:rPr>
                        <w:rFonts w:ascii="Cambria Math" w:hAnsi="Cambria Math" w:cs="Times New Roman"/>
                        <w:sz w:val="24"/>
                        <w:szCs w:val="24"/>
                        <w:lang w:val="en-US"/>
                      </w:rPr>
                      <m:t>E</m:t>
                    </m:r>
                  </m:e>
                  <m:sub>
                    <m:r>
                      <m:rPr>
                        <m:sty m:val="bi"/>
                      </m:rPr>
                      <w:rPr>
                        <w:rFonts w:ascii="Cambria Math" w:hAnsi="Cambria Math" w:cs="Times New Roman"/>
                        <w:sz w:val="24"/>
                        <w:szCs w:val="24"/>
                      </w:rPr>
                      <m:t>Пi</m:t>
                    </m:r>
                  </m:sub>
                </m:sSub>
              </m:oMath>
            </m:oMathPara>
          </w:p>
        </w:tc>
        <w:tc>
          <w:tcPr>
            <w:tcW w:w="772"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5,8</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15</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33,9</w:t>
            </w:r>
          </w:p>
        </w:tc>
        <w:tc>
          <w:tcPr>
            <w:tcW w:w="850"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56,9</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58,3</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91,9</w:t>
            </w:r>
          </w:p>
        </w:tc>
        <w:tc>
          <w:tcPr>
            <w:tcW w:w="850"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81,3</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58,3</w:t>
            </w:r>
          </w:p>
        </w:tc>
        <w:tc>
          <w:tcPr>
            <w:tcW w:w="850"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37,2</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13,8</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4,7</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2,2</w:t>
            </w:r>
          </w:p>
        </w:tc>
      </w:tr>
      <w:tr w:rsidR="006348C6" w:rsidRPr="00FE4C6F" w:rsidTr="00181AA1">
        <w:trPr>
          <w:trHeight w:val="409"/>
        </w:trPr>
        <w:tc>
          <w:tcPr>
            <w:tcW w:w="1179" w:type="dxa"/>
          </w:tcPr>
          <w:p w:rsidR="006348C6" w:rsidRPr="00FE4C6F" w:rsidRDefault="00466BDC" w:rsidP="00181AA1">
            <w:pPr>
              <w:jc w:val="both"/>
              <w:rPr>
                <w:rFonts w:ascii="Times New Roman" w:hAnsi="Times New Roman" w:cs="Times New Roman"/>
                <w:b/>
                <w:sz w:val="24"/>
                <w:szCs w:val="24"/>
                <w:lang w:val="en-US"/>
              </w:rPr>
            </w:pPr>
            <m:oMathPara>
              <m:oMath>
                <m:sSub>
                  <m:sSubPr>
                    <m:ctrlPr>
                      <w:rPr>
                        <w:rFonts w:ascii="Cambria Math" w:hAnsi="Cambria Math" w:cs="Times New Roman"/>
                        <w:b/>
                        <w:i/>
                        <w:sz w:val="24"/>
                        <w:szCs w:val="24"/>
                        <w:lang w:val="en-US"/>
                      </w:rPr>
                    </m:ctrlPr>
                  </m:sSubPr>
                  <m:e>
                    <m:r>
                      <m:rPr>
                        <m:sty m:val="bi"/>
                      </m:rPr>
                      <w:rPr>
                        <w:rFonts w:ascii="Cambria Math" w:hAnsi="Cambria Math" w:cs="Times New Roman"/>
                        <w:sz w:val="24"/>
                        <w:szCs w:val="24"/>
                        <w:lang w:val="en-US"/>
                      </w:rPr>
                      <m:t>E</m:t>
                    </m:r>
                  </m:e>
                  <m:sub>
                    <m:r>
                      <m:rPr>
                        <m:sty m:val="bi"/>
                      </m:rPr>
                      <w:rPr>
                        <w:rFonts w:ascii="Cambria Math" w:hAnsi="Cambria Math" w:cs="Times New Roman"/>
                        <w:sz w:val="24"/>
                        <w:szCs w:val="24"/>
                      </w:rPr>
                      <m:t>Дi</m:t>
                    </m:r>
                  </m:sub>
                </m:sSub>
              </m:oMath>
            </m:oMathPara>
          </w:p>
        </w:tc>
        <w:tc>
          <w:tcPr>
            <w:tcW w:w="772"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15,0</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26,6</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51,1</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62,8</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75,5</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71,1</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74,4</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56,9</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40,8</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25,5</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13,9</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8,0</w:t>
            </w:r>
          </w:p>
        </w:tc>
      </w:tr>
      <w:tr w:rsidR="006348C6" w:rsidRPr="00FE4C6F" w:rsidTr="00181AA1">
        <w:trPr>
          <w:trHeight w:val="720"/>
        </w:trPr>
        <w:tc>
          <w:tcPr>
            <w:tcW w:w="1179" w:type="dxa"/>
          </w:tcPr>
          <w:p w:rsidR="006348C6"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Ал</w:t>
            </w:r>
            <w:r>
              <w:rPr>
                <w:rFonts w:ascii="Times New Roman" w:hAnsi="Times New Roman" w:cs="Times New Roman"/>
                <w:b/>
                <w:sz w:val="24"/>
                <w:szCs w:val="24"/>
              </w:rPr>
              <w:t>ь</w:t>
            </w:r>
            <w:r w:rsidRPr="00FE4C6F">
              <w:rPr>
                <w:rFonts w:ascii="Times New Roman" w:hAnsi="Times New Roman" w:cs="Times New Roman"/>
                <w:b/>
                <w:sz w:val="24"/>
                <w:szCs w:val="24"/>
              </w:rPr>
              <w:t>бедо,</w:t>
            </w:r>
          </w:p>
          <w:p w:rsidR="006348C6" w:rsidRPr="00FE4C6F" w:rsidRDefault="006348C6" w:rsidP="00181AA1">
            <w:pPr>
              <w:jc w:val="both"/>
              <w:rPr>
                <w:rFonts w:ascii="Times New Roman" w:hAnsi="Times New Roman" w:cs="Times New Roman"/>
                <w:b/>
                <w:sz w:val="24"/>
                <w:szCs w:val="24"/>
                <w:lang w:val="en-US"/>
              </w:rPr>
            </w:pPr>
            <m:oMathPara>
              <m:oMath>
                <m:r>
                  <m:rPr>
                    <m:sty m:val="bi"/>
                  </m:rPr>
                  <w:rPr>
                    <w:rFonts w:ascii="Cambria Math" w:hAnsi="Cambria Math" w:cs="Times New Roman"/>
                    <w:sz w:val="24"/>
                    <w:szCs w:val="24"/>
                  </w:rPr>
                  <m:t>ρ</m:t>
                </m:r>
              </m:oMath>
            </m:oMathPara>
          </w:p>
        </w:tc>
        <w:tc>
          <w:tcPr>
            <w:tcW w:w="772"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0,75</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0,78</w:t>
            </w:r>
          </w:p>
        </w:tc>
        <w:tc>
          <w:tcPr>
            <w:tcW w:w="709"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0,76</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0,37</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0,21</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0,23</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0,23</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0,24</w:t>
            </w:r>
          </w:p>
        </w:tc>
        <w:tc>
          <w:tcPr>
            <w:tcW w:w="850"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0,24</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0,44</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0,72</w:t>
            </w:r>
          </w:p>
        </w:tc>
        <w:tc>
          <w:tcPr>
            <w:tcW w:w="709" w:type="dxa"/>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0,78</w:t>
            </w:r>
          </w:p>
        </w:tc>
      </w:tr>
    </w:tbl>
    <w:p w:rsidR="006348C6" w:rsidRDefault="006348C6" w:rsidP="006348C6">
      <w:pPr>
        <w:ind w:firstLine="567"/>
        <w:jc w:val="both"/>
        <w:rPr>
          <w:rFonts w:ascii="Times New Roman" w:hAnsi="Times New Roman" w:cs="Times New Roman"/>
          <w:sz w:val="28"/>
          <w:szCs w:val="28"/>
        </w:rPr>
      </w:pPr>
    </w:p>
    <w:p w:rsidR="006348C6" w:rsidRPr="00772495" w:rsidRDefault="006348C6" w:rsidP="006348C6">
      <w:pPr>
        <w:jc w:val="both"/>
        <w:rPr>
          <w:rFonts w:ascii="Times New Roman" w:hAnsi="Times New Roman" w:cs="Times New Roman"/>
          <w:sz w:val="24"/>
          <w:szCs w:val="24"/>
        </w:rPr>
      </w:pPr>
      <w:r w:rsidRPr="00772495">
        <w:rPr>
          <w:rFonts w:ascii="Times New Roman" w:hAnsi="Times New Roman" w:cs="Times New Roman"/>
          <w:sz w:val="24"/>
          <w:szCs w:val="24"/>
        </w:rPr>
        <w:t>Таблица 4.3. - Средняя месячная температура в дневное время [</w:t>
      </w:r>
      <w:r>
        <w:rPr>
          <w:rFonts w:ascii="Times New Roman" w:hAnsi="Times New Roman" w:cs="Times New Roman"/>
          <w:sz w:val="24"/>
          <w:szCs w:val="24"/>
        </w:rPr>
        <w:t>90</w:t>
      </w:r>
      <w:r w:rsidRPr="00772495">
        <w:rPr>
          <w:rFonts w:ascii="Times New Roman" w:hAnsi="Times New Roman" w:cs="Times New Roman"/>
          <w:sz w:val="24"/>
          <w:szCs w:val="24"/>
        </w:rPr>
        <w:t>]</w:t>
      </w:r>
    </w:p>
    <w:tbl>
      <w:tblPr>
        <w:tblpPr w:leftFromText="180" w:rightFromText="180" w:vertAnchor="text" w:horzAnchor="margin" w:tblpX="40" w:tblpY="1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00"/>
        <w:gridCol w:w="733"/>
        <w:gridCol w:w="553"/>
        <w:gridCol w:w="733"/>
        <w:gridCol w:w="733"/>
        <w:gridCol w:w="733"/>
        <w:gridCol w:w="733"/>
        <w:gridCol w:w="733"/>
        <w:gridCol w:w="733"/>
        <w:gridCol w:w="733"/>
        <w:gridCol w:w="876"/>
        <w:gridCol w:w="898"/>
        <w:gridCol w:w="756"/>
      </w:tblGrid>
      <w:tr w:rsidR="006348C6" w:rsidRPr="00FE4C6F" w:rsidTr="00181AA1">
        <w:trPr>
          <w:trHeight w:val="551"/>
        </w:trPr>
        <w:tc>
          <w:tcPr>
            <w:tcW w:w="1100" w:type="dxa"/>
          </w:tcPr>
          <w:p w:rsidR="006348C6" w:rsidRPr="00FE4C6F"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Месяц</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IV</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VIII</w:t>
            </w:r>
          </w:p>
        </w:tc>
        <w:tc>
          <w:tcPr>
            <w:tcW w:w="0" w:type="auto"/>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IX</w:t>
            </w:r>
          </w:p>
        </w:tc>
        <w:tc>
          <w:tcPr>
            <w:tcW w:w="876"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w:t>
            </w:r>
          </w:p>
        </w:tc>
        <w:tc>
          <w:tcPr>
            <w:tcW w:w="898"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w:t>
            </w:r>
          </w:p>
        </w:tc>
        <w:tc>
          <w:tcPr>
            <w:tcW w:w="756" w:type="dxa"/>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XII</w:t>
            </w:r>
          </w:p>
        </w:tc>
      </w:tr>
      <w:tr w:rsidR="006348C6" w:rsidRPr="00FE4C6F" w:rsidTr="00181AA1">
        <w:trPr>
          <w:trHeight w:val="560"/>
        </w:trPr>
        <w:tc>
          <w:tcPr>
            <w:tcW w:w="1100" w:type="dxa"/>
          </w:tcPr>
          <w:p w:rsidR="006348C6" w:rsidRPr="00074740" w:rsidRDefault="006348C6" w:rsidP="00181AA1">
            <w:pPr>
              <w:jc w:val="both"/>
              <w:rPr>
                <w:rFonts w:ascii="Times New Roman" w:hAnsi="Times New Roman" w:cs="Times New Roman"/>
                <w:sz w:val="24"/>
                <w:szCs w:val="24"/>
              </w:rPr>
            </w:pPr>
            <w:r w:rsidRPr="00074740">
              <w:rPr>
                <w:rFonts w:ascii="Times New Roman" w:hAnsi="Times New Roman" w:cs="Times New Roman"/>
                <w:sz w:val="24"/>
                <w:szCs w:val="24"/>
                <w:lang w:val="en-US"/>
              </w:rPr>
              <w:t>T</w:t>
            </w:r>
            <w:r w:rsidRPr="00074740">
              <w:rPr>
                <w:rFonts w:ascii="Times New Roman" w:hAnsi="Times New Roman" w:cs="Times New Roman"/>
                <w:sz w:val="24"/>
                <w:szCs w:val="24"/>
              </w:rPr>
              <w:t>, К</w:t>
            </w:r>
          </w:p>
        </w:tc>
        <w:tc>
          <w:tcPr>
            <w:tcW w:w="0" w:type="auto"/>
          </w:tcPr>
          <w:p w:rsidR="006348C6" w:rsidRPr="00FE4C6F" w:rsidRDefault="006348C6" w:rsidP="00181AA1">
            <w:pPr>
              <w:rPr>
                <w:rFonts w:ascii="Times New Roman" w:hAnsi="Times New Roman" w:cs="Times New Roman"/>
                <w:sz w:val="24"/>
                <w:szCs w:val="24"/>
              </w:rPr>
            </w:pPr>
            <w:r w:rsidRPr="00FE4C6F">
              <w:rPr>
                <w:rFonts w:ascii="Times New Roman" w:hAnsi="Times New Roman" w:cs="Times New Roman"/>
                <w:sz w:val="24"/>
                <w:szCs w:val="24"/>
              </w:rPr>
              <w:t>2</w:t>
            </w:r>
            <w:r>
              <w:rPr>
                <w:rFonts w:ascii="Times New Roman" w:hAnsi="Times New Roman" w:cs="Times New Roman"/>
                <w:sz w:val="24"/>
                <w:szCs w:val="24"/>
              </w:rPr>
              <w:t>61,6</w:t>
            </w:r>
          </w:p>
        </w:tc>
        <w:tc>
          <w:tcPr>
            <w:tcW w:w="0" w:type="auto"/>
          </w:tcPr>
          <w:p w:rsidR="006348C6" w:rsidRPr="00FE4C6F" w:rsidRDefault="006348C6" w:rsidP="00181AA1">
            <w:pPr>
              <w:rPr>
                <w:rFonts w:ascii="Times New Roman" w:hAnsi="Times New Roman" w:cs="Times New Roman"/>
                <w:sz w:val="24"/>
                <w:szCs w:val="24"/>
              </w:rPr>
            </w:pPr>
            <w:r w:rsidRPr="00FE4C6F">
              <w:rPr>
                <w:rFonts w:ascii="Times New Roman" w:hAnsi="Times New Roman" w:cs="Times New Roman"/>
                <w:sz w:val="24"/>
                <w:szCs w:val="24"/>
              </w:rPr>
              <w:t>2</w:t>
            </w:r>
            <w:r>
              <w:rPr>
                <w:rFonts w:ascii="Times New Roman" w:hAnsi="Times New Roman" w:cs="Times New Roman"/>
                <w:sz w:val="24"/>
                <w:szCs w:val="24"/>
              </w:rPr>
              <w:t>65</w:t>
            </w:r>
          </w:p>
        </w:tc>
        <w:tc>
          <w:tcPr>
            <w:tcW w:w="0" w:type="auto"/>
          </w:tcPr>
          <w:p w:rsidR="006348C6" w:rsidRPr="00FE4C6F" w:rsidRDefault="006348C6" w:rsidP="00181AA1">
            <w:pPr>
              <w:rPr>
                <w:rFonts w:ascii="Times New Roman" w:hAnsi="Times New Roman" w:cs="Times New Roman"/>
                <w:sz w:val="24"/>
                <w:szCs w:val="24"/>
              </w:rPr>
            </w:pPr>
            <w:r w:rsidRPr="00FE4C6F">
              <w:rPr>
                <w:rFonts w:ascii="Times New Roman" w:hAnsi="Times New Roman" w:cs="Times New Roman"/>
                <w:sz w:val="24"/>
                <w:szCs w:val="24"/>
              </w:rPr>
              <w:t>2</w:t>
            </w:r>
            <w:r>
              <w:rPr>
                <w:rFonts w:ascii="Times New Roman" w:hAnsi="Times New Roman" w:cs="Times New Roman"/>
                <w:sz w:val="24"/>
                <w:szCs w:val="24"/>
              </w:rPr>
              <w:t>72,8</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280,8</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w:t>
            </w:r>
            <w:r w:rsidRPr="00FE4C6F">
              <w:rPr>
                <w:rFonts w:ascii="Times New Roman" w:hAnsi="Times New Roman" w:cs="Times New Roman"/>
                <w:sz w:val="24"/>
                <w:szCs w:val="24"/>
              </w:rPr>
              <w:t>9</w:t>
            </w:r>
            <w:r>
              <w:rPr>
                <w:rFonts w:ascii="Times New Roman" w:hAnsi="Times New Roman" w:cs="Times New Roman"/>
                <w:sz w:val="24"/>
                <w:szCs w:val="24"/>
              </w:rPr>
              <w:t>0</w:t>
            </w:r>
            <w:r w:rsidRPr="00FE4C6F">
              <w:rPr>
                <w:rFonts w:ascii="Times New Roman" w:hAnsi="Times New Roman" w:cs="Times New Roman"/>
                <w:sz w:val="24"/>
                <w:szCs w:val="24"/>
              </w:rPr>
              <w:t>,</w:t>
            </w:r>
            <w:r>
              <w:rPr>
                <w:rFonts w:ascii="Times New Roman" w:hAnsi="Times New Roman" w:cs="Times New Roman"/>
                <w:sz w:val="24"/>
                <w:szCs w:val="24"/>
              </w:rPr>
              <w:t>1</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295</w:t>
            </w:r>
            <w:r w:rsidRPr="00FE4C6F">
              <w:rPr>
                <w:rFonts w:ascii="Times New Roman" w:hAnsi="Times New Roman" w:cs="Times New Roman"/>
                <w:sz w:val="24"/>
                <w:szCs w:val="24"/>
              </w:rPr>
              <w:t>,</w:t>
            </w:r>
            <w:r>
              <w:rPr>
                <w:rFonts w:ascii="Times New Roman" w:hAnsi="Times New Roman" w:cs="Times New Roman"/>
                <w:sz w:val="24"/>
                <w:szCs w:val="24"/>
              </w:rPr>
              <w:t>4</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w:t>
            </w:r>
            <w:r w:rsidRPr="00FE4C6F">
              <w:rPr>
                <w:rFonts w:ascii="Times New Roman" w:hAnsi="Times New Roman" w:cs="Times New Roman"/>
                <w:sz w:val="24"/>
                <w:szCs w:val="24"/>
              </w:rPr>
              <w:t>9</w:t>
            </w:r>
            <w:r>
              <w:rPr>
                <w:rFonts w:ascii="Times New Roman" w:hAnsi="Times New Roman" w:cs="Times New Roman"/>
                <w:sz w:val="24"/>
                <w:szCs w:val="24"/>
              </w:rPr>
              <w:t>7,8</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w:t>
            </w:r>
            <w:r w:rsidRPr="00FE4C6F">
              <w:rPr>
                <w:rFonts w:ascii="Times New Roman" w:hAnsi="Times New Roman" w:cs="Times New Roman"/>
                <w:sz w:val="24"/>
                <w:szCs w:val="24"/>
              </w:rPr>
              <w:t>9</w:t>
            </w:r>
            <w:r>
              <w:rPr>
                <w:rFonts w:ascii="Times New Roman" w:hAnsi="Times New Roman" w:cs="Times New Roman"/>
                <w:sz w:val="24"/>
                <w:szCs w:val="24"/>
              </w:rPr>
              <w:t>4,8</w:t>
            </w:r>
          </w:p>
        </w:tc>
        <w:tc>
          <w:tcPr>
            <w:tcW w:w="0" w:type="auto"/>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287,4</w:t>
            </w:r>
          </w:p>
        </w:tc>
        <w:tc>
          <w:tcPr>
            <w:tcW w:w="876"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279,4</w:t>
            </w:r>
          </w:p>
        </w:tc>
        <w:tc>
          <w:tcPr>
            <w:tcW w:w="898"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269,6</w:t>
            </w:r>
          </w:p>
        </w:tc>
        <w:tc>
          <w:tcPr>
            <w:tcW w:w="756" w:type="dxa"/>
          </w:tcPr>
          <w:p w:rsidR="006348C6" w:rsidRPr="00FE4C6F" w:rsidRDefault="006348C6" w:rsidP="00181AA1">
            <w:pPr>
              <w:rPr>
                <w:rFonts w:ascii="Times New Roman" w:hAnsi="Times New Roman" w:cs="Times New Roman"/>
                <w:sz w:val="24"/>
                <w:szCs w:val="24"/>
              </w:rPr>
            </w:pPr>
            <w:r>
              <w:rPr>
                <w:rFonts w:ascii="Times New Roman" w:hAnsi="Times New Roman" w:cs="Times New Roman"/>
                <w:sz w:val="24"/>
                <w:szCs w:val="24"/>
              </w:rPr>
              <w:t>263,6</w:t>
            </w:r>
          </w:p>
        </w:tc>
      </w:tr>
    </w:tbl>
    <w:p w:rsidR="006348C6" w:rsidRDefault="006348C6" w:rsidP="006348C6">
      <w:pPr>
        <w:ind w:firstLine="567"/>
        <w:jc w:val="both"/>
        <w:rPr>
          <w:rFonts w:ascii="Times New Roman" w:hAnsi="Times New Roman" w:cs="Times New Roman"/>
          <w:sz w:val="28"/>
          <w:szCs w:val="28"/>
        </w:rPr>
      </w:pPr>
    </w:p>
    <w:p w:rsidR="006348C6" w:rsidRPr="00772495" w:rsidRDefault="006348C6" w:rsidP="006348C6">
      <w:pPr>
        <w:jc w:val="both"/>
        <w:rPr>
          <w:rFonts w:ascii="Times New Roman" w:hAnsi="Times New Roman" w:cs="Times New Roman"/>
          <w:sz w:val="24"/>
          <w:szCs w:val="24"/>
        </w:rPr>
      </w:pPr>
      <w:r w:rsidRPr="00772495">
        <w:rPr>
          <w:rFonts w:ascii="Times New Roman" w:hAnsi="Times New Roman" w:cs="Times New Roman"/>
          <w:sz w:val="24"/>
          <w:szCs w:val="24"/>
        </w:rPr>
        <w:t>Таблица 4.4 - Эмпирическая продолжительность солнечного сияния для каждого месяца [</w:t>
      </w:r>
      <w:r>
        <w:rPr>
          <w:rFonts w:ascii="Times New Roman" w:hAnsi="Times New Roman" w:cs="Times New Roman"/>
          <w:sz w:val="24"/>
          <w:szCs w:val="24"/>
        </w:rPr>
        <w:t>90</w:t>
      </w:r>
      <w:r w:rsidRPr="00772495">
        <w:rPr>
          <w:rFonts w:ascii="Times New Roman" w:hAnsi="Times New Roman" w:cs="Times New Roman"/>
          <w:sz w:val="24"/>
          <w:szCs w:val="24"/>
        </w:rPr>
        <w:t>]</w:t>
      </w:r>
    </w:p>
    <w:tbl>
      <w:tblPr>
        <w:tblpPr w:leftFromText="180" w:rightFromText="180" w:vertAnchor="text" w:horzAnchor="margin" w:tblpX="108" w:tblpY="183"/>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6"/>
        <w:gridCol w:w="752"/>
        <w:gridCol w:w="752"/>
        <w:gridCol w:w="860"/>
        <w:gridCol w:w="1001"/>
        <w:gridCol w:w="754"/>
        <w:gridCol w:w="753"/>
        <w:gridCol w:w="753"/>
        <w:gridCol w:w="753"/>
        <w:gridCol w:w="753"/>
        <w:gridCol w:w="753"/>
        <w:gridCol w:w="753"/>
        <w:gridCol w:w="643"/>
      </w:tblGrid>
      <w:tr w:rsidR="006348C6" w:rsidRPr="00FE4C6F" w:rsidTr="00181AA1">
        <w:trPr>
          <w:trHeight w:val="414"/>
        </w:trPr>
        <w:tc>
          <w:tcPr>
            <w:tcW w:w="453" w:type="pct"/>
          </w:tcPr>
          <w:p w:rsidR="006348C6" w:rsidRPr="00FE4C6F"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Месяц</w:t>
            </w:r>
          </w:p>
        </w:tc>
        <w:tc>
          <w:tcPr>
            <w:tcW w:w="368"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w:t>
            </w:r>
          </w:p>
        </w:tc>
        <w:tc>
          <w:tcPr>
            <w:tcW w:w="368"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w:t>
            </w:r>
          </w:p>
        </w:tc>
        <w:tc>
          <w:tcPr>
            <w:tcW w:w="421"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III</w:t>
            </w:r>
          </w:p>
        </w:tc>
        <w:tc>
          <w:tcPr>
            <w:tcW w:w="49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IV</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VIII</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IX</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w:t>
            </w:r>
          </w:p>
        </w:tc>
        <w:tc>
          <w:tcPr>
            <w:tcW w:w="36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w:t>
            </w:r>
          </w:p>
        </w:tc>
        <w:tc>
          <w:tcPr>
            <w:tcW w:w="315"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XII</w:t>
            </w:r>
          </w:p>
        </w:tc>
      </w:tr>
      <w:tr w:rsidR="006348C6" w:rsidRPr="00FE4C6F" w:rsidTr="00181AA1">
        <w:trPr>
          <w:trHeight w:val="720"/>
        </w:trPr>
        <w:tc>
          <w:tcPr>
            <w:tcW w:w="453" w:type="pct"/>
          </w:tcPr>
          <w:p w:rsidR="006348C6" w:rsidRPr="00FE4C6F" w:rsidRDefault="00466BDC" w:rsidP="00181AA1">
            <w:pPr>
              <w:jc w:val="both"/>
              <w:rPr>
                <w:rFonts w:ascii="Times New Roman" w:hAnsi="Times New Roman" w:cs="Times New Roman"/>
                <w:b/>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ci</m:t>
                  </m:r>
                </m:sub>
              </m:sSub>
            </m:oMath>
            <w:r w:rsidR="006348C6" w:rsidRPr="008C2599">
              <w:rPr>
                <w:rFonts w:ascii="Times New Roman" w:hAnsi="Times New Roman" w:cs="Times New Roman"/>
                <w:sz w:val="24"/>
                <w:szCs w:val="24"/>
              </w:rPr>
              <w:t>, ч/мес</w:t>
            </w:r>
          </w:p>
        </w:tc>
        <w:tc>
          <w:tcPr>
            <w:tcW w:w="368" w:type="pct"/>
          </w:tcPr>
          <w:p w:rsidR="006348C6" w:rsidRPr="008C2599" w:rsidRDefault="006348C6" w:rsidP="00181AA1">
            <w:pPr>
              <w:rPr>
                <w:rFonts w:ascii="Times New Roman" w:hAnsi="Times New Roman" w:cs="Times New Roman"/>
                <w:sz w:val="24"/>
                <w:szCs w:val="24"/>
              </w:rPr>
            </w:pPr>
            <w:r w:rsidRPr="008C2599">
              <w:rPr>
                <w:rFonts w:ascii="Times New Roman" w:hAnsi="Times New Roman" w:cs="Times New Roman"/>
                <w:sz w:val="24"/>
                <w:szCs w:val="24"/>
              </w:rPr>
              <w:t>58</w:t>
            </w:r>
          </w:p>
        </w:tc>
        <w:tc>
          <w:tcPr>
            <w:tcW w:w="368"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90</w:t>
            </w:r>
          </w:p>
        </w:tc>
        <w:tc>
          <w:tcPr>
            <w:tcW w:w="421"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162</w:t>
            </w:r>
          </w:p>
        </w:tc>
        <w:tc>
          <w:tcPr>
            <w:tcW w:w="49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202</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224</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278</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270</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217</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154</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96</w:t>
            </w:r>
          </w:p>
        </w:tc>
        <w:tc>
          <w:tcPr>
            <w:tcW w:w="36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49</w:t>
            </w:r>
          </w:p>
        </w:tc>
        <w:tc>
          <w:tcPr>
            <w:tcW w:w="315"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33</w:t>
            </w:r>
          </w:p>
        </w:tc>
      </w:tr>
    </w:tbl>
    <w:p w:rsidR="006348C6" w:rsidRDefault="006348C6" w:rsidP="006348C6">
      <w:pPr>
        <w:ind w:firstLine="709"/>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По данным таблицы 4.4, в соответствии с методикой расчета приведенной в разделе 4.2.1 – 4.2.3 проводим расчет среднемесячного многолетнего прихода со</w:t>
      </w:r>
      <w:r>
        <w:rPr>
          <w:rFonts w:ascii="Times New Roman" w:hAnsi="Times New Roman" w:cs="Times New Roman"/>
          <w:sz w:val="28"/>
          <w:szCs w:val="28"/>
        </w:rPr>
        <w:t>л</w:t>
      </w:r>
      <w:r>
        <w:rPr>
          <w:rFonts w:ascii="Times New Roman" w:hAnsi="Times New Roman" w:cs="Times New Roman"/>
          <w:sz w:val="28"/>
          <w:szCs w:val="28"/>
        </w:rPr>
        <w:t>нечной энергии на единицу наклонной и нормально ориентированной поверхности. Результаты расчета приведены в таблице 4.5</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выражением (4.65), определяем объем выработки энергии единицей площади наклонной и нормально ориентированной солнечной батареи. Результаты расчета сведены в таблицу 4.6.</w:t>
      </w:r>
    </w:p>
    <w:p w:rsidR="006348C6" w:rsidRDefault="006348C6" w:rsidP="006348C6">
      <w:pPr>
        <w:ind w:firstLine="567"/>
        <w:jc w:val="both"/>
        <w:rPr>
          <w:rFonts w:ascii="Times New Roman" w:hAnsi="Times New Roman" w:cs="Times New Roman"/>
          <w:sz w:val="28"/>
          <w:szCs w:val="28"/>
        </w:rPr>
      </w:pPr>
    </w:p>
    <w:p w:rsidR="006348C6" w:rsidRPr="00D22B11" w:rsidRDefault="006348C6" w:rsidP="006348C6">
      <w:pPr>
        <w:jc w:val="both"/>
        <w:rPr>
          <w:rFonts w:ascii="Times New Roman" w:hAnsi="Times New Roman" w:cs="Times New Roman"/>
          <w:sz w:val="24"/>
          <w:szCs w:val="24"/>
        </w:rPr>
      </w:pPr>
      <w:r w:rsidRPr="00D22B11">
        <w:rPr>
          <w:rFonts w:ascii="Times New Roman" w:hAnsi="Times New Roman" w:cs="Times New Roman"/>
          <w:sz w:val="24"/>
          <w:szCs w:val="24"/>
        </w:rPr>
        <w:t>Таблица 4.5 – Среднемесячный многолетний приход солнечной энергии на единицу поверхности</w:t>
      </w:r>
    </w:p>
    <w:tbl>
      <w:tblPr>
        <w:tblpPr w:leftFromText="180" w:rightFromText="180" w:vertAnchor="text" w:horzAnchor="margin" w:tblpX="108" w:tblpY="81"/>
        <w:tblW w:w="48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02"/>
        <w:gridCol w:w="678"/>
        <w:gridCol w:w="756"/>
        <w:gridCol w:w="756"/>
        <w:gridCol w:w="962"/>
        <w:gridCol w:w="756"/>
        <w:gridCol w:w="755"/>
        <w:gridCol w:w="755"/>
        <w:gridCol w:w="755"/>
        <w:gridCol w:w="755"/>
        <w:gridCol w:w="715"/>
        <w:gridCol w:w="717"/>
        <w:gridCol w:w="636"/>
      </w:tblGrid>
      <w:tr w:rsidR="006348C6" w:rsidRPr="00FE4C6F" w:rsidTr="00181AA1">
        <w:trPr>
          <w:trHeight w:val="552"/>
        </w:trPr>
        <w:tc>
          <w:tcPr>
            <w:tcW w:w="545" w:type="pct"/>
          </w:tcPr>
          <w:p w:rsidR="006348C6" w:rsidRPr="00FE4C6F"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Месяц</w:t>
            </w:r>
          </w:p>
        </w:tc>
        <w:tc>
          <w:tcPr>
            <w:tcW w:w="335"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III</w:t>
            </w:r>
          </w:p>
        </w:tc>
        <w:tc>
          <w:tcPr>
            <w:tcW w:w="476"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IV</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VIII</w:t>
            </w:r>
          </w:p>
        </w:tc>
        <w:tc>
          <w:tcPr>
            <w:tcW w:w="37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IX</w:t>
            </w:r>
          </w:p>
        </w:tc>
        <w:tc>
          <w:tcPr>
            <w:tcW w:w="354"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w:t>
            </w:r>
          </w:p>
        </w:tc>
        <w:tc>
          <w:tcPr>
            <w:tcW w:w="355"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w:t>
            </w:r>
          </w:p>
        </w:tc>
        <w:tc>
          <w:tcPr>
            <w:tcW w:w="315"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XII</w:t>
            </w:r>
          </w:p>
        </w:tc>
      </w:tr>
      <w:tr w:rsidR="006348C6" w:rsidRPr="00FE4C6F" w:rsidTr="00181AA1">
        <w:trPr>
          <w:trHeight w:val="493"/>
        </w:trPr>
        <w:tc>
          <w:tcPr>
            <w:tcW w:w="545" w:type="pct"/>
          </w:tcPr>
          <w:p w:rsidR="006348C6" w:rsidRPr="00B769B9" w:rsidRDefault="006348C6" w:rsidP="00181AA1">
            <w:pPr>
              <w:jc w:val="both"/>
              <w:rPr>
                <w:sz w:val="24"/>
                <w:szCs w:val="24"/>
              </w:rPr>
            </w:pPr>
            <m:oMathPara>
              <m:oMath>
                <m:r>
                  <w:rPr>
                    <w:rFonts w:ascii="Cambria Math" w:hAnsi="Cambria Math" w:cs="Times New Roman"/>
                    <w:sz w:val="24"/>
                    <w:szCs w:val="24"/>
                    <w:lang w:val="en-US"/>
                  </w:rPr>
                  <m:t xml:space="preserve">Eн, </m:t>
                </m:r>
              </m:oMath>
            </m:oMathPara>
          </w:p>
        </w:tc>
        <w:tc>
          <w:tcPr>
            <w:tcW w:w="335"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49,7</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82,3</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122,5</w:t>
            </w:r>
          </w:p>
        </w:tc>
        <w:tc>
          <w:tcPr>
            <w:tcW w:w="476"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135,5</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134,3</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162,5</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156,3</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123,2</w:t>
            </w:r>
          </w:p>
        </w:tc>
        <w:tc>
          <w:tcPr>
            <w:tcW w:w="37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97,8</w:t>
            </w:r>
          </w:p>
        </w:tc>
        <w:tc>
          <w:tcPr>
            <w:tcW w:w="354"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61,4</w:t>
            </w:r>
          </w:p>
        </w:tc>
        <w:tc>
          <w:tcPr>
            <w:tcW w:w="355"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36,7</w:t>
            </w:r>
          </w:p>
        </w:tc>
        <w:tc>
          <w:tcPr>
            <w:tcW w:w="315"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24,4</w:t>
            </w:r>
          </w:p>
        </w:tc>
      </w:tr>
      <w:tr w:rsidR="006348C6" w:rsidRPr="00FE4C6F" w:rsidTr="00181AA1">
        <w:trPr>
          <w:trHeight w:val="415"/>
        </w:trPr>
        <w:tc>
          <w:tcPr>
            <w:tcW w:w="545" w:type="pct"/>
          </w:tcPr>
          <w:p w:rsidR="006348C6" w:rsidRPr="00B769B9" w:rsidRDefault="00466BDC" w:rsidP="00181AA1">
            <w:pPr>
              <w:jc w:val="both"/>
              <w:rPr>
                <w:rFonts w:ascii="Calibri" w:eastAsia="Calibri" w:hAnsi="Calibri" w:cs="Times New Roman"/>
                <w:i/>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ор</m:t>
                    </m:r>
                  </m:sub>
                </m:sSub>
              </m:oMath>
            </m:oMathPara>
          </w:p>
        </w:tc>
        <w:tc>
          <w:tcPr>
            <w:tcW w:w="335"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56,7</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101,2</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166.5</w:t>
            </w:r>
          </w:p>
        </w:tc>
        <w:tc>
          <w:tcPr>
            <w:tcW w:w="476"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182,4</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168,9</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218,4</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205,9</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163,9</w:t>
            </w:r>
          </w:p>
        </w:tc>
        <w:tc>
          <w:tcPr>
            <w:tcW w:w="37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133,5</w:t>
            </w:r>
          </w:p>
        </w:tc>
        <w:tc>
          <w:tcPr>
            <w:tcW w:w="354"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76,4</w:t>
            </w:r>
          </w:p>
        </w:tc>
        <w:tc>
          <w:tcPr>
            <w:tcW w:w="355"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42,3</w:t>
            </w:r>
          </w:p>
        </w:tc>
        <w:tc>
          <w:tcPr>
            <w:tcW w:w="315"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27,1</w:t>
            </w:r>
          </w:p>
        </w:tc>
      </w:tr>
    </w:tbl>
    <w:p w:rsidR="006348C6" w:rsidRDefault="006348C6" w:rsidP="006348C6">
      <w:pPr>
        <w:jc w:val="both"/>
        <w:rPr>
          <w:rFonts w:ascii="Times New Roman" w:hAnsi="Times New Roman" w:cs="Times New Roman"/>
          <w:sz w:val="24"/>
          <w:szCs w:val="24"/>
        </w:rPr>
      </w:pPr>
    </w:p>
    <w:p w:rsidR="006348C6" w:rsidRPr="00956747" w:rsidRDefault="006348C6" w:rsidP="006348C6">
      <w:pPr>
        <w:jc w:val="both"/>
        <w:rPr>
          <w:rFonts w:ascii="Times New Roman" w:hAnsi="Times New Roman" w:cs="Times New Roman"/>
          <w:sz w:val="24"/>
          <w:szCs w:val="24"/>
        </w:rPr>
      </w:pPr>
      <w:r w:rsidRPr="00956747">
        <w:rPr>
          <w:rFonts w:ascii="Times New Roman" w:hAnsi="Times New Roman" w:cs="Times New Roman"/>
          <w:sz w:val="24"/>
          <w:szCs w:val="24"/>
        </w:rPr>
        <w:t>Таблица 4.6 –Объем выработки энергии единицей площади солнечной батареи</w:t>
      </w:r>
    </w:p>
    <w:tbl>
      <w:tblPr>
        <w:tblpPr w:leftFromText="180" w:rightFromText="180" w:vertAnchor="text" w:horzAnchor="margin" w:tblpX="108" w:tblpY="81"/>
        <w:tblW w:w="48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34"/>
        <w:gridCol w:w="709"/>
        <w:gridCol w:w="709"/>
        <w:gridCol w:w="685"/>
        <w:gridCol w:w="994"/>
        <w:gridCol w:w="747"/>
        <w:gridCol w:w="747"/>
        <w:gridCol w:w="747"/>
        <w:gridCol w:w="747"/>
        <w:gridCol w:w="747"/>
        <w:gridCol w:w="747"/>
        <w:gridCol w:w="747"/>
        <w:gridCol w:w="638"/>
      </w:tblGrid>
      <w:tr w:rsidR="006348C6" w:rsidRPr="00FE4C6F" w:rsidTr="00181AA1">
        <w:trPr>
          <w:trHeight w:val="417"/>
        </w:trPr>
        <w:tc>
          <w:tcPr>
            <w:tcW w:w="561" w:type="pct"/>
          </w:tcPr>
          <w:p w:rsidR="006348C6" w:rsidRPr="00FE4C6F" w:rsidRDefault="006348C6" w:rsidP="00181AA1">
            <w:pPr>
              <w:jc w:val="both"/>
              <w:rPr>
                <w:rFonts w:ascii="Times New Roman" w:hAnsi="Times New Roman" w:cs="Times New Roman"/>
                <w:b/>
                <w:sz w:val="24"/>
                <w:szCs w:val="24"/>
              </w:rPr>
            </w:pPr>
            <w:r w:rsidRPr="00FE4C6F">
              <w:rPr>
                <w:rFonts w:ascii="Times New Roman" w:hAnsi="Times New Roman" w:cs="Times New Roman"/>
                <w:b/>
                <w:sz w:val="24"/>
                <w:szCs w:val="24"/>
              </w:rPr>
              <w:t>Месяц</w:t>
            </w:r>
          </w:p>
        </w:tc>
        <w:tc>
          <w:tcPr>
            <w:tcW w:w="351"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w:t>
            </w:r>
          </w:p>
        </w:tc>
        <w:tc>
          <w:tcPr>
            <w:tcW w:w="351"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w:t>
            </w:r>
          </w:p>
        </w:tc>
        <w:tc>
          <w:tcPr>
            <w:tcW w:w="339"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III</w:t>
            </w:r>
          </w:p>
        </w:tc>
        <w:tc>
          <w:tcPr>
            <w:tcW w:w="492"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IV</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VIII</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IX</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w:t>
            </w:r>
          </w:p>
        </w:tc>
        <w:tc>
          <w:tcPr>
            <w:tcW w:w="370"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w:t>
            </w:r>
          </w:p>
        </w:tc>
        <w:tc>
          <w:tcPr>
            <w:tcW w:w="316" w:type="pct"/>
          </w:tcPr>
          <w:p w:rsidR="006348C6" w:rsidRPr="00F611E8" w:rsidRDefault="006348C6" w:rsidP="00181AA1">
            <w:pPr>
              <w:rPr>
                <w:rFonts w:ascii="Times New Roman" w:hAnsi="Times New Roman" w:cs="Times New Roman"/>
                <w:sz w:val="24"/>
                <w:szCs w:val="24"/>
              </w:rPr>
            </w:pPr>
            <w:r w:rsidRPr="00FE4C6F">
              <w:rPr>
                <w:rFonts w:ascii="Times New Roman" w:hAnsi="Times New Roman" w:cs="Times New Roman"/>
                <w:sz w:val="24"/>
                <w:szCs w:val="24"/>
                <w:lang w:val="en-US"/>
              </w:rPr>
              <w:t>XII</w:t>
            </w:r>
          </w:p>
        </w:tc>
      </w:tr>
      <w:tr w:rsidR="006348C6" w:rsidRPr="00FE4C6F" w:rsidTr="00181AA1">
        <w:trPr>
          <w:trHeight w:val="409"/>
        </w:trPr>
        <w:tc>
          <w:tcPr>
            <w:tcW w:w="561" w:type="pct"/>
          </w:tcPr>
          <w:p w:rsidR="006348C6" w:rsidRPr="00B769B9" w:rsidRDefault="006348C6" w:rsidP="00181AA1">
            <w:pPr>
              <w:jc w:val="both"/>
              <w:rPr>
                <w:sz w:val="24"/>
                <w:szCs w:val="24"/>
              </w:rPr>
            </w:pPr>
            <m:oMathPara>
              <m:oMath>
                <m:r>
                  <w:rPr>
                    <w:rFonts w:ascii="Cambria Math" w:hAnsi="Cambria Math" w:cs="Times New Roman"/>
                    <w:sz w:val="24"/>
                    <w:szCs w:val="24"/>
                    <w:lang w:val="en-US"/>
                  </w:rPr>
                  <m:t>V</m:t>
                </m:r>
                <m:r>
                  <w:rPr>
                    <w:rFonts w:ascii="Cambria Math" w:hAnsi="Cambria Math" w:cs="Times New Roman"/>
                    <w:sz w:val="24"/>
                    <w:szCs w:val="24"/>
                  </w:rPr>
                  <m:t>ф</m:t>
                </m:r>
                <m:r>
                  <w:rPr>
                    <w:rFonts w:ascii="Cambria Math" w:hAnsi="Cambria Math" w:cs="Times New Roman"/>
                    <w:sz w:val="24"/>
                    <w:szCs w:val="24"/>
                    <w:lang w:val="en-US"/>
                  </w:rPr>
                  <m:t xml:space="preserve">н, </m:t>
                </m:r>
              </m:oMath>
            </m:oMathPara>
          </w:p>
        </w:tc>
        <w:tc>
          <w:tcPr>
            <w:tcW w:w="351"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7,4</w:t>
            </w:r>
          </w:p>
        </w:tc>
        <w:tc>
          <w:tcPr>
            <w:tcW w:w="351"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12,8</w:t>
            </w:r>
          </w:p>
        </w:tc>
        <w:tc>
          <w:tcPr>
            <w:tcW w:w="339"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19,5</w:t>
            </w:r>
          </w:p>
        </w:tc>
        <w:tc>
          <w:tcPr>
            <w:tcW w:w="492"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21,7</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21,3</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25,0</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23,4</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17,8</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13,8</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8,6</w:t>
            </w:r>
          </w:p>
        </w:tc>
        <w:tc>
          <w:tcPr>
            <w:tcW w:w="370"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5,2</w:t>
            </w:r>
          </w:p>
        </w:tc>
        <w:tc>
          <w:tcPr>
            <w:tcW w:w="316"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3,5</w:t>
            </w:r>
          </w:p>
        </w:tc>
      </w:tr>
      <w:tr w:rsidR="006348C6" w:rsidRPr="00FE4C6F" w:rsidTr="00181AA1">
        <w:trPr>
          <w:trHeight w:val="415"/>
        </w:trPr>
        <w:tc>
          <w:tcPr>
            <w:tcW w:w="561" w:type="pct"/>
          </w:tcPr>
          <w:p w:rsidR="006348C6" w:rsidRDefault="00466BDC" w:rsidP="00181AA1">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ф</m:t>
                    </m:r>
                    <m:r>
                      <w:rPr>
                        <w:rFonts w:ascii="Cambria Math" w:hAnsi="Cambria Math" w:cs="Times New Roman"/>
                        <w:sz w:val="24"/>
                        <w:szCs w:val="24"/>
                        <w:lang w:val="en-US"/>
                      </w:rPr>
                      <m:t>ор</m:t>
                    </m:r>
                  </m:sub>
                </m:sSub>
              </m:oMath>
            </m:oMathPara>
          </w:p>
        </w:tc>
        <w:tc>
          <w:tcPr>
            <w:tcW w:w="351" w:type="pct"/>
          </w:tcPr>
          <w:p w:rsidR="006348C6" w:rsidRPr="008C2599" w:rsidRDefault="006348C6" w:rsidP="00181AA1">
            <w:pPr>
              <w:rPr>
                <w:rFonts w:ascii="Times New Roman" w:hAnsi="Times New Roman" w:cs="Times New Roman"/>
                <w:sz w:val="24"/>
                <w:szCs w:val="24"/>
              </w:rPr>
            </w:pPr>
            <w:r>
              <w:rPr>
                <w:rFonts w:ascii="Times New Roman" w:hAnsi="Times New Roman" w:cs="Times New Roman"/>
                <w:sz w:val="24"/>
                <w:szCs w:val="24"/>
              </w:rPr>
              <w:t>8,5</w:t>
            </w:r>
          </w:p>
        </w:tc>
        <w:tc>
          <w:tcPr>
            <w:tcW w:w="351"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15,7</w:t>
            </w:r>
          </w:p>
        </w:tc>
        <w:tc>
          <w:tcPr>
            <w:tcW w:w="339"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26,5</w:t>
            </w:r>
          </w:p>
        </w:tc>
        <w:tc>
          <w:tcPr>
            <w:tcW w:w="492"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29,3</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26,8</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33,7</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30,8</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23,6</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18,8</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10,7</w:t>
            </w:r>
          </w:p>
        </w:tc>
        <w:tc>
          <w:tcPr>
            <w:tcW w:w="370"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6,0</w:t>
            </w:r>
          </w:p>
        </w:tc>
        <w:tc>
          <w:tcPr>
            <w:tcW w:w="316" w:type="pct"/>
          </w:tcPr>
          <w:p w:rsidR="006348C6" w:rsidRDefault="006348C6" w:rsidP="00181AA1">
            <w:pPr>
              <w:rPr>
                <w:rFonts w:ascii="Times New Roman" w:hAnsi="Times New Roman" w:cs="Times New Roman"/>
                <w:sz w:val="24"/>
                <w:szCs w:val="24"/>
              </w:rPr>
            </w:pPr>
            <w:r>
              <w:rPr>
                <w:rFonts w:ascii="Times New Roman" w:hAnsi="Times New Roman" w:cs="Times New Roman"/>
                <w:sz w:val="24"/>
                <w:szCs w:val="24"/>
              </w:rPr>
              <w:t>3,9</w:t>
            </w:r>
          </w:p>
        </w:tc>
      </w:tr>
    </w:tbl>
    <w:p w:rsidR="00680AB8" w:rsidRDefault="00680AB8" w:rsidP="006348C6">
      <w:pPr>
        <w:ind w:firstLine="709"/>
        <w:jc w:val="both"/>
        <w:rPr>
          <w:rFonts w:ascii="Times New Roman" w:hAnsi="Times New Roman" w:cs="Times New Roman"/>
          <w:sz w:val="28"/>
          <w:szCs w:val="28"/>
        </w:rPr>
      </w:pP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Проведем расчет удельной стоимости для СЭУ приведенных в табл. 4.1 в ра</w:t>
      </w:r>
      <w:r>
        <w:rPr>
          <w:rFonts w:ascii="Times New Roman" w:hAnsi="Times New Roman" w:cs="Times New Roman"/>
          <w:sz w:val="28"/>
          <w:szCs w:val="28"/>
        </w:rPr>
        <w:t>з</w:t>
      </w:r>
      <w:r>
        <w:rPr>
          <w:rFonts w:ascii="Times New Roman" w:hAnsi="Times New Roman" w:cs="Times New Roman"/>
          <w:sz w:val="28"/>
          <w:szCs w:val="28"/>
        </w:rPr>
        <w:t>личной комплектации, соответствующей СЭУ оснащенным и не оснащенным трек</w:t>
      </w:r>
      <w:r>
        <w:rPr>
          <w:rFonts w:ascii="Times New Roman" w:hAnsi="Times New Roman" w:cs="Times New Roman"/>
          <w:sz w:val="28"/>
          <w:szCs w:val="28"/>
        </w:rPr>
        <w:t>е</w:t>
      </w:r>
      <w:r>
        <w:rPr>
          <w:rFonts w:ascii="Times New Roman" w:hAnsi="Times New Roman" w:cs="Times New Roman"/>
          <w:sz w:val="28"/>
          <w:szCs w:val="28"/>
        </w:rPr>
        <w:t>ром. Расчет составляющих</w:t>
      </w:r>
      <w:r w:rsidRPr="00E12067">
        <w:rPr>
          <w:rFonts w:ascii="Times New Roman" w:hAnsi="Times New Roman" w:cs="Times New Roman"/>
          <w:sz w:val="28"/>
          <w:szCs w:val="28"/>
        </w:rPr>
        <w:t xml:space="preserve"> </w:t>
      </w:r>
      <w:r>
        <w:rPr>
          <w:rFonts w:ascii="Times New Roman" w:hAnsi="Times New Roman" w:cs="Times New Roman"/>
          <w:sz w:val="28"/>
          <w:szCs w:val="28"/>
        </w:rPr>
        <w:t>капитальных затрат</w:t>
      </w:r>
      <w:r w:rsidRPr="00E12067">
        <w:rPr>
          <w:rFonts w:ascii="Times New Roman" w:hAnsi="Times New Roman" w:cs="Times New Roman"/>
          <w:sz w:val="28"/>
          <w:szCs w:val="28"/>
        </w:rPr>
        <w:t xml:space="preserve"> СЭУ от различных компаний-поставщиков</w:t>
      </w:r>
      <w:r>
        <w:rPr>
          <w:rFonts w:ascii="Times New Roman" w:hAnsi="Times New Roman" w:cs="Times New Roman"/>
          <w:sz w:val="28"/>
          <w:szCs w:val="28"/>
        </w:rPr>
        <w:t xml:space="preserve"> </w:t>
      </w:r>
      <w:r w:rsidRPr="00E12067">
        <w:rPr>
          <w:rFonts w:ascii="Times New Roman" w:hAnsi="Times New Roman" w:cs="Times New Roman"/>
          <w:sz w:val="28"/>
          <w:szCs w:val="28"/>
        </w:rPr>
        <w:t>приведены в таблице</w:t>
      </w:r>
      <w:r>
        <w:rPr>
          <w:rFonts w:ascii="Times New Roman" w:hAnsi="Times New Roman" w:cs="Times New Roman"/>
          <w:sz w:val="28"/>
          <w:szCs w:val="28"/>
        </w:rPr>
        <w:t xml:space="preserve"> 4.7</w:t>
      </w:r>
      <w:r w:rsidRPr="00E12067">
        <w:rPr>
          <w:rFonts w:ascii="Times New Roman" w:hAnsi="Times New Roman" w:cs="Times New Roman"/>
          <w:sz w:val="28"/>
          <w:szCs w:val="28"/>
        </w:rPr>
        <w:t>.</w:t>
      </w:r>
    </w:p>
    <w:p w:rsidR="006348C6" w:rsidRDefault="006348C6" w:rsidP="006348C6">
      <w:pPr>
        <w:ind w:firstLine="567"/>
        <w:jc w:val="both"/>
        <w:rPr>
          <w:rFonts w:ascii="Times New Roman" w:hAnsi="Times New Roman" w:cs="Times New Roman"/>
          <w:sz w:val="28"/>
          <w:szCs w:val="28"/>
        </w:rPr>
      </w:pPr>
    </w:p>
    <w:p w:rsidR="006348C6" w:rsidRPr="00772495" w:rsidRDefault="006348C6" w:rsidP="006348C6">
      <w:pPr>
        <w:jc w:val="both"/>
        <w:rPr>
          <w:rFonts w:ascii="Times New Roman" w:eastAsia="Times New Roman" w:hAnsi="Times New Roman"/>
          <w:sz w:val="24"/>
          <w:szCs w:val="24"/>
        </w:rPr>
      </w:pPr>
      <w:r w:rsidRPr="00772495">
        <w:rPr>
          <w:rFonts w:ascii="Times New Roman" w:eastAsia="Times New Roman" w:hAnsi="Times New Roman"/>
          <w:sz w:val="24"/>
          <w:szCs w:val="24"/>
        </w:rPr>
        <w:t xml:space="preserve">Таблица 4.7- Составляющие капитальных затрат СЭУ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41"/>
        <w:gridCol w:w="1603"/>
        <w:gridCol w:w="1611"/>
        <w:gridCol w:w="1360"/>
        <w:gridCol w:w="1198"/>
        <w:gridCol w:w="1652"/>
      </w:tblGrid>
      <w:tr w:rsidR="006348C6" w:rsidRPr="00D80DD6" w:rsidTr="00181AA1">
        <w:trPr>
          <w:trHeight w:val="653"/>
        </w:trPr>
        <w:tc>
          <w:tcPr>
            <w:tcW w:w="2641" w:type="dxa"/>
            <w:vMerge w:val="restart"/>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Составляющие кап</w:t>
            </w:r>
            <w:r w:rsidRPr="00F21F18">
              <w:rPr>
                <w:rFonts w:ascii="Times New Roman" w:eastAsia="Times New Roman" w:hAnsi="Times New Roman"/>
                <w:b/>
                <w:sz w:val="24"/>
                <w:szCs w:val="24"/>
              </w:rPr>
              <w:t>и</w:t>
            </w:r>
            <w:r w:rsidRPr="00F21F18">
              <w:rPr>
                <w:rFonts w:ascii="Times New Roman" w:eastAsia="Times New Roman" w:hAnsi="Times New Roman"/>
                <w:b/>
                <w:sz w:val="24"/>
                <w:szCs w:val="24"/>
              </w:rPr>
              <w:t>тальных затрат на строительство СЭУ</w:t>
            </w:r>
          </w:p>
        </w:tc>
        <w:tc>
          <w:tcPr>
            <w:tcW w:w="7424" w:type="dxa"/>
            <w:gridSpan w:val="5"/>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Компания поставщик</w:t>
            </w:r>
          </w:p>
        </w:tc>
      </w:tr>
      <w:tr w:rsidR="006348C6" w:rsidRPr="00D80DD6" w:rsidTr="00181AA1">
        <w:trPr>
          <w:trHeight w:val="736"/>
        </w:trPr>
        <w:tc>
          <w:tcPr>
            <w:tcW w:w="2641" w:type="dxa"/>
            <w:vMerge/>
          </w:tcPr>
          <w:p w:rsidR="006348C6" w:rsidRPr="00C423D8" w:rsidRDefault="006348C6" w:rsidP="00181AA1">
            <w:pPr>
              <w:ind w:firstLine="567"/>
              <w:jc w:val="both"/>
              <w:rPr>
                <w:rFonts w:ascii="Times New Roman" w:eastAsia="Times New Roman" w:hAnsi="Times New Roman"/>
                <w:sz w:val="24"/>
                <w:szCs w:val="24"/>
              </w:rPr>
            </w:pPr>
          </w:p>
        </w:tc>
        <w:tc>
          <w:tcPr>
            <w:tcW w:w="1603"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  СЭС-4000/6,0 кВт</w:t>
            </w:r>
          </w:p>
        </w:tc>
        <w:tc>
          <w:tcPr>
            <w:tcW w:w="1611"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w:t>
            </w:r>
          </w:p>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2280-48/4,5 кВт</w:t>
            </w:r>
          </w:p>
        </w:tc>
        <w:tc>
          <w:tcPr>
            <w:tcW w:w="136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Инком-груп 2,5 кВт</w:t>
            </w:r>
          </w:p>
        </w:tc>
        <w:tc>
          <w:tcPr>
            <w:tcW w:w="1198"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 xml:space="preserve">ООО </w:t>
            </w:r>
            <w:r>
              <w:rPr>
                <w:rFonts w:ascii="Times New Roman" w:eastAsia="Times New Roman" w:hAnsi="Times New Roman"/>
                <w:sz w:val="24"/>
                <w:szCs w:val="24"/>
              </w:rPr>
              <w:t>«</w:t>
            </w:r>
            <w:r w:rsidRPr="00C423D8">
              <w:rPr>
                <w:rFonts w:ascii="Times New Roman" w:eastAsia="Times New Roman" w:hAnsi="Times New Roman"/>
                <w:sz w:val="24"/>
                <w:szCs w:val="24"/>
              </w:rPr>
              <w:t>Вереск</w:t>
            </w:r>
            <w:r>
              <w:rPr>
                <w:rFonts w:ascii="Times New Roman" w:eastAsia="Times New Roman" w:hAnsi="Times New Roman"/>
                <w:sz w:val="24"/>
                <w:szCs w:val="24"/>
              </w:rPr>
              <w:t>»</w:t>
            </w:r>
            <w:r w:rsidRPr="00C423D8">
              <w:rPr>
                <w:rFonts w:ascii="Times New Roman" w:eastAsia="Times New Roman" w:hAnsi="Times New Roman"/>
                <w:sz w:val="24"/>
                <w:szCs w:val="24"/>
              </w:rPr>
              <w:t xml:space="preserve">  3 кВт</w:t>
            </w:r>
          </w:p>
        </w:tc>
        <w:tc>
          <w:tcPr>
            <w:tcW w:w="165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РА-энерго 6 кВт</w:t>
            </w:r>
          </w:p>
        </w:tc>
      </w:tr>
      <w:tr w:rsidR="006348C6" w:rsidRPr="00D80DD6" w:rsidTr="00181AA1">
        <w:trPr>
          <w:trHeight w:val="665"/>
        </w:trPr>
        <w:tc>
          <w:tcPr>
            <w:tcW w:w="2641" w:type="dxa"/>
          </w:tcPr>
          <w:p w:rsidR="006348C6" w:rsidRPr="00C423D8" w:rsidRDefault="006348C6" w:rsidP="00181AA1">
            <w:pPr>
              <w:ind w:hanging="6"/>
              <w:jc w:val="both"/>
              <w:rPr>
                <w:rFonts w:ascii="Times New Roman" w:eastAsia="Times New Roman" w:hAnsi="Times New Roman"/>
                <w:sz w:val="24"/>
                <w:szCs w:val="24"/>
              </w:rPr>
            </w:pPr>
            <w:r w:rsidRPr="00C423D8">
              <w:rPr>
                <w:rFonts w:ascii="Times New Roman" w:eastAsia="Times New Roman" w:hAnsi="Times New Roman"/>
                <w:sz w:val="24"/>
                <w:szCs w:val="24"/>
              </w:rPr>
              <w:t>Стоимость 1 СЭУ, руб</w:t>
            </w:r>
          </w:p>
        </w:tc>
        <w:tc>
          <w:tcPr>
            <w:tcW w:w="1603"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109</w:t>
            </w:r>
            <w:r w:rsidRPr="00C423D8">
              <w:rPr>
                <w:rFonts w:ascii="Times New Roman" w:eastAsia="Times New Roman" w:hAnsi="Times New Roman"/>
                <w:sz w:val="24"/>
                <w:szCs w:val="24"/>
              </w:rPr>
              <w:t>5000</w:t>
            </w:r>
          </w:p>
        </w:tc>
        <w:tc>
          <w:tcPr>
            <w:tcW w:w="1611"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8</w:t>
            </w:r>
            <w:r w:rsidRPr="00C423D8">
              <w:rPr>
                <w:rFonts w:ascii="Times New Roman" w:eastAsia="Times New Roman" w:hAnsi="Times New Roman"/>
                <w:sz w:val="24"/>
                <w:szCs w:val="24"/>
              </w:rPr>
              <w:t>0</w:t>
            </w:r>
            <w:r>
              <w:rPr>
                <w:rFonts w:ascii="Times New Roman" w:eastAsia="Times New Roman" w:hAnsi="Times New Roman"/>
                <w:sz w:val="24"/>
                <w:szCs w:val="24"/>
              </w:rPr>
              <w:t>5</w:t>
            </w:r>
            <w:r w:rsidRPr="00C423D8">
              <w:rPr>
                <w:rFonts w:ascii="Times New Roman" w:eastAsia="Times New Roman" w:hAnsi="Times New Roman"/>
                <w:sz w:val="24"/>
                <w:szCs w:val="24"/>
              </w:rPr>
              <w:t>000</w:t>
            </w:r>
          </w:p>
        </w:tc>
        <w:tc>
          <w:tcPr>
            <w:tcW w:w="1360"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44</w:t>
            </w:r>
            <w:r w:rsidRPr="00C423D8">
              <w:rPr>
                <w:rFonts w:ascii="Times New Roman" w:eastAsia="Times New Roman" w:hAnsi="Times New Roman"/>
                <w:sz w:val="24"/>
                <w:szCs w:val="24"/>
              </w:rPr>
              <w:t>9000</w:t>
            </w:r>
          </w:p>
        </w:tc>
        <w:tc>
          <w:tcPr>
            <w:tcW w:w="1198"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655</w:t>
            </w:r>
            <w:r w:rsidRPr="00C423D8">
              <w:rPr>
                <w:rFonts w:ascii="Times New Roman" w:eastAsia="Times New Roman" w:hAnsi="Times New Roman"/>
                <w:sz w:val="24"/>
                <w:szCs w:val="24"/>
              </w:rPr>
              <w:t>000</w:t>
            </w:r>
          </w:p>
        </w:tc>
        <w:tc>
          <w:tcPr>
            <w:tcW w:w="1652" w:type="dxa"/>
            <w:vAlign w:val="center"/>
          </w:tcPr>
          <w:p w:rsidR="006348C6" w:rsidRPr="00C423D8" w:rsidRDefault="006348C6" w:rsidP="00181AA1">
            <w:pPr>
              <w:rPr>
                <w:rFonts w:ascii="Times New Roman" w:eastAsia="Times New Roman" w:hAnsi="Times New Roman"/>
                <w:sz w:val="24"/>
                <w:szCs w:val="24"/>
              </w:rPr>
            </w:pPr>
            <w:r>
              <w:rPr>
                <w:rFonts w:ascii="Times New Roman" w:eastAsia="Times New Roman" w:hAnsi="Times New Roman"/>
                <w:sz w:val="24"/>
                <w:szCs w:val="24"/>
              </w:rPr>
              <w:t>889</w:t>
            </w:r>
            <w:r w:rsidRPr="00C423D8">
              <w:rPr>
                <w:rFonts w:ascii="Times New Roman" w:eastAsia="Times New Roman" w:hAnsi="Times New Roman"/>
                <w:sz w:val="24"/>
                <w:szCs w:val="24"/>
              </w:rPr>
              <w:t>000</w:t>
            </w:r>
          </w:p>
        </w:tc>
      </w:tr>
      <w:tr w:rsidR="006348C6" w:rsidRPr="00D80DD6" w:rsidTr="00181AA1">
        <w:trPr>
          <w:trHeight w:val="505"/>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НДС (18),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197100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144900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80820</w:t>
            </w:r>
          </w:p>
        </w:tc>
        <w:tc>
          <w:tcPr>
            <w:tcW w:w="1198" w:type="dxa"/>
            <w:vAlign w:val="bottom"/>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117900</w:t>
            </w:r>
          </w:p>
        </w:tc>
        <w:tc>
          <w:tcPr>
            <w:tcW w:w="1652"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160</w:t>
            </w:r>
            <w:r w:rsidRPr="00B94A79">
              <w:rPr>
                <w:rFonts w:ascii="Times New Roman" w:hAnsi="Times New Roman"/>
                <w:color w:val="000000"/>
                <w:sz w:val="24"/>
                <w:szCs w:val="24"/>
              </w:rPr>
              <w:t>020</w:t>
            </w:r>
          </w:p>
        </w:tc>
      </w:tr>
      <w:tr w:rsidR="006348C6" w:rsidRPr="00D80DD6" w:rsidTr="00181AA1">
        <w:trPr>
          <w:trHeight w:val="469"/>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Страховка (3%),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32850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24150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13470</w:t>
            </w:r>
          </w:p>
        </w:tc>
        <w:tc>
          <w:tcPr>
            <w:tcW w:w="1198" w:type="dxa"/>
            <w:vAlign w:val="bottom"/>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19650</w:t>
            </w:r>
          </w:p>
        </w:tc>
        <w:tc>
          <w:tcPr>
            <w:tcW w:w="1652"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26</w:t>
            </w:r>
            <w:r w:rsidRPr="00B94A79">
              <w:rPr>
                <w:rFonts w:ascii="Times New Roman" w:hAnsi="Times New Roman"/>
                <w:color w:val="000000"/>
                <w:sz w:val="24"/>
                <w:szCs w:val="24"/>
              </w:rPr>
              <w:t>670</w:t>
            </w:r>
          </w:p>
        </w:tc>
      </w:tr>
      <w:tr w:rsidR="006348C6" w:rsidRPr="00D80DD6" w:rsidTr="00181AA1">
        <w:trPr>
          <w:trHeight w:val="465"/>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Доставка,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16000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12000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10000</w:t>
            </w:r>
          </w:p>
        </w:tc>
        <w:tc>
          <w:tcPr>
            <w:tcW w:w="1198" w:type="dxa"/>
            <w:vAlign w:val="bottom"/>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13</w:t>
            </w:r>
            <w:r w:rsidRPr="00B94A79">
              <w:rPr>
                <w:rFonts w:ascii="Times New Roman" w:hAnsi="Times New Roman"/>
                <w:color w:val="000000"/>
                <w:sz w:val="24"/>
                <w:szCs w:val="24"/>
              </w:rPr>
              <w:t>000</w:t>
            </w:r>
          </w:p>
        </w:tc>
        <w:tc>
          <w:tcPr>
            <w:tcW w:w="1652"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14</w:t>
            </w:r>
            <w:r w:rsidRPr="00B94A79">
              <w:rPr>
                <w:rFonts w:ascii="Times New Roman" w:hAnsi="Times New Roman"/>
                <w:color w:val="000000"/>
                <w:sz w:val="24"/>
                <w:szCs w:val="24"/>
              </w:rPr>
              <w:t>500</w:t>
            </w:r>
          </w:p>
        </w:tc>
      </w:tr>
      <w:tr w:rsidR="006348C6" w:rsidRPr="00D80DD6" w:rsidTr="00181AA1">
        <w:trPr>
          <w:trHeight w:val="419"/>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Проект (10%),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109500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80500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44900</w:t>
            </w:r>
          </w:p>
        </w:tc>
        <w:tc>
          <w:tcPr>
            <w:tcW w:w="1198" w:type="dxa"/>
            <w:vAlign w:val="bottom"/>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65500</w:t>
            </w:r>
          </w:p>
        </w:tc>
        <w:tc>
          <w:tcPr>
            <w:tcW w:w="1652"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88900</w:t>
            </w:r>
          </w:p>
        </w:tc>
      </w:tr>
      <w:tr w:rsidR="006348C6" w:rsidRPr="00D80DD6" w:rsidTr="00181AA1">
        <w:trPr>
          <w:trHeight w:val="361"/>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Строительство фунд</w:t>
            </w:r>
            <w:r>
              <w:rPr>
                <w:rFonts w:ascii="Times New Roman" w:eastAsia="Times New Roman" w:hAnsi="Times New Roman"/>
                <w:sz w:val="24"/>
                <w:szCs w:val="24"/>
              </w:rPr>
              <w:t>а</w:t>
            </w:r>
            <w:r>
              <w:rPr>
                <w:rFonts w:ascii="Times New Roman" w:eastAsia="Times New Roman" w:hAnsi="Times New Roman"/>
                <w:sz w:val="24"/>
                <w:szCs w:val="24"/>
              </w:rPr>
              <w:t>мента (7%),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76650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56350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31430</w:t>
            </w:r>
          </w:p>
        </w:tc>
        <w:tc>
          <w:tcPr>
            <w:tcW w:w="1198" w:type="dxa"/>
            <w:vAlign w:val="bottom"/>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45850</w:t>
            </w:r>
          </w:p>
        </w:tc>
        <w:tc>
          <w:tcPr>
            <w:tcW w:w="1652"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62230</w:t>
            </w:r>
          </w:p>
        </w:tc>
      </w:tr>
      <w:tr w:rsidR="006348C6" w:rsidRPr="00D80DD6" w:rsidTr="00181AA1">
        <w:trPr>
          <w:trHeight w:val="361"/>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СМР,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109500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80500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44900</w:t>
            </w:r>
          </w:p>
        </w:tc>
        <w:tc>
          <w:tcPr>
            <w:tcW w:w="1198" w:type="dxa"/>
            <w:vAlign w:val="bottom"/>
          </w:tcPr>
          <w:p w:rsidR="006348C6" w:rsidRPr="00B94A79" w:rsidRDefault="006348C6" w:rsidP="00181AA1">
            <w:pPr>
              <w:jc w:val="right"/>
              <w:rPr>
                <w:rFonts w:ascii="Times New Roman" w:hAnsi="Times New Roman"/>
                <w:color w:val="000000"/>
                <w:sz w:val="24"/>
                <w:szCs w:val="24"/>
              </w:rPr>
            </w:pPr>
            <w:r w:rsidRPr="00B94A79">
              <w:rPr>
                <w:rFonts w:ascii="Times New Roman" w:hAnsi="Times New Roman"/>
                <w:color w:val="000000"/>
                <w:sz w:val="24"/>
                <w:szCs w:val="24"/>
              </w:rPr>
              <w:t>65 500</w:t>
            </w:r>
          </w:p>
        </w:tc>
        <w:tc>
          <w:tcPr>
            <w:tcW w:w="1652"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88900</w:t>
            </w:r>
          </w:p>
        </w:tc>
      </w:tr>
      <w:tr w:rsidR="006348C6" w:rsidRPr="00D80DD6" w:rsidTr="00181AA1">
        <w:trPr>
          <w:trHeight w:val="361"/>
        </w:trPr>
        <w:tc>
          <w:tcPr>
            <w:tcW w:w="2641"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Страховка при СМР (2%), руб</w:t>
            </w:r>
          </w:p>
        </w:tc>
        <w:tc>
          <w:tcPr>
            <w:tcW w:w="1603"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21900</w:t>
            </w:r>
          </w:p>
        </w:tc>
        <w:tc>
          <w:tcPr>
            <w:tcW w:w="1611"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16100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8980</w:t>
            </w:r>
          </w:p>
        </w:tc>
        <w:tc>
          <w:tcPr>
            <w:tcW w:w="1198" w:type="dxa"/>
            <w:vAlign w:val="bottom"/>
          </w:tcPr>
          <w:p w:rsidR="006348C6" w:rsidRPr="00B94A79" w:rsidRDefault="006348C6" w:rsidP="00181AA1">
            <w:pPr>
              <w:jc w:val="right"/>
              <w:rPr>
                <w:rFonts w:ascii="Times New Roman" w:hAnsi="Times New Roman"/>
                <w:color w:val="000000"/>
                <w:sz w:val="24"/>
                <w:szCs w:val="24"/>
              </w:rPr>
            </w:pPr>
            <w:r w:rsidRPr="00B94A79">
              <w:rPr>
                <w:rFonts w:ascii="Times New Roman" w:hAnsi="Times New Roman"/>
                <w:color w:val="000000"/>
                <w:sz w:val="24"/>
                <w:szCs w:val="24"/>
              </w:rPr>
              <w:t>13100</w:t>
            </w:r>
          </w:p>
        </w:tc>
        <w:tc>
          <w:tcPr>
            <w:tcW w:w="1652"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17780</w:t>
            </w:r>
          </w:p>
        </w:tc>
      </w:tr>
      <w:tr w:rsidR="006348C6" w:rsidRPr="00D80DD6" w:rsidTr="00181AA1">
        <w:trPr>
          <w:trHeight w:val="361"/>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Капитальные затраты, руб</w:t>
            </w:r>
          </w:p>
        </w:tc>
        <w:tc>
          <w:tcPr>
            <w:tcW w:w="1603"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w:t>
            </w:r>
            <w:r w:rsidRPr="00B94A79">
              <w:rPr>
                <w:rFonts w:ascii="Times New Roman" w:hAnsi="Times New Roman"/>
                <w:color w:val="000000"/>
                <w:sz w:val="24"/>
                <w:szCs w:val="24"/>
              </w:rPr>
              <w:t>549000</w:t>
            </w:r>
          </w:p>
        </w:tc>
        <w:tc>
          <w:tcPr>
            <w:tcW w:w="1611"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w:t>
            </w:r>
            <w:r w:rsidRPr="00B94A79">
              <w:rPr>
                <w:rFonts w:ascii="Times New Roman" w:hAnsi="Times New Roman"/>
                <w:color w:val="000000"/>
                <w:sz w:val="24"/>
                <w:szCs w:val="24"/>
              </w:rPr>
              <w:t>219500</w:t>
            </w:r>
          </w:p>
        </w:tc>
        <w:tc>
          <w:tcPr>
            <w:tcW w:w="1360" w:type="dxa"/>
            <w:vAlign w:val="center"/>
          </w:tcPr>
          <w:p w:rsidR="006348C6" w:rsidRPr="00B94A79" w:rsidRDefault="006348C6" w:rsidP="00181AA1">
            <w:pPr>
              <w:rPr>
                <w:rFonts w:ascii="Times New Roman" w:hAnsi="Times New Roman"/>
                <w:color w:val="000000"/>
                <w:sz w:val="24"/>
                <w:szCs w:val="24"/>
              </w:rPr>
            </w:pPr>
            <w:r w:rsidRPr="00B94A79">
              <w:rPr>
                <w:rFonts w:ascii="Times New Roman" w:hAnsi="Times New Roman"/>
                <w:color w:val="000000"/>
                <w:sz w:val="24"/>
                <w:szCs w:val="24"/>
              </w:rPr>
              <w:t>683500</w:t>
            </w:r>
          </w:p>
        </w:tc>
        <w:tc>
          <w:tcPr>
            <w:tcW w:w="1198" w:type="dxa"/>
            <w:vAlign w:val="bottom"/>
          </w:tcPr>
          <w:p w:rsidR="006348C6" w:rsidRPr="00B94A79" w:rsidRDefault="006348C6" w:rsidP="00181AA1">
            <w:pPr>
              <w:jc w:val="right"/>
              <w:rPr>
                <w:rFonts w:ascii="Times New Roman" w:hAnsi="Times New Roman"/>
                <w:color w:val="000000"/>
                <w:sz w:val="24"/>
                <w:szCs w:val="24"/>
              </w:rPr>
            </w:pPr>
            <w:r w:rsidRPr="00B94A79">
              <w:rPr>
                <w:rFonts w:ascii="Times New Roman" w:hAnsi="Times New Roman"/>
                <w:color w:val="000000"/>
                <w:sz w:val="24"/>
                <w:szCs w:val="24"/>
              </w:rPr>
              <w:t>995500</w:t>
            </w:r>
          </w:p>
        </w:tc>
        <w:tc>
          <w:tcPr>
            <w:tcW w:w="1652"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w:t>
            </w:r>
            <w:r w:rsidRPr="00B94A79">
              <w:rPr>
                <w:rFonts w:ascii="Times New Roman" w:hAnsi="Times New Roman"/>
                <w:color w:val="000000"/>
                <w:sz w:val="24"/>
                <w:szCs w:val="24"/>
              </w:rPr>
              <w:t>348000</w:t>
            </w:r>
          </w:p>
        </w:tc>
      </w:tr>
      <w:tr w:rsidR="006348C6" w:rsidRPr="00D80DD6" w:rsidTr="00181AA1">
        <w:trPr>
          <w:trHeight w:val="361"/>
        </w:trPr>
        <w:tc>
          <w:tcPr>
            <w:tcW w:w="2641" w:type="dxa"/>
          </w:tcPr>
          <w:p w:rsidR="006348C6" w:rsidRPr="00C423D8"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Капитальные затраты с установкой трекера, руб</w:t>
            </w:r>
          </w:p>
        </w:tc>
        <w:tc>
          <w:tcPr>
            <w:tcW w:w="1603"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1779000</w:t>
            </w:r>
          </w:p>
        </w:tc>
        <w:tc>
          <w:tcPr>
            <w:tcW w:w="1611"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1379500</w:t>
            </w:r>
          </w:p>
        </w:tc>
        <w:tc>
          <w:tcPr>
            <w:tcW w:w="1360"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813500</w:t>
            </w:r>
          </w:p>
        </w:tc>
        <w:tc>
          <w:tcPr>
            <w:tcW w:w="1198"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1145500</w:t>
            </w:r>
          </w:p>
        </w:tc>
        <w:tc>
          <w:tcPr>
            <w:tcW w:w="1652" w:type="dxa"/>
            <w:vAlign w:val="center"/>
          </w:tcPr>
          <w:p w:rsidR="006348C6" w:rsidRPr="00B94A79" w:rsidRDefault="006348C6" w:rsidP="00181AA1">
            <w:pPr>
              <w:rPr>
                <w:rFonts w:ascii="Times New Roman" w:hAnsi="Times New Roman"/>
                <w:color w:val="000000"/>
                <w:sz w:val="24"/>
                <w:szCs w:val="24"/>
              </w:rPr>
            </w:pPr>
            <w:r>
              <w:rPr>
                <w:rFonts w:ascii="Times New Roman" w:hAnsi="Times New Roman"/>
                <w:color w:val="000000"/>
                <w:sz w:val="24"/>
                <w:szCs w:val="24"/>
              </w:rPr>
              <w:t>1578000</w:t>
            </w:r>
          </w:p>
        </w:tc>
      </w:tr>
    </w:tbl>
    <w:p w:rsidR="00C47C9F" w:rsidRDefault="00C47C9F" w:rsidP="006348C6">
      <w:pPr>
        <w:jc w:val="both"/>
        <w:rPr>
          <w:rFonts w:ascii="Times New Roman" w:hAnsi="Times New Roman" w:cs="Times New Roman"/>
          <w:sz w:val="24"/>
          <w:szCs w:val="24"/>
        </w:rPr>
      </w:pPr>
    </w:p>
    <w:p w:rsidR="006348C6" w:rsidRPr="00772495" w:rsidRDefault="006348C6" w:rsidP="006348C6">
      <w:pPr>
        <w:jc w:val="both"/>
        <w:rPr>
          <w:rFonts w:ascii="Times New Roman" w:hAnsi="Times New Roman" w:cs="Times New Roman"/>
          <w:sz w:val="24"/>
          <w:szCs w:val="24"/>
        </w:rPr>
      </w:pPr>
      <w:r w:rsidRPr="00772495">
        <w:rPr>
          <w:rFonts w:ascii="Times New Roman" w:hAnsi="Times New Roman" w:cs="Times New Roman"/>
          <w:sz w:val="24"/>
          <w:szCs w:val="24"/>
        </w:rPr>
        <w:t>Таблица 4.8 – Удельная стоимость СЭУ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3"/>
        <w:gridCol w:w="1609"/>
        <w:gridCol w:w="1618"/>
        <w:gridCol w:w="1370"/>
        <w:gridCol w:w="1200"/>
        <w:gridCol w:w="1645"/>
      </w:tblGrid>
      <w:tr w:rsidR="006348C6" w:rsidRPr="00D80DD6" w:rsidTr="00181AA1">
        <w:trPr>
          <w:trHeight w:val="376"/>
        </w:trPr>
        <w:tc>
          <w:tcPr>
            <w:tcW w:w="2623" w:type="dxa"/>
            <w:vMerge w:val="restart"/>
          </w:tcPr>
          <w:p w:rsidR="006348C6" w:rsidRPr="00F21F18" w:rsidRDefault="006348C6" w:rsidP="00181AA1">
            <w:pPr>
              <w:rPr>
                <w:rFonts w:ascii="Times New Roman" w:eastAsia="Times New Roman" w:hAnsi="Times New Roman"/>
                <w:b/>
                <w:sz w:val="24"/>
                <w:szCs w:val="24"/>
              </w:rPr>
            </w:pPr>
            <w:r>
              <w:rPr>
                <w:rFonts w:ascii="Times New Roman" w:eastAsia="Times New Roman" w:hAnsi="Times New Roman"/>
                <w:b/>
                <w:sz w:val="24"/>
                <w:szCs w:val="24"/>
              </w:rPr>
              <w:t>Показатель</w:t>
            </w:r>
          </w:p>
        </w:tc>
        <w:tc>
          <w:tcPr>
            <w:tcW w:w="7442" w:type="dxa"/>
            <w:gridSpan w:val="5"/>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Компания поставщик</w:t>
            </w:r>
          </w:p>
        </w:tc>
      </w:tr>
      <w:tr w:rsidR="006348C6" w:rsidRPr="00D80DD6" w:rsidTr="00181AA1">
        <w:trPr>
          <w:trHeight w:val="736"/>
        </w:trPr>
        <w:tc>
          <w:tcPr>
            <w:tcW w:w="2623" w:type="dxa"/>
            <w:vMerge/>
          </w:tcPr>
          <w:p w:rsidR="006348C6" w:rsidRPr="00C423D8" w:rsidRDefault="006348C6" w:rsidP="00181AA1">
            <w:pPr>
              <w:ind w:firstLine="567"/>
              <w:jc w:val="both"/>
              <w:rPr>
                <w:rFonts w:ascii="Times New Roman" w:eastAsia="Times New Roman" w:hAnsi="Times New Roman"/>
                <w:sz w:val="24"/>
                <w:szCs w:val="24"/>
              </w:rPr>
            </w:pPr>
          </w:p>
        </w:tc>
        <w:tc>
          <w:tcPr>
            <w:tcW w:w="1609"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  СЭС-4000/6,0 кВт</w:t>
            </w:r>
          </w:p>
        </w:tc>
        <w:tc>
          <w:tcPr>
            <w:tcW w:w="1618"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w:t>
            </w:r>
          </w:p>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2280-48/4,5 кВт</w:t>
            </w:r>
          </w:p>
        </w:tc>
        <w:tc>
          <w:tcPr>
            <w:tcW w:w="137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Инком-груп 2,5 кВт</w:t>
            </w:r>
          </w:p>
        </w:tc>
        <w:tc>
          <w:tcPr>
            <w:tcW w:w="120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ООО "Вереск"  3 кВт</w:t>
            </w:r>
          </w:p>
        </w:tc>
        <w:tc>
          <w:tcPr>
            <w:tcW w:w="1645"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РА-энерго 6 кВт</w:t>
            </w:r>
          </w:p>
        </w:tc>
      </w:tr>
      <w:tr w:rsidR="006348C6" w:rsidRPr="00D80DD6" w:rsidTr="00181AA1">
        <w:trPr>
          <w:trHeight w:val="505"/>
        </w:trPr>
        <w:tc>
          <w:tcPr>
            <w:tcW w:w="2623"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Общая площадь пан</w:t>
            </w:r>
            <w:r>
              <w:rPr>
                <w:rFonts w:ascii="Times New Roman" w:eastAsia="Times New Roman" w:hAnsi="Times New Roman"/>
                <w:sz w:val="24"/>
                <w:szCs w:val="24"/>
              </w:rPr>
              <w:t>е</w:t>
            </w:r>
            <w:r>
              <w:rPr>
                <w:rFonts w:ascii="Times New Roman" w:eastAsia="Times New Roman" w:hAnsi="Times New Roman"/>
                <w:sz w:val="24"/>
                <w:szCs w:val="24"/>
              </w:rPr>
              <w:t>лей при кпд 15%, м</w:t>
            </w:r>
            <w:r w:rsidRPr="008D02B9">
              <w:rPr>
                <w:rFonts w:ascii="Times New Roman" w:eastAsia="Times New Roman" w:hAnsi="Times New Roman"/>
                <w:sz w:val="24"/>
                <w:szCs w:val="24"/>
                <w:vertAlign w:val="superscript"/>
              </w:rPr>
              <w:t>2</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30</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16,7</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w:t>
            </w:r>
          </w:p>
        </w:tc>
      </w:tr>
      <w:tr w:rsidR="006348C6" w:rsidRPr="00D80DD6" w:rsidTr="00181AA1">
        <w:trPr>
          <w:trHeight w:val="505"/>
        </w:trPr>
        <w:tc>
          <w:tcPr>
            <w:tcW w:w="2623"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 xml:space="preserve">Удельная стоимость СЭУ без трекера </w:t>
            </w:r>
          </w:p>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 руб/м</w:t>
            </w:r>
            <w:r w:rsidRPr="00FA721A">
              <w:rPr>
                <w:rFonts w:ascii="Times New Roman" w:eastAsia="Times New Roman" w:hAnsi="Times New Roman"/>
                <w:sz w:val="24"/>
                <w:szCs w:val="24"/>
                <w:vertAlign w:val="superscript"/>
              </w:rPr>
              <w:t>2</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38725</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40650</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40928</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49775</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33700</w:t>
            </w:r>
          </w:p>
        </w:tc>
      </w:tr>
      <w:tr w:rsidR="006348C6" w:rsidRPr="00D80DD6" w:rsidTr="00181AA1">
        <w:trPr>
          <w:trHeight w:val="505"/>
        </w:trPr>
        <w:tc>
          <w:tcPr>
            <w:tcW w:w="2623"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Удельная стоимость СЭУ с трекером</w:t>
            </w:r>
          </w:p>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 руб/м</w:t>
            </w:r>
            <w:r w:rsidRPr="00FA721A">
              <w:rPr>
                <w:rFonts w:ascii="Times New Roman" w:eastAsia="Times New Roman" w:hAnsi="Times New Roman"/>
                <w:sz w:val="24"/>
                <w:szCs w:val="24"/>
                <w:vertAlign w:val="superscript"/>
              </w:rPr>
              <w:t>2</w:t>
            </w:r>
          </w:p>
        </w:tc>
        <w:tc>
          <w:tcPr>
            <w:tcW w:w="1609"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44475</w:t>
            </w:r>
          </w:p>
        </w:tc>
        <w:tc>
          <w:tcPr>
            <w:tcW w:w="1618"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45983</w:t>
            </w:r>
          </w:p>
        </w:tc>
        <w:tc>
          <w:tcPr>
            <w:tcW w:w="137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48712</w:t>
            </w:r>
          </w:p>
        </w:tc>
        <w:tc>
          <w:tcPr>
            <w:tcW w:w="12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57275</w:t>
            </w:r>
          </w:p>
        </w:tc>
        <w:tc>
          <w:tcPr>
            <w:tcW w:w="1645"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39450</w:t>
            </w:r>
          </w:p>
        </w:tc>
      </w:tr>
    </w:tbl>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Расчет срока окупаемости проводится в соответствии с выражением (4.61), при следующих исходных данных:</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lastRenderedPageBreak/>
        <w:t>–норма издержек эксплуатации 0,02 1/год;</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удельная стоимость производства энергии от традиционного источника 10,6 руб/(кВтч);</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региональный фактор стоимости энергии от традиционного источника 1,2</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региональный экологический фактор традиционного источника энергии 1,05</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региональный экологический фактор СЭУ 0,95;</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 стоимость дизельного топлива 32 руб/л.</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Результаты расчета технико-экономических показателей СЭУ, проведенного в соответствии с методикой представленной в разделе 4.2.9, приведены в таблице 4.9.</w:t>
      </w:r>
    </w:p>
    <w:p w:rsidR="00C47C9F" w:rsidRDefault="00C47C9F" w:rsidP="006348C6">
      <w:pPr>
        <w:ind w:firstLine="567"/>
        <w:jc w:val="both"/>
        <w:rPr>
          <w:rFonts w:ascii="Times New Roman" w:hAnsi="Times New Roman" w:cs="Times New Roman"/>
          <w:sz w:val="28"/>
          <w:szCs w:val="28"/>
        </w:rPr>
      </w:pPr>
    </w:p>
    <w:p w:rsidR="006348C6" w:rsidRPr="00772495" w:rsidRDefault="006348C6" w:rsidP="006348C6">
      <w:pPr>
        <w:jc w:val="both"/>
        <w:rPr>
          <w:rFonts w:ascii="Times New Roman" w:hAnsi="Times New Roman" w:cs="Times New Roman"/>
          <w:sz w:val="24"/>
          <w:szCs w:val="24"/>
        </w:rPr>
      </w:pPr>
      <w:r w:rsidRPr="00772495">
        <w:rPr>
          <w:rFonts w:ascii="Times New Roman" w:hAnsi="Times New Roman" w:cs="Times New Roman"/>
          <w:sz w:val="24"/>
          <w:szCs w:val="24"/>
        </w:rPr>
        <w:t>Таблица 4.9 – Технико-экономические показатели СЭУ (Красноярск) (в числителе для СЭУ без трекера, в знаменателе для СЭУ с трекером)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54"/>
        <w:gridCol w:w="1592"/>
        <w:gridCol w:w="1600"/>
        <w:gridCol w:w="1472"/>
        <w:gridCol w:w="1472"/>
        <w:gridCol w:w="1623"/>
      </w:tblGrid>
      <w:tr w:rsidR="006348C6" w:rsidRPr="00D80DD6" w:rsidTr="00181AA1">
        <w:trPr>
          <w:trHeight w:val="376"/>
        </w:trPr>
        <w:tc>
          <w:tcPr>
            <w:tcW w:w="2554" w:type="dxa"/>
            <w:vMerge w:val="restart"/>
          </w:tcPr>
          <w:p w:rsidR="006348C6" w:rsidRPr="00F21F18" w:rsidRDefault="006348C6" w:rsidP="00181AA1">
            <w:pPr>
              <w:rPr>
                <w:rFonts w:ascii="Times New Roman" w:eastAsia="Times New Roman" w:hAnsi="Times New Roman"/>
                <w:b/>
                <w:sz w:val="24"/>
                <w:szCs w:val="24"/>
              </w:rPr>
            </w:pPr>
            <w:r>
              <w:rPr>
                <w:rFonts w:ascii="Times New Roman" w:eastAsia="Times New Roman" w:hAnsi="Times New Roman"/>
                <w:b/>
                <w:sz w:val="24"/>
                <w:szCs w:val="24"/>
              </w:rPr>
              <w:t>Показатель</w:t>
            </w:r>
          </w:p>
        </w:tc>
        <w:tc>
          <w:tcPr>
            <w:tcW w:w="7759" w:type="dxa"/>
            <w:gridSpan w:val="5"/>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Компания поставщик</w:t>
            </w:r>
          </w:p>
        </w:tc>
      </w:tr>
      <w:tr w:rsidR="006348C6" w:rsidRPr="00D80DD6" w:rsidTr="00181AA1">
        <w:trPr>
          <w:trHeight w:val="736"/>
        </w:trPr>
        <w:tc>
          <w:tcPr>
            <w:tcW w:w="2554" w:type="dxa"/>
            <w:vMerge/>
          </w:tcPr>
          <w:p w:rsidR="006348C6" w:rsidRPr="00C423D8" w:rsidRDefault="006348C6" w:rsidP="00181AA1">
            <w:pPr>
              <w:ind w:firstLine="567"/>
              <w:jc w:val="both"/>
              <w:rPr>
                <w:rFonts w:ascii="Times New Roman" w:eastAsia="Times New Roman" w:hAnsi="Times New Roman"/>
                <w:sz w:val="24"/>
                <w:szCs w:val="24"/>
              </w:rPr>
            </w:pPr>
          </w:p>
        </w:tc>
        <w:tc>
          <w:tcPr>
            <w:tcW w:w="159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  СЭС-4000/6,0 кВт</w:t>
            </w:r>
          </w:p>
        </w:tc>
        <w:tc>
          <w:tcPr>
            <w:tcW w:w="160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w:t>
            </w:r>
          </w:p>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2280-48/4,5 кВт</w:t>
            </w:r>
          </w:p>
        </w:tc>
        <w:tc>
          <w:tcPr>
            <w:tcW w:w="147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Инком-груп 2,5 кВт</w:t>
            </w:r>
          </w:p>
        </w:tc>
        <w:tc>
          <w:tcPr>
            <w:tcW w:w="147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ООО "В</w:t>
            </w:r>
            <w:r w:rsidRPr="00C423D8">
              <w:rPr>
                <w:rFonts w:ascii="Times New Roman" w:eastAsia="Times New Roman" w:hAnsi="Times New Roman"/>
                <w:sz w:val="24"/>
                <w:szCs w:val="24"/>
              </w:rPr>
              <w:t>е</w:t>
            </w:r>
            <w:r w:rsidRPr="00C423D8">
              <w:rPr>
                <w:rFonts w:ascii="Times New Roman" w:eastAsia="Times New Roman" w:hAnsi="Times New Roman"/>
                <w:sz w:val="24"/>
                <w:szCs w:val="24"/>
              </w:rPr>
              <w:t>реск"  3 кВт</w:t>
            </w:r>
          </w:p>
        </w:tc>
        <w:tc>
          <w:tcPr>
            <w:tcW w:w="1623"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РА-энерго 6 кВт</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Ежегодная выработка э/э 1 ВЭУ, МВтч</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7,7/10,05</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5,7/7,5</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3,2/4,2</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3,8/5,0</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7,7/10,05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Годовое потребление э/э потребителем, МВт*ч</w:t>
            </w:r>
          </w:p>
        </w:tc>
        <w:tc>
          <w:tcPr>
            <w:tcW w:w="7759" w:type="dxa"/>
            <w:gridSpan w:val="5"/>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15,5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Ежегодные издержки СЭУ, тыс.руб/год</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31/35,6</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24,4/27,6</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13,7/16,3</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20/22,9</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27/31,6</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Себестоимость эле</w:t>
            </w:r>
            <w:r>
              <w:rPr>
                <w:rFonts w:ascii="Times New Roman" w:eastAsia="Times New Roman" w:hAnsi="Times New Roman"/>
                <w:sz w:val="24"/>
                <w:szCs w:val="24"/>
              </w:rPr>
              <w:t>к</w:t>
            </w:r>
            <w:r>
              <w:rPr>
                <w:rFonts w:ascii="Times New Roman" w:eastAsia="Times New Roman" w:hAnsi="Times New Roman"/>
                <w:sz w:val="24"/>
                <w:szCs w:val="24"/>
              </w:rPr>
              <w:t>троэнергии СЭУ, руб/кВтч</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12,1/10,61</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12,6/11</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14,8/13,6</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18,0/15,9</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12,2/11</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Объем вытесненного дизельного топлива, л</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2318/3015</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1738/2261</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967/1259</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1159/1507</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2318/3015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Стоимость дизельного топлива, руб/л</w:t>
            </w:r>
          </w:p>
        </w:tc>
        <w:tc>
          <w:tcPr>
            <w:tcW w:w="7759" w:type="dxa"/>
            <w:gridSpan w:val="5"/>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32,0</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Денежный эквивалент вытесненному топл</w:t>
            </w:r>
            <w:r>
              <w:rPr>
                <w:rFonts w:ascii="Times New Roman" w:eastAsia="Times New Roman" w:hAnsi="Times New Roman"/>
                <w:sz w:val="24"/>
                <w:szCs w:val="24"/>
              </w:rPr>
              <w:t>и</w:t>
            </w:r>
            <w:r>
              <w:rPr>
                <w:rFonts w:ascii="Times New Roman" w:eastAsia="Times New Roman" w:hAnsi="Times New Roman"/>
                <w:sz w:val="24"/>
                <w:szCs w:val="24"/>
              </w:rPr>
              <w:t>ву, тыс.руб</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74,2/96,5</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55,6/72,3</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30,9/40,2</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37,1/48,2</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74,2/96,5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Удельная выработка СЭУ кВтч/кВт</w:t>
            </w:r>
          </w:p>
        </w:tc>
        <w:tc>
          <w:tcPr>
            <w:tcW w:w="159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1288/1675</w:t>
            </w:r>
          </w:p>
        </w:tc>
        <w:tc>
          <w:tcPr>
            <w:tcW w:w="1600"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1288/1675</w:t>
            </w:r>
          </w:p>
        </w:tc>
        <w:tc>
          <w:tcPr>
            <w:tcW w:w="147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1290/1679</w:t>
            </w:r>
          </w:p>
        </w:tc>
        <w:tc>
          <w:tcPr>
            <w:tcW w:w="147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1288/1675</w:t>
            </w:r>
          </w:p>
        </w:tc>
        <w:tc>
          <w:tcPr>
            <w:tcW w:w="1623"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1288/1674</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Удельные затраты на строительство, руб/кВт</w:t>
            </w:r>
          </w:p>
        </w:tc>
        <w:tc>
          <w:tcPr>
            <w:tcW w:w="1592" w:type="dxa"/>
            <w:vAlign w:val="center"/>
          </w:tcPr>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258166/</w:t>
            </w:r>
          </w:p>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296500</w:t>
            </w:r>
          </w:p>
        </w:tc>
        <w:tc>
          <w:tcPr>
            <w:tcW w:w="1600" w:type="dxa"/>
            <w:vAlign w:val="center"/>
          </w:tcPr>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271000/</w:t>
            </w:r>
          </w:p>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306555</w:t>
            </w:r>
          </w:p>
        </w:tc>
        <w:tc>
          <w:tcPr>
            <w:tcW w:w="1472" w:type="dxa"/>
            <w:vAlign w:val="center"/>
          </w:tcPr>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273400/</w:t>
            </w:r>
          </w:p>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325400</w:t>
            </w:r>
          </w:p>
        </w:tc>
        <w:tc>
          <w:tcPr>
            <w:tcW w:w="1472" w:type="dxa"/>
            <w:vAlign w:val="center"/>
          </w:tcPr>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331833/</w:t>
            </w:r>
          </w:p>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381833</w:t>
            </w:r>
          </w:p>
        </w:tc>
        <w:tc>
          <w:tcPr>
            <w:tcW w:w="1623" w:type="dxa"/>
            <w:vAlign w:val="center"/>
          </w:tcPr>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224666/</w:t>
            </w:r>
          </w:p>
          <w:p w:rsidR="006348C6" w:rsidRPr="00840CDE" w:rsidRDefault="006348C6" w:rsidP="00181AA1">
            <w:pPr>
              <w:rPr>
                <w:rFonts w:ascii="Times New Roman" w:eastAsia="Times New Roman" w:hAnsi="Times New Roman"/>
                <w:sz w:val="24"/>
                <w:szCs w:val="24"/>
              </w:rPr>
            </w:pPr>
            <w:r w:rsidRPr="00840CDE">
              <w:rPr>
                <w:rFonts w:ascii="Times New Roman" w:eastAsia="Times New Roman" w:hAnsi="Times New Roman"/>
                <w:sz w:val="24"/>
                <w:szCs w:val="24"/>
              </w:rPr>
              <w:t>263000</w:t>
            </w:r>
          </w:p>
        </w:tc>
      </w:tr>
      <w:tr w:rsidR="006348C6" w:rsidRPr="00D80DD6" w:rsidTr="00181AA1">
        <w:trPr>
          <w:trHeight w:val="505"/>
        </w:trPr>
        <w:tc>
          <w:tcPr>
            <w:tcW w:w="2554"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Себестоимость эле</w:t>
            </w:r>
            <w:r>
              <w:rPr>
                <w:rFonts w:ascii="Times New Roman" w:eastAsia="Times New Roman" w:hAnsi="Times New Roman"/>
                <w:sz w:val="24"/>
                <w:szCs w:val="24"/>
              </w:rPr>
              <w:t>к</w:t>
            </w:r>
            <w:r>
              <w:rPr>
                <w:rFonts w:ascii="Times New Roman" w:eastAsia="Times New Roman" w:hAnsi="Times New Roman"/>
                <w:sz w:val="24"/>
                <w:szCs w:val="24"/>
              </w:rPr>
              <w:t>троэнергии от комб</w:t>
            </w:r>
            <w:r>
              <w:rPr>
                <w:rFonts w:ascii="Times New Roman" w:eastAsia="Times New Roman" w:hAnsi="Times New Roman"/>
                <w:sz w:val="24"/>
                <w:szCs w:val="24"/>
              </w:rPr>
              <w:t>и</w:t>
            </w:r>
            <w:r>
              <w:rPr>
                <w:rFonts w:ascii="Times New Roman" w:eastAsia="Times New Roman" w:hAnsi="Times New Roman"/>
                <w:sz w:val="24"/>
                <w:szCs w:val="24"/>
              </w:rPr>
              <w:t>нированной системы, руб/кВтч</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12,1/11,1</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12,3/11,6</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12,7/12,5</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13,6/13,4</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12,2/11,2</w:t>
            </w:r>
          </w:p>
        </w:tc>
      </w:tr>
      <w:tr w:rsidR="006348C6" w:rsidRPr="00D80DD6" w:rsidTr="00181AA1">
        <w:trPr>
          <w:trHeight w:val="505"/>
        </w:trPr>
        <w:tc>
          <w:tcPr>
            <w:tcW w:w="2554"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Срок окупаемости, лет</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22,9/19,2</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24,6/20,2</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24,9/21,9</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33,9/27,8</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18,8/16,4</w:t>
            </w:r>
          </w:p>
        </w:tc>
      </w:tr>
      <w:tr w:rsidR="00597676" w:rsidRPr="00D80DD6" w:rsidTr="00181AA1">
        <w:trPr>
          <w:trHeight w:val="505"/>
        </w:trPr>
        <w:tc>
          <w:tcPr>
            <w:tcW w:w="2554" w:type="dxa"/>
          </w:tcPr>
          <w:p w:rsidR="00597676" w:rsidRPr="006B3A24" w:rsidRDefault="00597676" w:rsidP="00181AA1">
            <w:pPr>
              <w:ind w:hanging="6"/>
              <w:jc w:val="both"/>
              <w:rPr>
                <w:rFonts w:ascii="Times New Roman" w:eastAsia="Times New Roman" w:hAnsi="Times New Roman"/>
                <w:sz w:val="24"/>
                <w:szCs w:val="24"/>
              </w:rPr>
            </w:pPr>
            <w:r>
              <w:rPr>
                <w:rFonts w:ascii="Times New Roman" w:eastAsia="Times New Roman" w:hAnsi="Times New Roman"/>
                <w:sz w:val="24"/>
                <w:szCs w:val="24"/>
                <w:lang w:val="en-US"/>
              </w:rPr>
              <w:t>NPV</w:t>
            </w:r>
            <w:r w:rsidR="006B3A24">
              <w:rPr>
                <w:rFonts w:ascii="Times New Roman" w:eastAsia="Times New Roman" w:hAnsi="Times New Roman"/>
                <w:sz w:val="24"/>
                <w:szCs w:val="24"/>
              </w:rPr>
              <w:t>, тыс. руб</w:t>
            </w:r>
          </w:p>
        </w:tc>
        <w:tc>
          <w:tcPr>
            <w:tcW w:w="1592" w:type="dxa"/>
            <w:vAlign w:val="center"/>
          </w:tcPr>
          <w:p w:rsidR="00597676" w:rsidRDefault="006B3A24" w:rsidP="00181AA1">
            <w:pPr>
              <w:rPr>
                <w:rFonts w:ascii="Times New Roman" w:eastAsia="Times New Roman" w:hAnsi="Times New Roman"/>
                <w:sz w:val="24"/>
                <w:szCs w:val="24"/>
              </w:rPr>
            </w:pPr>
            <w:r>
              <w:rPr>
                <w:rFonts w:ascii="Times New Roman" w:eastAsia="Times New Roman" w:hAnsi="Times New Roman"/>
                <w:sz w:val="24"/>
                <w:szCs w:val="24"/>
              </w:rPr>
              <w:t>36,5/252,3</w:t>
            </w:r>
          </w:p>
        </w:tc>
        <w:tc>
          <w:tcPr>
            <w:tcW w:w="1600" w:type="dxa"/>
            <w:vAlign w:val="center"/>
          </w:tcPr>
          <w:p w:rsidR="00597676" w:rsidRDefault="0097287F" w:rsidP="00181AA1">
            <w:pPr>
              <w:rPr>
                <w:rFonts w:ascii="Times New Roman" w:eastAsia="Times New Roman" w:hAnsi="Times New Roman"/>
                <w:sz w:val="24"/>
                <w:szCs w:val="24"/>
              </w:rPr>
            </w:pPr>
            <w:r>
              <w:rPr>
                <w:rFonts w:ascii="Times New Roman" w:eastAsia="Times New Roman" w:hAnsi="Times New Roman"/>
                <w:sz w:val="24"/>
                <w:szCs w:val="24"/>
              </w:rPr>
              <w:t>-23,7/</w:t>
            </w:r>
            <w:r w:rsidR="00313C0F">
              <w:rPr>
                <w:rFonts w:ascii="Times New Roman" w:eastAsia="Times New Roman" w:hAnsi="Times New Roman"/>
                <w:sz w:val="24"/>
                <w:szCs w:val="24"/>
              </w:rPr>
              <w:t>148,5</w:t>
            </w:r>
          </w:p>
        </w:tc>
        <w:tc>
          <w:tcPr>
            <w:tcW w:w="1472" w:type="dxa"/>
            <w:vAlign w:val="center"/>
          </w:tcPr>
          <w:p w:rsidR="00597676" w:rsidRDefault="00684558" w:rsidP="00181AA1">
            <w:pPr>
              <w:rPr>
                <w:rFonts w:ascii="Times New Roman" w:eastAsia="Times New Roman" w:hAnsi="Times New Roman"/>
                <w:sz w:val="24"/>
                <w:szCs w:val="24"/>
              </w:rPr>
            </w:pPr>
            <w:r>
              <w:rPr>
                <w:rFonts w:ascii="Times New Roman" w:eastAsia="Times New Roman" w:hAnsi="Times New Roman"/>
                <w:sz w:val="24"/>
                <w:szCs w:val="24"/>
              </w:rPr>
              <w:t>-18,2/42,1</w:t>
            </w:r>
          </w:p>
        </w:tc>
        <w:tc>
          <w:tcPr>
            <w:tcW w:w="1472" w:type="dxa"/>
            <w:vAlign w:val="center"/>
          </w:tcPr>
          <w:p w:rsidR="00597676" w:rsidRDefault="00684558" w:rsidP="00181AA1">
            <w:pPr>
              <w:rPr>
                <w:rFonts w:ascii="Times New Roman" w:eastAsia="Times New Roman" w:hAnsi="Times New Roman"/>
                <w:sz w:val="24"/>
                <w:szCs w:val="24"/>
              </w:rPr>
            </w:pPr>
            <w:r>
              <w:rPr>
                <w:rFonts w:ascii="Times New Roman" w:eastAsia="Times New Roman" w:hAnsi="Times New Roman"/>
                <w:sz w:val="24"/>
                <w:szCs w:val="24"/>
              </w:rPr>
              <w:t>-173,8/</w:t>
            </w:r>
            <w:r w:rsidR="00AD1D43">
              <w:rPr>
                <w:rFonts w:ascii="Times New Roman" w:eastAsia="Times New Roman" w:hAnsi="Times New Roman"/>
                <w:sz w:val="24"/>
                <w:szCs w:val="24"/>
              </w:rPr>
              <w:t>-97,3</w:t>
            </w:r>
          </w:p>
        </w:tc>
        <w:tc>
          <w:tcPr>
            <w:tcW w:w="1623" w:type="dxa"/>
            <w:vAlign w:val="center"/>
          </w:tcPr>
          <w:p w:rsidR="00597676" w:rsidRDefault="002763BD" w:rsidP="00181AA1">
            <w:pPr>
              <w:rPr>
                <w:rFonts w:ascii="Times New Roman" w:eastAsia="Times New Roman" w:hAnsi="Times New Roman"/>
                <w:sz w:val="24"/>
                <w:szCs w:val="24"/>
              </w:rPr>
            </w:pPr>
            <w:r>
              <w:rPr>
                <w:rFonts w:ascii="Times New Roman" w:eastAsia="Times New Roman" w:hAnsi="Times New Roman"/>
                <w:sz w:val="24"/>
                <w:szCs w:val="24"/>
              </w:rPr>
              <w:t>211,3/427,1</w:t>
            </w:r>
          </w:p>
        </w:tc>
      </w:tr>
      <w:tr w:rsidR="00597676" w:rsidRPr="00D80DD6" w:rsidTr="00181AA1">
        <w:trPr>
          <w:trHeight w:val="505"/>
        </w:trPr>
        <w:tc>
          <w:tcPr>
            <w:tcW w:w="2554" w:type="dxa"/>
          </w:tcPr>
          <w:p w:rsidR="00597676" w:rsidRPr="0097287F" w:rsidRDefault="00597676" w:rsidP="00181AA1">
            <w:pPr>
              <w:ind w:hanging="6"/>
              <w:jc w:val="both"/>
              <w:rPr>
                <w:rFonts w:ascii="Times New Roman" w:eastAsia="Times New Roman" w:hAnsi="Times New Roman"/>
                <w:sz w:val="24"/>
                <w:szCs w:val="24"/>
              </w:rPr>
            </w:pPr>
            <w:r>
              <w:rPr>
                <w:rFonts w:ascii="Times New Roman" w:eastAsia="Times New Roman" w:hAnsi="Times New Roman"/>
                <w:sz w:val="24"/>
                <w:szCs w:val="24"/>
                <w:lang w:val="en-US"/>
              </w:rPr>
              <w:t>IRR</w:t>
            </w:r>
            <w:r w:rsidR="0097287F">
              <w:rPr>
                <w:rFonts w:ascii="Times New Roman" w:eastAsia="Times New Roman" w:hAnsi="Times New Roman"/>
                <w:sz w:val="24"/>
                <w:szCs w:val="24"/>
              </w:rPr>
              <w:t>, %</w:t>
            </w:r>
          </w:p>
        </w:tc>
        <w:tc>
          <w:tcPr>
            <w:tcW w:w="1592" w:type="dxa"/>
            <w:vAlign w:val="center"/>
          </w:tcPr>
          <w:p w:rsidR="00597676" w:rsidRDefault="006B3A24" w:rsidP="00181AA1">
            <w:pPr>
              <w:rPr>
                <w:rFonts w:ascii="Times New Roman" w:eastAsia="Times New Roman" w:hAnsi="Times New Roman"/>
                <w:sz w:val="24"/>
                <w:szCs w:val="24"/>
              </w:rPr>
            </w:pPr>
            <w:r>
              <w:rPr>
                <w:rFonts w:ascii="Times New Roman" w:eastAsia="Times New Roman" w:hAnsi="Times New Roman"/>
                <w:sz w:val="24"/>
                <w:szCs w:val="24"/>
              </w:rPr>
              <w:t>20/21</w:t>
            </w:r>
          </w:p>
        </w:tc>
        <w:tc>
          <w:tcPr>
            <w:tcW w:w="1600" w:type="dxa"/>
            <w:vAlign w:val="center"/>
          </w:tcPr>
          <w:p w:rsidR="00597676" w:rsidRDefault="0097287F" w:rsidP="00181AA1">
            <w:pPr>
              <w:rPr>
                <w:rFonts w:ascii="Times New Roman" w:eastAsia="Times New Roman" w:hAnsi="Times New Roman"/>
                <w:sz w:val="24"/>
                <w:szCs w:val="24"/>
              </w:rPr>
            </w:pPr>
            <w:r>
              <w:rPr>
                <w:rFonts w:ascii="Times New Roman" w:eastAsia="Times New Roman" w:hAnsi="Times New Roman"/>
                <w:sz w:val="24"/>
                <w:szCs w:val="24"/>
              </w:rPr>
              <w:t>19/</w:t>
            </w:r>
            <w:r w:rsidR="00313C0F">
              <w:rPr>
                <w:rFonts w:ascii="Times New Roman" w:eastAsia="Times New Roman" w:hAnsi="Times New Roman"/>
                <w:sz w:val="24"/>
                <w:szCs w:val="24"/>
              </w:rPr>
              <w:t>21</w:t>
            </w:r>
          </w:p>
        </w:tc>
        <w:tc>
          <w:tcPr>
            <w:tcW w:w="1472" w:type="dxa"/>
            <w:vAlign w:val="center"/>
          </w:tcPr>
          <w:p w:rsidR="00597676" w:rsidRDefault="00684558" w:rsidP="00181AA1">
            <w:pPr>
              <w:rPr>
                <w:rFonts w:ascii="Times New Roman" w:eastAsia="Times New Roman" w:hAnsi="Times New Roman"/>
                <w:sz w:val="24"/>
                <w:szCs w:val="24"/>
              </w:rPr>
            </w:pPr>
            <w:r>
              <w:rPr>
                <w:rFonts w:ascii="Times New Roman" w:eastAsia="Times New Roman" w:hAnsi="Times New Roman"/>
                <w:sz w:val="24"/>
                <w:szCs w:val="24"/>
              </w:rPr>
              <w:t>19/20</w:t>
            </w:r>
          </w:p>
        </w:tc>
        <w:tc>
          <w:tcPr>
            <w:tcW w:w="1472" w:type="dxa"/>
            <w:vAlign w:val="center"/>
          </w:tcPr>
          <w:p w:rsidR="00597676" w:rsidRDefault="00684558" w:rsidP="00181AA1">
            <w:pPr>
              <w:rPr>
                <w:rFonts w:ascii="Times New Roman" w:eastAsia="Times New Roman" w:hAnsi="Times New Roman"/>
                <w:sz w:val="24"/>
                <w:szCs w:val="24"/>
              </w:rPr>
            </w:pPr>
            <w:r>
              <w:rPr>
                <w:rFonts w:ascii="Times New Roman" w:eastAsia="Times New Roman" w:hAnsi="Times New Roman"/>
                <w:sz w:val="24"/>
                <w:szCs w:val="24"/>
              </w:rPr>
              <w:t>17/</w:t>
            </w:r>
            <w:r w:rsidR="00AD1D43">
              <w:rPr>
                <w:rFonts w:ascii="Times New Roman" w:eastAsia="Times New Roman" w:hAnsi="Times New Roman"/>
                <w:sz w:val="24"/>
                <w:szCs w:val="24"/>
              </w:rPr>
              <w:t>18</w:t>
            </w:r>
          </w:p>
        </w:tc>
        <w:tc>
          <w:tcPr>
            <w:tcW w:w="1623" w:type="dxa"/>
            <w:vAlign w:val="center"/>
          </w:tcPr>
          <w:p w:rsidR="00597676" w:rsidRDefault="002763BD" w:rsidP="00181AA1">
            <w:pPr>
              <w:rPr>
                <w:rFonts w:ascii="Times New Roman" w:eastAsia="Times New Roman" w:hAnsi="Times New Roman"/>
                <w:sz w:val="24"/>
                <w:szCs w:val="24"/>
              </w:rPr>
            </w:pPr>
            <w:r>
              <w:rPr>
                <w:rFonts w:ascii="Times New Roman" w:eastAsia="Times New Roman" w:hAnsi="Times New Roman"/>
                <w:sz w:val="24"/>
                <w:szCs w:val="24"/>
              </w:rPr>
              <w:t>21/22</w:t>
            </w:r>
          </w:p>
        </w:tc>
      </w:tr>
    </w:tbl>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lastRenderedPageBreak/>
        <w:t>Расчеты показали, что не смотря на увеличение капитальных затрат при и</w:t>
      </w:r>
      <w:r>
        <w:rPr>
          <w:rFonts w:ascii="Times New Roman" w:hAnsi="Times New Roman" w:cs="Times New Roman"/>
          <w:sz w:val="28"/>
          <w:szCs w:val="28"/>
        </w:rPr>
        <w:t>с</w:t>
      </w:r>
      <w:r>
        <w:rPr>
          <w:rFonts w:ascii="Times New Roman" w:hAnsi="Times New Roman" w:cs="Times New Roman"/>
          <w:sz w:val="28"/>
          <w:szCs w:val="28"/>
        </w:rPr>
        <w:t>пользовании СЭУ оснащенных трекерами, их применение позволяет снизить пр</w:t>
      </w:r>
      <w:r>
        <w:rPr>
          <w:rFonts w:ascii="Times New Roman" w:hAnsi="Times New Roman" w:cs="Times New Roman"/>
          <w:sz w:val="28"/>
          <w:szCs w:val="28"/>
        </w:rPr>
        <w:t>и</w:t>
      </w:r>
      <w:r>
        <w:rPr>
          <w:rFonts w:ascii="Times New Roman" w:hAnsi="Times New Roman" w:cs="Times New Roman"/>
          <w:sz w:val="28"/>
          <w:szCs w:val="28"/>
        </w:rPr>
        <w:t>близительно на 10% себестоимость электроэнергии и срок окупаемости установки.</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При равных климатических условиях и технических характеристиках СЭУ, срок их окупаемости определяется тарифом электроэнергии получаемой от традиц</w:t>
      </w:r>
      <w:r>
        <w:rPr>
          <w:rFonts w:ascii="Times New Roman" w:hAnsi="Times New Roman" w:cs="Times New Roman"/>
          <w:sz w:val="28"/>
          <w:szCs w:val="28"/>
        </w:rPr>
        <w:t>и</w:t>
      </w:r>
      <w:r>
        <w:rPr>
          <w:rFonts w:ascii="Times New Roman" w:hAnsi="Times New Roman" w:cs="Times New Roman"/>
          <w:sz w:val="28"/>
          <w:szCs w:val="28"/>
        </w:rPr>
        <w:t>онного источника энергии в конкретном месте установки. Для того, чтобы иметь наиболее полную картину срока окупаемости для различных муниципальных обр</w:t>
      </w:r>
      <w:r>
        <w:rPr>
          <w:rFonts w:ascii="Times New Roman" w:hAnsi="Times New Roman" w:cs="Times New Roman"/>
          <w:sz w:val="28"/>
          <w:szCs w:val="28"/>
        </w:rPr>
        <w:t>а</w:t>
      </w:r>
      <w:r>
        <w:rPr>
          <w:rFonts w:ascii="Times New Roman" w:hAnsi="Times New Roman" w:cs="Times New Roman"/>
          <w:sz w:val="28"/>
          <w:szCs w:val="28"/>
        </w:rPr>
        <w:t>зований с разным сроком окупаемости, построим зависимости срока окупаемости от отпускного тарифа на электроэнергию в диапазоне тарифов от 8 до 20 руб/кВтч. Р</w:t>
      </w:r>
      <w:r>
        <w:rPr>
          <w:rFonts w:ascii="Times New Roman" w:hAnsi="Times New Roman" w:cs="Times New Roman"/>
          <w:sz w:val="28"/>
          <w:szCs w:val="28"/>
        </w:rPr>
        <w:t>е</w:t>
      </w:r>
      <w:r>
        <w:rPr>
          <w:rFonts w:ascii="Times New Roman" w:hAnsi="Times New Roman" w:cs="Times New Roman"/>
          <w:sz w:val="28"/>
          <w:szCs w:val="28"/>
        </w:rPr>
        <w:t>зультаты расчетов представлены на графике рис.4.2.</w:t>
      </w:r>
    </w:p>
    <w:p w:rsidR="006348C6" w:rsidRDefault="006348C6" w:rsidP="00181AA1">
      <w:pPr>
        <w:rPr>
          <w:rFonts w:ascii="Times New Roman" w:hAnsi="Times New Roman" w:cs="Times New Roman"/>
          <w:sz w:val="28"/>
          <w:szCs w:val="28"/>
        </w:rPr>
      </w:pPr>
      <w:r w:rsidRPr="008C4216">
        <w:rPr>
          <w:rFonts w:ascii="Times New Roman" w:hAnsi="Times New Roman" w:cs="Times New Roman"/>
          <w:noProof/>
          <w:sz w:val="28"/>
          <w:szCs w:val="28"/>
          <w:lang w:eastAsia="ru-RU"/>
        </w:rPr>
        <w:drawing>
          <wp:inline distT="0" distB="0" distL="0" distR="0">
            <wp:extent cx="5862918" cy="3216537"/>
            <wp:effectExtent l="0" t="0" r="0" b="0"/>
            <wp:docPr id="3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rsidR="006348C6" w:rsidRPr="00772495" w:rsidRDefault="006348C6" w:rsidP="006348C6">
      <w:pPr>
        <w:ind w:firstLine="567"/>
        <w:rPr>
          <w:rFonts w:ascii="Times New Roman" w:hAnsi="Times New Roman" w:cs="Times New Roman"/>
          <w:sz w:val="24"/>
          <w:szCs w:val="24"/>
        </w:rPr>
      </w:pPr>
      <w:r w:rsidRPr="00772495">
        <w:rPr>
          <w:rFonts w:ascii="Times New Roman" w:hAnsi="Times New Roman" w:cs="Times New Roman"/>
          <w:sz w:val="24"/>
          <w:szCs w:val="24"/>
        </w:rPr>
        <w:t>Рисунок 4.2 – Зависимость срока окупаемости СЭУ от тарифа традиционного источника энергии для Красноярска</w:t>
      </w:r>
    </w:p>
    <w:p w:rsidR="00D755AF" w:rsidRDefault="00D755AF" w:rsidP="006348C6">
      <w:pPr>
        <w:ind w:firstLine="709"/>
        <w:jc w:val="both"/>
        <w:rPr>
          <w:rFonts w:ascii="Times New Roman" w:hAnsi="Times New Roman" w:cs="Times New Roman"/>
          <w:sz w:val="28"/>
          <w:szCs w:val="28"/>
        </w:rPr>
      </w:pPr>
    </w:p>
    <w:p w:rsidR="00D110D2" w:rsidRDefault="00D110D2" w:rsidP="006348C6">
      <w:pPr>
        <w:ind w:firstLine="709"/>
        <w:jc w:val="both"/>
        <w:rPr>
          <w:rFonts w:ascii="Times New Roman" w:hAnsi="Times New Roman" w:cs="Times New Roman"/>
          <w:sz w:val="28"/>
          <w:szCs w:val="28"/>
        </w:rPr>
      </w:pPr>
      <w:r>
        <w:rPr>
          <w:rFonts w:ascii="Times New Roman" w:hAnsi="Times New Roman" w:cs="Times New Roman"/>
          <w:sz w:val="28"/>
          <w:szCs w:val="28"/>
        </w:rPr>
        <w:t>Расчет чистой приведенной стоимости и внутренней нормы доходности ра</w:t>
      </w:r>
      <w:r>
        <w:rPr>
          <w:rFonts w:ascii="Times New Roman" w:hAnsi="Times New Roman" w:cs="Times New Roman"/>
          <w:sz w:val="28"/>
          <w:szCs w:val="28"/>
        </w:rPr>
        <w:t>с</w:t>
      </w:r>
      <w:r>
        <w:rPr>
          <w:rFonts w:ascii="Times New Roman" w:hAnsi="Times New Roman" w:cs="Times New Roman"/>
          <w:sz w:val="28"/>
          <w:szCs w:val="28"/>
        </w:rPr>
        <w:t>считывался для каждого проекта сроком на 15 лет при ставке дисконтирования 15% и ежегодным ростом тарифов на 20%. Результаты расчетов представлены в таблице 4.9.</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Аналогичные расчеты проведены для другой характерной зоны – г.Минусинска.</w:t>
      </w:r>
      <w:r w:rsidRPr="002C5270">
        <w:rPr>
          <w:rFonts w:ascii="Times New Roman" w:hAnsi="Times New Roman" w:cs="Times New Roman"/>
          <w:sz w:val="28"/>
          <w:szCs w:val="28"/>
        </w:rPr>
        <w:t xml:space="preserve"> Д</w:t>
      </w:r>
      <w:r>
        <w:rPr>
          <w:rFonts w:ascii="Times New Roman" w:hAnsi="Times New Roman" w:cs="Times New Roman"/>
          <w:sz w:val="28"/>
          <w:szCs w:val="28"/>
        </w:rPr>
        <w:t>анные по климату получены из источника [91]. Результаты расчетов сведены в таблицу 4.10. Расчеты приведены для СЭУ с трекерами, т.к. из предыд</w:t>
      </w:r>
      <w:r>
        <w:rPr>
          <w:rFonts w:ascii="Times New Roman" w:hAnsi="Times New Roman" w:cs="Times New Roman"/>
          <w:sz w:val="28"/>
          <w:szCs w:val="28"/>
        </w:rPr>
        <w:t>у</w:t>
      </w:r>
      <w:r>
        <w:rPr>
          <w:rFonts w:ascii="Times New Roman" w:hAnsi="Times New Roman" w:cs="Times New Roman"/>
          <w:sz w:val="28"/>
          <w:szCs w:val="28"/>
        </w:rPr>
        <w:t xml:space="preserve">щих расчетов такие системы показали свою эффективность. </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Сравнивая результаты расчета, можно сделать вывод о том, что в области с высоким солнечным потенциалом (рис.4.1) срок окупаемости на 20-25% ниже, чем в области со средним солнечным потенциалом.</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Зависимость срока окупаемости СЭУ от отпускного тарифа традиционного и</w:t>
      </w:r>
      <w:r>
        <w:rPr>
          <w:rFonts w:ascii="Times New Roman" w:hAnsi="Times New Roman" w:cs="Times New Roman"/>
          <w:sz w:val="28"/>
          <w:szCs w:val="28"/>
        </w:rPr>
        <w:t>с</w:t>
      </w:r>
      <w:r>
        <w:rPr>
          <w:rFonts w:ascii="Times New Roman" w:hAnsi="Times New Roman" w:cs="Times New Roman"/>
          <w:sz w:val="28"/>
          <w:szCs w:val="28"/>
        </w:rPr>
        <w:t xml:space="preserve">точника энергии представлена на рисунке 4.3. </w:t>
      </w:r>
    </w:p>
    <w:p w:rsidR="006348C6" w:rsidRDefault="006348C6" w:rsidP="006348C6">
      <w:pPr>
        <w:ind w:firstLine="709"/>
        <w:jc w:val="both"/>
        <w:rPr>
          <w:rFonts w:ascii="Times New Roman" w:hAnsi="Times New Roman" w:cs="Times New Roman"/>
          <w:sz w:val="28"/>
          <w:szCs w:val="28"/>
        </w:rPr>
      </w:pPr>
      <w:r>
        <w:rPr>
          <w:rFonts w:ascii="Times New Roman" w:hAnsi="Times New Roman" w:cs="Times New Roman"/>
          <w:sz w:val="28"/>
          <w:szCs w:val="28"/>
        </w:rPr>
        <w:t>Сравнение основных технико-экономических показателей СЭУ для двух х</w:t>
      </w:r>
      <w:r>
        <w:rPr>
          <w:rFonts w:ascii="Times New Roman" w:hAnsi="Times New Roman" w:cs="Times New Roman"/>
          <w:sz w:val="28"/>
          <w:szCs w:val="28"/>
        </w:rPr>
        <w:t>а</w:t>
      </w:r>
      <w:r>
        <w:rPr>
          <w:rFonts w:ascii="Times New Roman" w:hAnsi="Times New Roman" w:cs="Times New Roman"/>
          <w:sz w:val="28"/>
          <w:szCs w:val="28"/>
        </w:rPr>
        <w:t>рактерных зон солнечной активности представлен в виде диаграмм на рисунках 4.4 – 4.6.</w:t>
      </w:r>
    </w:p>
    <w:p w:rsidR="00950C7D" w:rsidRDefault="00950C7D" w:rsidP="00620A85">
      <w:pPr>
        <w:jc w:val="both"/>
        <w:rPr>
          <w:rFonts w:ascii="Times New Roman" w:hAnsi="Times New Roman" w:cs="Times New Roman"/>
          <w:sz w:val="24"/>
          <w:szCs w:val="24"/>
        </w:rPr>
      </w:pPr>
    </w:p>
    <w:p w:rsidR="00950C7D" w:rsidRDefault="00950C7D" w:rsidP="00620A85">
      <w:pPr>
        <w:jc w:val="both"/>
        <w:rPr>
          <w:rFonts w:ascii="Times New Roman" w:hAnsi="Times New Roman" w:cs="Times New Roman"/>
          <w:sz w:val="24"/>
          <w:szCs w:val="24"/>
        </w:rPr>
      </w:pPr>
    </w:p>
    <w:p w:rsidR="006348C6" w:rsidRPr="00772495" w:rsidRDefault="006348C6" w:rsidP="00620A85">
      <w:pPr>
        <w:jc w:val="both"/>
        <w:rPr>
          <w:rFonts w:ascii="Times New Roman" w:hAnsi="Times New Roman" w:cs="Times New Roman"/>
          <w:sz w:val="24"/>
          <w:szCs w:val="24"/>
        </w:rPr>
      </w:pPr>
      <w:r w:rsidRPr="00772495">
        <w:rPr>
          <w:rFonts w:ascii="Times New Roman" w:hAnsi="Times New Roman" w:cs="Times New Roman"/>
          <w:sz w:val="24"/>
          <w:szCs w:val="24"/>
        </w:rPr>
        <w:t>Таблица 4.10 – Технико-экономические показатели СЭУ (Минусинск)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54"/>
        <w:gridCol w:w="1592"/>
        <w:gridCol w:w="1600"/>
        <w:gridCol w:w="1472"/>
        <w:gridCol w:w="1472"/>
        <w:gridCol w:w="1623"/>
      </w:tblGrid>
      <w:tr w:rsidR="006348C6" w:rsidRPr="00D80DD6" w:rsidTr="00181AA1">
        <w:trPr>
          <w:trHeight w:val="376"/>
        </w:trPr>
        <w:tc>
          <w:tcPr>
            <w:tcW w:w="2554" w:type="dxa"/>
            <w:vMerge w:val="restart"/>
          </w:tcPr>
          <w:p w:rsidR="006348C6" w:rsidRPr="00F21F18" w:rsidRDefault="006348C6" w:rsidP="00181AA1">
            <w:pPr>
              <w:rPr>
                <w:rFonts w:ascii="Times New Roman" w:eastAsia="Times New Roman" w:hAnsi="Times New Roman"/>
                <w:b/>
                <w:sz w:val="24"/>
                <w:szCs w:val="24"/>
              </w:rPr>
            </w:pPr>
            <w:r>
              <w:rPr>
                <w:rFonts w:ascii="Times New Roman" w:eastAsia="Times New Roman" w:hAnsi="Times New Roman"/>
                <w:b/>
                <w:sz w:val="24"/>
                <w:szCs w:val="24"/>
              </w:rPr>
              <w:t>Показатель</w:t>
            </w:r>
          </w:p>
        </w:tc>
        <w:tc>
          <w:tcPr>
            <w:tcW w:w="7759" w:type="dxa"/>
            <w:gridSpan w:val="5"/>
          </w:tcPr>
          <w:p w:rsidR="006348C6" w:rsidRPr="00F21F18" w:rsidRDefault="006348C6" w:rsidP="00181AA1">
            <w:pPr>
              <w:rPr>
                <w:rFonts w:ascii="Times New Roman" w:eastAsia="Times New Roman" w:hAnsi="Times New Roman"/>
                <w:b/>
                <w:sz w:val="24"/>
                <w:szCs w:val="24"/>
              </w:rPr>
            </w:pPr>
            <w:r w:rsidRPr="00F21F18">
              <w:rPr>
                <w:rFonts w:ascii="Times New Roman" w:eastAsia="Times New Roman" w:hAnsi="Times New Roman"/>
                <w:b/>
                <w:sz w:val="24"/>
                <w:szCs w:val="24"/>
              </w:rPr>
              <w:t>Компания поставщик</w:t>
            </w:r>
          </w:p>
        </w:tc>
      </w:tr>
      <w:tr w:rsidR="006348C6" w:rsidRPr="00D80DD6" w:rsidTr="00181AA1">
        <w:trPr>
          <w:trHeight w:val="736"/>
        </w:trPr>
        <w:tc>
          <w:tcPr>
            <w:tcW w:w="2554" w:type="dxa"/>
            <w:vMerge/>
          </w:tcPr>
          <w:p w:rsidR="006348C6" w:rsidRPr="00C423D8" w:rsidRDefault="006348C6" w:rsidP="00181AA1">
            <w:pPr>
              <w:ind w:firstLine="567"/>
              <w:jc w:val="both"/>
              <w:rPr>
                <w:rFonts w:ascii="Times New Roman" w:eastAsia="Times New Roman" w:hAnsi="Times New Roman"/>
                <w:sz w:val="24"/>
                <w:szCs w:val="24"/>
              </w:rPr>
            </w:pPr>
          </w:p>
        </w:tc>
        <w:tc>
          <w:tcPr>
            <w:tcW w:w="159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  СЭС-4000/6,0 кВт</w:t>
            </w:r>
          </w:p>
        </w:tc>
        <w:tc>
          <w:tcPr>
            <w:tcW w:w="1600"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Naps Фи</w:t>
            </w:r>
            <w:r w:rsidRPr="00C423D8">
              <w:rPr>
                <w:rFonts w:ascii="Times New Roman" w:eastAsia="Times New Roman" w:hAnsi="Times New Roman"/>
                <w:sz w:val="24"/>
                <w:szCs w:val="24"/>
              </w:rPr>
              <w:t>н</w:t>
            </w:r>
            <w:r w:rsidRPr="00C423D8">
              <w:rPr>
                <w:rFonts w:ascii="Times New Roman" w:eastAsia="Times New Roman" w:hAnsi="Times New Roman"/>
                <w:sz w:val="24"/>
                <w:szCs w:val="24"/>
              </w:rPr>
              <w:t>ляндия</w:t>
            </w:r>
          </w:p>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2280-48/4,5 кВт</w:t>
            </w:r>
          </w:p>
        </w:tc>
        <w:tc>
          <w:tcPr>
            <w:tcW w:w="147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Инком-груп 2,5 кВт</w:t>
            </w:r>
          </w:p>
        </w:tc>
        <w:tc>
          <w:tcPr>
            <w:tcW w:w="1472"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ООО "В</w:t>
            </w:r>
            <w:r w:rsidRPr="00C423D8">
              <w:rPr>
                <w:rFonts w:ascii="Times New Roman" w:eastAsia="Times New Roman" w:hAnsi="Times New Roman"/>
                <w:sz w:val="24"/>
                <w:szCs w:val="24"/>
              </w:rPr>
              <w:t>е</w:t>
            </w:r>
            <w:r w:rsidRPr="00C423D8">
              <w:rPr>
                <w:rFonts w:ascii="Times New Roman" w:eastAsia="Times New Roman" w:hAnsi="Times New Roman"/>
                <w:sz w:val="24"/>
                <w:szCs w:val="24"/>
              </w:rPr>
              <w:t>реск"  3 кВт</w:t>
            </w:r>
          </w:p>
        </w:tc>
        <w:tc>
          <w:tcPr>
            <w:tcW w:w="1623" w:type="dxa"/>
          </w:tcPr>
          <w:p w:rsidR="006348C6" w:rsidRPr="00C423D8" w:rsidRDefault="006348C6" w:rsidP="00181AA1">
            <w:pPr>
              <w:rPr>
                <w:rFonts w:ascii="Times New Roman" w:eastAsia="Times New Roman" w:hAnsi="Times New Roman"/>
                <w:sz w:val="24"/>
                <w:szCs w:val="24"/>
              </w:rPr>
            </w:pPr>
            <w:r w:rsidRPr="00C423D8">
              <w:rPr>
                <w:rFonts w:ascii="Times New Roman" w:eastAsia="Times New Roman" w:hAnsi="Times New Roman"/>
                <w:sz w:val="24"/>
                <w:szCs w:val="24"/>
              </w:rPr>
              <w:t>РА-энерго 6 кВт</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Ежегодная выработка э/э 1 ВЭУ, МВт</w:t>
            </w:r>
            <w:r>
              <w:rPr>
                <w:rFonts w:ascii="Times New Roman" w:eastAsia="Times New Roman" w:hAnsi="Times New Roman" w:cs="Times New Roman"/>
                <w:sz w:val="24"/>
                <w:szCs w:val="24"/>
              </w:rPr>
              <w:t>·</w:t>
            </w:r>
            <w:r>
              <w:rPr>
                <w:rFonts w:ascii="Times New Roman" w:eastAsia="Times New Roman" w:hAnsi="Times New Roman"/>
                <w:sz w:val="24"/>
                <w:szCs w:val="24"/>
              </w:rPr>
              <w:t>ч</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11,6</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8,7</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4,8</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5,8</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11,6</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Годовое потребление э/э потребителем, МВт</w:t>
            </w:r>
            <w:r>
              <w:rPr>
                <w:rFonts w:ascii="Times New Roman" w:eastAsia="Times New Roman" w:hAnsi="Times New Roman" w:cs="Times New Roman"/>
                <w:sz w:val="24"/>
                <w:szCs w:val="24"/>
              </w:rPr>
              <w:t>·</w:t>
            </w:r>
            <w:r>
              <w:rPr>
                <w:rFonts w:ascii="Times New Roman" w:eastAsia="Times New Roman" w:hAnsi="Times New Roman"/>
                <w:sz w:val="24"/>
                <w:szCs w:val="24"/>
              </w:rPr>
              <w:t>ч</w:t>
            </w:r>
          </w:p>
        </w:tc>
        <w:tc>
          <w:tcPr>
            <w:tcW w:w="7759" w:type="dxa"/>
            <w:gridSpan w:val="5"/>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15,5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Ежегодные издержки СЭУ, тыс.руб/год</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35,6</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27,6</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16,3</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22,9</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31,6</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Себестоимость эле</w:t>
            </w:r>
            <w:r>
              <w:rPr>
                <w:rFonts w:ascii="Times New Roman" w:eastAsia="Times New Roman" w:hAnsi="Times New Roman"/>
                <w:sz w:val="24"/>
                <w:szCs w:val="24"/>
              </w:rPr>
              <w:t>к</w:t>
            </w:r>
            <w:r>
              <w:rPr>
                <w:rFonts w:ascii="Times New Roman" w:eastAsia="Times New Roman" w:hAnsi="Times New Roman"/>
                <w:sz w:val="24"/>
                <w:szCs w:val="24"/>
              </w:rPr>
              <w:t>троэнергии СЭУ, руб/кВт</w:t>
            </w:r>
            <w:r>
              <w:rPr>
                <w:rFonts w:ascii="Times New Roman" w:eastAsia="Times New Roman" w:hAnsi="Times New Roman" w:cs="Times New Roman"/>
                <w:sz w:val="24"/>
                <w:szCs w:val="24"/>
              </w:rPr>
              <w:t>·</w:t>
            </w:r>
            <w:r>
              <w:rPr>
                <w:rFonts w:ascii="Times New Roman" w:eastAsia="Times New Roman" w:hAnsi="Times New Roman"/>
                <w:sz w:val="24"/>
                <w:szCs w:val="24"/>
              </w:rPr>
              <w:t>ч</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9,2</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9,5</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11,7</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13,8</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9,5</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Объем вытесненного дизельного топлива, л</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3489,9</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2617,5</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1457,1</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1745,0</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3490,0</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Стоимость дизельного топлива, руб/л</w:t>
            </w:r>
          </w:p>
        </w:tc>
        <w:tc>
          <w:tcPr>
            <w:tcW w:w="7759" w:type="dxa"/>
            <w:gridSpan w:val="5"/>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32,0</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Денежный эквивалент вытесненному топл</w:t>
            </w:r>
            <w:r>
              <w:rPr>
                <w:rFonts w:ascii="Times New Roman" w:eastAsia="Times New Roman" w:hAnsi="Times New Roman"/>
                <w:sz w:val="24"/>
                <w:szCs w:val="24"/>
              </w:rPr>
              <w:t>и</w:t>
            </w:r>
            <w:r>
              <w:rPr>
                <w:rFonts w:ascii="Times New Roman" w:eastAsia="Times New Roman" w:hAnsi="Times New Roman"/>
                <w:sz w:val="24"/>
                <w:szCs w:val="24"/>
              </w:rPr>
              <w:t>ву, тыс.руб</w:t>
            </w:r>
          </w:p>
        </w:tc>
        <w:tc>
          <w:tcPr>
            <w:tcW w:w="159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111,7</w:t>
            </w:r>
          </w:p>
        </w:tc>
        <w:tc>
          <w:tcPr>
            <w:tcW w:w="1600"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83,7</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46,6</w:t>
            </w:r>
          </w:p>
        </w:tc>
        <w:tc>
          <w:tcPr>
            <w:tcW w:w="1472"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55,8</w:t>
            </w:r>
          </w:p>
        </w:tc>
        <w:tc>
          <w:tcPr>
            <w:tcW w:w="1623" w:type="dxa"/>
            <w:vAlign w:val="center"/>
          </w:tcPr>
          <w:p w:rsidR="006348C6" w:rsidRDefault="006348C6" w:rsidP="00181AA1">
            <w:pPr>
              <w:rPr>
                <w:rFonts w:ascii="Times New Roman" w:eastAsia="Times New Roman" w:hAnsi="Times New Roman"/>
                <w:sz w:val="24"/>
                <w:szCs w:val="24"/>
              </w:rPr>
            </w:pPr>
            <w:r>
              <w:rPr>
                <w:rFonts w:ascii="Times New Roman" w:eastAsia="Times New Roman" w:hAnsi="Times New Roman"/>
                <w:sz w:val="24"/>
                <w:szCs w:val="24"/>
              </w:rPr>
              <w:t>111,7</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Удельная выработка СЭУ кВт</w:t>
            </w:r>
            <w:r>
              <w:rPr>
                <w:rFonts w:ascii="Times New Roman" w:eastAsia="Times New Roman" w:hAnsi="Times New Roman" w:cs="Times New Roman"/>
                <w:sz w:val="24"/>
                <w:szCs w:val="24"/>
              </w:rPr>
              <w:t>·</w:t>
            </w:r>
            <w:r>
              <w:rPr>
                <w:rFonts w:ascii="Times New Roman" w:eastAsia="Times New Roman" w:hAnsi="Times New Roman"/>
                <w:sz w:val="24"/>
                <w:szCs w:val="24"/>
              </w:rPr>
              <w:t>ч/кВт</w:t>
            </w:r>
          </w:p>
        </w:tc>
        <w:tc>
          <w:tcPr>
            <w:tcW w:w="159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1938,9</w:t>
            </w:r>
          </w:p>
        </w:tc>
        <w:tc>
          <w:tcPr>
            <w:tcW w:w="1600"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1938,9</w:t>
            </w:r>
          </w:p>
        </w:tc>
        <w:tc>
          <w:tcPr>
            <w:tcW w:w="147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1942,7</w:t>
            </w:r>
          </w:p>
        </w:tc>
        <w:tc>
          <w:tcPr>
            <w:tcW w:w="1472"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1938,8</w:t>
            </w:r>
          </w:p>
        </w:tc>
        <w:tc>
          <w:tcPr>
            <w:tcW w:w="1623" w:type="dxa"/>
            <w:vAlign w:val="bottom"/>
          </w:tcPr>
          <w:p w:rsidR="006348C6" w:rsidRPr="00607FE1" w:rsidRDefault="006348C6" w:rsidP="00181AA1">
            <w:pPr>
              <w:rPr>
                <w:rFonts w:ascii="Times New Roman" w:hAnsi="Times New Roman" w:cs="Times New Roman"/>
                <w:color w:val="000000"/>
              </w:rPr>
            </w:pPr>
            <w:r>
              <w:rPr>
                <w:rFonts w:ascii="Times New Roman" w:hAnsi="Times New Roman" w:cs="Times New Roman"/>
                <w:color w:val="000000"/>
              </w:rPr>
              <w:t>1938,8</w:t>
            </w:r>
          </w:p>
        </w:tc>
      </w:tr>
      <w:tr w:rsidR="006348C6" w:rsidRPr="00D80DD6" w:rsidTr="00181AA1">
        <w:trPr>
          <w:trHeight w:val="505"/>
        </w:trPr>
        <w:tc>
          <w:tcPr>
            <w:tcW w:w="2554" w:type="dxa"/>
          </w:tcPr>
          <w:p w:rsidR="006348C6" w:rsidRDefault="006348C6" w:rsidP="00181AA1">
            <w:pPr>
              <w:jc w:val="both"/>
              <w:rPr>
                <w:rFonts w:ascii="Times New Roman" w:eastAsia="Times New Roman" w:hAnsi="Times New Roman"/>
                <w:sz w:val="24"/>
                <w:szCs w:val="24"/>
              </w:rPr>
            </w:pPr>
            <w:r>
              <w:rPr>
                <w:rFonts w:ascii="Times New Roman" w:eastAsia="Times New Roman" w:hAnsi="Times New Roman"/>
                <w:sz w:val="24"/>
                <w:szCs w:val="24"/>
              </w:rPr>
              <w:t>Удельные затраты на строительство, руб/кВт</w:t>
            </w:r>
          </w:p>
        </w:tc>
        <w:tc>
          <w:tcPr>
            <w:tcW w:w="1592" w:type="dxa"/>
            <w:vAlign w:val="center"/>
          </w:tcPr>
          <w:p w:rsidR="006348C6" w:rsidRPr="009828EA" w:rsidRDefault="006348C6" w:rsidP="00181AA1">
            <w:pPr>
              <w:rPr>
                <w:rFonts w:ascii="Times New Roman" w:eastAsia="Times New Roman" w:hAnsi="Times New Roman"/>
                <w:sz w:val="24"/>
                <w:szCs w:val="24"/>
              </w:rPr>
            </w:pPr>
            <w:r w:rsidRPr="009828EA">
              <w:rPr>
                <w:rFonts w:ascii="Times New Roman" w:eastAsia="Times New Roman" w:hAnsi="Times New Roman"/>
                <w:sz w:val="24"/>
                <w:szCs w:val="24"/>
              </w:rPr>
              <w:t>296500</w:t>
            </w:r>
          </w:p>
        </w:tc>
        <w:tc>
          <w:tcPr>
            <w:tcW w:w="1600" w:type="dxa"/>
            <w:vAlign w:val="center"/>
          </w:tcPr>
          <w:p w:rsidR="006348C6" w:rsidRPr="009828EA" w:rsidRDefault="006348C6" w:rsidP="00181AA1">
            <w:pPr>
              <w:rPr>
                <w:rFonts w:ascii="Times New Roman" w:hAnsi="Times New Roman" w:cs="Times New Roman"/>
                <w:color w:val="000000"/>
                <w:sz w:val="24"/>
                <w:szCs w:val="24"/>
              </w:rPr>
            </w:pPr>
            <w:r w:rsidRPr="009828EA">
              <w:rPr>
                <w:rFonts w:ascii="Times New Roman" w:hAnsi="Times New Roman" w:cs="Times New Roman"/>
                <w:color w:val="000000"/>
                <w:sz w:val="24"/>
                <w:szCs w:val="24"/>
              </w:rPr>
              <w:t>306555,5</w:t>
            </w:r>
          </w:p>
        </w:tc>
        <w:tc>
          <w:tcPr>
            <w:tcW w:w="1472" w:type="dxa"/>
            <w:vAlign w:val="center"/>
          </w:tcPr>
          <w:p w:rsidR="006348C6" w:rsidRPr="009828EA" w:rsidRDefault="006348C6" w:rsidP="00181AA1">
            <w:pPr>
              <w:rPr>
                <w:rFonts w:ascii="Times New Roman" w:hAnsi="Times New Roman" w:cs="Times New Roman"/>
                <w:color w:val="000000"/>
                <w:sz w:val="24"/>
                <w:szCs w:val="24"/>
              </w:rPr>
            </w:pPr>
            <w:r w:rsidRPr="009828EA">
              <w:rPr>
                <w:rFonts w:ascii="Times New Roman" w:hAnsi="Times New Roman" w:cs="Times New Roman"/>
                <w:color w:val="000000"/>
                <w:sz w:val="24"/>
                <w:szCs w:val="24"/>
              </w:rPr>
              <w:t>325400</w:t>
            </w:r>
          </w:p>
        </w:tc>
        <w:tc>
          <w:tcPr>
            <w:tcW w:w="1472" w:type="dxa"/>
            <w:vAlign w:val="center"/>
          </w:tcPr>
          <w:p w:rsidR="006348C6" w:rsidRPr="009828EA" w:rsidRDefault="006348C6" w:rsidP="00181AA1">
            <w:pPr>
              <w:rPr>
                <w:rFonts w:ascii="Times New Roman" w:hAnsi="Times New Roman" w:cs="Times New Roman"/>
                <w:color w:val="000000"/>
                <w:sz w:val="24"/>
                <w:szCs w:val="24"/>
              </w:rPr>
            </w:pPr>
            <w:r w:rsidRPr="009828EA">
              <w:rPr>
                <w:rFonts w:ascii="Times New Roman" w:hAnsi="Times New Roman" w:cs="Times New Roman"/>
                <w:color w:val="000000"/>
                <w:sz w:val="24"/>
                <w:szCs w:val="24"/>
              </w:rPr>
              <w:t>381833,3</w:t>
            </w:r>
          </w:p>
        </w:tc>
        <w:tc>
          <w:tcPr>
            <w:tcW w:w="1623" w:type="dxa"/>
            <w:vAlign w:val="center"/>
          </w:tcPr>
          <w:p w:rsidR="006348C6" w:rsidRPr="009828EA" w:rsidRDefault="006348C6" w:rsidP="00181AA1">
            <w:pPr>
              <w:rPr>
                <w:rFonts w:ascii="Times New Roman" w:hAnsi="Times New Roman" w:cs="Times New Roman"/>
                <w:color w:val="000000"/>
                <w:sz w:val="24"/>
                <w:szCs w:val="24"/>
              </w:rPr>
            </w:pPr>
            <w:r w:rsidRPr="009828EA">
              <w:rPr>
                <w:rFonts w:ascii="Times New Roman" w:hAnsi="Times New Roman" w:cs="Times New Roman"/>
                <w:color w:val="000000"/>
                <w:sz w:val="24"/>
                <w:szCs w:val="24"/>
              </w:rPr>
              <w:t>263000</w:t>
            </w:r>
          </w:p>
        </w:tc>
      </w:tr>
      <w:tr w:rsidR="006348C6" w:rsidRPr="00D80DD6" w:rsidTr="00620A85">
        <w:trPr>
          <w:trHeight w:val="505"/>
        </w:trPr>
        <w:tc>
          <w:tcPr>
            <w:tcW w:w="2554"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Себестоимость эле</w:t>
            </w:r>
            <w:r>
              <w:rPr>
                <w:rFonts w:ascii="Times New Roman" w:eastAsia="Times New Roman" w:hAnsi="Times New Roman"/>
                <w:sz w:val="24"/>
                <w:szCs w:val="24"/>
              </w:rPr>
              <w:t>к</w:t>
            </w:r>
            <w:r>
              <w:rPr>
                <w:rFonts w:ascii="Times New Roman" w:eastAsia="Times New Roman" w:hAnsi="Times New Roman"/>
                <w:sz w:val="24"/>
                <w:szCs w:val="24"/>
              </w:rPr>
              <w:t>троэнергии от комб</w:t>
            </w:r>
            <w:r>
              <w:rPr>
                <w:rFonts w:ascii="Times New Roman" w:eastAsia="Times New Roman" w:hAnsi="Times New Roman"/>
                <w:sz w:val="24"/>
                <w:szCs w:val="24"/>
              </w:rPr>
              <w:t>и</w:t>
            </w:r>
            <w:r>
              <w:rPr>
                <w:rFonts w:ascii="Times New Roman" w:eastAsia="Times New Roman" w:hAnsi="Times New Roman"/>
                <w:sz w:val="24"/>
                <w:szCs w:val="24"/>
              </w:rPr>
              <w:t>нированной системы, руб/кВт</w:t>
            </w:r>
            <w:r>
              <w:rPr>
                <w:rFonts w:ascii="Times New Roman" w:eastAsia="Times New Roman" w:hAnsi="Times New Roman" w:cs="Times New Roman"/>
                <w:sz w:val="24"/>
                <w:szCs w:val="24"/>
              </w:rPr>
              <w:t>·</w:t>
            </w:r>
            <w:r>
              <w:rPr>
                <w:rFonts w:ascii="Times New Roman" w:eastAsia="Times New Roman" w:hAnsi="Times New Roman"/>
                <w:sz w:val="24"/>
                <w:szCs w:val="24"/>
              </w:rPr>
              <w:t>ч</w:t>
            </w:r>
          </w:p>
        </w:tc>
        <w:tc>
          <w:tcPr>
            <w:tcW w:w="1592" w:type="dxa"/>
            <w:vAlign w:val="center"/>
          </w:tcPr>
          <w:p w:rsidR="006348C6" w:rsidRPr="00777446" w:rsidRDefault="006348C6" w:rsidP="00620A85">
            <w:pPr>
              <w:rPr>
                <w:rFonts w:ascii="Times New Roman" w:hAnsi="Times New Roman" w:cs="Times New Roman"/>
                <w:color w:val="000000"/>
                <w:sz w:val="24"/>
                <w:szCs w:val="24"/>
              </w:rPr>
            </w:pPr>
            <w:r w:rsidRPr="00777446">
              <w:rPr>
                <w:rFonts w:ascii="Times New Roman" w:hAnsi="Times New Roman" w:cs="Times New Roman"/>
                <w:color w:val="000000"/>
                <w:sz w:val="24"/>
                <w:szCs w:val="24"/>
              </w:rPr>
              <w:t>9,9</w:t>
            </w:r>
          </w:p>
        </w:tc>
        <w:tc>
          <w:tcPr>
            <w:tcW w:w="1600" w:type="dxa"/>
            <w:vAlign w:val="center"/>
          </w:tcPr>
          <w:p w:rsidR="006348C6" w:rsidRPr="00777446" w:rsidRDefault="006348C6" w:rsidP="00620A85">
            <w:pPr>
              <w:rPr>
                <w:rFonts w:ascii="Times New Roman" w:hAnsi="Times New Roman" w:cs="Times New Roman"/>
                <w:color w:val="000000"/>
                <w:sz w:val="24"/>
                <w:szCs w:val="24"/>
              </w:rPr>
            </w:pPr>
            <w:r w:rsidRPr="00777446">
              <w:rPr>
                <w:rFonts w:ascii="Times New Roman" w:hAnsi="Times New Roman" w:cs="Times New Roman"/>
                <w:color w:val="000000"/>
                <w:sz w:val="24"/>
                <w:szCs w:val="24"/>
              </w:rPr>
              <w:t>10,</w:t>
            </w:r>
            <w:r>
              <w:rPr>
                <w:rFonts w:ascii="Times New Roman" w:hAnsi="Times New Roman" w:cs="Times New Roman"/>
                <w:color w:val="000000"/>
                <w:sz w:val="24"/>
                <w:szCs w:val="24"/>
              </w:rPr>
              <w:t>7</w:t>
            </w:r>
          </w:p>
        </w:tc>
        <w:tc>
          <w:tcPr>
            <w:tcW w:w="1472" w:type="dxa"/>
            <w:vAlign w:val="center"/>
          </w:tcPr>
          <w:p w:rsidR="006348C6" w:rsidRPr="00777446" w:rsidRDefault="006348C6" w:rsidP="00620A85">
            <w:pPr>
              <w:rPr>
                <w:rFonts w:ascii="Times New Roman" w:hAnsi="Times New Roman" w:cs="Times New Roman"/>
                <w:color w:val="000000"/>
                <w:sz w:val="24"/>
                <w:szCs w:val="24"/>
              </w:rPr>
            </w:pPr>
            <w:r w:rsidRPr="00777446">
              <w:rPr>
                <w:rFonts w:ascii="Times New Roman" w:hAnsi="Times New Roman" w:cs="Times New Roman"/>
                <w:color w:val="000000"/>
                <w:sz w:val="24"/>
                <w:szCs w:val="24"/>
              </w:rPr>
              <w:t>12,</w:t>
            </w:r>
            <w:r>
              <w:rPr>
                <w:rFonts w:ascii="Times New Roman" w:hAnsi="Times New Roman" w:cs="Times New Roman"/>
                <w:color w:val="000000"/>
                <w:sz w:val="24"/>
                <w:szCs w:val="24"/>
              </w:rPr>
              <w:t>1</w:t>
            </w:r>
          </w:p>
        </w:tc>
        <w:tc>
          <w:tcPr>
            <w:tcW w:w="1472" w:type="dxa"/>
            <w:vAlign w:val="center"/>
          </w:tcPr>
          <w:p w:rsidR="006348C6" w:rsidRPr="00777446" w:rsidRDefault="006348C6" w:rsidP="00620A85">
            <w:pPr>
              <w:rPr>
                <w:rFonts w:ascii="Times New Roman" w:hAnsi="Times New Roman" w:cs="Times New Roman"/>
                <w:color w:val="000000"/>
                <w:sz w:val="24"/>
                <w:szCs w:val="24"/>
              </w:rPr>
            </w:pPr>
            <w:r>
              <w:rPr>
                <w:rFonts w:ascii="Times New Roman" w:hAnsi="Times New Roman" w:cs="Times New Roman"/>
                <w:color w:val="000000"/>
                <w:sz w:val="24"/>
                <w:szCs w:val="24"/>
              </w:rPr>
              <w:t>12,8</w:t>
            </w:r>
          </w:p>
        </w:tc>
        <w:tc>
          <w:tcPr>
            <w:tcW w:w="1623" w:type="dxa"/>
            <w:vAlign w:val="center"/>
          </w:tcPr>
          <w:p w:rsidR="006348C6" w:rsidRPr="00777446" w:rsidRDefault="006348C6" w:rsidP="00620A85">
            <w:pPr>
              <w:rPr>
                <w:rFonts w:ascii="Times New Roman" w:hAnsi="Times New Roman" w:cs="Times New Roman"/>
                <w:color w:val="000000"/>
                <w:sz w:val="24"/>
                <w:szCs w:val="24"/>
              </w:rPr>
            </w:pPr>
            <w:r w:rsidRPr="00777446">
              <w:rPr>
                <w:rFonts w:ascii="Times New Roman" w:hAnsi="Times New Roman" w:cs="Times New Roman"/>
                <w:color w:val="000000"/>
                <w:sz w:val="24"/>
                <w:szCs w:val="24"/>
              </w:rPr>
              <w:t>10,</w:t>
            </w:r>
            <w:r>
              <w:rPr>
                <w:rFonts w:ascii="Times New Roman" w:hAnsi="Times New Roman" w:cs="Times New Roman"/>
                <w:color w:val="000000"/>
                <w:sz w:val="24"/>
                <w:szCs w:val="24"/>
              </w:rPr>
              <w:t>2</w:t>
            </w:r>
          </w:p>
        </w:tc>
      </w:tr>
      <w:tr w:rsidR="006348C6" w:rsidRPr="00D80DD6" w:rsidTr="00620A85">
        <w:trPr>
          <w:trHeight w:val="505"/>
        </w:trPr>
        <w:tc>
          <w:tcPr>
            <w:tcW w:w="2554" w:type="dxa"/>
          </w:tcPr>
          <w:p w:rsidR="006348C6" w:rsidRDefault="006348C6" w:rsidP="00181AA1">
            <w:pPr>
              <w:ind w:hanging="6"/>
              <w:jc w:val="both"/>
              <w:rPr>
                <w:rFonts w:ascii="Times New Roman" w:eastAsia="Times New Roman" w:hAnsi="Times New Roman"/>
                <w:sz w:val="24"/>
                <w:szCs w:val="24"/>
              </w:rPr>
            </w:pPr>
            <w:r>
              <w:rPr>
                <w:rFonts w:ascii="Times New Roman" w:eastAsia="Times New Roman" w:hAnsi="Times New Roman"/>
                <w:sz w:val="24"/>
                <w:szCs w:val="24"/>
              </w:rPr>
              <w:t>Срок окупаемости, лет</w:t>
            </w:r>
          </w:p>
        </w:tc>
        <w:tc>
          <w:tcPr>
            <w:tcW w:w="1592" w:type="dxa"/>
            <w:vAlign w:val="center"/>
          </w:tcPr>
          <w:p w:rsidR="006348C6" w:rsidRPr="009828EA" w:rsidRDefault="006348C6" w:rsidP="00620A85">
            <w:pPr>
              <w:rPr>
                <w:rFonts w:ascii="Times New Roman" w:hAnsi="Times New Roman" w:cs="Times New Roman"/>
                <w:color w:val="000000"/>
                <w:sz w:val="24"/>
                <w:szCs w:val="24"/>
              </w:rPr>
            </w:pPr>
            <w:r w:rsidRPr="009828EA">
              <w:rPr>
                <w:rFonts w:ascii="Times New Roman" w:hAnsi="Times New Roman" w:cs="Times New Roman"/>
                <w:color w:val="000000"/>
                <w:sz w:val="24"/>
                <w:szCs w:val="24"/>
              </w:rPr>
              <w:t>15,75</w:t>
            </w:r>
          </w:p>
        </w:tc>
        <w:tc>
          <w:tcPr>
            <w:tcW w:w="1600" w:type="dxa"/>
            <w:vAlign w:val="center"/>
          </w:tcPr>
          <w:p w:rsidR="006348C6" w:rsidRPr="009828EA" w:rsidRDefault="006348C6" w:rsidP="00620A85">
            <w:pPr>
              <w:rPr>
                <w:rFonts w:ascii="Times New Roman" w:hAnsi="Times New Roman" w:cs="Times New Roman"/>
                <w:color w:val="000000"/>
                <w:sz w:val="24"/>
                <w:szCs w:val="24"/>
              </w:rPr>
            </w:pPr>
            <w:r w:rsidRPr="009828EA">
              <w:rPr>
                <w:rFonts w:ascii="Times New Roman" w:hAnsi="Times New Roman" w:cs="Times New Roman"/>
                <w:color w:val="000000"/>
                <w:sz w:val="24"/>
                <w:szCs w:val="24"/>
              </w:rPr>
              <w:t>16,4</w:t>
            </w:r>
          </w:p>
        </w:tc>
        <w:tc>
          <w:tcPr>
            <w:tcW w:w="1472" w:type="dxa"/>
            <w:vAlign w:val="center"/>
          </w:tcPr>
          <w:p w:rsidR="006348C6" w:rsidRPr="009828EA" w:rsidRDefault="006348C6" w:rsidP="00620A85">
            <w:pPr>
              <w:rPr>
                <w:rFonts w:ascii="Times New Roman" w:hAnsi="Times New Roman" w:cs="Times New Roman"/>
                <w:color w:val="000000"/>
                <w:sz w:val="24"/>
                <w:szCs w:val="24"/>
              </w:rPr>
            </w:pPr>
            <w:r w:rsidRPr="009828EA">
              <w:rPr>
                <w:rFonts w:ascii="Times New Roman" w:hAnsi="Times New Roman" w:cs="Times New Roman"/>
                <w:color w:val="000000"/>
                <w:sz w:val="24"/>
                <w:szCs w:val="24"/>
              </w:rPr>
              <w:t>17,8</w:t>
            </w:r>
          </w:p>
        </w:tc>
        <w:tc>
          <w:tcPr>
            <w:tcW w:w="1472" w:type="dxa"/>
            <w:vAlign w:val="center"/>
          </w:tcPr>
          <w:p w:rsidR="006348C6" w:rsidRPr="009828EA" w:rsidRDefault="006348C6" w:rsidP="00620A85">
            <w:pPr>
              <w:rPr>
                <w:rFonts w:ascii="Times New Roman" w:hAnsi="Times New Roman" w:cs="Times New Roman"/>
                <w:color w:val="000000"/>
                <w:sz w:val="24"/>
                <w:szCs w:val="24"/>
              </w:rPr>
            </w:pPr>
            <w:r w:rsidRPr="009828EA">
              <w:rPr>
                <w:rFonts w:ascii="Times New Roman" w:hAnsi="Times New Roman" w:cs="Times New Roman"/>
                <w:color w:val="000000"/>
                <w:sz w:val="24"/>
                <w:szCs w:val="24"/>
              </w:rPr>
              <w:t>22,3</w:t>
            </w:r>
          </w:p>
        </w:tc>
        <w:tc>
          <w:tcPr>
            <w:tcW w:w="1623" w:type="dxa"/>
            <w:vAlign w:val="center"/>
          </w:tcPr>
          <w:p w:rsidR="006348C6" w:rsidRPr="009828EA" w:rsidRDefault="006348C6" w:rsidP="00620A85">
            <w:pPr>
              <w:rPr>
                <w:rFonts w:ascii="Times New Roman" w:hAnsi="Times New Roman" w:cs="Times New Roman"/>
                <w:color w:val="000000"/>
                <w:sz w:val="24"/>
                <w:szCs w:val="24"/>
              </w:rPr>
            </w:pPr>
            <w:r w:rsidRPr="009828EA">
              <w:rPr>
                <w:rFonts w:ascii="Times New Roman" w:hAnsi="Times New Roman" w:cs="Times New Roman"/>
                <w:color w:val="000000"/>
                <w:sz w:val="24"/>
                <w:szCs w:val="24"/>
              </w:rPr>
              <w:t>13,5</w:t>
            </w:r>
          </w:p>
        </w:tc>
      </w:tr>
      <w:tr w:rsidR="00507F65" w:rsidRPr="00D80DD6" w:rsidTr="00620A85">
        <w:trPr>
          <w:trHeight w:val="505"/>
        </w:trPr>
        <w:tc>
          <w:tcPr>
            <w:tcW w:w="2554" w:type="dxa"/>
          </w:tcPr>
          <w:p w:rsidR="00507F65" w:rsidRPr="00507F65" w:rsidRDefault="00507F65" w:rsidP="00181AA1">
            <w:pPr>
              <w:ind w:hanging="6"/>
              <w:jc w:val="both"/>
              <w:rPr>
                <w:rFonts w:ascii="Times New Roman" w:eastAsia="Times New Roman" w:hAnsi="Times New Roman"/>
                <w:sz w:val="24"/>
                <w:szCs w:val="24"/>
              </w:rPr>
            </w:pPr>
            <w:r>
              <w:rPr>
                <w:rFonts w:ascii="Times New Roman" w:eastAsia="Times New Roman" w:hAnsi="Times New Roman"/>
                <w:sz w:val="24"/>
                <w:szCs w:val="24"/>
                <w:lang w:val="en-US"/>
              </w:rPr>
              <w:t>NPV</w:t>
            </w:r>
            <w:r>
              <w:rPr>
                <w:rFonts w:ascii="Times New Roman" w:eastAsia="Times New Roman" w:hAnsi="Times New Roman"/>
                <w:sz w:val="24"/>
                <w:szCs w:val="24"/>
              </w:rPr>
              <w:t>, тыс.руб</w:t>
            </w:r>
          </w:p>
        </w:tc>
        <w:tc>
          <w:tcPr>
            <w:tcW w:w="159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535,7</w:t>
            </w:r>
          </w:p>
        </w:tc>
        <w:tc>
          <w:tcPr>
            <w:tcW w:w="1600"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361,0</w:t>
            </w:r>
          </w:p>
        </w:tc>
        <w:tc>
          <w:tcPr>
            <w:tcW w:w="147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161,4</w:t>
            </w:r>
          </w:p>
        </w:tc>
        <w:tc>
          <w:tcPr>
            <w:tcW w:w="147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44,3</w:t>
            </w:r>
          </w:p>
        </w:tc>
        <w:tc>
          <w:tcPr>
            <w:tcW w:w="1623"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710,5</w:t>
            </w:r>
          </w:p>
        </w:tc>
      </w:tr>
      <w:tr w:rsidR="00507F65" w:rsidRPr="00D80DD6" w:rsidTr="00620A85">
        <w:trPr>
          <w:trHeight w:val="505"/>
        </w:trPr>
        <w:tc>
          <w:tcPr>
            <w:tcW w:w="2554" w:type="dxa"/>
          </w:tcPr>
          <w:p w:rsidR="00507F65" w:rsidRPr="00507F65" w:rsidRDefault="00507F65" w:rsidP="00181AA1">
            <w:pPr>
              <w:ind w:hanging="6"/>
              <w:jc w:val="both"/>
              <w:rPr>
                <w:rFonts w:ascii="Times New Roman" w:eastAsia="Times New Roman" w:hAnsi="Times New Roman"/>
                <w:sz w:val="24"/>
                <w:szCs w:val="24"/>
              </w:rPr>
            </w:pPr>
            <w:r>
              <w:rPr>
                <w:rFonts w:ascii="Times New Roman" w:eastAsia="Times New Roman" w:hAnsi="Times New Roman"/>
                <w:sz w:val="24"/>
                <w:szCs w:val="24"/>
                <w:lang w:val="en-US"/>
              </w:rPr>
              <w:t>IRR</w:t>
            </w:r>
            <w:r>
              <w:rPr>
                <w:rFonts w:ascii="Times New Roman" w:eastAsia="Times New Roman" w:hAnsi="Times New Roman"/>
                <w:sz w:val="24"/>
                <w:szCs w:val="24"/>
              </w:rPr>
              <w:t>,%</w:t>
            </w:r>
          </w:p>
        </w:tc>
        <w:tc>
          <w:tcPr>
            <w:tcW w:w="159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23</w:t>
            </w:r>
          </w:p>
        </w:tc>
        <w:tc>
          <w:tcPr>
            <w:tcW w:w="1600"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22</w:t>
            </w:r>
          </w:p>
        </w:tc>
        <w:tc>
          <w:tcPr>
            <w:tcW w:w="147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22</w:t>
            </w:r>
          </w:p>
        </w:tc>
        <w:tc>
          <w:tcPr>
            <w:tcW w:w="1472"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20</w:t>
            </w:r>
          </w:p>
        </w:tc>
        <w:tc>
          <w:tcPr>
            <w:tcW w:w="1623" w:type="dxa"/>
            <w:vAlign w:val="center"/>
          </w:tcPr>
          <w:p w:rsidR="00507F65" w:rsidRPr="009828EA" w:rsidRDefault="004F387F" w:rsidP="00620A85">
            <w:pPr>
              <w:rPr>
                <w:rFonts w:ascii="Times New Roman" w:hAnsi="Times New Roman" w:cs="Times New Roman"/>
                <w:color w:val="000000"/>
                <w:sz w:val="24"/>
                <w:szCs w:val="24"/>
              </w:rPr>
            </w:pPr>
            <w:r>
              <w:rPr>
                <w:rFonts w:ascii="Times New Roman" w:hAnsi="Times New Roman" w:cs="Times New Roman"/>
                <w:color w:val="000000"/>
                <w:sz w:val="24"/>
                <w:szCs w:val="24"/>
              </w:rPr>
              <w:t>24</w:t>
            </w:r>
          </w:p>
        </w:tc>
      </w:tr>
    </w:tbl>
    <w:p w:rsidR="006348C6" w:rsidRDefault="006348C6" w:rsidP="006348C6">
      <w:pPr>
        <w:ind w:firstLine="567"/>
        <w:rPr>
          <w:rFonts w:ascii="Times New Roman" w:hAnsi="Times New Roman" w:cs="Times New Roman"/>
          <w:sz w:val="28"/>
          <w:szCs w:val="28"/>
        </w:rPr>
      </w:pPr>
    </w:p>
    <w:p w:rsidR="006348C6" w:rsidRDefault="006348C6" w:rsidP="006348C6">
      <w:pPr>
        <w:rPr>
          <w:rFonts w:ascii="Times New Roman" w:hAnsi="Times New Roman" w:cs="Times New Roman"/>
          <w:sz w:val="28"/>
          <w:szCs w:val="28"/>
        </w:rPr>
      </w:pPr>
      <w:r w:rsidRPr="00CD1770">
        <w:rPr>
          <w:rFonts w:ascii="Times New Roman" w:hAnsi="Times New Roman" w:cs="Times New Roman"/>
          <w:noProof/>
          <w:sz w:val="28"/>
          <w:szCs w:val="28"/>
          <w:lang w:eastAsia="ru-RU"/>
        </w:rPr>
        <w:lastRenderedPageBreak/>
        <w:drawing>
          <wp:inline distT="0" distB="0" distL="0" distR="0">
            <wp:extent cx="6250193" cy="3743662"/>
            <wp:effectExtent l="0" t="0" r="0" b="0"/>
            <wp:docPr id="3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p w:rsidR="006348C6" w:rsidRDefault="006348C6" w:rsidP="006348C6">
      <w:pPr>
        <w:rPr>
          <w:rFonts w:ascii="Times New Roman" w:hAnsi="Times New Roman" w:cs="Times New Roman"/>
          <w:sz w:val="28"/>
          <w:szCs w:val="28"/>
        </w:rPr>
      </w:pPr>
    </w:p>
    <w:p w:rsidR="006348C6" w:rsidRPr="00772495" w:rsidRDefault="006348C6" w:rsidP="006348C6">
      <w:pPr>
        <w:ind w:firstLine="567"/>
        <w:rPr>
          <w:rFonts w:ascii="Times New Roman" w:hAnsi="Times New Roman" w:cs="Times New Roman"/>
          <w:sz w:val="24"/>
          <w:szCs w:val="24"/>
        </w:rPr>
      </w:pPr>
      <w:r w:rsidRPr="00772495">
        <w:rPr>
          <w:rFonts w:ascii="Times New Roman" w:hAnsi="Times New Roman" w:cs="Times New Roman"/>
          <w:sz w:val="24"/>
          <w:szCs w:val="24"/>
        </w:rPr>
        <w:t>Рисунок 4.3 – Зависимость срока окупаемости СЭУ от тарифа традиционного источника энергии для Минусинска</w:t>
      </w:r>
    </w:p>
    <w:p w:rsidR="006348C6" w:rsidRDefault="006348C6" w:rsidP="006348C6">
      <w:pPr>
        <w:rPr>
          <w:rFonts w:ascii="Times New Roman" w:hAnsi="Times New Roman" w:cs="Times New Roman"/>
          <w:sz w:val="28"/>
          <w:szCs w:val="28"/>
        </w:rPr>
      </w:pPr>
    </w:p>
    <w:p w:rsidR="006348C6" w:rsidRDefault="006348C6" w:rsidP="006348C6">
      <w:pPr>
        <w:rPr>
          <w:rFonts w:ascii="Times New Roman" w:hAnsi="Times New Roman" w:cs="Times New Roman"/>
          <w:sz w:val="28"/>
          <w:szCs w:val="28"/>
        </w:rPr>
      </w:pPr>
      <w:r w:rsidRPr="000D138A">
        <w:rPr>
          <w:rFonts w:ascii="Times New Roman" w:hAnsi="Times New Roman" w:cs="Times New Roman"/>
          <w:noProof/>
          <w:sz w:val="28"/>
          <w:szCs w:val="28"/>
          <w:lang w:eastAsia="ru-RU"/>
        </w:rPr>
        <w:drawing>
          <wp:inline distT="0" distB="0" distL="0" distR="0">
            <wp:extent cx="6024282" cy="3593055"/>
            <wp:effectExtent l="0" t="0" r="0" b="0"/>
            <wp:docPr id="3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rsidR="006348C6" w:rsidRDefault="006348C6" w:rsidP="006348C6">
      <w:pPr>
        <w:rPr>
          <w:rFonts w:ascii="Times New Roman" w:hAnsi="Times New Roman" w:cs="Times New Roman"/>
          <w:sz w:val="28"/>
          <w:szCs w:val="28"/>
        </w:rPr>
      </w:pPr>
    </w:p>
    <w:p w:rsidR="006348C6" w:rsidRPr="00772495" w:rsidRDefault="006348C6" w:rsidP="006348C6">
      <w:pPr>
        <w:rPr>
          <w:rFonts w:ascii="Times New Roman" w:hAnsi="Times New Roman" w:cs="Times New Roman"/>
          <w:sz w:val="24"/>
          <w:szCs w:val="24"/>
        </w:rPr>
      </w:pPr>
      <w:r w:rsidRPr="00772495">
        <w:rPr>
          <w:rFonts w:ascii="Times New Roman" w:hAnsi="Times New Roman" w:cs="Times New Roman"/>
          <w:sz w:val="24"/>
          <w:szCs w:val="24"/>
        </w:rPr>
        <w:t>Рисунок 4.4 –Себестоимость электрической энергии различных видов СЭУ</w:t>
      </w:r>
    </w:p>
    <w:p w:rsidR="006348C6" w:rsidRDefault="006348C6" w:rsidP="006348C6">
      <w:pPr>
        <w:rPr>
          <w:rFonts w:ascii="Times New Roman" w:hAnsi="Times New Roman" w:cs="Times New Roman"/>
          <w:sz w:val="28"/>
          <w:szCs w:val="28"/>
        </w:rPr>
      </w:pPr>
    </w:p>
    <w:p w:rsidR="006348C6" w:rsidRDefault="006348C6" w:rsidP="006348C6">
      <w:pPr>
        <w:rPr>
          <w:rFonts w:ascii="Times New Roman" w:hAnsi="Times New Roman" w:cs="Times New Roman"/>
          <w:sz w:val="28"/>
          <w:szCs w:val="28"/>
        </w:rPr>
      </w:pPr>
    </w:p>
    <w:p w:rsidR="006348C6" w:rsidRDefault="006348C6" w:rsidP="006348C6">
      <w:pPr>
        <w:rPr>
          <w:rFonts w:ascii="Times New Roman" w:hAnsi="Times New Roman" w:cs="Times New Roman"/>
          <w:sz w:val="28"/>
          <w:szCs w:val="28"/>
        </w:rPr>
      </w:pPr>
    </w:p>
    <w:p w:rsidR="006348C6" w:rsidRDefault="006348C6" w:rsidP="006348C6">
      <w:pPr>
        <w:rPr>
          <w:rFonts w:ascii="Times New Roman" w:hAnsi="Times New Roman" w:cs="Times New Roman"/>
          <w:sz w:val="28"/>
          <w:szCs w:val="28"/>
        </w:rPr>
      </w:pPr>
      <w:r w:rsidRPr="000D138A">
        <w:rPr>
          <w:rFonts w:ascii="Times New Roman" w:hAnsi="Times New Roman" w:cs="Times New Roman"/>
          <w:noProof/>
          <w:sz w:val="28"/>
          <w:szCs w:val="28"/>
          <w:lang w:eastAsia="ru-RU"/>
        </w:rPr>
        <w:lastRenderedPageBreak/>
        <w:drawing>
          <wp:inline distT="0" distB="0" distL="0" distR="0">
            <wp:extent cx="6152515" cy="3601720"/>
            <wp:effectExtent l="0" t="0" r="0" b="0"/>
            <wp:docPr id="3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p>
    <w:p w:rsidR="006348C6" w:rsidRDefault="006348C6" w:rsidP="006348C6">
      <w:pPr>
        <w:rPr>
          <w:rFonts w:ascii="Times New Roman" w:hAnsi="Times New Roman" w:cs="Times New Roman"/>
          <w:sz w:val="28"/>
          <w:szCs w:val="28"/>
        </w:rPr>
      </w:pPr>
    </w:p>
    <w:p w:rsidR="006348C6" w:rsidRPr="00772495" w:rsidRDefault="006348C6" w:rsidP="006348C6">
      <w:pPr>
        <w:rPr>
          <w:rFonts w:ascii="Times New Roman" w:hAnsi="Times New Roman" w:cs="Times New Roman"/>
          <w:sz w:val="24"/>
          <w:szCs w:val="24"/>
        </w:rPr>
      </w:pPr>
      <w:r w:rsidRPr="00772495">
        <w:rPr>
          <w:rFonts w:ascii="Times New Roman" w:hAnsi="Times New Roman" w:cs="Times New Roman"/>
          <w:sz w:val="24"/>
          <w:szCs w:val="24"/>
        </w:rPr>
        <w:t xml:space="preserve">Рисунок 4.5 – Срок окупаемости различных видов СЭУ </w:t>
      </w:r>
    </w:p>
    <w:p w:rsidR="006348C6" w:rsidRPr="00772495" w:rsidRDefault="006348C6" w:rsidP="006348C6">
      <w:pPr>
        <w:rPr>
          <w:rFonts w:ascii="Times New Roman" w:hAnsi="Times New Roman" w:cs="Times New Roman"/>
          <w:sz w:val="24"/>
          <w:szCs w:val="24"/>
        </w:rPr>
      </w:pPr>
      <w:r w:rsidRPr="00772495">
        <w:rPr>
          <w:rFonts w:ascii="Times New Roman" w:hAnsi="Times New Roman" w:cs="Times New Roman"/>
          <w:sz w:val="24"/>
          <w:szCs w:val="24"/>
        </w:rPr>
        <w:t>при существующем тарифе</w:t>
      </w:r>
    </w:p>
    <w:p w:rsidR="006348C6" w:rsidRPr="00772495" w:rsidRDefault="006348C6" w:rsidP="006348C6">
      <w:pPr>
        <w:rPr>
          <w:rFonts w:ascii="Times New Roman" w:hAnsi="Times New Roman" w:cs="Times New Roman"/>
          <w:sz w:val="24"/>
          <w:szCs w:val="24"/>
        </w:rPr>
      </w:pPr>
    </w:p>
    <w:p w:rsidR="006348C6" w:rsidRDefault="006348C6" w:rsidP="006348C6">
      <w:pPr>
        <w:rPr>
          <w:rFonts w:ascii="Times New Roman" w:hAnsi="Times New Roman" w:cs="Times New Roman"/>
          <w:sz w:val="28"/>
          <w:szCs w:val="28"/>
        </w:rPr>
      </w:pPr>
      <w:r w:rsidRPr="000D138A">
        <w:rPr>
          <w:rFonts w:ascii="Times New Roman" w:hAnsi="Times New Roman" w:cs="Times New Roman"/>
          <w:noProof/>
          <w:sz w:val="28"/>
          <w:szCs w:val="28"/>
          <w:lang w:eastAsia="ru-RU"/>
        </w:rPr>
        <w:drawing>
          <wp:inline distT="0" distB="0" distL="0" distR="0">
            <wp:extent cx="6152515" cy="3745230"/>
            <wp:effectExtent l="0" t="0" r="0" b="0"/>
            <wp:docPr id="3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p>
    <w:p w:rsidR="006348C6" w:rsidRDefault="006348C6" w:rsidP="006348C6">
      <w:pPr>
        <w:rPr>
          <w:rFonts w:ascii="Times New Roman" w:hAnsi="Times New Roman" w:cs="Times New Roman"/>
          <w:sz w:val="28"/>
          <w:szCs w:val="28"/>
        </w:rPr>
      </w:pPr>
    </w:p>
    <w:p w:rsidR="006348C6" w:rsidRPr="00772495" w:rsidRDefault="006348C6" w:rsidP="006348C6">
      <w:pPr>
        <w:rPr>
          <w:rFonts w:ascii="Times New Roman" w:hAnsi="Times New Roman" w:cs="Times New Roman"/>
          <w:sz w:val="24"/>
          <w:szCs w:val="24"/>
        </w:rPr>
      </w:pPr>
      <w:r w:rsidRPr="00772495">
        <w:rPr>
          <w:rFonts w:ascii="Times New Roman" w:hAnsi="Times New Roman" w:cs="Times New Roman"/>
          <w:sz w:val="24"/>
          <w:szCs w:val="24"/>
        </w:rPr>
        <w:t xml:space="preserve">Рисунок 4.6 – Удельные затраты на строительство различных видов СЭУ </w:t>
      </w:r>
    </w:p>
    <w:p w:rsidR="006348C6" w:rsidRDefault="006348C6" w:rsidP="006348C6">
      <w:pPr>
        <w:rPr>
          <w:rFonts w:ascii="Times New Roman" w:hAnsi="Times New Roman" w:cs="Times New Roman"/>
          <w:sz w:val="28"/>
          <w:szCs w:val="28"/>
        </w:rPr>
      </w:pPr>
    </w:p>
    <w:p w:rsidR="006348C6" w:rsidRDefault="006348C6" w:rsidP="006348C6">
      <w:pPr>
        <w:ind w:firstLine="709"/>
        <w:rPr>
          <w:rFonts w:ascii="Times New Roman" w:hAnsi="Times New Roman" w:cs="Times New Roman"/>
          <w:b/>
          <w:sz w:val="28"/>
          <w:szCs w:val="28"/>
        </w:rPr>
      </w:pPr>
    </w:p>
    <w:p w:rsidR="00181AA1" w:rsidRPr="001914F6" w:rsidRDefault="00181AA1" w:rsidP="006348C6">
      <w:pPr>
        <w:ind w:firstLine="709"/>
        <w:rPr>
          <w:rFonts w:ascii="Times New Roman" w:hAnsi="Times New Roman" w:cs="Times New Roman"/>
          <w:b/>
          <w:sz w:val="28"/>
          <w:szCs w:val="28"/>
        </w:rPr>
      </w:pPr>
    </w:p>
    <w:p w:rsidR="006348C6" w:rsidRDefault="006348C6" w:rsidP="001E48B9">
      <w:pPr>
        <w:pStyle w:val="2"/>
      </w:pPr>
      <w:bookmarkStart w:id="213" w:name="_Toc355440173"/>
      <w:r w:rsidRPr="00AC0650">
        <w:lastRenderedPageBreak/>
        <w:t>Выводы к разделу 4</w:t>
      </w:r>
      <w:bookmarkEnd w:id="213"/>
    </w:p>
    <w:p w:rsidR="006348C6" w:rsidRPr="00AC0650" w:rsidRDefault="006348C6" w:rsidP="006348C6">
      <w:pPr>
        <w:ind w:firstLine="709"/>
        <w:rPr>
          <w:rFonts w:ascii="Times New Roman" w:hAnsi="Times New Roman" w:cs="Times New Roman"/>
          <w:sz w:val="28"/>
          <w:szCs w:val="28"/>
        </w:rPr>
      </w:pPr>
    </w:p>
    <w:p w:rsidR="006348C6" w:rsidRDefault="006348C6" w:rsidP="00181AA1">
      <w:pPr>
        <w:ind w:right="0" w:firstLine="709"/>
        <w:jc w:val="both"/>
        <w:rPr>
          <w:rFonts w:ascii="Times New Roman" w:hAnsi="Times New Roman" w:cs="Times New Roman"/>
          <w:sz w:val="28"/>
          <w:szCs w:val="28"/>
        </w:rPr>
      </w:pPr>
      <w:r w:rsidRPr="009F61C1">
        <w:rPr>
          <w:rFonts w:ascii="Times New Roman" w:hAnsi="Times New Roman" w:cs="Times New Roman"/>
          <w:sz w:val="28"/>
          <w:szCs w:val="28"/>
        </w:rPr>
        <w:t>Проведенный расчет технико-экономического обоснования показал:</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 территорию Красноярского края можно поделить на три климатических з</w:t>
      </w:r>
      <w:r>
        <w:rPr>
          <w:rFonts w:ascii="Times New Roman" w:hAnsi="Times New Roman" w:cs="Times New Roman"/>
          <w:sz w:val="28"/>
          <w:szCs w:val="28"/>
        </w:rPr>
        <w:t>о</w:t>
      </w:r>
      <w:r>
        <w:rPr>
          <w:rFonts w:ascii="Times New Roman" w:hAnsi="Times New Roman" w:cs="Times New Roman"/>
          <w:sz w:val="28"/>
          <w:szCs w:val="28"/>
        </w:rPr>
        <w:t>ны: зона низкого солнечного потенциала, со средней многолетней годовой суммой потока солнечной энергии не превышающей 3600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 зона среднего солнечн</w:t>
      </w:r>
      <w:r>
        <w:rPr>
          <w:rFonts w:ascii="Times New Roman" w:hAnsi="Times New Roman" w:cs="Times New Roman"/>
          <w:sz w:val="28"/>
          <w:szCs w:val="28"/>
        </w:rPr>
        <w:t>о</w:t>
      </w:r>
      <w:r>
        <w:rPr>
          <w:rFonts w:ascii="Times New Roman" w:hAnsi="Times New Roman" w:cs="Times New Roman"/>
          <w:sz w:val="28"/>
          <w:szCs w:val="28"/>
        </w:rPr>
        <w:t>го потенциала со средней многолетней годовой суммой потока солнечной энергии в диапазоне от 3600 до 4200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 xml:space="preserve"> и зона высокого солнечного потенциала со сре</w:t>
      </w:r>
      <w:r>
        <w:rPr>
          <w:rFonts w:ascii="Times New Roman" w:hAnsi="Times New Roman" w:cs="Times New Roman"/>
          <w:sz w:val="28"/>
          <w:szCs w:val="28"/>
        </w:rPr>
        <w:t>д</w:t>
      </w:r>
      <w:r>
        <w:rPr>
          <w:rFonts w:ascii="Times New Roman" w:hAnsi="Times New Roman" w:cs="Times New Roman"/>
          <w:sz w:val="28"/>
          <w:szCs w:val="28"/>
        </w:rPr>
        <w:t>ней многолетней годовой суммой потока солнечной энергии в диапазоне от 4200 до 4800 МДж/м</w:t>
      </w:r>
      <w:r w:rsidRPr="00786F8E">
        <w:rPr>
          <w:rFonts w:ascii="Times New Roman" w:hAnsi="Times New Roman" w:cs="Times New Roman"/>
          <w:sz w:val="28"/>
          <w:szCs w:val="28"/>
          <w:vertAlign w:val="superscript"/>
        </w:rPr>
        <w:t>2</w:t>
      </w:r>
      <w:r>
        <w:rPr>
          <w:rFonts w:ascii="Times New Roman" w:hAnsi="Times New Roman" w:cs="Times New Roman"/>
          <w:sz w:val="28"/>
          <w:szCs w:val="28"/>
        </w:rPr>
        <w:t>;</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 применение СЭУ в системах электроснабжения перспективно для 41-го м</w:t>
      </w:r>
      <w:r>
        <w:rPr>
          <w:rFonts w:ascii="Times New Roman" w:hAnsi="Times New Roman" w:cs="Times New Roman"/>
          <w:sz w:val="28"/>
          <w:szCs w:val="28"/>
        </w:rPr>
        <w:t>у</w:t>
      </w:r>
      <w:r>
        <w:rPr>
          <w:rFonts w:ascii="Times New Roman" w:hAnsi="Times New Roman" w:cs="Times New Roman"/>
          <w:sz w:val="28"/>
          <w:szCs w:val="28"/>
        </w:rPr>
        <w:t>ниципального образования, лежащих на территории зон с высоким и средним со</w:t>
      </w:r>
      <w:r>
        <w:rPr>
          <w:rFonts w:ascii="Times New Roman" w:hAnsi="Times New Roman" w:cs="Times New Roman"/>
          <w:sz w:val="28"/>
          <w:szCs w:val="28"/>
        </w:rPr>
        <w:t>л</w:t>
      </w:r>
      <w:r>
        <w:rPr>
          <w:rFonts w:ascii="Times New Roman" w:hAnsi="Times New Roman" w:cs="Times New Roman"/>
          <w:sz w:val="28"/>
          <w:szCs w:val="28"/>
        </w:rPr>
        <w:t>нечным потенциалом;</w:t>
      </w:r>
    </w:p>
    <w:p w:rsidR="006348C6" w:rsidRDefault="006348C6" w:rsidP="00181AA1">
      <w:pPr>
        <w:ind w:right="0" w:firstLine="709"/>
        <w:jc w:val="both"/>
        <w:rPr>
          <w:rFonts w:ascii="Times New Roman" w:hAnsi="Times New Roman" w:cs="Times New Roman"/>
          <w:sz w:val="28"/>
          <w:szCs w:val="28"/>
        </w:rPr>
      </w:pPr>
      <w:r>
        <w:rPr>
          <w:rFonts w:ascii="Times New Roman" w:hAnsi="Times New Roman" w:cs="Times New Roman"/>
          <w:sz w:val="28"/>
          <w:szCs w:val="28"/>
        </w:rPr>
        <w:t>– сравнительный анализ показал 30% – ый рост эффективности СЭУ, осн</w:t>
      </w:r>
      <w:r>
        <w:rPr>
          <w:rFonts w:ascii="Times New Roman" w:hAnsi="Times New Roman" w:cs="Times New Roman"/>
          <w:sz w:val="28"/>
          <w:szCs w:val="28"/>
        </w:rPr>
        <w:t>а</w:t>
      </w:r>
      <w:r>
        <w:rPr>
          <w:rFonts w:ascii="Times New Roman" w:hAnsi="Times New Roman" w:cs="Times New Roman"/>
          <w:sz w:val="28"/>
          <w:szCs w:val="28"/>
        </w:rPr>
        <w:t>щенных системами слежения за солнцем (трекерами), при росте капитальных затрат на строительство СЭУ на 10–15%;</w:t>
      </w:r>
    </w:p>
    <w:p w:rsidR="006348C6" w:rsidRPr="00102C58" w:rsidRDefault="006348C6" w:rsidP="00181AA1">
      <w:pPr>
        <w:ind w:right="0" w:firstLine="709"/>
        <w:contextualSpacing/>
        <w:jc w:val="both"/>
        <w:rPr>
          <w:rFonts w:ascii="Times New Roman" w:hAnsi="Times New Roman" w:cs="Times New Roman"/>
          <w:sz w:val="28"/>
          <w:szCs w:val="28"/>
        </w:rPr>
      </w:pPr>
      <w:r>
        <w:rPr>
          <w:rFonts w:ascii="Times New Roman" w:hAnsi="Times New Roman" w:cs="Times New Roman"/>
          <w:sz w:val="28"/>
          <w:szCs w:val="28"/>
        </w:rPr>
        <w:t>– себестоимость электроэнергии полученной от СЭУ в климатических услов</w:t>
      </w:r>
      <w:r>
        <w:rPr>
          <w:rFonts w:ascii="Times New Roman" w:hAnsi="Times New Roman" w:cs="Times New Roman"/>
          <w:sz w:val="28"/>
          <w:szCs w:val="28"/>
        </w:rPr>
        <w:t>и</w:t>
      </w:r>
      <w:r>
        <w:rPr>
          <w:rFonts w:ascii="Times New Roman" w:hAnsi="Times New Roman" w:cs="Times New Roman"/>
          <w:sz w:val="28"/>
          <w:szCs w:val="28"/>
        </w:rPr>
        <w:t xml:space="preserve">ях Красноярского края составляет </w:t>
      </w:r>
      <w:r w:rsidRPr="00102C58">
        <w:rPr>
          <w:rFonts w:ascii="Times New Roman" w:hAnsi="Times New Roman" w:cs="Times New Roman"/>
          <w:sz w:val="28"/>
          <w:szCs w:val="28"/>
        </w:rPr>
        <w:t>9 – 12 руб/кВт</w:t>
      </w:r>
      <w:r>
        <w:rPr>
          <w:rFonts w:ascii="Times New Roman" w:hAnsi="Times New Roman" w:cs="Times New Roman"/>
          <w:sz w:val="28"/>
          <w:szCs w:val="28"/>
        </w:rPr>
        <w:t>·</w:t>
      </w:r>
      <w:r w:rsidRPr="00102C58">
        <w:rPr>
          <w:rFonts w:ascii="Times New Roman" w:hAnsi="Times New Roman" w:cs="Times New Roman"/>
          <w:sz w:val="28"/>
          <w:szCs w:val="28"/>
        </w:rPr>
        <w:t>ч</w:t>
      </w:r>
      <w:r>
        <w:rPr>
          <w:rFonts w:ascii="Times New Roman" w:hAnsi="Times New Roman" w:cs="Times New Roman"/>
          <w:sz w:val="28"/>
          <w:szCs w:val="28"/>
        </w:rPr>
        <w:t>, что сопоставимо с ценой на 1 кВтч энергии,</w:t>
      </w:r>
      <w:r w:rsidRPr="00102C58">
        <w:rPr>
          <w:rFonts w:ascii="Times New Roman" w:hAnsi="Times New Roman" w:cs="Times New Roman"/>
          <w:sz w:val="28"/>
          <w:szCs w:val="28"/>
        </w:rPr>
        <w:t xml:space="preserve"> </w:t>
      </w:r>
      <w:r>
        <w:rPr>
          <w:rFonts w:ascii="Times New Roman" w:hAnsi="Times New Roman" w:cs="Times New Roman"/>
          <w:sz w:val="28"/>
          <w:szCs w:val="28"/>
        </w:rPr>
        <w:t>полученной от дизельной электростанции, при сравнительно высоких</w:t>
      </w:r>
      <w:r w:rsidRPr="00102C58">
        <w:rPr>
          <w:rFonts w:ascii="Times New Roman" w:hAnsi="Times New Roman" w:cs="Times New Roman"/>
          <w:sz w:val="28"/>
          <w:szCs w:val="28"/>
        </w:rPr>
        <w:t xml:space="preserve"> удельных капитальных затратах на строительство СЭУ</w:t>
      </w:r>
      <w:r>
        <w:rPr>
          <w:rFonts w:ascii="Times New Roman" w:hAnsi="Times New Roman" w:cs="Times New Roman"/>
          <w:sz w:val="28"/>
          <w:szCs w:val="28"/>
        </w:rPr>
        <w:t>, составляющих</w:t>
      </w:r>
      <w:r w:rsidRPr="00102C58">
        <w:rPr>
          <w:rFonts w:ascii="Times New Roman" w:hAnsi="Times New Roman" w:cs="Times New Roman"/>
          <w:sz w:val="28"/>
          <w:szCs w:val="28"/>
        </w:rPr>
        <w:t xml:space="preserve"> 250 – 300 тыс.руб/кВт.</w:t>
      </w:r>
      <w:r>
        <w:rPr>
          <w:rFonts w:ascii="Times New Roman" w:hAnsi="Times New Roman" w:cs="Times New Roman"/>
          <w:sz w:val="28"/>
          <w:szCs w:val="28"/>
        </w:rPr>
        <w:t xml:space="preserve"> Однако, современные тенденции развития фотоэлектрических преобр</w:t>
      </w:r>
      <w:r>
        <w:rPr>
          <w:rFonts w:ascii="Times New Roman" w:hAnsi="Times New Roman" w:cs="Times New Roman"/>
          <w:sz w:val="28"/>
          <w:szCs w:val="28"/>
        </w:rPr>
        <w:t>а</w:t>
      </w:r>
      <w:r>
        <w:rPr>
          <w:rFonts w:ascii="Times New Roman" w:hAnsi="Times New Roman" w:cs="Times New Roman"/>
          <w:sz w:val="28"/>
          <w:szCs w:val="28"/>
        </w:rPr>
        <w:t>зователей, позволяют прогнозировать снижение удельных капитальных затрат на 30 – 50% в перспективе до 2020г.</w:t>
      </w:r>
    </w:p>
    <w:p w:rsidR="006348C6" w:rsidRPr="004C093A" w:rsidRDefault="006348C6" w:rsidP="00181AA1">
      <w:pPr>
        <w:ind w:right="0" w:firstLine="709"/>
        <w:jc w:val="both"/>
        <w:rPr>
          <w:rFonts w:ascii="Times New Roman" w:eastAsia="Times New Roman" w:hAnsi="Times New Roman"/>
          <w:sz w:val="28"/>
          <w:szCs w:val="28"/>
        </w:rPr>
      </w:pPr>
      <w:r>
        <w:rPr>
          <w:rFonts w:ascii="Times New Roman" w:hAnsi="Times New Roman" w:cs="Times New Roman"/>
          <w:sz w:val="28"/>
          <w:szCs w:val="28"/>
        </w:rPr>
        <w:t>– в климатических условиях центральной и южной областей Красноярского края срок окупаемости СЭУ при современном уровне развития фотоэлектрических преобразователей и существующих тарифах на электроэнергию от традиционных источников (дизельные электростанции), составляет 15 –20 лет с перспективой сн</w:t>
      </w:r>
      <w:r>
        <w:rPr>
          <w:rFonts w:ascii="Times New Roman" w:hAnsi="Times New Roman" w:cs="Times New Roman"/>
          <w:sz w:val="28"/>
          <w:szCs w:val="28"/>
        </w:rPr>
        <w:t>и</w:t>
      </w:r>
      <w:r>
        <w:rPr>
          <w:rFonts w:ascii="Times New Roman" w:hAnsi="Times New Roman" w:cs="Times New Roman"/>
          <w:sz w:val="28"/>
          <w:szCs w:val="28"/>
        </w:rPr>
        <w:t>жения до 7 – 10 лет при росте тарифов. По приблизительным оценкам, увеличение тарифа электроэнергии дизельной электростанции на 1 рубль, приводит к снижению срока окупаемости СЭУ примерно на 2 года.</w:t>
      </w:r>
    </w:p>
    <w:p w:rsidR="00181AA1" w:rsidRDefault="00181AA1">
      <w:pPr>
        <w:rPr>
          <w:rFonts w:ascii="Times New Roman" w:hAnsi="Times New Roman" w:cs="Times New Roman"/>
          <w:sz w:val="28"/>
          <w:szCs w:val="28"/>
        </w:rPr>
      </w:pPr>
      <w:r>
        <w:rPr>
          <w:rFonts w:ascii="Times New Roman" w:hAnsi="Times New Roman" w:cs="Times New Roman"/>
          <w:sz w:val="28"/>
          <w:szCs w:val="28"/>
        </w:rPr>
        <w:br w:type="page"/>
      </w:r>
    </w:p>
    <w:p w:rsidR="00181AA1" w:rsidRPr="00181AA1" w:rsidRDefault="00181AA1" w:rsidP="001E48B9">
      <w:pPr>
        <w:pStyle w:val="2"/>
      </w:pPr>
      <w:bookmarkStart w:id="214" w:name="_Toc355269145"/>
      <w:bookmarkStart w:id="215" w:name="_Toc355440174"/>
      <w:r w:rsidRPr="00181AA1">
        <w:lastRenderedPageBreak/>
        <w:t>РАЗДЕЛ 5. ТИПОВОЙ ПРОЕКТ АВТОНОМНОЙ СОЛНЕЧНО-ДИЗЕЛЬНОЙ ЭЛЕКТРОСТАНЦИИ</w:t>
      </w:r>
      <w:bookmarkEnd w:id="214"/>
      <w:bookmarkEnd w:id="215"/>
      <w:r w:rsidRPr="00181AA1">
        <w:t xml:space="preserve"> </w:t>
      </w:r>
    </w:p>
    <w:p w:rsidR="00181AA1" w:rsidRPr="00181AA1" w:rsidRDefault="00181AA1" w:rsidP="00181AA1">
      <w:pPr>
        <w:ind w:right="0" w:firstLine="709"/>
        <w:jc w:val="both"/>
        <w:rPr>
          <w:rFonts w:ascii="Times New Roman" w:hAnsi="Times New Roman" w:cs="Times New Roman"/>
          <w:sz w:val="28"/>
          <w:szCs w:val="28"/>
          <w:lang w:eastAsia="ru-RU"/>
        </w:rPr>
      </w:pPr>
    </w:p>
    <w:p w:rsidR="00181AA1" w:rsidRPr="00181AA1" w:rsidRDefault="00181AA1" w:rsidP="00181AA1">
      <w:pPr>
        <w:ind w:right="0" w:firstLine="709"/>
        <w:jc w:val="both"/>
        <w:rPr>
          <w:rFonts w:ascii="Times New Roman" w:hAnsi="Times New Roman" w:cs="Times New Roman"/>
          <w:sz w:val="28"/>
          <w:szCs w:val="28"/>
          <w:lang w:eastAsia="ru-RU"/>
        </w:rPr>
      </w:pPr>
      <w:r w:rsidRPr="00181AA1">
        <w:rPr>
          <w:rFonts w:ascii="Times New Roman" w:hAnsi="Times New Roman" w:cs="Times New Roman"/>
          <w:sz w:val="28"/>
          <w:szCs w:val="28"/>
          <w:lang w:eastAsia="ru-RU"/>
        </w:rPr>
        <w:t>В данном разделе рассмотрен типовой проект солнечно-дизельной электр</w:t>
      </w:r>
      <w:r w:rsidRPr="00181AA1">
        <w:rPr>
          <w:rFonts w:ascii="Times New Roman" w:hAnsi="Times New Roman" w:cs="Times New Roman"/>
          <w:sz w:val="28"/>
          <w:szCs w:val="28"/>
          <w:lang w:eastAsia="ru-RU"/>
        </w:rPr>
        <w:t>о</w:t>
      </w:r>
      <w:r w:rsidRPr="00181AA1">
        <w:rPr>
          <w:rFonts w:ascii="Times New Roman" w:hAnsi="Times New Roman" w:cs="Times New Roman"/>
          <w:sz w:val="28"/>
          <w:szCs w:val="28"/>
          <w:lang w:eastAsia="ru-RU"/>
        </w:rPr>
        <w:t xml:space="preserve">станции на солнечных батареях немецкого производства </w:t>
      </w:r>
      <w:r w:rsidRPr="00181AA1">
        <w:rPr>
          <w:rFonts w:ascii="Times New Roman" w:hAnsi="Times New Roman" w:cs="Times New Roman"/>
          <w:sz w:val="28"/>
          <w:szCs w:val="28"/>
          <w:lang w:val="en-US"/>
        </w:rPr>
        <w:t>Heckert</w:t>
      </w:r>
      <w:r w:rsidRPr="00181AA1">
        <w:rPr>
          <w:rFonts w:ascii="Times New Roman" w:hAnsi="Times New Roman" w:cs="Times New Roman"/>
          <w:sz w:val="28"/>
          <w:szCs w:val="28"/>
        </w:rPr>
        <w:t xml:space="preserve"> </w:t>
      </w:r>
      <w:r w:rsidRPr="00181AA1">
        <w:rPr>
          <w:rFonts w:ascii="Times New Roman" w:hAnsi="Times New Roman" w:cs="Times New Roman"/>
          <w:sz w:val="28"/>
          <w:szCs w:val="28"/>
          <w:lang w:val="en-US"/>
        </w:rPr>
        <w:t>Solar</w:t>
      </w:r>
      <w:r w:rsidRPr="00181AA1">
        <w:rPr>
          <w:rFonts w:ascii="Times New Roman" w:hAnsi="Times New Roman" w:cs="Times New Roman"/>
          <w:sz w:val="28"/>
          <w:szCs w:val="28"/>
        </w:rPr>
        <w:t xml:space="preserve"> </w:t>
      </w:r>
      <w:r w:rsidRPr="00181AA1">
        <w:rPr>
          <w:rFonts w:ascii="Times New Roman" w:hAnsi="Times New Roman" w:cs="Times New Roman"/>
          <w:sz w:val="28"/>
          <w:szCs w:val="28"/>
          <w:lang w:val="en-US"/>
        </w:rPr>
        <w:t>PLX</w:t>
      </w:r>
      <w:r w:rsidRPr="00181AA1">
        <w:rPr>
          <w:rFonts w:ascii="Times New Roman" w:hAnsi="Times New Roman" w:cs="Times New Roman"/>
          <w:sz w:val="28"/>
          <w:szCs w:val="28"/>
        </w:rPr>
        <w:t xml:space="preserve"> 210 Вт для электроснабжения загородного дома или коттеджа. Комплект солнечных бат</w:t>
      </w:r>
      <w:r w:rsidRPr="00181AA1">
        <w:rPr>
          <w:rFonts w:ascii="Times New Roman" w:hAnsi="Times New Roman" w:cs="Times New Roman"/>
          <w:sz w:val="28"/>
          <w:szCs w:val="28"/>
        </w:rPr>
        <w:t>а</w:t>
      </w:r>
      <w:r w:rsidRPr="00181AA1">
        <w:rPr>
          <w:rFonts w:ascii="Times New Roman" w:hAnsi="Times New Roman" w:cs="Times New Roman"/>
          <w:sz w:val="28"/>
          <w:szCs w:val="28"/>
        </w:rPr>
        <w:t>рей подбирался для электроснабжения потребителя с пиковой нагрузкой 5-6 кВт (расчетное значение принято 5,7 кВт), что достаточно для электроснабжения сре</w:t>
      </w:r>
      <w:r w:rsidRPr="00181AA1">
        <w:rPr>
          <w:rFonts w:ascii="Times New Roman" w:hAnsi="Times New Roman" w:cs="Times New Roman"/>
          <w:sz w:val="28"/>
          <w:szCs w:val="28"/>
        </w:rPr>
        <w:t>д</w:t>
      </w:r>
      <w:r w:rsidRPr="00181AA1">
        <w:rPr>
          <w:rFonts w:ascii="Times New Roman" w:hAnsi="Times New Roman" w:cs="Times New Roman"/>
          <w:sz w:val="28"/>
          <w:szCs w:val="28"/>
        </w:rPr>
        <w:t>него дома. Данный проект может реализовываться в домах, не имеющих централ</w:t>
      </w:r>
      <w:r w:rsidRPr="00181AA1">
        <w:rPr>
          <w:rFonts w:ascii="Times New Roman" w:hAnsi="Times New Roman" w:cs="Times New Roman"/>
          <w:sz w:val="28"/>
          <w:szCs w:val="28"/>
        </w:rPr>
        <w:t>и</w:t>
      </w:r>
      <w:r w:rsidRPr="00181AA1">
        <w:rPr>
          <w:rFonts w:ascii="Times New Roman" w:hAnsi="Times New Roman" w:cs="Times New Roman"/>
          <w:sz w:val="28"/>
          <w:szCs w:val="28"/>
        </w:rPr>
        <w:t xml:space="preserve">зованного электроснабжения. На усмотрение заказчика или проектной организации, данный типовой проект может быть пересмотрен или доработан в зависимости от потребностей заказчика. </w:t>
      </w:r>
    </w:p>
    <w:p w:rsidR="00181AA1" w:rsidRPr="00181AA1" w:rsidRDefault="00181AA1" w:rsidP="00181AA1">
      <w:pPr>
        <w:ind w:right="0" w:firstLine="709"/>
        <w:jc w:val="both"/>
        <w:rPr>
          <w:rFonts w:ascii="Times New Roman" w:hAnsi="Times New Roman" w:cs="Times New Roman"/>
          <w:sz w:val="28"/>
          <w:szCs w:val="28"/>
          <w:lang w:eastAsia="ru-RU"/>
        </w:rPr>
      </w:pPr>
    </w:p>
    <w:p w:rsidR="00181AA1" w:rsidRPr="001E48B9" w:rsidRDefault="00181AA1" w:rsidP="001E48B9">
      <w:pPr>
        <w:pStyle w:val="2"/>
      </w:pPr>
      <w:bookmarkStart w:id="216" w:name="_Toc355269146"/>
      <w:bookmarkStart w:id="217" w:name="_Toc355440175"/>
      <w:r w:rsidRPr="001E48B9">
        <w:t>5.1 Выбор основного оборудования</w:t>
      </w:r>
      <w:bookmarkEnd w:id="216"/>
      <w:bookmarkEnd w:id="217"/>
    </w:p>
    <w:p w:rsidR="00181AA1" w:rsidRPr="00181AA1" w:rsidRDefault="00181AA1" w:rsidP="00181AA1">
      <w:pPr>
        <w:ind w:right="0" w:firstLine="709"/>
        <w:jc w:val="both"/>
        <w:rPr>
          <w:rFonts w:ascii="Times New Roman" w:hAnsi="Times New Roman" w:cs="Times New Roman"/>
          <w:sz w:val="28"/>
          <w:szCs w:val="28"/>
          <w:lang w:eastAsia="ru-RU"/>
        </w:rPr>
      </w:pPr>
    </w:p>
    <w:p w:rsidR="00181AA1" w:rsidRPr="001E48B9" w:rsidRDefault="00181AA1" w:rsidP="001E48B9">
      <w:pPr>
        <w:pStyle w:val="2"/>
      </w:pPr>
      <w:bookmarkStart w:id="218" w:name="_Toc355269147"/>
      <w:bookmarkStart w:id="219" w:name="_Toc355440176"/>
      <w:r w:rsidRPr="001E48B9">
        <w:t>5.1.1 Выбор фотоэлектрических модулей</w:t>
      </w:r>
      <w:bookmarkEnd w:id="218"/>
      <w:bookmarkEnd w:id="219"/>
    </w:p>
    <w:p w:rsidR="00181AA1" w:rsidRPr="00181AA1" w:rsidRDefault="00181AA1" w:rsidP="00181AA1">
      <w:pPr>
        <w:pStyle w:val="af6"/>
        <w:ind w:firstLine="709"/>
        <w:jc w:val="both"/>
        <w:rPr>
          <w:sz w:val="28"/>
          <w:szCs w:val="28"/>
        </w:rPr>
      </w:pPr>
    </w:p>
    <w:tbl>
      <w:tblPr>
        <w:tblpPr w:leftFromText="180" w:rightFromText="180" w:vertAnchor="text" w:tblpY="1"/>
        <w:tblOverlap w:val="never"/>
        <w:tblW w:w="0" w:type="auto"/>
        <w:tblLook w:val="04A0"/>
      </w:tblPr>
      <w:tblGrid>
        <w:gridCol w:w="3510"/>
      </w:tblGrid>
      <w:tr w:rsidR="00181AA1" w:rsidTr="00181AA1">
        <w:tc>
          <w:tcPr>
            <w:tcW w:w="3510" w:type="dxa"/>
          </w:tcPr>
          <w:p w:rsidR="00181AA1" w:rsidRDefault="00181AA1" w:rsidP="00181AA1">
            <w:pPr>
              <w:pStyle w:val="af6"/>
              <w:jc w:val="center"/>
              <w:rPr>
                <w:sz w:val="28"/>
              </w:rPr>
            </w:pPr>
            <w:r w:rsidRPr="00DF5D76">
              <w:rPr>
                <w:noProof/>
                <w:sz w:val="28"/>
              </w:rPr>
              <w:drawing>
                <wp:inline distT="0" distB="0" distL="0" distR="0">
                  <wp:extent cx="1448244" cy="2125863"/>
                  <wp:effectExtent l="19050" t="0" r="0" b="0"/>
                  <wp:docPr id="37" name="Рисунок 0" descr="product_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_thumb.png"/>
                          <pic:cNvPicPr/>
                        </pic:nvPicPr>
                        <pic:blipFill>
                          <a:blip r:embed="rId388" cstate="print"/>
                          <a:stretch>
                            <a:fillRect/>
                          </a:stretch>
                        </pic:blipFill>
                        <pic:spPr>
                          <a:xfrm>
                            <a:off x="0" y="0"/>
                            <a:ext cx="1453205" cy="2133145"/>
                          </a:xfrm>
                          <a:prstGeom prst="rect">
                            <a:avLst/>
                          </a:prstGeom>
                        </pic:spPr>
                      </pic:pic>
                    </a:graphicData>
                  </a:graphic>
                </wp:inline>
              </w:drawing>
            </w:r>
          </w:p>
        </w:tc>
      </w:tr>
      <w:tr w:rsidR="00181AA1" w:rsidRPr="00DF5D76" w:rsidTr="00181AA1">
        <w:tc>
          <w:tcPr>
            <w:tcW w:w="3510" w:type="dxa"/>
          </w:tcPr>
          <w:p w:rsidR="00181AA1" w:rsidRDefault="00181AA1" w:rsidP="00181AA1">
            <w:pPr>
              <w:pStyle w:val="af6"/>
              <w:jc w:val="center"/>
              <w:rPr>
                <w:szCs w:val="24"/>
              </w:rPr>
            </w:pPr>
            <w:r w:rsidRPr="00DF5D76">
              <w:rPr>
                <w:szCs w:val="24"/>
              </w:rPr>
              <w:t>Рисунок 5.1 - ФЭ модуль</w:t>
            </w:r>
          </w:p>
          <w:p w:rsidR="00181AA1" w:rsidRPr="00DF5D76" w:rsidRDefault="00181AA1" w:rsidP="00181AA1">
            <w:pPr>
              <w:pStyle w:val="af6"/>
              <w:jc w:val="center"/>
              <w:rPr>
                <w:szCs w:val="24"/>
              </w:rPr>
            </w:pPr>
            <w:r w:rsidRPr="00DF5D76">
              <w:rPr>
                <w:szCs w:val="24"/>
                <w:lang w:val="en-US"/>
              </w:rPr>
              <w:t>Heckert</w:t>
            </w:r>
            <w:r w:rsidRPr="00DF5D76">
              <w:rPr>
                <w:szCs w:val="24"/>
              </w:rPr>
              <w:t xml:space="preserve"> </w:t>
            </w:r>
            <w:r w:rsidRPr="00DF5D76">
              <w:rPr>
                <w:szCs w:val="24"/>
                <w:lang w:val="en-US"/>
              </w:rPr>
              <w:t>Solar</w:t>
            </w:r>
            <w:r w:rsidRPr="00DF5D76">
              <w:rPr>
                <w:szCs w:val="24"/>
              </w:rPr>
              <w:t xml:space="preserve"> </w:t>
            </w:r>
            <w:r w:rsidRPr="009B373E">
              <w:rPr>
                <w:szCs w:val="24"/>
                <w:lang w:val="en-US"/>
              </w:rPr>
              <w:t>PLX</w:t>
            </w:r>
            <w:r w:rsidRPr="009B373E">
              <w:rPr>
                <w:szCs w:val="24"/>
              </w:rPr>
              <w:t xml:space="preserve"> 210 Вт</w:t>
            </w:r>
          </w:p>
        </w:tc>
      </w:tr>
    </w:tbl>
    <w:p w:rsidR="00181AA1" w:rsidRPr="00181AA1" w:rsidRDefault="00181AA1" w:rsidP="00181AA1">
      <w:pPr>
        <w:pStyle w:val="af6"/>
        <w:ind w:firstLine="709"/>
        <w:jc w:val="both"/>
        <w:rPr>
          <w:sz w:val="28"/>
          <w:szCs w:val="28"/>
        </w:rPr>
      </w:pPr>
      <w:r w:rsidRPr="00181AA1">
        <w:rPr>
          <w:sz w:val="28"/>
          <w:szCs w:val="28"/>
        </w:rPr>
        <w:t>В рамках данного проекта предлагается испол</w:t>
      </w:r>
      <w:r w:rsidRPr="00181AA1">
        <w:rPr>
          <w:sz w:val="28"/>
          <w:szCs w:val="28"/>
        </w:rPr>
        <w:t>ь</w:t>
      </w:r>
      <w:r w:rsidRPr="00181AA1">
        <w:rPr>
          <w:sz w:val="28"/>
          <w:szCs w:val="28"/>
        </w:rPr>
        <w:t>зовать фотоэлектрический модуль (ФЭМ) «</w:t>
      </w:r>
      <w:r w:rsidRPr="00181AA1">
        <w:rPr>
          <w:sz w:val="28"/>
          <w:szCs w:val="28"/>
          <w:lang w:val="en-US"/>
        </w:rPr>
        <w:t>Heckert</w:t>
      </w:r>
      <w:r w:rsidRPr="00181AA1">
        <w:rPr>
          <w:sz w:val="28"/>
          <w:szCs w:val="28"/>
        </w:rPr>
        <w:t xml:space="preserve"> </w:t>
      </w:r>
      <w:r w:rsidRPr="00181AA1">
        <w:rPr>
          <w:sz w:val="28"/>
          <w:szCs w:val="28"/>
          <w:lang w:val="en-US"/>
        </w:rPr>
        <w:t>S</w:t>
      </w:r>
      <w:r w:rsidRPr="00181AA1">
        <w:rPr>
          <w:sz w:val="28"/>
          <w:szCs w:val="28"/>
          <w:lang w:val="en-US"/>
        </w:rPr>
        <w:t>o</w:t>
      </w:r>
      <w:r w:rsidRPr="00181AA1">
        <w:rPr>
          <w:sz w:val="28"/>
          <w:szCs w:val="28"/>
          <w:lang w:val="en-US"/>
        </w:rPr>
        <w:t>lar</w:t>
      </w:r>
      <w:r w:rsidRPr="00181AA1">
        <w:rPr>
          <w:sz w:val="28"/>
          <w:szCs w:val="28"/>
        </w:rPr>
        <w:t xml:space="preserve"> </w:t>
      </w:r>
      <w:r w:rsidRPr="00181AA1">
        <w:rPr>
          <w:sz w:val="28"/>
          <w:szCs w:val="28"/>
          <w:lang w:val="en-US"/>
        </w:rPr>
        <w:t>PLX</w:t>
      </w:r>
      <w:r w:rsidRPr="00181AA1">
        <w:rPr>
          <w:sz w:val="28"/>
          <w:szCs w:val="28"/>
        </w:rPr>
        <w:t>» 210 Вт. Данный тип ФЭМ выбран по сл</w:t>
      </w:r>
      <w:r w:rsidRPr="00181AA1">
        <w:rPr>
          <w:sz w:val="28"/>
          <w:szCs w:val="28"/>
        </w:rPr>
        <w:t>е</w:t>
      </w:r>
      <w:r w:rsidRPr="00181AA1">
        <w:rPr>
          <w:sz w:val="28"/>
          <w:szCs w:val="28"/>
        </w:rPr>
        <w:t xml:space="preserve">дующим причинам: </w:t>
      </w:r>
    </w:p>
    <w:p w:rsidR="00181AA1" w:rsidRPr="00181AA1" w:rsidRDefault="00181AA1" w:rsidP="00181AA1">
      <w:pPr>
        <w:ind w:firstLine="709"/>
        <w:jc w:val="both"/>
        <w:rPr>
          <w:rFonts w:ascii="Times New Roman" w:hAnsi="Times New Roman" w:cs="Times New Roman"/>
          <w:sz w:val="28"/>
          <w:szCs w:val="28"/>
          <w:lang w:eastAsia="ru-RU"/>
        </w:rPr>
      </w:pPr>
      <w:r w:rsidRPr="00181AA1">
        <w:rPr>
          <w:rFonts w:ascii="Times New Roman" w:hAnsi="Times New Roman" w:cs="Times New Roman"/>
          <w:sz w:val="28"/>
          <w:szCs w:val="28"/>
          <w:lang w:eastAsia="ru-RU"/>
        </w:rPr>
        <w:t xml:space="preserve">- высокая производительность; </w:t>
      </w:r>
    </w:p>
    <w:p w:rsidR="00181AA1" w:rsidRPr="00181AA1" w:rsidRDefault="00181AA1" w:rsidP="00181AA1">
      <w:pPr>
        <w:ind w:firstLine="709"/>
        <w:jc w:val="both"/>
        <w:rPr>
          <w:rFonts w:ascii="Times New Roman" w:hAnsi="Times New Roman" w:cs="Times New Roman"/>
          <w:sz w:val="28"/>
          <w:szCs w:val="28"/>
          <w:lang w:eastAsia="ru-RU"/>
        </w:rPr>
      </w:pPr>
      <w:r w:rsidRPr="00181AA1">
        <w:rPr>
          <w:rFonts w:ascii="Times New Roman" w:hAnsi="Times New Roman" w:cs="Times New Roman"/>
          <w:sz w:val="28"/>
          <w:szCs w:val="28"/>
          <w:lang w:eastAsia="ru-RU"/>
        </w:rPr>
        <w:t>- сравнительно невысокая цена;</w:t>
      </w:r>
    </w:p>
    <w:p w:rsidR="00181AA1" w:rsidRPr="00181AA1" w:rsidRDefault="00181AA1" w:rsidP="00181AA1">
      <w:pPr>
        <w:ind w:firstLine="709"/>
        <w:jc w:val="both"/>
        <w:rPr>
          <w:rFonts w:ascii="Times New Roman" w:hAnsi="Times New Roman" w:cs="Times New Roman"/>
          <w:sz w:val="28"/>
          <w:szCs w:val="28"/>
          <w:lang w:eastAsia="ru-RU"/>
        </w:rPr>
      </w:pPr>
      <w:r w:rsidRPr="00181AA1">
        <w:rPr>
          <w:rFonts w:ascii="Times New Roman" w:hAnsi="Times New Roman" w:cs="Times New Roman"/>
          <w:sz w:val="28"/>
          <w:szCs w:val="28"/>
          <w:lang w:eastAsia="ru-RU"/>
        </w:rPr>
        <w:t>- данный производитель длительное время нах</w:t>
      </w:r>
      <w:r w:rsidRPr="00181AA1">
        <w:rPr>
          <w:rFonts w:ascii="Times New Roman" w:hAnsi="Times New Roman" w:cs="Times New Roman"/>
          <w:sz w:val="28"/>
          <w:szCs w:val="28"/>
          <w:lang w:eastAsia="ru-RU"/>
        </w:rPr>
        <w:t>о</w:t>
      </w:r>
      <w:r w:rsidRPr="00181AA1">
        <w:rPr>
          <w:rFonts w:ascii="Times New Roman" w:hAnsi="Times New Roman" w:cs="Times New Roman"/>
          <w:sz w:val="28"/>
          <w:szCs w:val="28"/>
          <w:lang w:eastAsia="ru-RU"/>
        </w:rPr>
        <w:t>дится на рынке солнечной энергетики и зарекоменд</w:t>
      </w:r>
      <w:r w:rsidRPr="00181AA1">
        <w:rPr>
          <w:rFonts w:ascii="Times New Roman" w:hAnsi="Times New Roman" w:cs="Times New Roman"/>
          <w:sz w:val="28"/>
          <w:szCs w:val="28"/>
          <w:lang w:eastAsia="ru-RU"/>
        </w:rPr>
        <w:t>о</w:t>
      </w:r>
      <w:r w:rsidRPr="00181AA1">
        <w:rPr>
          <w:rFonts w:ascii="Times New Roman" w:hAnsi="Times New Roman" w:cs="Times New Roman"/>
          <w:sz w:val="28"/>
          <w:szCs w:val="28"/>
          <w:lang w:eastAsia="ru-RU"/>
        </w:rPr>
        <w:t xml:space="preserve">вал себя с положительной стороны. </w:t>
      </w:r>
    </w:p>
    <w:p w:rsidR="00181AA1" w:rsidRPr="00996788" w:rsidRDefault="00181AA1" w:rsidP="00181AA1">
      <w:pPr>
        <w:pStyle w:val="af6"/>
        <w:ind w:firstLine="709"/>
        <w:jc w:val="both"/>
        <w:rPr>
          <w:sz w:val="28"/>
        </w:rPr>
      </w:pPr>
      <w:r w:rsidRPr="00996788">
        <w:rPr>
          <w:sz w:val="28"/>
        </w:rPr>
        <w:t>Высокоэффективный поликристаллический м</w:t>
      </w:r>
      <w:r w:rsidRPr="00996788">
        <w:rPr>
          <w:sz w:val="28"/>
        </w:rPr>
        <w:t>о</w:t>
      </w:r>
      <w:r w:rsidRPr="00996788">
        <w:rPr>
          <w:sz w:val="28"/>
        </w:rPr>
        <w:t xml:space="preserve">дуль </w:t>
      </w:r>
      <w:r w:rsidRPr="00996788">
        <w:rPr>
          <w:sz w:val="28"/>
          <w:lang w:val="en-US"/>
        </w:rPr>
        <w:t>PXL</w:t>
      </w:r>
      <w:r w:rsidRPr="00996788">
        <w:rPr>
          <w:sz w:val="28"/>
        </w:rPr>
        <w:t xml:space="preserve">-210 </w:t>
      </w:r>
      <w:r>
        <w:rPr>
          <w:sz w:val="28"/>
        </w:rPr>
        <w:t>произведен</w:t>
      </w:r>
      <w:r w:rsidRPr="00996788">
        <w:rPr>
          <w:sz w:val="28"/>
        </w:rPr>
        <w:t xml:space="preserve"> в Германии. КПД 15%. Срок службы 25 лет</w:t>
      </w:r>
      <w:r>
        <w:rPr>
          <w:sz w:val="28"/>
        </w:rPr>
        <w:t xml:space="preserve">. </w:t>
      </w:r>
      <w:r w:rsidRPr="00996788">
        <w:rPr>
          <w:sz w:val="28"/>
        </w:rPr>
        <w:t xml:space="preserve">Имеет сертификат </w:t>
      </w:r>
      <w:r w:rsidRPr="00996788">
        <w:rPr>
          <w:sz w:val="28"/>
          <w:lang w:val="en-US"/>
        </w:rPr>
        <w:t>TUV</w:t>
      </w:r>
      <w:r w:rsidRPr="00996788">
        <w:rPr>
          <w:sz w:val="28"/>
        </w:rPr>
        <w:t>.</w:t>
      </w:r>
      <w:r>
        <w:rPr>
          <w:sz w:val="28"/>
        </w:rPr>
        <w:t xml:space="preserve"> </w:t>
      </w:r>
      <w:r w:rsidRPr="00996788">
        <w:rPr>
          <w:sz w:val="28"/>
        </w:rPr>
        <w:t>Все модули сертифицированы Технической Инспекцией</w:t>
      </w:r>
      <w:r>
        <w:rPr>
          <w:sz w:val="28"/>
        </w:rPr>
        <w:t xml:space="preserve"> </w:t>
      </w:r>
      <w:r w:rsidRPr="00996788">
        <w:rPr>
          <w:sz w:val="28"/>
        </w:rPr>
        <w:t xml:space="preserve">земли </w:t>
      </w:r>
      <w:r w:rsidRPr="00996788">
        <w:rPr>
          <w:sz w:val="28"/>
          <w:lang w:val="en-US"/>
        </w:rPr>
        <w:t>Rhineland</w:t>
      </w:r>
      <w:r w:rsidRPr="00996788">
        <w:rPr>
          <w:sz w:val="28"/>
        </w:rPr>
        <w:t xml:space="preserve"> (</w:t>
      </w:r>
      <w:r w:rsidRPr="00996788">
        <w:rPr>
          <w:sz w:val="28"/>
          <w:lang w:val="en-US"/>
        </w:rPr>
        <w:t>T</w:t>
      </w:r>
      <w:r w:rsidRPr="00996788">
        <w:rPr>
          <w:sz w:val="28"/>
        </w:rPr>
        <w:t>Ü</w:t>
      </w:r>
      <w:r w:rsidRPr="00996788">
        <w:rPr>
          <w:sz w:val="28"/>
          <w:lang w:val="en-US"/>
        </w:rPr>
        <w:t>V</w:t>
      </w:r>
      <w:r w:rsidRPr="00996788">
        <w:rPr>
          <w:sz w:val="28"/>
        </w:rPr>
        <w:t xml:space="preserve">) согласно </w:t>
      </w:r>
      <w:r w:rsidRPr="00996788">
        <w:rPr>
          <w:sz w:val="28"/>
          <w:lang w:val="en-US"/>
        </w:rPr>
        <w:t>IEC</w:t>
      </w:r>
      <w:r w:rsidRPr="00996788">
        <w:rPr>
          <w:sz w:val="28"/>
        </w:rPr>
        <w:t xml:space="preserve"> (</w:t>
      </w:r>
      <w:r w:rsidRPr="00996788">
        <w:rPr>
          <w:sz w:val="28"/>
          <w:lang w:val="en-US"/>
        </w:rPr>
        <w:t>EN</w:t>
      </w:r>
      <w:r w:rsidRPr="00996788">
        <w:rPr>
          <w:sz w:val="28"/>
        </w:rPr>
        <w:t xml:space="preserve">) 61215, а так же </w:t>
      </w:r>
      <w:r w:rsidRPr="00996788">
        <w:rPr>
          <w:sz w:val="28"/>
          <w:lang w:val="en-US"/>
        </w:rPr>
        <w:t>IEC</w:t>
      </w:r>
      <w:r w:rsidRPr="00996788">
        <w:rPr>
          <w:sz w:val="28"/>
        </w:rPr>
        <w:t xml:space="preserve"> (</w:t>
      </w:r>
      <w:r w:rsidRPr="00996788">
        <w:rPr>
          <w:sz w:val="28"/>
          <w:lang w:val="en-US"/>
        </w:rPr>
        <w:t>EN</w:t>
      </w:r>
      <w:r w:rsidRPr="00996788">
        <w:rPr>
          <w:sz w:val="28"/>
        </w:rPr>
        <w:t>) 61730, и отвечают ма</w:t>
      </w:r>
      <w:r w:rsidRPr="00996788">
        <w:rPr>
          <w:sz w:val="28"/>
        </w:rPr>
        <w:t>р</w:t>
      </w:r>
      <w:r w:rsidRPr="00996788">
        <w:rPr>
          <w:sz w:val="28"/>
        </w:rPr>
        <w:t xml:space="preserve">ке соответствия </w:t>
      </w:r>
      <w:r w:rsidRPr="00996788">
        <w:rPr>
          <w:sz w:val="28"/>
          <w:lang w:val="en-US"/>
        </w:rPr>
        <w:t>CE</w:t>
      </w:r>
      <w:r w:rsidRPr="00996788">
        <w:rPr>
          <w:sz w:val="28"/>
        </w:rPr>
        <w:t xml:space="preserve"> (</w:t>
      </w:r>
      <w:r w:rsidRPr="00996788">
        <w:rPr>
          <w:sz w:val="28"/>
          <w:lang w:val="en-US"/>
        </w:rPr>
        <w:t>Conformit</w:t>
      </w:r>
      <w:r w:rsidRPr="00996788">
        <w:rPr>
          <w:sz w:val="28"/>
        </w:rPr>
        <w:t xml:space="preserve">é </w:t>
      </w:r>
      <w:r w:rsidRPr="00996788">
        <w:rPr>
          <w:sz w:val="28"/>
          <w:lang w:val="en-US"/>
        </w:rPr>
        <w:t>Europ</w:t>
      </w:r>
      <w:r w:rsidRPr="00996788">
        <w:rPr>
          <w:sz w:val="28"/>
        </w:rPr>
        <w:t>é</w:t>
      </w:r>
      <w:r w:rsidRPr="00996788">
        <w:rPr>
          <w:sz w:val="28"/>
          <w:lang w:val="en-US"/>
        </w:rPr>
        <w:t>enne</w:t>
      </w:r>
      <w:r w:rsidRPr="00996788">
        <w:rPr>
          <w:sz w:val="28"/>
        </w:rPr>
        <w:t>).</w:t>
      </w:r>
    </w:p>
    <w:p w:rsidR="00181AA1" w:rsidRPr="00106AA9" w:rsidRDefault="00181AA1" w:rsidP="00181AA1">
      <w:pPr>
        <w:pStyle w:val="af6"/>
        <w:ind w:firstLine="709"/>
        <w:jc w:val="both"/>
        <w:rPr>
          <w:sz w:val="28"/>
        </w:rPr>
      </w:pPr>
      <w:r>
        <w:rPr>
          <w:sz w:val="28"/>
        </w:rPr>
        <w:t>«</w:t>
      </w:r>
      <w:r w:rsidRPr="00764D1C">
        <w:rPr>
          <w:sz w:val="28"/>
          <w:lang w:val="en-US"/>
        </w:rPr>
        <w:t>Heckert</w:t>
      </w:r>
      <w:r w:rsidRPr="00DF5D76">
        <w:rPr>
          <w:sz w:val="28"/>
        </w:rPr>
        <w:t xml:space="preserve"> </w:t>
      </w:r>
      <w:r w:rsidRPr="00764D1C">
        <w:rPr>
          <w:sz w:val="28"/>
          <w:lang w:val="en-US"/>
        </w:rPr>
        <w:t>Solar</w:t>
      </w:r>
      <w:r w:rsidRPr="00DF5D76">
        <w:rPr>
          <w:sz w:val="28"/>
        </w:rPr>
        <w:t xml:space="preserve"> </w:t>
      </w:r>
      <w:r w:rsidRPr="00764D1C">
        <w:rPr>
          <w:sz w:val="28"/>
          <w:lang w:val="en-US"/>
        </w:rPr>
        <w:t>PLX</w:t>
      </w:r>
      <w:r>
        <w:rPr>
          <w:sz w:val="28"/>
        </w:rPr>
        <w:t>» отбирает</w:t>
      </w:r>
      <w:r w:rsidRPr="00996788">
        <w:rPr>
          <w:sz w:val="28"/>
        </w:rPr>
        <w:t xml:space="preserve"> солнечные элементы высшего качества от вс</w:t>
      </w:r>
      <w:r w:rsidRPr="00996788">
        <w:rPr>
          <w:sz w:val="28"/>
        </w:rPr>
        <w:t>е</w:t>
      </w:r>
      <w:r w:rsidRPr="00996788">
        <w:rPr>
          <w:sz w:val="28"/>
        </w:rPr>
        <w:t>мирно  известных производителей, вследствие их высокого уровня эффективности и КПД. Поэтому, эти модули, с одной стороны, эффективны при слабой освещенн</w:t>
      </w:r>
      <w:r w:rsidRPr="00996788">
        <w:rPr>
          <w:sz w:val="28"/>
        </w:rPr>
        <w:t>о</w:t>
      </w:r>
      <w:r w:rsidRPr="00996788">
        <w:rPr>
          <w:sz w:val="28"/>
        </w:rPr>
        <w:t>сти, что легко поддается проверке даже при невыгодных световых  условиях (н</w:t>
      </w:r>
      <w:r w:rsidRPr="00996788">
        <w:rPr>
          <w:sz w:val="28"/>
        </w:rPr>
        <w:t>а</w:t>
      </w:r>
      <w:r w:rsidRPr="00996788">
        <w:rPr>
          <w:sz w:val="28"/>
        </w:rPr>
        <w:t>пример – облачное небо), а производительность выше</w:t>
      </w:r>
      <w:r>
        <w:rPr>
          <w:sz w:val="28"/>
        </w:rPr>
        <w:t xml:space="preserve"> среднего. С другой стороны, </w:t>
      </w:r>
      <w:r w:rsidRPr="00996788">
        <w:rPr>
          <w:sz w:val="28"/>
        </w:rPr>
        <w:t xml:space="preserve">производительность остается стабильной </w:t>
      </w:r>
      <w:r>
        <w:rPr>
          <w:sz w:val="28"/>
        </w:rPr>
        <w:t xml:space="preserve">на самом высоком уровне даже в </w:t>
      </w:r>
      <w:r w:rsidRPr="00996788">
        <w:rPr>
          <w:sz w:val="28"/>
        </w:rPr>
        <w:t>предел</w:t>
      </w:r>
      <w:r w:rsidRPr="00996788">
        <w:rPr>
          <w:sz w:val="28"/>
        </w:rPr>
        <w:t>ь</w:t>
      </w:r>
      <w:r w:rsidRPr="00996788">
        <w:rPr>
          <w:sz w:val="28"/>
        </w:rPr>
        <w:t>ных условиях</w:t>
      </w:r>
      <w:r>
        <w:rPr>
          <w:sz w:val="28"/>
        </w:rPr>
        <w:t>.</w:t>
      </w:r>
    </w:p>
    <w:p w:rsidR="00181AA1" w:rsidRPr="00996788" w:rsidRDefault="00181AA1" w:rsidP="00181AA1">
      <w:pPr>
        <w:pStyle w:val="af6"/>
        <w:ind w:firstLine="709"/>
        <w:jc w:val="both"/>
        <w:rPr>
          <w:sz w:val="28"/>
        </w:rPr>
      </w:pPr>
      <w:r w:rsidRPr="00996788">
        <w:rPr>
          <w:sz w:val="28"/>
        </w:rPr>
        <w:t>Технические характеристики</w:t>
      </w:r>
      <w:r>
        <w:rPr>
          <w:sz w:val="28"/>
        </w:rPr>
        <w:t xml:space="preserve"> ФЭ модуля</w:t>
      </w:r>
      <w:r w:rsidRPr="00996788">
        <w:rPr>
          <w:sz w:val="28"/>
        </w:rPr>
        <w:t xml:space="preserve"> </w:t>
      </w:r>
      <w:r>
        <w:rPr>
          <w:sz w:val="28"/>
        </w:rPr>
        <w:t>«</w:t>
      </w:r>
      <w:r w:rsidRPr="00764D1C">
        <w:rPr>
          <w:sz w:val="28"/>
          <w:lang w:val="en-US"/>
        </w:rPr>
        <w:t>Heckert</w:t>
      </w:r>
      <w:r w:rsidRPr="00DF5D76">
        <w:rPr>
          <w:sz w:val="28"/>
        </w:rPr>
        <w:t xml:space="preserve"> </w:t>
      </w:r>
      <w:r w:rsidRPr="00764D1C">
        <w:rPr>
          <w:sz w:val="28"/>
          <w:lang w:val="en-US"/>
        </w:rPr>
        <w:t>Solar</w:t>
      </w:r>
      <w:r w:rsidRPr="00DF5D76">
        <w:rPr>
          <w:sz w:val="28"/>
        </w:rPr>
        <w:t xml:space="preserve"> </w:t>
      </w:r>
      <w:r w:rsidRPr="00764D1C">
        <w:rPr>
          <w:sz w:val="28"/>
          <w:lang w:val="en-US"/>
        </w:rPr>
        <w:t>PLX</w:t>
      </w:r>
      <w:r>
        <w:rPr>
          <w:sz w:val="28"/>
        </w:rPr>
        <w:t xml:space="preserve">» приведены в таблице 5.1. </w:t>
      </w:r>
      <w:r w:rsidRPr="00996788">
        <w:rPr>
          <w:sz w:val="28"/>
        </w:rPr>
        <w:t>Параметры измерены при стандартных условиях (освещенности 1000 Вт/м2 и температуре 25 °С)</w:t>
      </w:r>
      <w:r>
        <w:rPr>
          <w:sz w:val="28"/>
        </w:rPr>
        <w:t xml:space="preserve">. </w:t>
      </w:r>
      <w:r w:rsidRPr="00996788">
        <w:rPr>
          <w:sz w:val="28"/>
        </w:rPr>
        <w:t>Для заряда 12В аккумулятора от такого модуля необх</w:t>
      </w:r>
      <w:r w:rsidRPr="00996788">
        <w:rPr>
          <w:sz w:val="28"/>
        </w:rPr>
        <w:t>о</w:t>
      </w:r>
      <w:r w:rsidRPr="00996788">
        <w:rPr>
          <w:sz w:val="28"/>
        </w:rPr>
        <w:t xml:space="preserve">димо применять </w:t>
      </w:r>
      <w:r w:rsidRPr="00996788">
        <w:rPr>
          <w:sz w:val="28"/>
          <w:lang w:val="en-US"/>
        </w:rPr>
        <w:t>MPPT</w:t>
      </w:r>
      <w:r w:rsidRPr="00996788">
        <w:rPr>
          <w:sz w:val="28"/>
        </w:rPr>
        <w:t xml:space="preserve"> контроллер.  При этом повышается выработка электроэне</w:t>
      </w:r>
      <w:r w:rsidRPr="00996788">
        <w:rPr>
          <w:sz w:val="28"/>
        </w:rPr>
        <w:t>р</w:t>
      </w:r>
      <w:r w:rsidRPr="00996788">
        <w:rPr>
          <w:sz w:val="28"/>
        </w:rPr>
        <w:t>гии при пасмурной и облачной погоде.</w:t>
      </w:r>
    </w:p>
    <w:p w:rsidR="00181AA1" w:rsidRPr="00181AA1" w:rsidRDefault="00181AA1" w:rsidP="00181AA1">
      <w:pPr>
        <w:rPr>
          <w:rFonts w:ascii="Times New Roman" w:hAnsi="Times New Roman" w:cs="Times New Roman"/>
          <w:sz w:val="28"/>
          <w:szCs w:val="28"/>
          <w:lang w:eastAsia="ru-RU"/>
        </w:rPr>
      </w:pPr>
    </w:p>
    <w:p w:rsidR="00181AA1" w:rsidRPr="009B373E" w:rsidRDefault="00181AA1" w:rsidP="00181AA1">
      <w:pPr>
        <w:pStyle w:val="af6"/>
        <w:rPr>
          <w:szCs w:val="24"/>
        </w:rPr>
      </w:pPr>
      <w:r w:rsidRPr="009B373E">
        <w:rPr>
          <w:szCs w:val="24"/>
        </w:rPr>
        <w:t xml:space="preserve">Таблица </w:t>
      </w:r>
      <w:r>
        <w:rPr>
          <w:szCs w:val="24"/>
        </w:rPr>
        <w:t>5</w:t>
      </w:r>
      <w:r w:rsidRPr="009B373E">
        <w:rPr>
          <w:szCs w:val="24"/>
        </w:rPr>
        <w:t>.1 - Технические характеристики ФЭ модуля[</w:t>
      </w:r>
      <w:r w:rsidRPr="005C056F">
        <w:rPr>
          <w:szCs w:val="24"/>
        </w:rPr>
        <w:t>92</w:t>
      </w:r>
      <w:r w:rsidRPr="009B373E">
        <w:rPr>
          <w:szCs w:val="24"/>
        </w:rPr>
        <w:t>].</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29"/>
        <w:gridCol w:w="3544"/>
      </w:tblGrid>
      <w:tr w:rsidR="00181AA1" w:rsidRPr="0045047D" w:rsidTr="00964FAB">
        <w:trPr>
          <w:trHeight w:val="830"/>
        </w:trPr>
        <w:tc>
          <w:tcPr>
            <w:tcW w:w="6629" w:type="dxa"/>
            <w:vAlign w:val="bottom"/>
          </w:tcPr>
          <w:p w:rsidR="00181AA1" w:rsidRPr="009B373E" w:rsidRDefault="00181AA1" w:rsidP="00181AA1">
            <w:pPr>
              <w:pStyle w:val="af6"/>
              <w:jc w:val="center"/>
              <w:rPr>
                <w:szCs w:val="24"/>
              </w:rPr>
            </w:pPr>
          </w:p>
          <w:p w:rsidR="00181AA1" w:rsidRPr="009B373E" w:rsidRDefault="00181AA1" w:rsidP="00181AA1">
            <w:pPr>
              <w:pStyle w:val="af6"/>
              <w:jc w:val="center"/>
              <w:rPr>
                <w:szCs w:val="24"/>
              </w:rPr>
            </w:pPr>
            <w:r w:rsidRPr="009B373E">
              <w:rPr>
                <w:szCs w:val="24"/>
              </w:rPr>
              <w:t>Наименование параметров</w:t>
            </w:r>
          </w:p>
          <w:p w:rsidR="00181AA1" w:rsidRPr="009B373E" w:rsidRDefault="00181AA1" w:rsidP="00181AA1">
            <w:pPr>
              <w:pStyle w:val="af6"/>
              <w:jc w:val="center"/>
              <w:rPr>
                <w:szCs w:val="24"/>
              </w:rPr>
            </w:pPr>
          </w:p>
        </w:tc>
        <w:tc>
          <w:tcPr>
            <w:tcW w:w="3544" w:type="dxa"/>
            <w:vAlign w:val="center"/>
          </w:tcPr>
          <w:p w:rsidR="00181AA1" w:rsidRPr="009B373E" w:rsidRDefault="00181AA1" w:rsidP="00181AA1">
            <w:pPr>
              <w:pStyle w:val="af6"/>
              <w:jc w:val="center"/>
              <w:rPr>
                <w:szCs w:val="24"/>
              </w:rPr>
            </w:pPr>
            <w:r w:rsidRPr="009B373E">
              <w:rPr>
                <w:szCs w:val="24"/>
                <w:lang w:val="en-US"/>
              </w:rPr>
              <w:t>Heckert</w:t>
            </w:r>
            <w:r w:rsidRPr="009B373E">
              <w:rPr>
                <w:szCs w:val="24"/>
              </w:rPr>
              <w:t xml:space="preserve"> </w:t>
            </w:r>
            <w:r w:rsidRPr="009B373E">
              <w:rPr>
                <w:szCs w:val="24"/>
                <w:lang w:val="en-US"/>
              </w:rPr>
              <w:t>Solar</w:t>
            </w:r>
            <w:r w:rsidRPr="009B373E">
              <w:rPr>
                <w:szCs w:val="24"/>
              </w:rPr>
              <w:t xml:space="preserve"> </w:t>
            </w:r>
            <w:r w:rsidRPr="009B373E">
              <w:rPr>
                <w:szCs w:val="24"/>
                <w:lang w:val="en-US"/>
              </w:rPr>
              <w:t>PLX</w:t>
            </w:r>
            <w:r w:rsidRPr="009B373E">
              <w:rPr>
                <w:szCs w:val="24"/>
              </w:rPr>
              <w:t xml:space="preserve"> 210</w:t>
            </w:r>
          </w:p>
        </w:tc>
      </w:tr>
      <w:tr w:rsidR="00181AA1" w:rsidRPr="0045047D" w:rsidTr="00964FAB">
        <w:tc>
          <w:tcPr>
            <w:tcW w:w="6629" w:type="dxa"/>
          </w:tcPr>
          <w:p w:rsidR="00181AA1" w:rsidRPr="009B373E" w:rsidRDefault="00181AA1" w:rsidP="00181AA1">
            <w:pPr>
              <w:pStyle w:val="af6"/>
              <w:rPr>
                <w:szCs w:val="24"/>
              </w:rPr>
            </w:pPr>
            <w:r w:rsidRPr="009B373E">
              <w:rPr>
                <w:szCs w:val="24"/>
              </w:rPr>
              <w:t>Пиковая мощность, Вт</w:t>
            </w:r>
          </w:p>
        </w:tc>
        <w:tc>
          <w:tcPr>
            <w:tcW w:w="3544" w:type="dxa"/>
            <w:vAlign w:val="center"/>
          </w:tcPr>
          <w:p w:rsidR="00181AA1" w:rsidRPr="009B373E" w:rsidRDefault="00181AA1" w:rsidP="00181AA1">
            <w:pPr>
              <w:pStyle w:val="af6"/>
              <w:rPr>
                <w:szCs w:val="24"/>
              </w:rPr>
            </w:pPr>
            <w:r w:rsidRPr="009B373E">
              <w:rPr>
                <w:szCs w:val="24"/>
              </w:rPr>
              <w:t>210±5%</w:t>
            </w:r>
          </w:p>
        </w:tc>
      </w:tr>
      <w:tr w:rsidR="00181AA1" w:rsidRPr="0045047D" w:rsidTr="00964FAB">
        <w:tc>
          <w:tcPr>
            <w:tcW w:w="6629" w:type="dxa"/>
          </w:tcPr>
          <w:p w:rsidR="00181AA1" w:rsidRPr="009B373E" w:rsidRDefault="00181AA1" w:rsidP="00181AA1">
            <w:pPr>
              <w:pStyle w:val="af6"/>
              <w:rPr>
                <w:szCs w:val="24"/>
              </w:rPr>
            </w:pPr>
            <w:r w:rsidRPr="009B373E">
              <w:rPr>
                <w:szCs w:val="24"/>
              </w:rPr>
              <w:t>Напряжение в точке максимальной мощности, В</w:t>
            </w:r>
          </w:p>
        </w:tc>
        <w:tc>
          <w:tcPr>
            <w:tcW w:w="3544" w:type="dxa"/>
            <w:vAlign w:val="center"/>
          </w:tcPr>
          <w:p w:rsidR="00181AA1" w:rsidRPr="009B373E" w:rsidRDefault="00181AA1" w:rsidP="00181AA1">
            <w:pPr>
              <w:pStyle w:val="af6"/>
              <w:rPr>
                <w:szCs w:val="24"/>
              </w:rPr>
            </w:pPr>
            <w:r w:rsidRPr="009B373E">
              <w:rPr>
                <w:szCs w:val="24"/>
              </w:rPr>
              <w:t>26</w:t>
            </w:r>
          </w:p>
        </w:tc>
      </w:tr>
      <w:tr w:rsidR="00181AA1" w:rsidRPr="0045047D" w:rsidTr="00964FAB">
        <w:tc>
          <w:tcPr>
            <w:tcW w:w="6629" w:type="dxa"/>
          </w:tcPr>
          <w:p w:rsidR="00181AA1" w:rsidRPr="009B373E" w:rsidRDefault="00181AA1" w:rsidP="00181AA1">
            <w:pPr>
              <w:pStyle w:val="af6"/>
              <w:rPr>
                <w:szCs w:val="24"/>
              </w:rPr>
            </w:pPr>
            <w:r w:rsidRPr="009B373E">
              <w:rPr>
                <w:szCs w:val="24"/>
              </w:rPr>
              <w:t>Ток в точке максимальной мощности, А</w:t>
            </w:r>
          </w:p>
        </w:tc>
        <w:tc>
          <w:tcPr>
            <w:tcW w:w="3544" w:type="dxa"/>
            <w:vAlign w:val="center"/>
          </w:tcPr>
          <w:p w:rsidR="00181AA1" w:rsidRPr="009B373E" w:rsidRDefault="00181AA1" w:rsidP="00181AA1">
            <w:pPr>
              <w:pStyle w:val="af6"/>
              <w:rPr>
                <w:szCs w:val="24"/>
              </w:rPr>
            </w:pPr>
            <w:r w:rsidRPr="009B373E">
              <w:rPr>
                <w:szCs w:val="24"/>
              </w:rPr>
              <w:t>8,12</w:t>
            </w:r>
          </w:p>
        </w:tc>
      </w:tr>
      <w:tr w:rsidR="00181AA1" w:rsidRPr="0045047D" w:rsidTr="00964FAB">
        <w:tc>
          <w:tcPr>
            <w:tcW w:w="6629" w:type="dxa"/>
          </w:tcPr>
          <w:p w:rsidR="00181AA1" w:rsidRPr="009B373E" w:rsidRDefault="00181AA1" w:rsidP="00181AA1">
            <w:pPr>
              <w:pStyle w:val="af6"/>
              <w:rPr>
                <w:szCs w:val="24"/>
              </w:rPr>
            </w:pPr>
            <w:r w:rsidRPr="009B373E">
              <w:rPr>
                <w:szCs w:val="24"/>
              </w:rPr>
              <w:t>Ток короткого замыкания, А</w:t>
            </w:r>
          </w:p>
        </w:tc>
        <w:tc>
          <w:tcPr>
            <w:tcW w:w="3544" w:type="dxa"/>
            <w:vAlign w:val="center"/>
          </w:tcPr>
          <w:p w:rsidR="00181AA1" w:rsidRPr="009B373E" w:rsidRDefault="00181AA1" w:rsidP="00181AA1">
            <w:pPr>
              <w:pStyle w:val="af6"/>
              <w:rPr>
                <w:szCs w:val="24"/>
              </w:rPr>
            </w:pPr>
            <w:r w:rsidRPr="009B373E">
              <w:rPr>
                <w:szCs w:val="24"/>
              </w:rPr>
              <w:t>8,62</w:t>
            </w:r>
          </w:p>
        </w:tc>
      </w:tr>
      <w:tr w:rsidR="00181AA1" w:rsidRPr="0045047D" w:rsidTr="00964FAB">
        <w:tc>
          <w:tcPr>
            <w:tcW w:w="6629" w:type="dxa"/>
          </w:tcPr>
          <w:p w:rsidR="00181AA1" w:rsidRPr="009B373E" w:rsidRDefault="00181AA1" w:rsidP="00181AA1">
            <w:pPr>
              <w:pStyle w:val="af6"/>
              <w:rPr>
                <w:szCs w:val="24"/>
              </w:rPr>
            </w:pPr>
            <w:r w:rsidRPr="009B373E">
              <w:rPr>
                <w:szCs w:val="24"/>
              </w:rPr>
              <w:t>Напряжение холостого хода, В</w:t>
            </w:r>
          </w:p>
        </w:tc>
        <w:tc>
          <w:tcPr>
            <w:tcW w:w="3544" w:type="dxa"/>
            <w:vAlign w:val="center"/>
          </w:tcPr>
          <w:p w:rsidR="00181AA1" w:rsidRPr="009B373E" w:rsidRDefault="00181AA1" w:rsidP="00181AA1">
            <w:pPr>
              <w:pStyle w:val="af6"/>
              <w:rPr>
                <w:szCs w:val="24"/>
              </w:rPr>
            </w:pPr>
            <w:r w:rsidRPr="009B373E">
              <w:rPr>
                <w:szCs w:val="24"/>
              </w:rPr>
              <w:t>32,8</w:t>
            </w:r>
          </w:p>
        </w:tc>
      </w:tr>
      <w:tr w:rsidR="00181AA1" w:rsidRPr="0045047D" w:rsidTr="00964FAB">
        <w:tc>
          <w:tcPr>
            <w:tcW w:w="6629" w:type="dxa"/>
          </w:tcPr>
          <w:p w:rsidR="00181AA1" w:rsidRPr="009B373E" w:rsidRDefault="00181AA1" w:rsidP="00181AA1">
            <w:pPr>
              <w:pStyle w:val="af6"/>
              <w:rPr>
                <w:szCs w:val="24"/>
              </w:rPr>
            </w:pPr>
            <w:r w:rsidRPr="009B373E">
              <w:rPr>
                <w:szCs w:val="24"/>
              </w:rPr>
              <w:t>Температурный коэффициент</w:t>
            </w:r>
          </w:p>
        </w:tc>
        <w:tc>
          <w:tcPr>
            <w:tcW w:w="3544" w:type="dxa"/>
            <w:vAlign w:val="center"/>
          </w:tcPr>
          <w:p w:rsidR="00181AA1" w:rsidRPr="009B373E" w:rsidRDefault="00181AA1" w:rsidP="00181AA1">
            <w:pPr>
              <w:pStyle w:val="af6"/>
              <w:rPr>
                <w:szCs w:val="24"/>
              </w:rPr>
            </w:pPr>
            <w:r w:rsidRPr="009B373E">
              <w:rPr>
                <w:szCs w:val="24"/>
              </w:rPr>
              <w:t>-0,34%/К</w:t>
            </w:r>
          </w:p>
        </w:tc>
      </w:tr>
      <w:tr w:rsidR="00181AA1" w:rsidRPr="0045047D" w:rsidTr="00964FAB">
        <w:tc>
          <w:tcPr>
            <w:tcW w:w="6629" w:type="dxa"/>
          </w:tcPr>
          <w:p w:rsidR="00181AA1" w:rsidRPr="009B373E" w:rsidRDefault="00181AA1" w:rsidP="00181AA1">
            <w:pPr>
              <w:pStyle w:val="af6"/>
              <w:rPr>
                <w:szCs w:val="24"/>
              </w:rPr>
            </w:pPr>
            <w:r w:rsidRPr="009B373E">
              <w:rPr>
                <w:szCs w:val="24"/>
              </w:rPr>
              <w:t>Размеры (Ш×В×Г), мм</w:t>
            </w:r>
          </w:p>
        </w:tc>
        <w:tc>
          <w:tcPr>
            <w:tcW w:w="3544" w:type="dxa"/>
            <w:vAlign w:val="center"/>
          </w:tcPr>
          <w:p w:rsidR="00181AA1" w:rsidRPr="009B373E" w:rsidRDefault="00181AA1" w:rsidP="00181AA1">
            <w:pPr>
              <w:pStyle w:val="af6"/>
              <w:rPr>
                <w:szCs w:val="24"/>
              </w:rPr>
            </w:pPr>
            <w:r w:rsidRPr="009B373E">
              <w:rPr>
                <w:szCs w:val="24"/>
              </w:rPr>
              <w:t>990×1480×38</w:t>
            </w:r>
          </w:p>
        </w:tc>
      </w:tr>
      <w:tr w:rsidR="00181AA1" w:rsidRPr="0045047D" w:rsidTr="00964FAB">
        <w:trPr>
          <w:trHeight w:val="377"/>
        </w:trPr>
        <w:tc>
          <w:tcPr>
            <w:tcW w:w="6629" w:type="dxa"/>
          </w:tcPr>
          <w:p w:rsidR="00181AA1" w:rsidRPr="009B373E" w:rsidRDefault="00181AA1" w:rsidP="00181AA1">
            <w:pPr>
              <w:pStyle w:val="af6"/>
              <w:rPr>
                <w:szCs w:val="24"/>
              </w:rPr>
            </w:pPr>
            <w:r w:rsidRPr="009B373E">
              <w:rPr>
                <w:szCs w:val="24"/>
              </w:rPr>
              <w:t>Вес, кг</w:t>
            </w:r>
          </w:p>
        </w:tc>
        <w:tc>
          <w:tcPr>
            <w:tcW w:w="3544" w:type="dxa"/>
            <w:vAlign w:val="center"/>
          </w:tcPr>
          <w:p w:rsidR="00181AA1" w:rsidRPr="009B373E" w:rsidRDefault="00181AA1" w:rsidP="00181AA1">
            <w:pPr>
              <w:pStyle w:val="af6"/>
              <w:rPr>
                <w:szCs w:val="24"/>
              </w:rPr>
            </w:pPr>
            <w:r w:rsidRPr="009B373E">
              <w:rPr>
                <w:szCs w:val="24"/>
              </w:rPr>
              <w:t>19</w:t>
            </w:r>
          </w:p>
        </w:tc>
      </w:tr>
      <w:tr w:rsidR="00181AA1" w:rsidRPr="0045047D" w:rsidTr="00964FAB">
        <w:tblPrEx>
          <w:tblLook w:val="04A0"/>
        </w:tblPrEx>
        <w:tc>
          <w:tcPr>
            <w:tcW w:w="6629" w:type="dxa"/>
          </w:tcPr>
          <w:p w:rsidR="00181AA1" w:rsidRPr="009B373E" w:rsidRDefault="00181AA1" w:rsidP="00181AA1">
            <w:pPr>
              <w:pStyle w:val="af6"/>
              <w:rPr>
                <w:szCs w:val="24"/>
              </w:rPr>
            </w:pPr>
            <w:r w:rsidRPr="009B373E">
              <w:rPr>
                <w:szCs w:val="24"/>
              </w:rPr>
              <w:t>Стоимость, руб</w:t>
            </w:r>
          </w:p>
        </w:tc>
        <w:tc>
          <w:tcPr>
            <w:tcW w:w="3544" w:type="dxa"/>
            <w:vAlign w:val="center"/>
          </w:tcPr>
          <w:p w:rsidR="00181AA1" w:rsidRPr="009B373E" w:rsidRDefault="00181AA1" w:rsidP="00181AA1">
            <w:pPr>
              <w:pStyle w:val="af6"/>
              <w:rPr>
                <w:szCs w:val="24"/>
              </w:rPr>
            </w:pPr>
            <w:r w:rsidRPr="009B373E">
              <w:rPr>
                <w:szCs w:val="24"/>
              </w:rPr>
              <w:t>28300</w:t>
            </w:r>
          </w:p>
        </w:tc>
      </w:tr>
    </w:tbl>
    <w:p w:rsidR="00181AA1" w:rsidRDefault="00181AA1" w:rsidP="00181AA1">
      <w:pPr>
        <w:pStyle w:val="af6"/>
        <w:rPr>
          <w:sz w:val="28"/>
        </w:rPr>
      </w:pPr>
    </w:p>
    <w:p w:rsidR="00181AA1" w:rsidRDefault="00181AA1" w:rsidP="00181AA1">
      <w:pPr>
        <w:pStyle w:val="af6"/>
        <w:ind w:firstLine="709"/>
        <w:jc w:val="both"/>
        <w:rPr>
          <w:sz w:val="28"/>
        </w:rPr>
      </w:pPr>
      <w:r w:rsidRPr="0006128F">
        <w:rPr>
          <w:sz w:val="28"/>
        </w:rPr>
        <w:t>Солнечные модули выполнены в виде панели, заключенной в каркас из ал</w:t>
      </w:r>
      <w:r w:rsidRPr="0006128F">
        <w:rPr>
          <w:sz w:val="28"/>
        </w:rPr>
        <w:t>ю</w:t>
      </w:r>
      <w:r w:rsidRPr="0006128F">
        <w:rPr>
          <w:sz w:val="28"/>
        </w:rPr>
        <w:t>миниевого профиля. Панель представляет собой фотоэлектрический генератор, с</w:t>
      </w:r>
      <w:r w:rsidRPr="0006128F">
        <w:rPr>
          <w:sz w:val="28"/>
        </w:rPr>
        <w:t>о</w:t>
      </w:r>
      <w:r w:rsidRPr="0006128F">
        <w:rPr>
          <w:sz w:val="28"/>
        </w:rPr>
        <w:t>стоящий из стеклянной плиты, с тыльной стороны которой между двумя слоями герметизирующей (ламинирующей) пленки размещены солнечные элементы, эле</w:t>
      </w:r>
      <w:r w:rsidRPr="0006128F">
        <w:rPr>
          <w:sz w:val="28"/>
        </w:rPr>
        <w:t>к</w:t>
      </w:r>
      <w:r w:rsidRPr="0006128F">
        <w:rPr>
          <w:sz w:val="28"/>
        </w:rPr>
        <w:t>трически соединенные между собой металлическими шинами. Нижний слой герм</w:t>
      </w:r>
      <w:r w:rsidRPr="0006128F">
        <w:rPr>
          <w:sz w:val="28"/>
        </w:rPr>
        <w:t>е</w:t>
      </w:r>
      <w:r w:rsidRPr="0006128F">
        <w:rPr>
          <w:sz w:val="28"/>
        </w:rPr>
        <w:t>тизирующей пленки защищен от внешних воздействий слоем защитной пленки. К внутренней стороне корпуса модуля прикреплен блок терминалов, под крышкой к</w:t>
      </w:r>
      <w:r w:rsidRPr="0006128F">
        <w:rPr>
          <w:sz w:val="28"/>
        </w:rPr>
        <w:t>о</w:t>
      </w:r>
      <w:r w:rsidRPr="0006128F">
        <w:rPr>
          <w:sz w:val="28"/>
        </w:rPr>
        <w:t>торого размещены электрические контакты, предназначенные для подключения м</w:t>
      </w:r>
      <w:r w:rsidRPr="0006128F">
        <w:rPr>
          <w:sz w:val="28"/>
        </w:rPr>
        <w:t>о</w:t>
      </w:r>
      <w:r w:rsidRPr="0006128F">
        <w:rPr>
          <w:sz w:val="28"/>
        </w:rPr>
        <w:t>дуля.</w:t>
      </w:r>
    </w:p>
    <w:p w:rsidR="00181AA1" w:rsidRPr="0006128F" w:rsidRDefault="00181AA1" w:rsidP="00181AA1">
      <w:pPr>
        <w:pStyle w:val="af6"/>
        <w:ind w:firstLine="709"/>
        <w:jc w:val="both"/>
        <w:rPr>
          <w:sz w:val="28"/>
        </w:rPr>
      </w:pPr>
      <w:r>
        <w:rPr>
          <w:sz w:val="28"/>
        </w:rPr>
        <w:t>Модули производятся из псевдо</w:t>
      </w:r>
      <w:r w:rsidRPr="0006128F">
        <w:rPr>
          <w:sz w:val="28"/>
        </w:rPr>
        <w:t>квадратных</w:t>
      </w:r>
      <w:r w:rsidR="006E24E5">
        <w:rPr>
          <w:sz w:val="28"/>
        </w:rPr>
        <w:t xml:space="preserve"> </w:t>
      </w:r>
      <w:r w:rsidRPr="0006128F">
        <w:rPr>
          <w:sz w:val="28"/>
        </w:rPr>
        <w:t xml:space="preserve"> монокремниевых фотоэлектрич</w:t>
      </w:r>
      <w:r w:rsidRPr="0006128F">
        <w:rPr>
          <w:sz w:val="28"/>
        </w:rPr>
        <w:t>е</w:t>
      </w:r>
      <w:r w:rsidRPr="0006128F">
        <w:rPr>
          <w:sz w:val="28"/>
        </w:rPr>
        <w:t>ских преобразователей (ФЭП) покр</w:t>
      </w:r>
      <w:r>
        <w:rPr>
          <w:sz w:val="28"/>
        </w:rPr>
        <w:t xml:space="preserve">ытых антиотражающим покрытием. </w:t>
      </w:r>
    </w:p>
    <w:p w:rsidR="00181AA1" w:rsidRPr="0006128F" w:rsidRDefault="00181AA1" w:rsidP="00181AA1">
      <w:pPr>
        <w:pStyle w:val="af6"/>
        <w:ind w:firstLine="709"/>
        <w:jc w:val="both"/>
        <w:rPr>
          <w:sz w:val="28"/>
        </w:rPr>
      </w:pPr>
      <w:r w:rsidRPr="0006128F">
        <w:rPr>
          <w:sz w:val="28"/>
        </w:rPr>
        <w:t>Солнечные модули выпускаются в 2 вариантах исполнения - с обычным сте</w:t>
      </w:r>
      <w:r w:rsidRPr="0006128F">
        <w:rPr>
          <w:sz w:val="28"/>
        </w:rPr>
        <w:t>к</w:t>
      </w:r>
      <w:r w:rsidRPr="0006128F">
        <w:rPr>
          <w:sz w:val="28"/>
        </w:rPr>
        <w:t>лом (малые модули мощностью менее 30 Вт) и со специальным закаленным сте</w:t>
      </w:r>
      <w:r w:rsidRPr="0006128F">
        <w:rPr>
          <w:sz w:val="28"/>
        </w:rPr>
        <w:t>к</w:t>
      </w:r>
      <w:r w:rsidRPr="0006128F">
        <w:rPr>
          <w:sz w:val="28"/>
        </w:rPr>
        <w:t>лом. При использовании специального стекла минимизируются потери в стекле, к</w:t>
      </w:r>
      <w:r w:rsidRPr="0006128F">
        <w:rPr>
          <w:sz w:val="28"/>
        </w:rPr>
        <w:t>о</w:t>
      </w:r>
      <w:r w:rsidRPr="0006128F">
        <w:rPr>
          <w:sz w:val="28"/>
        </w:rPr>
        <w:t>торые составляют около 15% при использовании обычного стекла. При этом мо</w:t>
      </w:r>
      <w:r w:rsidRPr="0006128F">
        <w:rPr>
          <w:sz w:val="28"/>
        </w:rPr>
        <w:t>щ</w:t>
      </w:r>
      <w:r w:rsidRPr="0006128F">
        <w:rPr>
          <w:sz w:val="28"/>
        </w:rPr>
        <w:t>ность модулей одинакового размера отличается примерно на 15-20%. Цена модулей с закаленным стеклом немного выше за счет более дорогого стекла.</w:t>
      </w:r>
    </w:p>
    <w:p w:rsidR="00181AA1" w:rsidRPr="0006128F" w:rsidRDefault="00181AA1" w:rsidP="00181AA1">
      <w:pPr>
        <w:pStyle w:val="af6"/>
        <w:ind w:firstLine="709"/>
        <w:jc w:val="both"/>
        <w:rPr>
          <w:sz w:val="28"/>
        </w:rPr>
      </w:pPr>
      <w:r w:rsidRPr="0006128F">
        <w:rPr>
          <w:sz w:val="28"/>
        </w:rPr>
        <w:t>Рабочее напряжение фотоэлектрических модулей 12 В или 24 В</w:t>
      </w:r>
      <w:r>
        <w:rPr>
          <w:sz w:val="28"/>
        </w:rPr>
        <w:t xml:space="preserve"> (в зависим</w:t>
      </w:r>
      <w:r>
        <w:rPr>
          <w:sz w:val="28"/>
        </w:rPr>
        <w:t>о</w:t>
      </w:r>
      <w:r>
        <w:rPr>
          <w:sz w:val="28"/>
        </w:rPr>
        <w:t>сти от схемы подключения)</w:t>
      </w:r>
      <w:r w:rsidRPr="0006128F">
        <w:rPr>
          <w:sz w:val="28"/>
        </w:rPr>
        <w:t>. На заказ возможно изготовление маломощных модулей (примерно до 30 Вт) рабочим напряжением 6 В. Также, производятся поликриста</w:t>
      </w:r>
      <w:r w:rsidRPr="0006128F">
        <w:rPr>
          <w:sz w:val="28"/>
        </w:rPr>
        <w:t>л</w:t>
      </w:r>
      <w:r w:rsidRPr="0006128F">
        <w:rPr>
          <w:sz w:val="28"/>
        </w:rPr>
        <w:t xml:space="preserve">лические модули с нестандартным напряжением около 21В. Такие модули обычно используются в высоковольтных фотоэлектрических системах, или вместе с MPPT контролерами заряда. </w:t>
      </w:r>
    </w:p>
    <w:p w:rsidR="00181AA1" w:rsidRDefault="00181AA1" w:rsidP="00181AA1">
      <w:pPr>
        <w:pStyle w:val="af6"/>
        <w:ind w:firstLine="709"/>
        <w:jc w:val="both"/>
      </w:pPr>
      <w:r w:rsidRPr="0006128F">
        <w:rPr>
          <w:sz w:val="28"/>
        </w:rPr>
        <w:t>Ресурс каркасных солнечных модулей составляет более 30 лет. Гарантийный срок у разных производителей разный - от 1 года до 5 лет на механические повре</w:t>
      </w:r>
      <w:r w:rsidRPr="0006128F">
        <w:rPr>
          <w:sz w:val="28"/>
        </w:rPr>
        <w:t>ж</w:t>
      </w:r>
      <w:r w:rsidRPr="0006128F">
        <w:rPr>
          <w:sz w:val="28"/>
        </w:rPr>
        <w:t>дения и 10-20 лет на то, что мощность модуля не снизится за это время более, чем на 10%. Обычно гарантия на 90% мощности - декларативная, и в гарантийном талоне не прописана</w:t>
      </w:r>
      <w:r>
        <w:rPr>
          <w:sz w:val="28"/>
        </w:rPr>
        <w:t>[</w:t>
      </w:r>
      <w:r w:rsidRPr="005C056F">
        <w:rPr>
          <w:sz w:val="28"/>
        </w:rPr>
        <w:t>92</w:t>
      </w:r>
      <w:r w:rsidRPr="00864F0D">
        <w:rPr>
          <w:sz w:val="28"/>
        </w:rPr>
        <w:t>]</w:t>
      </w:r>
      <w:r w:rsidRPr="0006128F">
        <w:rPr>
          <w:sz w:val="28"/>
        </w:rPr>
        <w:t>.</w:t>
      </w:r>
      <w:r>
        <w:t xml:space="preserve"> </w:t>
      </w:r>
    </w:p>
    <w:p w:rsidR="00181AA1" w:rsidRPr="00181AA1" w:rsidRDefault="00181AA1" w:rsidP="00181AA1">
      <w:pPr>
        <w:ind w:right="0" w:firstLine="709"/>
        <w:rPr>
          <w:rFonts w:ascii="Times New Roman" w:hAnsi="Times New Roman" w:cs="Times New Roman"/>
          <w:sz w:val="28"/>
          <w:szCs w:val="28"/>
          <w:lang w:eastAsia="ru-RU"/>
        </w:rPr>
      </w:pPr>
    </w:p>
    <w:p w:rsidR="00181AA1" w:rsidRPr="001E48B9" w:rsidRDefault="00181AA1" w:rsidP="001E48B9">
      <w:pPr>
        <w:pStyle w:val="2"/>
      </w:pPr>
      <w:bookmarkStart w:id="220" w:name="_Toc355269148"/>
      <w:bookmarkStart w:id="221" w:name="_Toc355440177"/>
      <w:r w:rsidRPr="001E48B9">
        <w:lastRenderedPageBreak/>
        <w:t>5.1.2 Определение мощности ФЭ модулей, выбор их количества.</w:t>
      </w:r>
      <w:bookmarkEnd w:id="220"/>
      <w:bookmarkEnd w:id="221"/>
    </w:p>
    <w:p w:rsidR="00181AA1" w:rsidRPr="00181AA1" w:rsidRDefault="00181AA1" w:rsidP="00181AA1">
      <w:pPr>
        <w:pStyle w:val="af6"/>
        <w:ind w:firstLine="709"/>
        <w:rPr>
          <w:sz w:val="28"/>
          <w:szCs w:val="28"/>
        </w:rPr>
      </w:pPr>
    </w:p>
    <w:p w:rsidR="00181AA1" w:rsidRDefault="00181AA1" w:rsidP="00181AA1">
      <w:pPr>
        <w:pStyle w:val="af6"/>
        <w:ind w:firstLine="708"/>
        <w:jc w:val="both"/>
        <w:rPr>
          <w:sz w:val="28"/>
        </w:rPr>
      </w:pPr>
      <w:r>
        <w:rPr>
          <w:sz w:val="28"/>
        </w:rPr>
        <w:t>Количество модулей определяется комплексно, по следующим показателям: график нагрузки потребителя, показатели солнечной радиации, угол наклона п</w:t>
      </w:r>
      <w:r>
        <w:rPr>
          <w:sz w:val="28"/>
        </w:rPr>
        <w:t>о</w:t>
      </w:r>
      <w:r>
        <w:rPr>
          <w:sz w:val="28"/>
        </w:rPr>
        <w:t xml:space="preserve">верхности где расположены солнечные элементы. </w:t>
      </w:r>
    </w:p>
    <w:p w:rsidR="00181AA1" w:rsidRDefault="00181AA1" w:rsidP="00181AA1">
      <w:pPr>
        <w:pStyle w:val="af6"/>
        <w:ind w:firstLine="708"/>
        <w:jc w:val="both"/>
        <w:rPr>
          <w:sz w:val="28"/>
        </w:rPr>
      </w:pPr>
      <w:r>
        <w:rPr>
          <w:sz w:val="28"/>
        </w:rPr>
        <w:t>Солнечные элементы располагаются на крыше двухэтажного дома (</w:t>
      </w:r>
      <w:r w:rsidRPr="001361CC">
        <w:rPr>
          <w:sz w:val="28"/>
        </w:rPr>
        <w:t>рис</w:t>
      </w:r>
      <w:r>
        <w:rPr>
          <w:sz w:val="28"/>
        </w:rPr>
        <w:t>унок 5.1</w:t>
      </w:r>
      <w:r w:rsidRPr="001361CC">
        <w:rPr>
          <w:sz w:val="28"/>
        </w:rPr>
        <w:t>).</w:t>
      </w:r>
      <w:r>
        <w:rPr>
          <w:sz w:val="28"/>
        </w:rPr>
        <w:t xml:space="preserve"> Солнечные элементы возможно располагать на южном, западном и восточной склонах крыши. Расположение солнечных элементов на южном склоне позволит п</w:t>
      </w:r>
      <w:r>
        <w:rPr>
          <w:sz w:val="28"/>
        </w:rPr>
        <w:t>о</w:t>
      </w:r>
      <w:r>
        <w:rPr>
          <w:sz w:val="28"/>
        </w:rPr>
        <w:t>лучить наибольшую производительность солнечных панелей. Расположение на во</w:t>
      </w:r>
      <w:r>
        <w:rPr>
          <w:sz w:val="28"/>
        </w:rPr>
        <w:t>с</w:t>
      </w:r>
      <w:r>
        <w:rPr>
          <w:sz w:val="28"/>
        </w:rPr>
        <w:t xml:space="preserve">точном и западном склонах позволит получить максимальную производительность в утреннее и вечернее время, когда имеется наибольший спрос на бытовую нагрузку. В рамках данного технического предложения рекомендуется разместить солнечные элементы на восточном и западном склонах крыши </w:t>
      </w:r>
      <w:r w:rsidRPr="001361CC">
        <w:rPr>
          <w:sz w:val="28"/>
        </w:rPr>
        <w:t xml:space="preserve">дома (рисунок </w:t>
      </w:r>
      <w:r>
        <w:rPr>
          <w:sz w:val="28"/>
        </w:rPr>
        <w:t>5.2). При таком размещении солнечных батарей наибольшая выработка придется на утренний пик на выработки солнечных элементов с восточной стороны крыши, на вечерний пик - на элементы с западной стороны. При этом, утром, солнечные элементы расположе</w:t>
      </w:r>
      <w:r>
        <w:rPr>
          <w:sz w:val="28"/>
        </w:rPr>
        <w:t>н</w:t>
      </w:r>
      <w:r>
        <w:rPr>
          <w:sz w:val="28"/>
        </w:rPr>
        <w:t>ные с западной стороны и вечером, солнечные элементы расположенные с востока также будут вырабатывать электроэнергии, но с меньшей эффективностью (прибл</w:t>
      </w:r>
      <w:r>
        <w:rPr>
          <w:sz w:val="28"/>
        </w:rPr>
        <w:t>и</w:t>
      </w:r>
      <w:r>
        <w:rPr>
          <w:sz w:val="28"/>
        </w:rPr>
        <w:t>зительно 30-50%). Такое техническое решение позволит задействовать всю поле</w:t>
      </w:r>
      <w:r>
        <w:rPr>
          <w:sz w:val="28"/>
        </w:rPr>
        <w:t>з</w:t>
      </w:r>
      <w:r>
        <w:rPr>
          <w:sz w:val="28"/>
        </w:rPr>
        <w:t xml:space="preserve">ную площадь крыши. </w:t>
      </w:r>
    </w:p>
    <w:p w:rsidR="00181AA1" w:rsidRPr="009B373E" w:rsidRDefault="00181AA1" w:rsidP="00181AA1">
      <w:pPr>
        <w:rPr>
          <w:lang w:eastAsia="ru-RU"/>
        </w:rPr>
      </w:pPr>
    </w:p>
    <w:tbl>
      <w:tblPr>
        <w:tblW w:w="0" w:type="auto"/>
        <w:tblLook w:val="04A0"/>
      </w:tblPr>
      <w:tblGrid>
        <w:gridCol w:w="10421"/>
      </w:tblGrid>
      <w:tr w:rsidR="00181AA1" w:rsidTr="00181AA1">
        <w:tc>
          <w:tcPr>
            <w:tcW w:w="10421" w:type="dxa"/>
          </w:tcPr>
          <w:p w:rsidR="00181AA1" w:rsidRDefault="00181AA1" w:rsidP="00181AA1">
            <w:r>
              <w:rPr>
                <w:noProof/>
                <w:position w:val="-14"/>
                <w:lang w:eastAsia="ru-RU"/>
              </w:rPr>
              <w:drawing>
                <wp:inline distT="0" distB="0" distL="0" distR="0">
                  <wp:extent cx="5934075" cy="3105150"/>
                  <wp:effectExtent l="19050" t="0" r="9525" b="0"/>
                  <wp:docPr id="38"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89" cstate="print"/>
                          <a:srcRect/>
                          <a:stretch>
                            <a:fillRect/>
                          </a:stretch>
                        </pic:blipFill>
                        <pic:spPr bwMode="auto">
                          <a:xfrm>
                            <a:off x="0" y="0"/>
                            <a:ext cx="5934075" cy="3105150"/>
                          </a:xfrm>
                          <a:prstGeom prst="rect">
                            <a:avLst/>
                          </a:prstGeom>
                          <a:noFill/>
                          <a:ln w="9525">
                            <a:noFill/>
                            <a:miter lim="800000"/>
                            <a:headEnd/>
                            <a:tailEnd/>
                          </a:ln>
                        </pic:spPr>
                      </pic:pic>
                    </a:graphicData>
                  </a:graphic>
                </wp:inline>
              </w:drawing>
            </w:r>
          </w:p>
        </w:tc>
      </w:tr>
      <w:tr w:rsidR="00181AA1" w:rsidTr="00181AA1">
        <w:tc>
          <w:tcPr>
            <w:tcW w:w="10421" w:type="dxa"/>
          </w:tcPr>
          <w:p w:rsidR="00181AA1" w:rsidRPr="009B373E" w:rsidRDefault="00181AA1" w:rsidP="00181AA1">
            <w:pPr>
              <w:pStyle w:val="af6"/>
              <w:jc w:val="center"/>
              <w:rPr>
                <w:position w:val="-14"/>
                <w:szCs w:val="24"/>
              </w:rPr>
            </w:pPr>
            <w:r w:rsidRPr="009B373E">
              <w:rPr>
                <w:position w:val="-14"/>
                <w:szCs w:val="24"/>
              </w:rPr>
              <w:t>Рисунок 5.2 – Установка ФЭ модулей на крыше дома.</w:t>
            </w:r>
          </w:p>
        </w:tc>
      </w:tr>
    </w:tbl>
    <w:p w:rsidR="00181AA1" w:rsidRPr="009B373E" w:rsidRDefault="00181AA1" w:rsidP="00181AA1">
      <w:pPr>
        <w:rPr>
          <w:lang w:eastAsia="ru-RU"/>
        </w:rPr>
      </w:pPr>
    </w:p>
    <w:p w:rsidR="00181AA1" w:rsidRDefault="00181AA1" w:rsidP="00181AA1">
      <w:pPr>
        <w:pStyle w:val="af6"/>
        <w:ind w:firstLine="708"/>
        <w:jc w:val="both"/>
        <w:rPr>
          <w:sz w:val="28"/>
        </w:rPr>
      </w:pPr>
      <w:r>
        <w:rPr>
          <w:sz w:val="28"/>
        </w:rPr>
        <w:t>Когда солнце в июне будет находиться в зените, лучи не будут попадать на поверхность солнечного элемента под прямым углом, что приведет к уменьшению производительности солнечных элементов, однако дневные часы не требуют бол</w:t>
      </w:r>
      <w:r>
        <w:rPr>
          <w:sz w:val="28"/>
        </w:rPr>
        <w:t>ь</w:t>
      </w:r>
      <w:r>
        <w:rPr>
          <w:sz w:val="28"/>
        </w:rPr>
        <w:t>шого потребления электроэнергии. Следовательно, большая часть электрической энергии, выработанной в дневные часы</w:t>
      </w:r>
      <w:r w:rsidR="006E24E5">
        <w:rPr>
          <w:sz w:val="28"/>
        </w:rPr>
        <w:t>,</w:t>
      </w:r>
      <w:r>
        <w:rPr>
          <w:sz w:val="28"/>
        </w:rPr>
        <w:t xml:space="preserve"> идет на зарядку аккумуляторной батареи. </w:t>
      </w:r>
    </w:p>
    <w:p w:rsidR="00181AA1" w:rsidRDefault="00181AA1" w:rsidP="00181AA1">
      <w:pPr>
        <w:pStyle w:val="af6"/>
        <w:rPr>
          <w:sz w:val="28"/>
        </w:rPr>
      </w:pPr>
    </w:p>
    <w:tbl>
      <w:tblPr>
        <w:tblW w:w="0" w:type="auto"/>
        <w:tblInd w:w="1668" w:type="dxa"/>
        <w:tblLook w:val="04A0"/>
      </w:tblPr>
      <w:tblGrid>
        <w:gridCol w:w="6945"/>
      </w:tblGrid>
      <w:tr w:rsidR="00181AA1" w:rsidTr="00181AA1">
        <w:tc>
          <w:tcPr>
            <w:tcW w:w="6945" w:type="dxa"/>
          </w:tcPr>
          <w:p w:rsidR="00181AA1" w:rsidRDefault="00181AA1" w:rsidP="00181AA1">
            <w:r>
              <w:rPr>
                <w:noProof/>
                <w:position w:val="-14"/>
                <w:lang w:eastAsia="ru-RU"/>
              </w:rPr>
              <w:lastRenderedPageBreak/>
              <w:drawing>
                <wp:inline distT="0" distB="0" distL="0" distR="0">
                  <wp:extent cx="4252600" cy="4652094"/>
                  <wp:effectExtent l="19050" t="0" r="0" b="0"/>
                  <wp:docPr id="3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90" cstate="print"/>
                          <a:srcRect t="24892"/>
                          <a:stretch>
                            <a:fillRect/>
                          </a:stretch>
                        </pic:blipFill>
                        <pic:spPr bwMode="auto">
                          <a:xfrm>
                            <a:off x="0" y="0"/>
                            <a:ext cx="4252600" cy="4652094"/>
                          </a:xfrm>
                          <a:prstGeom prst="rect">
                            <a:avLst/>
                          </a:prstGeom>
                          <a:noFill/>
                          <a:ln w="9525">
                            <a:noFill/>
                            <a:miter lim="800000"/>
                            <a:headEnd/>
                            <a:tailEnd/>
                          </a:ln>
                        </pic:spPr>
                      </pic:pic>
                    </a:graphicData>
                  </a:graphic>
                </wp:inline>
              </w:drawing>
            </w:r>
          </w:p>
        </w:tc>
      </w:tr>
      <w:tr w:rsidR="00181AA1" w:rsidTr="00181AA1">
        <w:tc>
          <w:tcPr>
            <w:tcW w:w="6945" w:type="dxa"/>
          </w:tcPr>
          <w:p w:rsidR="00181AA1" w:rsidRPr="0089636C" w:rsidRDefault="00181AA1" w:rsidP="00181AA1">
            <w:pPr>
              <w:rPr>
                <w:sz w:val="24"/>
                <w:szCs w:val="24"/>
              </w:rPr>
            </w:pPr>
            <w:r w:rsidRPr="0089636C">
              <w:rPr>
                <w:position w:val="-14"/>
                <w:sz w:val="24"/>
                <w:szCs w:val="24"/>
              </w:rPr>
              <w:t>Рисунок 5.2 – Расположение ФЭ модулей на крыше дома</w:t>
            </w:r>
          </w:p>
        </w:tc>
      </w:tr>
    </w:tbl>
    <w:p w:rsidR="00181AA1" w:rsidRPr="0089636C" w:rsidRDefault="00181AA1" w:rsidP="00181AA1">
      <w:pPr>
        <w:rPr>
          <w:lang w:eastAsia="ru-RU"/>
        </w:rPr>
      </w:pPr>
    </w:p>
    <w:p w:rsidR="00181AA1" w:rsidRDefault="00181AA1" w:rsidP="00181AA1">
      <w:pPr>
        <w:pStyle w:val="af6"/>
        <w:ind w:firstLine="708"/>
        <w:jc w:val="both"/>
        <w:rPr>
          <w:sz w:val="28"/>
        </w:rPr>
      </w:pPr>
      <w:r>
        <w:rPr>
          <w:sz w:val="28"/>
        </w:rPr>
        <w:t>Предлагается установка 40 солнечных модулей по 210 кВт каждый. Общая у</w:t>
      </w:r>
      <w:r>
        <w:rPr>
          <w:sz w:val="28"/>
        </w:rPr>
        <w:t>с</w:t>
      </w:r>
      <w:r>
        <w:rPr>
          <w:sz w:val="28"/>
        </w:rPr>
        <w:t>тановленная мощность составит 8400 кВт. При размещении солнечных батарей на разных склонах крыши производительность батарей каждого склона будет не ра</w:t>
      </w:r>
      <w:r>
        <w:rPr>
          <w:sz w:val="28"/>
        </w:rPr>
        <w:t>в</w:t>
      </w:r>
      <w:r>
        <w:rPr>
          <w:sz w:val="28"/>
        </w:rPr>
        <w:t xml:space="preserve">номерной. Реальная производительность в пике составит 50-70%. </w:t>
      </w:r>
    </w:p>
    <w:p w:rsidR="00181AA1" w:rsidRDefault="00181AA1" w:rsidP="00181AA1">
      <w:pPr>
        <w:pStyle w:val="af6"/>
        <w:jc w:val="both"/>
        <w:rPr>
          <w:sz w:val="28"/>
        </w:rPr>
      </w:pPr>
      <w:r>
        <w:rPr>
          <w:sz w:val="28"/>
        </w:rPr>
        <w:t>Ожидаемая годовая выработка электрической энергии будет составлять</w:t>
      </w:r>
      <w:r w:rsidRPr="00F16075">
        <w:rPr>
          <w:sz w:val="28"/>
        </w:rPr>
        <w:t xml:space="preserve">, кВт </w:t>
      </w:r>
      <w:r w:rsidRPr="00F16075">
        <w:rPr>
          <w:sz w:val="28"/>
        </w:rPr>
        <w:object w:dxaOrig="120" w:dyaOrig="120">
          <v:shape id="_x0000_i1167" type="#_x0000_t75" style="width:5.65pt;height:5.65pt" o:ole="">
            <v:imagedata r:id="rId391" o:title=""/>
          </v:shape>
          <o:OLEObject Type="Embed" ProgID="Equation.3" ShapeID="_x0000_i1167" DrawAspect="Content" ObjectID="_1429508784" r:id="rId392"/>
        </w:object>
      </w:r>
      <w:r w:rsidRPr="00F16075">
        <w:rPr>
          <w:sz w:val="28"/>
        </w:rPr>
        <w:t>ч:</w:t>
      </w:r>
      <w:r>
        <w:rPr>
          <w:sz w:val="28"/>
        </w:rPr>
        <w:t xml:space="preserve"> </w:t>
      </w:r>
    </w:p>
    <w:p w:rsidR="00181AA1" w:rsidRDefault="00181AA1" w:rsidP="00181AA1">
      <w:pPr>
        <w:pStyle w:val="af6"/>
        <w:rPr>
          <w:sz w:val="28"/>
        </w:rPr>
      </w:pPr>
    </w:p>
    <w:p w:rsidR="00181AA1" w:rsidRDefault="00181AA1" w:rsidP="00181AA1">
      <w:pPr>
        <w:pStyle w:val="af6"/>
        <w:jc w:val="right"/>
        <w:rPr>
          <w:sz w:val="28"/>
        </w:rPr>
      </w:pPr>
      <w:r w:rsidRPr="00B425B4">
        <w:rPr>
          <w:position w:val="-16"/>
          <w:sz w:val="28"/>
        </w:rPr>
        <w:object w:dxaOrig="3100" w:dyaOrig="420">
          <v:shape id="_x0000_i1168" type="#_x0000_t75" style="width:157.15pt;height:21.3pt" o:ole="">
            <v:imagedata r:id="rId393" o:title=""/>
          </v:shape>
          <o:OLEObject Type="Embed" ProgID="Equation.3" ShapeID="_x0000_i1168" DrawAspect="Content" ObjectID="_1429508785" r:id="rId394"/>
        </w:object>
      </w:r>
      <w:r>
        <w:rPr>
          <w:sz w:val="28"/>
        </w:rPr>
        <w:t>,</w:t>
      </w:r>
      <w:r>
        <w:rPr>
          <w:sz w:val="28"/>
        </w:rPr>
        <w:tab/>
      </w:r>
      <w:r w:rsidRPr="005C056F">
        <w:rPr>
          <w:sz w:val="28"/>
        </w:rPr>
        <w:tab/>
      </w:r>
      <w:r w:rsidRPr="005C056F">
        <w:rPr>
          <w:sz w:val="28"/>
        </w:rPr>
        <w:tab/>
      </w:r>
      <w:r w:rsidRPr="005C056F">
        <w:rPr>
          <w:sz w:val="28"/>
        </w:rPr>
        <w:tab/>
      </w:r>
      <w:r w:rsidRPr="005C056F">
        <w:rPr>
          <w:sz w:val="28"/>
        </w:rPr>
        <w:tab/>
      </w:r>
      <w:r>
        <w:rPr>
          <w:sz w:val="28"/>
        </w:rPr>
        <w:t>(5.1</w:t>
      </w:r>
      <w:r w:rsidRPr="00922093">
        <w:rPr>
          <w:sz w:val="28"/>
        </w:rPr>
        <w:t>)</w:t>
      </w:r>
    </w:p>
    <w:p w:rsidR="00181AA1" w:rsidRDefault="00181AA1" w:rsidP="00181AA1">
      <w:pPr>
        <w:pStyle w:val="af6"/>
        <w:rPr>
          <w:sz w:val="28"/>
        </w:rPr>
      </w:pPr>
    </w:p>
    <w:p w:rsidR="00181AA1" w:rsidRPr="00E521E3" w:rsidRDefault="00181AA1" w:rsidP="00181AA1">
      <w:pPr>
        <w:pStyle w:val="af6"/>
        <w:rPr>
          <w:sz w:val="28"/>
        </w:rPr>
      </w:pPr>
      <w:r w:rsidRPr="0045047D">
        <w:rPr>
          <w:sz w:val="28"/>
        </w:rPr>
        <w:t xml:space="preserve">где </w:t>
      </w:r>
      <w:r w:rsidRPr="0094260C">
        <w:rPr>
          <w:i/>
          <w:sz w:val="28"/>
          <w:lang w:val="en-US"/>
        </w:rPr>
        <w:t>S</w:t>
      </w:r>
      <w:r w:rsidRPr="00B425B4">
        <w:rPr>
          <w:sz w:val="36"/>
          <w:szCs w:val="36"/>
          <w:vertAlign w:val="subscript"/>
        </w:rPr>
        <w:t>фэ</w:t>
      </w:r>
      <w:r w:rsidRPr="0045047D">
        <w:rPr>
          <w:sz w:val="28"/>
        </w:rPr>
        <w:t xml:space="preserve">– </w:t>
      </w:r>
      <w:r>
        <w:rPr>
          <w:sz w:val="28"/>
        </w:rPr>
        <w:t>площадь, занимаемая ФЭ модулями,</w:t>
      </w:r>
    </w:p>
    <w:p w:rsidR="00181AA1" w:rsidRDefault="00181AA1" w:rsidP="00181AA1">
      <w:pPr>
        <w:pStyle w:val="af6"/>
        <w:rPr>
          <w:sz w:val="28"/>
        </w:rPr>
      </w:pPr>
      <w:r w:rsidRPr="0089636C">
        <w:rPr>
          <w:i/>
          <w:sz w:val="28"/>
          <w:lang w:val="en-US"/>
        </w:rPr>
        <w:t>W</w:t>
      </w:r>
      <w:r w:rsidRPr="00B425B4">
        <w:rPr>
          <w:sz w:val="36"/>
          <w:szCs w:val="36"/>
          <w:vertAlign w:val="subscript"/>
        </w:rPr>
        <w:t>ср</w:t>
      </w:r>
      <w:r>
        <w:rPr>
          <w:sz w:val="28"/>
          <w:vertAlign w:val="subscript"/>
        </w:rPr>
        <w:t>.</w:t>
      </w:r>
      <w:r w:rsidRPr="0045047D">
        <w:rPr>
          <w:sz w:val="28"/>
        </w:rPr>
        <w:t xml:space="preserve"> – </w:t>
      </w:r>
      <w:r>
        <w:rPr>
          <w:sz w:val="28"/>
        </w:rPr>
        <w:t xml:space="preserve">среднесуточная солнечная радиация, </w:t>
      </w:r>
      <w:r w:rsidRPr="0074680C">
        <w:rPr>
          <w:sz w:val="28"/>
        </w:rPr>
        <w:t xml:space="preserve">кВт </w:t>
      </w:r>
      <w:r w:rsidRPr="0074680C">
        <w:rPr>
          <w:sz w:val="28"/>
        </w:rPr>
        <w:object w:dxaOrig="120" w:dyaOrig="120">
          <v:shape id="_x0000_i1169" type="#_x0000_t75" style="width:5.65pt;height:5.65pt" o:ole="">
            <v:imagedata r:id="rId391" o:title=""/>
          </v:shape>
          <o:OLEObject Type="Embed" ProgID="Equation.3" ShapeID="_x0000_i1169" DrawAspect="Content" ObjectID="_1429508786" r:id="rId395"/>
        </w:object>
      </w:r>
      <w:r w:rsidRPr="0074680C">
        <w:rPr>
          <w:sz w:val="28"/>
        </w:rPr>
        <w:t>ч/</w:t>
      </w:r>
      <w:r>
        <w:rPr>
          <w:sz w:val="28"/>
        </w:rPr>
        <w:t>м</w:t>
      </w:r>
      <w:r>
        <w:rPr>
          <w:sz w:val="28"/>
          <w:vertAlign w:val="superscript"/>
        </w:rPr>
        <w:t>2</w:t>
      </w:r>
      <w:r>
        <w:rPr>
          <w:sz w:val="28"/>
        </w:rPr>
        <w:t>,</w:t>
      </w:r>
    </w:p>
    <w:p w:rsidR="00181AA1" w:rsidRPr="00810E6D" w:rsidRDefault="00181AA1" w:rsidP="00181AA1">
      <w:pPr>
        <w:pStyle w:val="af6"/>
        <w:rPr>
          <w:sz w:val="28"/>
        </w:rPr>
      </w:pPr>
      <w:r>
        <w:rPr>
          <w:sz w:val="28"/>
        </w:rPr>
        <w:t>η – КПД ФЭ модуля (по данным завода изготовителя)</w:t>
      </w:r>
      <w:r w:rsidRPr="00810E6D">
        <w:rPr>
          <w:sz w:val="28"/>
        </w:rPr>
        <w:t xml:space="preserve"> </w:t>
      </w:r>
      <w:r>
        <w:rPr>
          <w:sz w:val="28"/>
        </w:rPr>
        <w:t>[</w:t>
      </w:r>
      <w:r w:rsidRPr="005C056F">
        <w:rPr>
          <w:sz w:val="28"/>
        </w:rPr>
        <w:t>92</w:t>
      </w:r>
      <w:r w:rsidRPr="00864F0D">
        <w:rPr>
          <w:sz w:val="28"/>
        </w:rPr>
        <w:t>]</w:t>
      </w:r>
      <w:r>
        <w:rPr>
          <w:sz w:val="28"/>
        </w:rPr>
        <w:t>.</w:t>
      </w:r>
    </w:p>
    <w:p w:rsidR="00181AA1" w:rsidRDefault="00181AA1" w:rsidP="00181AA1">
      <w:pPr>
        <w:pStyle w:val="af6"/>
        <w:rPr>
          <w:sz w:val="28"/>
        </w:rPr>
      </w:pPr>
    </w:p>
    <w:p w:rsidR="00181AA1" w:rsidRDefault="00181AA1" w:rsidP="00181AA1">
      <w:pPr>
        <w:pStyle w:val="af6"/>
        <w:jc w:val="center"/>
        <w:rPr>
          <w:sz w:val="28"/>
        </w:rPr>
      </w:pPr>
      <w:r w:rsidRPr="00B425B4">
        <w:rPr>
          <w:position w:val="-16"/>
          <w:sz w:val="28"/>
        </w:rPr>
        <w:object w:dxaOrig="4239" w:dyaOrig="420">
          <v:shape id="_x0000_i1170" type="#_x0000_t75" style="width:212.25pt;height:21.3pt" o:ole="">
            <v:imagedata r:id="rId396" o:title=""/>
          </v:shape>
          <o:OLEObject Type="Embed" ProgID="Equation.3" ShapeID="_x0000_i1170" DrawAspect="Content" ObjectID="_1429508787" r:id="rId397"/>
        </w:object>
      </w:r>
    </w:p>
    <w:p w:rsidR="00181AA1" w:rsidRPr="00DF5D76" w:rsidRDefault="00181AA1" w:rsidP="00181AA1">
      <w:pPr>
        <w:rPr>
          <w:lang w:eastAsia="ru-RU"/>
        </w:rPr>
      </w:pPr>
    </w:p>
    <w:p w:rsidR="00181AA1" w:rsidRPr="001E48B9" w:rsidRDefault="00181AA1" w:rsidP="001E48B9">
      <w:pPr>
        <w:pStyle w:val="2"/>
        <w:rPr>
          <w:szCs w:val="28"/>
        </w:rPr>
      </w:pPr>
      <w:bookmarkStart w:id="222" w:name="_Toc355269149"/>
      <w:bookmarkStart w:id="223" w:name="_Toc355440178"/>
      <w:r w:rsidRPr="001E48B9">
        <w:rPr>
          <w:szCs w:val="28"/>
        </w:rPr>
        <w:t>5.1.3 Выбор дизельного генератора</w:t>
      </w:r>
      <w:bookmarkEnd w:id="222"/>
      <w:bookmarkEnd w:id="223"/>
    </w:p>
    <w:p w:rsidR="00181AA1" w:rsidRDefault="00181AA1" w:rsidP="00181AA1">
      <w:pPr>
        <w:pStyle w:val="af6"/>
        <w:rPr>
          <w:position w:val="-14"/>
          <w:sz w:val="28"/>
        </w:rPr>
      </w:pPr>
    </w:p>
    <w:p w:rsidR="00181AA1" w:rsidRDefault="00181AA1" w:rsidP="00181AA1">
      <w:pPr>
        <w:pStyle w:val="af6"/>
        <w:ind w:firstLine="708"/>
        <w:jc w:val="both"/>
        <w:rPr>
          <w:position w:val="-14"/>
          <w:sz w:val="28"/>
        </w:rPr>
      </w:pPr>
      <w:r>
        <w:rPr>
          <w:position w:val="-14"/>
          <w:sz w:val="28"/>
        </w:rPr>
        <w:t>Выбор дизельного генератора проводится по максимальной нагрузке потреб</w:t>
      </w:r>
      <w:r>
        <w:rPr>
          <w:position w:val="-14"/>
          <w:sz w:val="28"/>
        </w:rPr>
        <w:t>и</w:t>
      </w:r>
      <w:r>
        <w:rPr>
          <w:position w:val="-14"/>
          <w:sz w:val="28"/>
        </w:rPr>
        <w:t>теля. Дизельный генератор является резервным источником и должен самостоятел</w:t>
      </w:r>
      <w:r>
        <w:rPr>
          <w:position w:val="-14"/>
          <w:sz w:val="28"/>
        </w:rPr>
        <w:t>ь</w:t>
      </w:r>
      <w:r>
        <w:rPr>
          <w:position w:val="-14"/>
          <w:sz w:val="28"/>
        </w:rPr>
        <w:t xml:space="preserve">но покрывать все потребности потребителя. За максимальную требуемую мощность </w:t>
      </w:r>
      <w:r>
        <w:rPr>
          <w:position w:val="-14"/>
          <w:sz w:val="28"/>
        </w:rPr>
        <w:lastRenderedPageBreak/>
        <w:t>принимаем мощность электропотребления в вечернее время. Р</w:t>
      </w:r>
      <w:r w:rsidRPr="00B425B4">
        <w:rPr>
          <w:position w:val="-14"/>
          <w:sz w:val="36"/>
          <w:szCs w:val="36"/>
          <w:vertAlign w:val="subscript"/>
          <w:lang w:val="en-US"/>
        </w:rPr>
        <w:t>max</w:t>
      </w:r>
      <w:r>
        <w:rPr>
          <w:position w:val="-14"/>
          <w:sz w:val="28"/>
        </w:rPr>
        <w:t>=5,7 кВт. Из соо</w:t>
      </w:r>
      <w:r>
        <w:rPr>
          <w:position w:val="-14"/>
          <w:sz w:val="28"/>
        </w:rPr>
        <w:t>б</w:t>
      </w:r>
      <w:r>
        <w:rPr>
          <w:position w:val="-14"/>
          <w:sz w:val="28"/>
        </w:rPr>
        <w:t>ражений оптимальности технического решения, с учетом запаса мощности выбир</w:t>
      </w:r>
      <w:r>
        <w:rPr>
          <w:position w:val="-14"/>
          <w:sz w:val="28"/>
        </w:rPr>
        <w:t>а</w:t>
      </w:r>
      <w:r>
        <w:rPr>
          <w:position w:val="-14"/>
          <w:sz w:val="28"/>
        </w:rPr>
        <w:t xml:space="preserve">ем дизельный генератор </w:t>
      </w:r>
      <w:r w:rsidRPr="006E24E5">
        <w:rPr>
          <w:position w:val="-14"/>
          <w:sz w:val="28"/>
        </w:rPr>
        <w:t>Energo</w:t>
      </w:r>
      <w:r w:rsidRPr="00275CE8">
        <w:rPr>
          <w:position w:val="-14"/>
          <w:sz w:val="28"/>
        </w:rPr>
        <w:t xml:space="preserve"> ED 9/400 Y</w:t>
      </w:r>
      <w:r>
        <w:rPr>
          <w:position w:val="-14"/>
          <w:sz w:val="28"/>
        </w:rPr>
        <w:t xml:space="preserve">. </w:t>
      </w:r>
    </w:p>
    <w:p w:rsidR="00181AA1" w:rsidRDefault="00181AA1" w:rsidP="00181AA1">
      <w:pPr>
        <w:pStyle w:val="af6"/>
        <w:ind w:firstLine="708"/>
        <w:jc w:val="both"/>
      </w:pPr>
      <w:r w:rsidRPr="006E24E5">
        <w:rPr>
          <w:position w:val="-14"/>
          <w:sz w:val="28"/>
        </w:rPr>
        <w:t>Электроагрегаты</w:t>
      </w:r>
      <w:r w:rsidRPr="00275CE8">
        <w:rPr>
          <w:position w:val="-14"/>
          <w:sz w:val="28"/>
        </w:rPr>
        <w:t xml:space="preserve"> ENERGO производятся по специальному заказу фирмы «Энергоприбор-Урал» с учётом требований российского рынка и специфических условий эксплуатации в России.</w:t>
      </w:r>
      <w:r w:rsidRPr="00275CE8">
        <w:t xml:space="preserve"> </w:t>
      </w:r>
    </w:p>
    <w:p w:rsidR="00181AA1" w:rsidRPr="00DC5DF3" w:rsidRDefault="00181AA1" w:rsidP="00181AA1">
      <w:pPr>
        <w:pStyle w:val="af6"/>
        <w:ind w:firstLine="708"/>
        <w:jc w:val="both"/>
        <w:rPr>
          <w:sz w:val="28"/>
        </w:rPr>
      </w:pPr>
      <w:r w:rsidRPr="00DC5DF3">
        <w:rPr>
          <w:sz w:val="28"/>
        </w:rPr>
        <w:t>Выпускается широкая линейка электрогенераторов - от 5 кВА до 2000 кВА, на базе двигателей Scania, Iveco-Magirus, Yanmar, Volvo, Hatz и других, как открытого исполнения, так и под капотом.</w:t>
      </w:r>
    </w:p>
    <w:p w:rsidR="00181AA1" w:rsidRPr="00275CE8" w:rsidRDefault="00181AA1" w:rsidP="00181AA1">
      <w:pPr>
        <w:pStyle w:val="af6"/>
        <w:ind w:firstLine="708"/>
        <w:jc w:val="both"/>
        <w:rPr>
          <w:position w:val="-14"/>
          <w:sz w:val="28"/>
        </w:rPr>
      </w:pPr>
      <w:r w:rsidRPr="00275CE8">
        <w:rPr>
          <w:position w:val="-14"/>
          <w:sz w:val="28"/>
        </w:rPr>
        <w:t>Электроагрегаты ENERGO имеют широкое применение. Они могут использ</w:t>
      </w:r>
      <w:r w:rsidRPr="00275CE8">
        <w:rPr>
          <w:position w:val="-14"/>
          <w:sz w:val="28"/>
        </w:rPr>
        <w:t>о</w:t>
      </w:r>
      <w:r w:rsidRPr="00275CE8">
        <w:rPr>
          <w:position w:val="-14"/>
          <w:sz w:val="28"/>
        </w:rPr>
        <w:t>ваться в строительстве, промышленности, сельском хозяйстве и множестве других применений.</w:t>
      </w:r>
    </w:p>
    <w:p w:rsidR="00181AA1" w:rsidRDefault="00181AA1" w:rsidP="00181AA1">
      <w:pPr>
        <w:pStyle w:val="af6"/>
        <w:ind w:firstLine="708"/>
        <w:jc w:val="both"/>
        <w:rPr>
          <w:position w:val="-14"/>
          <w:sz w:val="28"/>
        </w:rPr>
      </w:pPr>
      <w:r w:rsidRPr="00275CE8">
        <w:rPr>
          <w:position w:val="-14"/>
          <w:sz w:val="28"/>
        </w:rPr>
        <w:t>Все электроагрегаты предназначены как для европейского рынка, так и для российского рынков и полностью соответствуют европейским требованиям по без</w:t>
      </w:r>
      <w:r w:rsidRPr="00275CE8">
        <w:rPr>
          <w:position w:val="-14"/>
          <w:sz w:val="28"/>
        </w:rPr>
        <w:t>о</w:t>
      </w:r>
      <w:r w:rsidRPr="00275CE8">
        <w:rPr>
          <w:position w:val="-14"/>
          <w:sz w:val="28"/>
        </w:rPr>
        <w:t>пасности персонала, шуму и уровню загрязнения окружающей среды.</w:t>
      </w:r>
      <w:r>
        <w:rPr>
          <w:position w:val="-14"/>
          <w:sz w:val="28"/>
        </w:rPr>
        <w:t xml:space="preserve"> </w:t>
      </w:r>
    </w:p>
    <w:p w:rsidR="00181AA1" w:rsidRDefault="00181AA1" w:rsidP="00181AA1">
      <w:pPr>
        <w:pStyle w:val="af6"/>
        <w:jc w:val="both"/>
        <w:rPr>
          <w:position w:val="-14"/>
          <w:sz w:val="28"/>
        </w:rPr>
      </w:pPr>
      <w:r w:rsidRPr="00DC5DF3">
        <w:rPr>
          <w:position w:val="-14"/>
          <w:sz w:val="28"/>
        </w:rPr>
        <w:t>Электроагрегаты укомплектованы пультом управления с ПК, обеспечивающим а</w:t>
      </w:r>
      <w:r w:rsidRPr="00DC5DF3">
        <w:rPr>
          <w:position w:val="-14"/>
          <w:sz w:val="28"/>
        </w:rPr>
        <w:t>в</w:t>
      </w:r>
      <w:r w:rsidRPr="00DC5DF3">
        <w:rPr>
          <w:position w:val="-14"/>
          <w:sz w:val="28"/>
        </w:rPr>
        <w:t>томатический запуск электроагрегата и включение нагрузки при пропадании напр</w:t>
      </w:r>
      <w:r w:rsidRPr="00DC5DF3">
        <w:rPr>
          <w:position w:val="-14"/>
          <w:sz w:val="28"/>
        </w:rPr>
        <w:t>я</w:t>
      </w:r>
      <w:r w:rsidRPr="00DC5DF3">
        <w:rPr>
          <w:position w:val="-14"/>
          <w:sz w:val="28"/>
        </w:rPr>
        <w:t>жения в промышленной сети, а также отключение и останов при появлении напр</w:t>
      </w:r>
      <w:r w:rsidRPr="00DC5DF3">
        <w:rPr>
          <w:position w:val="-14"/>
          <w:sz w:val="28"/>
        </w:rPr>
        <w:t>я</w:t>
      </w:r>
      <w:r w:rsidRPr="00DC5DF3">
        <w:rPr>
          <w:position w:val="-14"/>
          <w:sz w:val="28"/>
        </w:rPr>
        <w:t>жения в сети</w:t>
      </w:r>
      <w:r>
        <w:rPr>
          <w:position w:val="-14"/>
          <w:sz w:val="28"/>
        </w:rPr>
        <w:t>[</w:t>
      </w:r>
      <w:r w:rsidRPr="005C056F">
        <w:rPr>
          <w:position w:val="-14"/>
          <w:sz w:val="28"/>
        </w:rPr>
        <w:t>92</w:t>
      </w:r>
      <w:r w:rsidRPr="00106AA9">
        <w:rPr>
          <w:position w:val="-14"/>
          <w:sz w:val="28"/>
        </w:rPr>
        <w:t>]</w:t>
      </w:r>
      <w:r w:rsidRPr="00DC5DF3">
        <w:rPr>
          <w:position w:val="-14"/>
          <w:sz w:val="28"/>
        </w:rPr>
        <w:t>.</w:t>
      </w:r>
      <w:r>
        <w:rPr>
          <w:position w:val="-14"/>
          <w:sz w:val="28"/>
        </w:rPr>
        <w:t xml:space="preserve"> Технические данные дизельного генератора приведены в таблице 5.2.</w:t>
      </w:r>
    </w:p>
    <w:p w:rsidR="00181AA1" w:rsidRDefault="00181AA1" w:rsidP="00181AA1">
      <w:pPr>
        <w:pStyle w:val="af6"/>
        <w:rPr>
          <w:position w:val="-14"/>
          <w:sz w:val="28"/>
        </w:rPr>
      </w:pPr>
    </w:p>
    <w:p w:rsidR="00181AA1" w:rsidRPr="00824064" w:rsidRDefault="00181AA1" w:rsidP="00181AA1">
      <w:pPr>
        <w:pStyle w:val="af6"/>
        <w:rPr>
          <w:szCs w:val="24"/>
        </w:rPr>
      </w:pPr>
      <w:r w:rsidRPr="00824064">
        <w:rPr>
          <w:szCs w:val="24"/>
        </w:rPr>
        <w:t>Таблица 5.2 - Технические характеристики дизельного генератора</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45"/>
        <w:gridCol w:w="3828"/>
      </w:tblGrid>
      <w:tr w:rsidR="00181AA1" w:rsidRPr="00824064" w:rsidTr="00964FAB">
        <w:trPr>
          <w:trHeight w:val="830"/>
        </w:trPr>
        <w:tc>
          <w:tcPr>
            <w:tcW w:w="6345" w:type="dxa"/>
            <w:vAlign w:val="bottom"/>
          </w:tcPr>
          <w:p w:rsidR="00181AA1" w:rsidRPr="00824064" w:rsidRDefault="00181AA1" w:rsidP="00181AA1">
            <w:pPr>
              <w:pStyle w:val="af6"/>
              <w:jc w:val="center"/>
              <w:rPr>
                <w:szCs w:val="24"/>
              </w:rPr>
            </w:pPr>
          </w:p>
          <w:p w:rsidR="00181AA1" w:rsidRPr="00824064" w:rsidRDefault="00181AA1" w:rsidP="00181AA1">
            <w:pPr>
              <w:pStyle w:val="af6"/>
              <w:jc w:val="center"/>
              <w:rPr>
                <w:szCs w:val="24"/>
              </w:rPr>
            </w:pPr>
            <w:r w:rsidRPr="00824064">
              <w:rPr>
                <w:szCs w:val="24"/>
              </w:rPr>
              <w:t>Наименование параметров</w:t>
            </w:r>
          </w:p>
          <w:p w:rsidR="00181AA1" w:rsidRPr="00824064" w:rsidRDefault="00181AA1" w:rsidP="00181AA1">
            <w:pPr>
              <w:pStyle w:val="af6"/>
              <w:jc w:val="center"/>
              <w:rPr>
                <w:szCs w:val="24"/>
              </w:rPr>
            </w:pPr>
          </w:p>
        </w:tc>
        <w:tc>
          <w:tcPr>
            <w:tcW w:w="3828" w:type="dxa"/>
            <w:vAlign w:val="center"/>
          </w:tcPr>
          <w:p w:rsidR="00181AA1" w:rsidRPr="00824064" w:rsidRDefault="00181AA1" w:rsidP="00181AA1">
            <w:pPr>
              <w:pStyle w:val="af6"/>
              <w:jc w:val="center"/>
              <w:rPr>
                <w:szCs w:val="24"/>
              </w:rPr>
            </w:pPr>
            <w:r w:rsidRPr="00824064">
              <w:rPr>
                <w:position w:val="-14"/>
                <w:szCs w:val="24"/>
              </w:rPr>
              <w:t>Energo ED 9/400 Y</w:t>
            </w:r>
          </w:p>
        </w:tc>
      </w:tr>
      <w:tr w:rsidR="00181AA1" w:rsidRPr="00824064" w:rsidTr="00964FAB">
        <w:tc>
          <w:tcPr>
            <w:tcW w:w="6345" w:type="dxa"/>
          </w:tcPr>
          <w:p w:rsidR="00181AA1" w:rsidRPr="00824064" w:rsidRDefault="00181AA1" w:rsidP="00181AA1">
            <w:pPr>
              <w:pStyle w:val="af6"/>
              <w:rPr>
                <w:szCs w:val="24"/>
              </w:rPr>
            </w:pPr>
            <w:r w:rsidRPr="00824064">
              <w:rPr>
                <w:szCs w:val="24"/>
              </w:rPr>
              <w:t>Производитель</w:t>
            </w:r>
          </w:p>
        </w:tc>
        <w:tc>
          <w:tcPr>
            <w:tcW w:w="3828" w:type="dxa"/>
            <w:vAlign w:val="center"/>
          </w:tcPr>
          <w:p w:rsidR="00181AA1" w:rsidRPr="00824064" w:rsidRDefault="00181AA1" w:rsidP="00181AA1">
            <w:pPr>
              <w:pStyle w:val="af6"/>
              <w:rPr>
                <w:szCs w:val="24"/>
              </w:rPr>
            </w:pPr>
            <w:r w:rsidRPr="00824064">
              <w:rPr>
                <w:szCs w:val="24"/>
              </w:rPr>
              <w:t>Франция</w:t>
            </w:r>
          </w:p>
        </w:tc>
      </w:tr>
      <w:tr w:rsidR="00181AA1" w:rsidRPr="00824064" w:rsidTr="00964FAB">
        <w:tc>
          <w:tcPr>
            <w:tcW w:w="6345" w:type="dxa"/>
          </w:tcPr>
          <w:p w:rsidR="00181AA1" w:rsidRPr="00824064" w:rsidRDefault="00181AA1" w:rsidP="00181AA1">
            <w:pPr>
              <w:pStyle w:val="af6"/>
              <w:rPr>
                <w:szCs w:val="24"/>
              </w:rPr>
            </w:pPr>
            <w:r w:rsidRPr="00824064">
              <w:rPr>
                <w:szCs w:val="24"/>
              </w:rPr>
              <w:t>Двигатель</w:t>
            </w:r>
          </w:p>
        </w:tc>
        <w:tc>
          <w:tcPr>
            <w:tcW w:w="3828" w:type="dxa"/>
            <w:vAlign w:val="center"/>
          </w:tcPr>
          <w:p w:rsidR="00181AA1" w:rsidRPr="00824064" w:rsidRDefault="00181AA1" w:rsidP="00181AA1">
            <w:pPr>
              <w:pStyle w:val="af6"/>
              <w:rPr>
                <w:szCs w:val="24"/>
              </w:rPr>
            </w:pPr>
            <w:r w:rsidRPr="00824064">
              <w:rPr>
                <w:szCs w:val="24"/>
              </w:rPr>
              <w:t>Yanmar 3TNV76 (Япония)</w:t>
            </w:r>
          </w:p>
        </w:tc>
      </w:tr>
      <w:tr w:rsidR="00181AA1" w:rsidRPr="00824064" w:rsidTr="00964FAB">
        <w:tc>
          <w:tcPr>
            <w:tcW w:w="6345" w:type="dxa"/>
          </w:tcPr>
          <w:p w:rsidR="00181AA1" w:rsidRPr="00824064" w:rsidRDefault="00181AA1" w:rsidP="00181AA1">
            <w:pPr>
              <w:pStyle w:val="af6"/>
              <w:rPr>
                <w:szCs w:val="24"/>
              </w:rPr>
            </w:pPr>
            <w:r w:rsidRPr="00824064">
              <w:rPr>
                <w:szCs w:val="24"/>
              </w:rPr>
              <w:t>Резервная мощность, кВА/кВт</w:t>
            </w:r>
          </w:p>
        </w:tc>
        <w:tc>
          <w:tcPr>
            <w:tcW w:w="3828" w:type="dxa"/>
            <w:vAlign w:val="center"/>
          </w:tcPr>
          <w:p w:rsidR="00181AA1" w:rsidRPr="00824064" w:rsidRDefault="00181AA1" w:rsidP="00181AA1">
            <w:pPr>
              <w:pStyle w:val="af6"/>
              <w:rPr>
                <w:szCs w:val="24"/>
              </w:rPr>
            </w:pPr>
            <w:r w:rsidRPr="00824064">
              <w:rPr>
                <w:szCs w:val="24"/>
              </w:rPr>
              <w:t>9/7,2</w:t>
            </w:r>
          </w:p>
        </w:tc>
      </w:tr>
      <w:tr w:rsidR="00181AA1" w:rsidRPr="00824064" w:rsidTr="00964FAB">
        <w:tc>
          <w:tcPr>
            <w:tcW w:w="6345" w:type="dxa"/>
          </w:tcPr>
          <w:p w:rsidR="00181AA1" w:rsidRPr="00824064" w:rsidRDefault="00181AA1" w:rsidP="00181AA1">
            <w:pPr>
              <w:pStyle w:val="af6"/>
              <w:rPr>
                <w:szCs w:val="24"/>
              </w:rPr>
            </w:pPr>
            <w:r w:rsidRPr="00824064">
              <w:rPr>
                <w:szCs w:val="24"/>
              </w:rPr>
              <w:t>Основная мощность, кВА/кВт</w:t>
            </w:r>
          </w:p>
        </w:tc>
        <w:tc>
          <w:tcPr>
            <w:tcW w:w="3828" w:type="dxa"/>
            <w:vAlign w:val="center"/>
          </w:tcPr>
          <w:p w:rsidR="00181AA1" w:rsidRPr="00824064" w:rsidRDefault="00181AA1" w:rsidP="00181AA1">
            <w:pPr>
              <w:pStyle w:val="af6"/>
              <w:rPr>
                <w:szCs w:val="24"/>
              </w:rPr>
            </w:pPr>
            <w:r w:rsidRPr="00824064">
              <w:rPr>
                <w:szCs w:val="24"/>
              </w:rPr>
              <w:t>8/6,4</w:t>
            </w:r>
          </w:p>
        </w:tc>
      </w:tr>
      <w:tr w:rsidR="00181AA1" w:rsidRPr="00824064" w:rsidTr="00964FAB">
        <w:tc>
          <w:tcPr>
            <w:tcW w:w="6345" w:type="dxa"/>
          </w:tcPr>
          <w:p w:rsidR="00181AA1" w:rsidRPr="00824064" w:rsidRDefault="00181AA1" w:rsidP="00181AA1">
            <w:pPr>
              <w:pStyle w:val="af6"/>
              <w:rPr>
                <w:szCs w:val="24"/>
              </w:rPr>
            </w:pPr>
            <w:r w:rsidRPr="00824064">
              <w:rPr>
                <w:szCs w:val="24"/>
              </w:rPr>
              <w:t>Тип генератора</w:t>
            </w:r>
          </w:p>
        </w:tc>
        <w:tc>
          <w:tcPr>
            <w:tcW w:w="3828" w:type="dxa"/>
            <w:vAlign w:val="center"/>
          </w:tcPr>
          <w:p w:rsidR="00181AA1" w:rsidRPr="00824064" w:rsidRDefault="00181AA1" w:rsidP="00181AA1">
            <w:pPr>
              <w:pStyle w:val="af6"/>
              <w:rPr>
                <w:szCs w:val="24"/>
              </w:rPr>
            </w:pPr>
            <w:r w:rsidRPr="00824064">
              <w:rPr>
                <w:szCs w:val="24"/>
              </w:rPr>
              <w:t>STAMFORD</w:t>
            </w:r>
          </w:p>
        </w:tc>
      </w:tr>
      <w:tr w:rsidR="00181AA1" w:rsidRPr="00824064" w:rsidTr="00964FAB">
        <w:tc>
          <w:tcPr>
            <w:tcW w:w="6345" w:type="dxa"/>
          </w:tcPr>
          <w:p w:rsidR="00181AA1" w:rsidRPr="00824064" w:rsidRDefault="00181AA1" w:rsidP="00181AA1">
            <w:pPr>
              <w:pStyle w:val="af6"/>
              <w:rPr>
                <w:szCs w:val="24"/>
              </w:rPr>
            </w:pPr>
            <w:r w:rsidRPr="00824064">
              <w:rPr>
                <w:szCs w:val="24"/>
              </w:rPr>
              <w:t>Расход топлива, л/ч</w:t>
            </w:r>
          </w:p>
        </w:tc>
        <w:tc>
          <w:tcPr>
            <w:tcW w:w="3828" w:type="dxa"/>
            <w:vAlign w:val="center"/>
          </w:tcPr>
          <w:p w:rsidR="00181AA1" w:rsidRPr="00824064" w:rsidRDefault="00181AA1" w:rsidP="00181AA1">
            <w:pPr>
              <w:pStyle w:val="af6"/>
              <w:rPr>
                <w:szCs w:val="24"/>
              </w:rPr>
            </w:pPr>
            <w:r w:rsidRPr="00824064">
              <w:rPr>
                <w:szCs w:val="24"/>
              </w:rPr>
              <w:t>2</w:t>
            </w:r>
          </w:p>
        </w:tc>
      </w:tr>
      <w:tr w:rsidR="00181AA1" w:rsidRPr="00824064" w:rsidTr="00964FAB">
        <w:tc>
          <w:tcPr>
            <w:tcW w:w="6345" w:type="dxa"/>
          </w:tcPr>
          <w:p w:rsidR="00181AA1" w:rsidRPr="00824064" w:rsidRDefault="00181AA1" w:rsidP="00181AA1">
            <w:pPr>
              <w:pStyle w:val="af6"/>
              <w:rPr>
                <w:szCs w:val="24"/>
              </w:rPr>
            </w:pPr>
            <w:r w:rsidRPr="00824064">
              <w:rPr>
                <w:szCs w:val="24"/>
              </w:rPr>
              <w:t>Встроенный бак, л</w:t>
            </w:r>
          </w:p>
        </w:tc>
        <w:tc>
          <w:tcPr>
            <w:tcW w:w="3828" w:type="dxa"/>
            <w:vAlign w:val="center"/>
          </w:tcPr>
          <w:p w:rsidR="00181AA1" w:rsidRPr="00824064" w:rsidRDefault="00181AA1" w:rsidP="00181AA1">
            <w:pPr>
              <w:pStyle w:val="af6"/>
              <w:rPr>
                <w:szCs w:val="24"/>
              </w:rPr>
            </w:pPr>
            <w:r w:rsidRPr="00824064">
              <w:rPr>
                <w:szCs w:val="24"/>
              </w:rPr>
              <w:t>35</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Габариты(Ш×В×Г), мм</w:t>
            </w:r>
          </w:p>
        </w:tc>
        <w:tc>
          <w:tcPr>
            <w:tcW w:w="3828" w:type="dxa"/>
          </w:tcPr>
          <w:p w:rsidR="00181AA1" w:rsidRPr="00824064" w:rsidRDefault="00181AA1" w:rsidP="00181AA1">
            <w:pPr>
              <w:pStyle w:val="af6"/>
              <w:rPr>
                <w:szCs w:val="24"/>
              </w:rPr>
            </w:pPr>
            <w:r w:rsidRPr="00824064">
              <w:rPr>
                <w:szCs w:val="24"/>
              </w:rPr>
              <w:t>1450x620x1082</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Топливо</w:t>
            </w:r>
          </w:p>
        </w:tc>
        <w:tc>
          <w:tcPr>
            <w:tcW w:w="3828" w:type="dxa"/>
          </w:tcPr>
          <w:p w:rsidR="00181AA1" w:rsidRPr="00824064" w:rsidRDefault="00181AA1" w:rsidP="00181AA1">
            <w:pPr>
              <w:pStyle w:val="af6"/>
              <w:rPr>
                <w:szCs w:val="24"/>
              </w:rPr>
            </w:pPr>
            <w:r w:rsidRPr="00824064">
              <w:rPr>
                <w:szCs w:val="24"/>
              </w:rPr>
              <w:t>дизельное</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Частота тока, Гц</w:t>
            </w:r>
          </w:p>
        </w:tc>
        <w:tc>
          <w:tcPr>
            <w:tcW w:w="3828" w:type="dxa"/>
          </w:tcPr>
          <w:p w:rsidR="00181AA1" w:rsidRPr="00824064" w:rsidRDefault="00181AA1" w:rsidP="00181AA1">
            <w:pPr>
              <w:pStyle w:val="af6"/>
              <w:rPr>
                <w:szCs w:val="24"/>
              </w:rPr>
            </w:pPr>
            <w:r w:rsidRPr="00824064">
              <w:rPr>
                <w:szCs w:val="24"/>
              </w:rPr>
              <w:t>50</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Частота вращения, об/мин</w:t>
            </w:r>
          </w:p>
        </w:tc>
        <w:tc>
          <w:tcPr>
            <w:tcW w:w="3828" w:type="dxa"/>
          </w:tcPr>
          <w:p w:rsidR="00181AA1" w:rsidRPr="00824064" w:rsidRDefault="00181AA1" w:rsidP="00181AA1">
            <w:pPr>
              <w:pStyle w:val="af6"/>
              <w:rPr>
                <w:szCs w:val="24"/>
              </w:rPr>
            </w:pPr>
            <w:r w:rsidRPr="00824064">
              <w:rPr>
                <w:szCs w:val="24"/>
              </w:rPr>
              <w:t>1500</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Уровень шума, дБ(А)</w:t>
            </w:r>
          </w:p>
        </w:tc>
        <w:tc>
          <w:tcPr>
            <w:tcW w:w="3828" w:type="dxa"/>
          </w:tcPr>
          <w:p w:rsidR="00181AA1" w:rsidRPr="00824064" w:rsidRDefault="00181AA1" w:rsidP="00181AA1">
            <w:pPr>
              <w:pStyle w:val="af6"/>
              <w:rPr>
                <w:szCs w:val="24"/>
              </w:rPr>
            </w:pPr>
            <w:r w:rsidRPr="00824064">
              <w:rPr>
                <w:szCs w:val="24"/>
              </w:rPr>
              <w:t>60</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Охлаждение</w:t>
            </w:r>
          </w:p>
        </w:tc>
        <w:tc>
          <w:tcPr>
            <w:tcW w:w="3828" w:type="dxa"/>
          </w:tcPr>
          <w:p w:rsidR="00181AA1" w:rsidRPr="00824064" w:rsidRDefault="00181AA1" w:rsidP="00181AA1">
            <w:pPr>
              <w:pStyle w:val="af6"/>
              <w:rPr>
                <w:szCs w:val="24"/>
              </w:rPr>
            </w:pPr>
            <w:r w:rsidRPr="00824064">
              <w:rPr>
                <w:szCs w:val="24"/>
              </w:rPr>
              <w:t>жидкостное</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Тип запуска</w:t>
            </w:r>
          </w:p>
        </w:tc>
        <w:tc>
          <w:tcPr>
            <w:tcW w:w="3828" w:type="dxa"/>
          </w:tcPr>
          <w:p w:rsidR="00181AA1" w:rsidRPr="00824064" w:rsidRDefault="00181AA1" w:rsidP="00181AA1">
            <w:pPr>
              <w:pStyle w:val="af6"/>
              <w:rPr>
                <w:szCs w:val="24"/>
              </w:rPr>
            </w:pPr>
            <w:r w:rsidRPr="00824064">
              <w:rPr>
                <w:szCs w:val="24"/>
              </w:rPr>
              <w:t>Электростартер</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Масса, кг</w:t>
            </w:r>
          </w:p>
        </w:tc>
        <w:tc>
          <w:tcPr>
            <w:tcW w:w="3828" w:type="dxa"/>
          </w:tcPr>
          <w:p w:rsidR="00181AA1" w:rsidRPr="00824064" w:rsidRDefault="00181AA1" w:rsidP="00181AA1">
            <w:pPr>
              <w:pStyle w:val="af6"/>
              <w:rPr>
                <w:szCs w:val="24"/>
              </w:rPr>
            </w:pPr>
            <w:r w:rsidRPr="00824064">
              <w:rPr>
                <w:szCs w:val="24"/>
              </w:rPr>
              <w:t>307</w:t>
            </w:r>
          </w:p>
        </w:tc>
      </w:tr>
      <w:tr w:rsidR="00181AA1" w:rsidRPr="00824064" w:rsidTr="00964FAB">
        <w:tblPrEx>
          <w:tblLook w:val="04A0"/>
        </w:tblPrEx>
        <w:tc>
          <w:tcPr>
            <w:tcW w:w="6345" w:type="dxa"/>
          </w:tcPr>
          <w:p w:rsidR="00181AA1" w:rsidRPr="00824064" w:rsidRDefault="00181AA1" w:rsidP="00181AA1">
            <w:pPr>
              <w:pStyle w:val="af6"/>
              <w:rPr>
                <w:szCs w:val="24"/>
              </w:rPr>
            </w:pPr>
            <w:r w:rsidRPr="00824064">
              <w:rPr>
                <w:szCs w:val="24"/>
              </w:rPr>
              <w:t>Цена, руб</w:t>
            </w:r>
          </w:p>
        </w:tc>
        <w:tc>
          <w:tcPr>
            <w:tcW w:w="3828" w:type="dxa"/>
          </w:tcPr>
          <w:p w:rsidR="00181AA1" w:rsidRPr="00824064" w:rsidRDefault="00181AA1" w:rsidP="00181AA1">
            <w:pPr>
              <w:pStyle w:val="af6"/>
              <w:rPr>
                <w:szCs w:val="24"/>
              </w:rPr>
            </w:pPr>
            <w:r w:rsidRPr="00824064">
              <w:rPr>
                <w:szCs w:val="24"/>
              </w:rPr>
              <w:t>257355</w:t>
            </w:r>
          </w:p>
        </w:tc>
      </w:tr>
    </w:tbl>
    <w:p w:rsidR="00181AA1" w:rsidRDefault="00181AA1" w:rsidP="00181AA1">
      <w:pPr>
        <w:pStyle w:val="af6"/>
        <w:rPr>
          <w:sz w:val="28"/>
        </w:rPr>
      </w:pPr>
    </w:p>
    <w:p w:rsidR="00181AA1" w:rsidRPr="00895FBC" w:rsidRDefault="00181AA1" w:rsidP="00181AA1">
      <w:pPr>
        <w:pStyle w:val="af6"/>
        <w:ind w:firstLine="708"/>
        <w:jc w:val="both"/>
        <w:rPr>
          <w:position w:val="-14"/>
          <w:sz w:val="28"/>
        </w:rPr>
      </w:pPr>
      <w:r w:rsidRPr="00895FBC">
        <w:rPr>
          <w:position w:val="-14"/>
          <w:sz w:val="28"/>
        </w:rPr>
        <w:t>Базовая модель в стандартной комплектации включает в себя:</w:t>
      </w:r>
    </w:p>
    <w:p w:rsidR="00181AA1" w:rsidRPr="00895FBC" w:rsidRDefault="00181AA1" w:rsidP="00181AA1">
      <w:pPr>
        <w:pStyle w:val="af6"/>
        <w:jc w:val="both"/>
        <w:rPr>
          <w:position w:val="-14"/>
          <w:sz w:val="28"/>
        </w:rPr>
      </w:pPr>
      <w:r>
        <w:rPr>
          <w:position w:val="-14"/>
          <w:sz w:val="28"/>
        </w:rPr>
        <w:t>- В</w:t>
      </w:r>
      <w:r w:rsidRPr="00895FBC">
        <w:rPr>
          <w:position w:val="-14"/>
          <w:sz w:val="28"/>
        </w:rPr>
        <w:t>строенный топливный бак;</w:t>
      </w:r>
    </w:p>
    <w:p w:rsidR="00181AA1" w:rsidRPr="00895FBC" w:rsidRDefault="00181AA1" w:rsidP="00181AA1">
      <w:pPr>
        <w:pStyle w:val="af6"/>
        <w:jc w:val="both"/>
        <w:rPr>
          <w:position w:val="-14"/>
          <w:sz w:val="28"/>
        </w:rPr>
      </w:pPr>
      <w:r>
        <w:rPr>
          <w:position w:val="-14"/>
          <w:sz w:val="28"/>
        </w:rPr>
        <w:t>- Р</w:t>
      </w:r>
      <w:r w:rsidRPr="00895FBC">
        <w:rPr>
          <w:position w:val="-14"/>
          <w:sz w:val="28"/>
        </w:rPr>
        <w:t>адиатор охлаждения для температуры воздуха не выше +50С;</w:t>
      </w:r>
    </w:p>
    <w:p w:rsidR="00181AA1" w:rsidRPr="00895FBC" w:rsidRDefault="00181AA1" w:rsidP="00181AA1">
      <w:pPr>
        <w:pStyle w:val="af6"/>
        <w:jc w:val="both"/>
        <w:rPr>
          <w:position w:val="-14"/>
          <w:sz w:val="28"/>
        </w:rPr>
      </w:pPr>
      <w:r>
        <w:rPr>
          <w:position w:val="-14"/>
          <w:sz w:val="28"/>
        </w:rPr>
        <w:t>- С</w:t>
      </w:r>
      <w:r w:rsidRPr="00895FBC">
        <w:rPr>
          <w:position w:val="-14"/>
          <w:sz w:val="28"/>
        </w:rPr>
        <w:t>тальную сварную раму с антивибрационными подушками;</w:t>
      </w:r>
    </w:p>
    <w:p w:rsidR="00181AA1" w:rsidRPr="00895FBC" w:rsidRDefault="00181AA1" w:rsidP="00181AA1">
      <w:pPr>
        <w:pStyle w:val="af6"/>
        <w:jc w:val="both"/>
        <w:rPr>
          <w:position w:val="-14"/>
          <w:sz w:val="28"/>
        </w:rPr>
      </w:pPr>
      <w:r>
        <w:rPr>
          <w:position w:val="-14"/>
          <w:sz w:val="28"/>
        </w:rPr>
        <w:lastRenderedPageBreak/>
        <w:t>- Э</w:t>
      </w:r>
      <w:r w:rsidRPr="00895FBC">
        <w:rPr>
          <w:position w:val="-14"/>
          <w:sz w:val="28"/>
        </w:rPr>
        <w:t>лектростартер, стартерную батарею, зарядный генератор;</w:t>
      </w:r>
    </w:p>
    <w:p w:rsidR="00181AA1" w:rsidRPr="00895FBC" w:rsidRDefault="00181AA1" w:rsidP="00181AA1">
      <w:pPr>
        <w:pStyle w:val="af6"/>
        <w:jc w:val="both"/>
        <w:rPr>
          <w:position w:val="-14"/>
          <w:sz w:val="28"/>
        </w:rPr>
      </w:pPr>
      <w:r>
        <w:rPr>
          <w:position w:val="-14"/>
          <w:sz w:val="28"/>
        </w:rPr>
        <w:t>- О</w:t>
      </w:r>
      <w:r w:rsidRPr="00895FBC">
        <w:rPr>
          <w:position w:val="-14"/>
          <w:sz w:val="28"/>
        </w:rPr>
        <w:t>дноопорный электрогенератор класса IP23;</w:t>
      </w:r>
    </w:p>
    <w:p w:rsidR="00181AA1" w:rsidRPr="00895FBC" w:rsidRDefault="00181AA1" w:rsidP="00181AA1">
      <w:pPr>
        <w:pStyle w:val="af6"/>
        <w:jc w:val="both"/>
        <w:rPr>
          <w:position w:val="-14"/>
          <w:sz w:val="28"/>
        </w:rPr>
      </w:pPr>
      <w:r>
        <w:rPr>
          <w:position w:val="-14"/>
          <w:sz w:val="28"/>
        </w:rPr>
        <w:t>- Д</w:t>
      </w:r>
      <w:r w:rsidRPr="00895FBC">
        <w:rPr>
          <w:position w:val="-14"/>
          <w:sz w:val="28"/>
        </w:rPr>
        <w:t>вигатель</w:t>
      </w:r>
      <w:r>
        <w:rPr>
          <w:position w:val="-14"/>
          <w:sz w:val="28"/>
        </w:rPr>
        <w:t>,</w:t>
      </w:r>
      <w:r w:rsidRPr="00895FBC">
        <w:rPr>
          <w:position w:val="-14"/>
          <w:sz w:val="28"/>
        </w:rPr>
        <w:t xml:space="preserve"> оснащен</w:t>
      </w:r>
      <w:r>
        <w:rPr>
          <w:position w:val="-14"/>
          <w:sz w:val="28"/>
        </w:rPr>
        <w:t>ный</w:t>
      </w:r>
      <w:r w:rsidRPr="00895FBC">
        <w:rPr>
          <w:position w:val="-14"/>
          <w:sz w:val="28"/>
        </w:rPr>
        <w:t xml:space="preserve"> системами смазки, подачи топлива и охлаждения, в ка</w:t>
      </w:r>
      <w:r w:rsidRPr="00895FBC">
        <w:rPr>
          <w:position w:val="-14"/>
          <w:sz w:val="28"/>
        </w:rPr>
        <w:t>ж</w:t>
      </w:r>
      <w:r w:rsidRPr="00895FBC">
        <w:rPr>
          <w:position w:val="-14"/>
          <w:sz w:val="28"/>
        </w:rPr>
        <w:t>дой из которых установлен соответствующий фильтр (масляный, топливный и во</w:t>
      </w:r>
      <w:r w:rsidRPr="00895FBC">
        <w:rPr>
          <w:position w:val="-14"/>
          <w:sz w:val="28"/>
        </w:rPr>
        <w:t>з</w:t>
      </w:r>
      <w:r w:rsidRPr="00895FBC">
        <w:rPr>
          <w:position w:val="-14"/>
          <w:sz w:val="28"/>
        </w:rPr>
        <w:t>душный);</w:t>
      </w:r>
    </w:p>
    <w:p w:rsidR="00181AA1" w:rsidRPr="00A271A0" w:rsidRDefault="00181AA1" w:rsidP="00181AA1">
      <w:pPr>
        <w:pStyle w:val="af6"/>
        <w:jc w:val="both"/>
        <w:rPr>
          <w:position w:val="-14"/>
          <w:sz w:val="28"/>
        </w:rPr>
      </w:pPr>
      <w:r>
        <w:rPr>
          <w:position w:val="-14"/>
          <w:sz w:val="28"/>
        </w:rPr>
        <w:t>- С</w:t>
      </w:r>
      <w:r w:rsidRPr="00A271A0">
        <w:rPr>
          <w:position w:val="-14"/>
          <w:sz w:val="28"/>
        </w:rPr>
        <w:t xml:space="preserve">истему экстренного останова </w:t>
      </w:r>
      <w:r>
        <w:rPr>
          <w:position w:val="-14"/>
          <w:sz w:val="28"/>
        </w:rPr>
        <w:t>дизельного генератора</w:t>
      </w:r>
      <w:r w:rsidRPr="00A271A0">
        <w:rPr>
          <w:position w:val="-14"/>
          <w:sz w:val="28"/>
        </w:rPr>
        <w:t xml:space="preserve"> с сигнализацией характера аварийной ситуации (низкое давление масла, перегрев охлаждающей жидкости);</w:t>
      </w:r>
    </w:p>
    <w:p w:rsidR="00181AA1" w:rsidRPr="00A271A0" w:rsidRDefault="00181AA1" w:rsidP="00181AA1">
      <w:pPr>
        <w:pStyle w:val="af6"/>
        <w:jc w:val="both"/>
        <w:rPr>
          <w:position w:val="-14"/>
          <w:sz w:val="28"/>
        </w:rPr>
      </w:pPr>
      <w:r>
        <w:rPr>
          <w:position w:val="-14"/>
          <w:sz w:val="28"/>
        </w:rPr>
        <w:t>- А</w:t>
      </w:r>
      <w:r w:rsidRPr="00A271A0">
        <w:rPr>
          <w:position w:val="-14"/>
          <w:sz w:val="28"/>
        </w:rPr>
        <w:t>втоматические регуляторы напряжения и частоты;</w:t>
      </w:r>
    </w:p>
    <w:p w:rsidR="00181AA1" w:rsidRDefault="00181AA1" w:rsidP="00181AA1">
      <w:pPr>
        <w:pStyle w:val="af6"/>
        <w:jc w:val="both"/>
        <w:rPr>
          <w:position w:val="-14"/>
          <w:sz w:val="28"/>
        </w:rPr>
      </w:pPr>
      <w:r>
        <w:rPr>
          <w:position w:val="-14"/>
          <w:sz w:val="28"/>
        </w:rPr>
        <w:t>- В</w:t>
      </w:r>
      <w:r w:rsidRPr="00A271A0">
        <w:rPr>
          <w:position w:val="-14"/>
          <w:sz w:val="28"/>
        </w:rPr>
        <w:t>ыходной защитный автомат с установленным порогом отключения по выходному току электрогенератора;</w:t>
      </w:r>
    </w:p>
    <w:p w:rsidR="00181AA1" w:rsidRPr="005F0A74" w:rsidRDefault="00181AA1" w:rsidP="00181AA1">
      <w:pPr>
        <w:pStyle w:val="af6"/>
        <w:jc w:val="both"/>
        <w:rPr>
          <w:sz w:val="28"/>
        </w:rPr>
      </w:pPr>
      <w:r>
        <w:rPr>
          <w:sz w:val="28"/>
        </w:rPr>
        <w:t>- Э</w:t>
      </w:r>
      <w:r w:rsidRPr="00A805A6">
        <w:rPr>
          <w:sz w:val="28"/>
        </w:rPr>
        <w:t>лектрический пульт ручного запуска с измерительными приборами;</w:t>
      </w:r>
    </w:p>
    <w:p w:rsidR="00181AA1" w:rsidRPr="00A805A6" w:rsidRDefault="00181AA1" w:rsidP="00181AA1">
      <w:pPr>
        <w:pStyle w:val="af6"/>
        <w:jc w:val="both"/>
        <w:rPr>
          <w:sz w:val="28"/>
        </w:rPr>
      </w:pPr>
      <w:r w:rsidRPr="00A805A6">
        <w:rPr>
          <w:sz w:val="28"/>
        </w:rPr>
        <w:t>антифриз;</w:t>
      </w:r>
    </w:p>
    <w:p w:rsidR="00181AA1" w:rsidRPr="00A805A6" w:rsidRDefault="00181AA1" w:rsidP="00181AA1">
      <w:pPr>
        <w:pStyle w:val="af6"/>
        <w:jc w:val="both"/>
        <w:rPr>
          <w:sz w:val="28"/>
        </w:rPr>
      </w:pPr>
      <w:r>
        <w:rPr>
          <w:sz w:val="28"/>
        </w:rPr>
        <w:t>- Г</w:t>
      </w:r>
      <w:r w:rsidRPr="00A805A6">
        <w:rPr>
          <w:sz w:val="28"/>
        </w:rPr>
        <w:t>ибкий переходник выхлопной системы, глушитель;</w:t>
      </w:r>
    </w:p>
    <w:p w:rsidR="00181AA1" w:rsidRPr="005F0A74" w:rsidRDefault="00181AA1" w:rsidP="00181AA1">
      <w:pPr>
        <w:pStyle w:val="af6"/>
        <w:jc w:val="both"/>
        <w:rPr>
          <w:sz w:val="28"/>
        </w:rPr>
      </w:pPr>
      <w:r w:rsidRPr="00A805A6">
        <w:rPr>
          <w:sz w:val="28"/>
        </w:rPr>
        <w:t>комплект эксплуатационной документации.</w:t>
      </w:r>
    </w:p>
    <w:p w:rsidR="00181AA1" w:rsidRDefault="00181AA1" w:rsidP="00181AA1">
      <w:pPr>
        <w:pStyle w:val="af6"/>
        <w:ind w:firstLine="708"/>
        <w:jc w:val="both"/>
        <w:rPr>
          <w:position w:val="-14"/>
          <w:sz w:val="28"/>
        </w:rPr>
      </w:pPr>
      <w:r>
        <w:rPr>
          <w:position w:val="-14"/>
          <w:sz w:val="28"/>
        </w:rPr>
        <w:t>Внешний вид дизельного генератора показан на рисунке 5.3.</w:t>
      </w:r>
    </w:p>
    <w:p w:rsidR="00181AA1" w:rsidRPr="005F0A74" w:rsidRDefault="00181AA1" w:rsidP="00181AA1">
      <w:pPr>
        <w:pStyle w:val="af6"/>
        <w:rPr>
          <w:position w:val="-14"/>
          <w:sz w:val="28"/>
        </w:rPr>
      </w:pPr>
    </w:p>
    <w:p w:rsidR="00181AA1" w:rsidRDefault="00181AA1" w:rsidP="00181AA1">
      <w:pPr>
        <w:pStyle w:val="af6"/>
        <w:jc w:val="center"/>
        <w:rPr>
          <w:position w:val="-14"/>
          <w:sz w:val="28"/>
        </w:rPr>
      </w:pPr>
      <w:r>
        <w:rPr>
          <w:noProof/>
          <w:position w:val="-14"/>
          <w:sz w:val="28"/>
        </w:rPr>
        <w:drawing>
          <wp:inline distT="0" distB="0" distL="0" distR="0">
            <wp:extent cx="4676853" cy="1990725"/>
            <wp:effectExtent l="19050" t="0" r="9447" b="0"/>
            <wp:docPr id="40" name="Рисунок 3" descr="genset_energo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set_energo_big.jpg"/>
                    <pic:cNvPicPr/>
                  </pic:nvPicPr>
                  <pic:blipFill>
                    <a:blip r:embed="rId398" cstate="print"/>
                    <a:stretch>
                      <a:fillRect/>
                    </a:stretch>
                  </pic:blipFill>
                  <pic:spPr>
                    <a:xfrm>
                      <a:off x="0" y="0"/>
                      <a:ext cx="4685089" cy="1994231"/>
                    </a:xfrm>
                    <a:prstGeom prst="rect">
                      <a:avLst/>
                    </a:prstGeom>
                  </pic:spPr>
                </pic:pic>
              </a:graphicData>
            </a:graphic>
          </wp:inline>
        </w:drawing>
      </w:r>
    </w:p>
    <w:p w:rsidR="00181AA1" w:rsidRPr="00824064" w:rsidRDefault="00181AA1" w:rsidP="00181AA1">
      <w:pPr>
        <w:pStyle w:val="af6"/>
        <w:jc w:val="center"/>
        <w:rPr>
          <w:position w:val="-14"/>
          <w:szCs w:val="24"/>
        </w:rPr>
      </w:pPr>
      <w:r w:rsidRPr="00824064">
        <w:rPr>
          <w:position w:val="-14"/>
          <w:szCs w:val="24"/>
        </w:rPr>
        <w:t>Рисунок 5.3 – Дизельный генератор Energo ED 9/400 Y</w:t>
      </w:r>
    </w:p>
    <w:p w:rsidR="00181AA1" w:rsidRPr="00181AA1" w:rsidRDefault="00181AA1" w:rsidP="00181AA1">
      <w:pPr>
        <w:pStyle w:val="af6"/>
        <w:rPr>
          <w:position w:val="-14"/>
          <w:sz w:val="28"/>
          <w:szCs w:val="28"/>
        </w:rPr>
      </w:pPr>
    </w:p>
    <w:p w:rsidR="00181AA1" w:rsidRPr="001E48B9" w:rsidRDefault="00181AA1" w:rsidP="001E48B9">
      <w:pPr>
        <w:pStyle w:val="2"/>
      </w:pPr>
      <w:bookmarkStart w:id="224" w:name="_Toc355269150"/>
      <w:bookmarkStart w:id="225" w:name="_Toc355440179"/>
      <w:r w:rsidRPr="001E48B9">
        <w:t>5.1.4 Выбор аккумуляторной батареи</w:t>
      </w:r>
      <w:bookmarkEnd w:id="224"/>
      <w:bookmarkEnd w:id="225"/>
    </w:p>
    <w:p w:rsidR="00181AA1" w:rsidRPr="00181AA1" w:rsidRDefault="00181AA1" w:rsidP="00181AA1">
      <w:pPr>
        <w:pStyle w:val="af6"/>
        <w:rPr>
          <w:position w:val="-14"/>
          <w:sz w:val="28"/>
          <w:szCs w:val="28"/>
        </w:rPr>
      </w:pPr>
    </w:p>
    <w:p w:rsidR="00181AA1" w:rsidRPr="001D1CE5" w:rsidRDefault="00181AA1" w:rsidP="00181AA1">
      <w:pPr>
        <w:pStyle w:val="af6"/>
        <w:ind w:firstLine="708"/>
        <w:jc w:val="both"/>
        <w:rPr>
          <w:sz w:val="28"/>
        </w:rPr>
      </w:pPr>
      <w:r>
        <w:rPr>
          <w:sz w:val="28"/>
        </w:rPr>
        <w:t>А</w:t>
      </w:r>
      <w:r w:rsidRPr="001D1CE5">
        <w:rPr>
          <w:sz w:val="28"/>
        </w:rPr>
        <w:t>втономное электро</w:t>
      </w:r>
      <w:r>
        <w:rPr>
          <w:sz w:val="28"/>
        </w:rPr>
        <w:t xml:space="preserve">снабжение </w:t>
      </w:r>
      <w:r w:rsidRPr="001D1CE5">
        <w:rPr>
          <w:sz w:val="28"/>
        </w:rPr>
        <w:t xml:space="preserve"> </w:t>
      </w:r>
      <w:r>
        <w:rPr>
          <w:sz w:val="28"/>
        </w:rPr>
        <w:t>потребителей</w:t>
      </w:r>
      <w:r w:rsidRPr="001D1CE5">
        <w:rPr>
          <w:sz w:val="28"/>
        </w:rPr>
        <w:t xml:space="preserve"> малой мощности (</w:t>
      </w:r>
      <w:r>
        <w:rPr>
          <w:sz w:val="28"/>
        </w:rPr>
        <w:t>от</w:t>
      </w:r>
      <w:r w:rsidRPr="001D1CE5">
        <w:rPr>
          <w:sz w:val="28"/>
        </w:rPr>
        <w:t xml:space="preserve"> 100</w:t>
      </w:r>
      <w:r>
        <w:rPr>
          <w:sz w:val="28"/>
        </w:rPr>
        <w:t xml:space="preserve"> до 500 </w:t>
      </w:r>
      <w:r w:rsidRPr="001D1CE5">
        <w:rPr>
          <w:sz w:val="28"/>
        </w:rPr>
        <w:t xml:space="preserve"> Вт) можно обеспечить прямым подключением к нагрузке солнечной батареи , те</w:t>
      </w:r>
      <w:r w:rsidRPr="001D1CE5">
        <w:rPr>
          <w:sz w:val="28"/>
        </w:rPr>
        <w:t>р</w:t>
      </w:r>
      <w:r w:rsidRPr="001D1CE5">
        <w:rPr>
          <w:sz w:val="28"/>
        </w:rPr>
        <w:t>моэлектрического генератора или ветроэлектрической установки, а большой мо</w:t>
      </w:r>
      <w:r w:rsidRPr="001D1CE5">
        <w:rPr>
          <w:sz w:val="28"/>
        </w:rPr>
        <w:t>щ</w:t>
      </w:r>
      <w:r w:rsidRPr="001D1CE5">
        <w:rPr>
          <w:sz w:val="28"/>
        </w:rPr>
        <w:t xml:space="preserve">ности ( </w:t>
      </w:r>
      <w:r>
        <w:rPr>
          <w:sz w:val="28"/>
        </w:rPr>
        <w:t>более</w:t>
      </w:r>
      <w:r w:rsidRPr="001D1CE5">
        <w:rPr>
          <w:sz w:val="28"/>
        </w:rPr>
        <w:t xml:space="preserve"> 500 Вт) с помощью прямого подключения к нагрузке дизель</w:t>
      </w:r>
      <w:r>
        <w:rPr>
          <w:sz w:val="28"/>
        </w:rPr>
        <w:t>ного</w:t>
      </w:r>
      <w:r w:rsidRPr="001D1CE5">
        <w:rPr>
          <w:sz w:val="28"/>
        </w:rPr>
        <w:t xml:space="preserve"> или бензогенератора. Недостатком такого электро</w:t>
      </w:r>
      <w:r>
        <w:rPr>
          <w:sz w:val="28"/>
        </w:rPr>
        <w:t>снабжения</w:t>
      </w:r>
      <w:r w:rsidRPr="001D1CE5">
        <w:rPr>
          <w:sz w:val="28"/>
        </w:rPr>
        <w:t xml:space="preserve"> является несогласова</w:t>
      </w:r>
      <w:r w:rsidRPr="001D1CE5">
        <w:rPr>
          <w:sz w:val="28"/>
        </w:rPr>
        <w:t>н</w:t>
      </w:r>
      <w:r w:rsidRPr="001D1CE5">
        <w:rPr>
          <w:sz w:val="28"/>
        </w:rPr>
        <w:t>ность величины и времени поступления электроэнергии от источника к потребит</w:t>
      </w:r>
      <w:r w:rsidRPr="001D1CE5">
        <w:rPr>
          <w:sz w:val="28"/>
        </w:rPr>
        <w:t>е</w:t>
      </w:r>
      <w:r w:rsidRPr="001D1CE5">
        <w:rPr>
          <w:sz w:val="28"/>
        </w:rPr>
        <w:t>лю. Так, например, в отсутствие солнца солнечная батарея перестает</w:t>
      </w:r>
      <w:r>
        <w:rPr>
          <w:sz w:val="28"/>
        </w:rPr>
        <w:t xml:space="preserve"> вырабатывать электрическую энергию в нужном количестве. </w:t>
      </w:r>
    </w:p>
    <w:p w:rsidR="00181AA1" w:rsidRPr="001D1CE5" w:rsidRDefault="00181AA1" w:rsidP="00181AA1">
      <w:pPr>
        <w:pStyle w:val="af6"/>
        <w:ind w:firstLine="708"/>
        <w:jc w:val="both"/>
        <w:rPr>
          <w:sz w:val="28"/>
        </w:rPr>
      </w:pPr>
      <w:r w:rsidRPr="001D1CE5">
        <w:rPr>
          <w:sz w:val="28"/>
        </w:rPr>
        <w:t>В автономных системах электроснабжения для сохранения вырабатываемого первичным источником энергии электричества, а также для обеспечения стабильн</w:t>
      </w:r>
      <w:r w:rsidRPr="001D1CE5">
        <w:rPr>
          <w:sz w:val="28"/>
        </w:rPr>
        <w:t>о</w:t>
      </w:r>
      <w:r w:rsidRPr="001D1CE5">
        <w:rPr>
          <w:sz w:val="28"/>
        </w:rPr>
        <w:t>сти выходного напряжения при разных режимах эксплуатации, применяются акк</w:t>
      </w:r>
      <w:r w:rsidRPr="001D1CE5">
        <w:rPr>
          <w:sz w:val="28"/>
        </w:rPr>
        <w:t>у</w:t>
      </w:r>
      <w:r w:rsidRPr="001D1CE5">
        <w:rPr>
          <w:sz w:val="28"/>
        </w:rPr>
        <w:t>муляторные батареи различных типов.</w:t>
      </w:r>
    </w:p>
    <w:p w:rsidR="00181AA1" w:rsidRDefault="00181AA1" w:rsidP="00181AA1">
      <w:pPr>
        <w:pStyle w:val="af6"/>
        <w:ind w:firstLine="708"/>
        <w:jc w:val="both"/>
        <w:rPr>
          <w:sz w:val="28"/>
        </w:rPr>
      </w:pPr>
      <w:r>
        <w:rPr>
          <w:sz w:val="28"/>
        </w:rPr>
        <w:t>Аккумуляторные батареи должны иметь достаточную емкость для поддерж</w:t>
      </w:r>
      <w:r>
        <w:rPr>
          <w:sz w:val="28"/>
        </w:rPr>
        <w:t>а</w:t>
      </w:r>
      <w:r>
        <w:rPr>
          <w:sz w:val="28"/>
        </w:rPr>
        <w:t>ния выдачи мощности потребителю на протяжении продолжительного времени. П</w:t>
      </w:r>
      <w:r>
        <w:rPr>
          <w:sz w:val="28"/>
        </w:rPr>
        <w:t>о</w:t>
      </w:r>
      <w:r>
        <w:rPr>
          <w:sz w:val="28"/>
        </w:rPr>
        <w:t>скольку солнечные батареи вырабатывают электрическую энергию каждый день, з</w:t>
      </w:r>
      <w:r>
        <w:rPr>
          <w:sz w:val="28"/>
        </w:rPr>
        <w:t>а</w:t>
      </w:r>
      <w:r>
        <w:rPr>
          <w:sz w:val="28"/>
        </w:rPr>
        <w:lastRenderedPageBreak/>
        <w:t>дача аккумуляторных батарей поддерживать автономную систему электроснабж</w:t>
      </w:r>
      <w:r>
        <w:rPr>
          <w:sz w:val="28"/>
        </w:rPr>
        <w:t>е</w:t>
      </w:r>
      <w:r>
        <w:rPr>
          <w:sz w:val="28"/>
        </w:rPr>
        <w:t xml:space="preserve">ния в ночное время. Электропотребление по графику нагрузки в темное время суток </w:t>
      </w:r>
      <w:r w:rsidRPr="0037682F">
        <w:rPr>
          <w:i/>
          <w:sz w:val="28"/>
          <w:lang w:val="en-US"/>
        </w:rPr>
        <w:t>W</w:t>
      </w:r>
      <w:r w:rsidRPr="00B425B4">
        <w:rPr>
          <w:sz w:val="36"/>
          <w:szCs w:val="36"/>
          <w:vertAlign w:val="subscript"/>
        </w:rPr>
        <w:t>т.сут</w:t>
      </w:r>
      <w:r>
        <w:rPr>
          <w:sz w:val="28"/>
          <w:vertAlign w:val="subscript"/>
        </w:rPr>
        <w:t>.</w:t>
      </w:r>
      <w:r>
        <w:rPr>
          <w:sz w:val="28"/>
        </w:rPr>
        <w:t>=33,39 кВт</w:t>
      </w:r>
      <w:r>
        <w:object w:dxaOrig="120" w:dyaOrig="120">
          <v:shape id="_x0000_i1171" type="#_x0000_t75" style="width:5.65pt;height:5.65pt" o:ole="">
            <v:imagedata r:id="rId399" o:title=""/>
          </v:shape>
          <o:OLEObject Type="Embed" ProgID="Equation.3" ShapeID="_x0000_i1171" DrawAspect="Content" ObjectID="_1429508788" r:id="rId400"/>
        </w:object>
      </w:r>
      <w:r>
        <w:rPr>
          <w:sz w:val="28"/>
        </w:rPr>
        <w:t>ч. Для определения необходимой емкости аккумуляторной бат</w:t>
      </w:r>
      <w:r>
        <w:rPr>
          <w:sz w:val="28"/>
        </w:rPr>
        <w:t>а</w:t>
      </w:r>
      <w:r>
        <w:rPr>
          <w:sz w:val="28"/>
        </w:rPr>
        <w:t xml:space="preserve">реи переводим </w:t>
      </w:r>
      <w:r w:rsidRPr="0037682F">
        <w:rPr>
          <w:i/>
          <w:sz w:val="28"/>
          <w:lang w:val="en-US"/>
        </w:rPr>
        <w:t>W</w:t>
      </w:r>
      <w:r>
        <w:rPr>
          <w:sz w:val="28"/>
          <w:vertAlign w:val="subscript"/>
        </w:rPr>
        <w:t xml:space="preserve">т.сут. </w:t>
      </w:r>
      <w:r>
        <w:rPr>
          <w:sz w:val="28"/>
        </w:rPr>
        <w:t>в показатель емкости аккумуляторных батарей (АБ) с учетом КПД АБ, А</w:t>
      </w:r>
      <w:r>
        <w:object w:dxaOrig="120" w:dyaOrig="120">
          <v:shape id="_x0000_i1172" type="#_x0000_t75" style="width:5.65pt;height:5.65pt" o:ole="">
            <v:imagedata r:id="rId401" o:title=""/>
          </v:shape>
          <o:OLEObject Type="Embed" ProgID="Equation.3" ShapeID="_x0000_i1172" DrawAspect="Content" ObjectID="_1429508789" r:id="rId402"/>
        </w:object>
      </w:r>
      <w:r>
        <w:rPr>
          <w:sz w:val="28"/>
        </w:rPr>
        <w:t>ч:</w:t>
      </w:r>
    </w:p>
    <w:p w:rsidR="00181AA1" w:rsidRPr="0037682F" w:rsidRDefault="00181AA1" w:rsidP="00181AA1">
      <w:pPr>
        <w:rPr>
          <w:lang w:eastAsia="ru-RU"/>
        </w:rPr>
      </w:pPr>
    </w:p>
    <w:p w:rsidR="00181AA1" w:rsidRDefault="00181AA1" w:rsidP="00181AA1">
      <w:pPr>
        <w:pStyle w:val="af6"/>
        <w:jc w:val="right"/>
        <w:rPr>
          <w:sz w:val="28"/>
        </w:rPr>
      </w:pPr>
      <w:r w:rsidRPr="00B425B4">
        <w:rPr>
          <w:position w:val="-28"/>
          <w:sz w:val="28"/>
        </w:rPr>
        <w:object w:dxaOrig="2079" w:dyaOrig="780">
          <v:shape id="_x0000_i1173" type="#_x0000_t75" style="width:103.95pt;height:40.05pt" o:ole="">
            <v:imagedata r:id="rId403" o:title=""/>
          </v:shape>
          <o:OLEObject Type="Embed" ProgID="Equation.3" ShapeID="_x0000_i1173" DrawAspect="Content" ObjectID="_1429508790" r:id="rId404"/>
        </w:object>
      </w:r>
      <w:r w:rsidRPr="0045047D">
        <w:rPr>
          <w:sz w:val="28"/>
        </w:rPr>
        <w:t xml:space="preserve">, </w:t>
      </w:r>
      <w:r w:rsidRPr="005C056F">
        <w:rPr>
          <w:sz w:val="28"/>
        </w:rPr>
        <w:tab/>
      </w:r>
      <w:r w:rsidRPr="005C056F">
        <w:rPr>
          <w:sz w:val="28"/>
        </w:rPr>
        <w:tab/>
      </w:r>
      <w:r w:rsidRPr="005C056F">
        <w:rPr>
          <w:sz w:val="28"/>
        </w:rPr>
        <w:tab/>
      </w:r>
      <w:r w:rsidRPr="005C056F">
        <w:rPr>
          <w:sz w:val="28"/>
        </w:rPr>
        <w:tab/>
      </w:r>
      <w:r w:rsidRPr="005C056F">
        <w:rPr>
          <w:sz w:val="28"/>
        </w:rPr>
        <w:tab/>
      </w:r>
      <w:r w:rsidRPr="0045047D">
        <w:rPr>
          <w:sz w:val="28"/>
        </w:rPr>
        <w:t>(</w:t>
      </w:r>
      <w:r>
        <w:rPr>
          <w:sz w:val="28"/>
        </w:rPr>
        <w:t>5.2</w:t>
      </w:r>
      <w:r w:rsidRPr="0045047D">
        <w:rPr>
          <w:sz w:val="28"/>
        </w:rPr>
        <w:t>)</w:t>
      </w:r>
      <w:r w:rsidRPr="0048234B">
        <w:rPr>
          <w:sz w:val="28"/>
        </w:rPr>
        <w:t xml:space="preserve"> </w:t>
      </w:r>
    </w:p>
    <w:p w:rsidR="00181AA1" w:rsidRDefault="00181AA1" w:rsidP="00181AA1">
      <w:pPr>
        <w:pStyle w:val="af6"/>
        <w:rPr>
          <w:sz w:val="28"/>
        </w:rPr>
      </w:pPr>
    </w:p>
    <w:p w:rsidR="00181AA1" w:rsidRPr="002F3A4C" w:rsidRDefault="00181AA1" w:rsidP="00181AA1">
      <w:pPr>
        <w:pStyle w:val="af6"/>
        <w:rPr>
          <w:sz w:val="28"/>
        </w:rPr>
      </w:pPr>
      <w:r>
        <w:rPr>
          <w:sz w:val="28"/>
        </w:rPr>
        <w:t xml:space="preserve">где </w:t>
      </w:r>
      <w:r w:rsidRPr="0037682F">
        <w:rPr>
          <w:i/>
          <w:sz w:val="28"/>
          <w:lang w:val="en-US"/>
        </w:rPr>
        <w:t>W</w:t>
      </w:r>
      <w:r w:rsidRPr="00B425B4">
        <w:rPr>
          <w:sz w:val="36"/>
          <w:szCs w:val="36"/>
          <w:vertAlign w:val="subscript"/>
        </w:rPr>
        <w:t>т.сут</w:t>
      </w:r>
      <w:r>
        <w:rPr>
          <w:sz w:val="28"/>
          <w:vertAlign w:val="subscript"/>
        </w:rPr>
        <w:t>.</w:t>
      </w:r>
      <w:r>
        <w:rPr>
          <w:sz w:val="28"/>
        </w:rPr>
        <w:t>=33,39 кВт</w:t>
      </w:r>
      <w:r>
        <w:object w:dxaOrig="120" w:dyaOrig="120">
          <v:shape id="_x0000_i1174" type="#_x0000_t75" style="width:5.65pt;height:5.65pt" o:ole="">
            <v:imagedata r:id="rId399" o:title=""/>
          </v:shape>
          <o:OLEObject Type="Embed" ProgID="Equation.3" ShapeID="_x0000_i1174" DrawAspect="Content" ObjectID="_1429508791" r:id="rId405"/>
        </w:object>
      </w:r>
      <w:r>
        <w:rPr>
          <w:sz w:val="28"/>
        </w:rPr>
        <w:t>ч;</w:t>
      </w:r>
      <w:r w:rsidRPr="00B425B4">
        <w:rPr>
          <w:sz w:val="28"/>
        </w:rPr>
        <w:t xml:space="preserve"> </w:t>
      </w:r>
      <w:r w:rsidRPr="0094260C">
        <w:rPr>
          <w:i/>
          <w:sz w:val="28"/>
          <w:lang w:val="en-US"/>
        </w:rPr>
        <w:t>U</w:t>
      </w:r>
      <w:r>
        <w:rPr>
          <w:sz w:val="28"/>
        </w:rPr>
        <w:t xml:space="preserve"> – напряжение установки,</w:t>
      </w:r>
      <w:r w:rsidRPr="0094260C">
        <w:rPr>
          <w:i/>
          <w:sz w:val="28"/>
          <w:lang w:val="en-US"/>
        </w:rPr>
        <w:t>U</w:t>
      </w:r>
      <w:r w:rsidRPr="002F3A4C">
        <w:rPr>
          <w:sz w:val="28"/>
        </w:rPr>
        <w:t>=220</w:t>
      </w:r>
      <w:r>
        <w:rPr>
          <w:sz w:val="28"/>
        </w:rPr>
        <w:t xml:space="preserve"> В;</w:t>
      </w:r>
      <w:r w:rsidRPr="00B425B4">
        <w:rPr>
          <w:sz w:val="28"/>
        </w:rPr>
        <w:t xml:space="preserve"> </w:t>
      </w:r>
      <w:r>
        <w:rPr>
          <w:sz w:val="28"/>
        </w:rPr>
        <w:t>К</w:t>
      </w:r>
      <w:r w:rsidRPr="00B425B4">
        <w:rPr>
          <w:sz w:val="36"/>
          <w:szCs w:val="36"/>
          <w:vertAlign w:val="subscript"/>
        </w:rPr>
        <w:t>кпд</w:t>
      </w:r>
      <w:r>
        <w:rPr>
          <w:sz w:val="28"/>
        </w:rPr>
        <w:t xml:space="preserve"> – коэффициент, учитывающий КПД АБ.</w:t>
      </w:r>
    </w:p>
    <w:p w:rsidR="00181AA1" w:rsidRDefault="00181AA1" w:rsidP="00181AA1">
      <w:pPr>
        <w:pStyle w:val="af6"/>
        <w:rPr>
          <w:sz w:val="28"/>
        </w:rPr>
      </w:pPr>
    </w:p>
    <w:p w:rsidR="00181AA1" w:rsidRDefault="00181AA1" w:rsidP="00181AA1">
      <w:pPr>
        <w:pStyle w:val="af6"/>
        <w:jc w:val="center"/>
        <w:rPr>
          <w:sz w:val="28"/>
        </w:rPr>
      </w:pPr>
      <w:r w:rsidRPr="00B425B4">
        <w:rPr>
          <w:position w:val="-28"/>
          <w:sz w:val="28"/>
        </w:rPr>
        <w:object w:dxaOrig="2720" w:dyaOrig="720">
          <v:shape id="_x0000_i1175" type="#_x0000_t75" style="width:135.85pt;height:37.55pt" o:ole="">
            <v:imagedata r:id="rId406" o:title=""/>
          </v:shape>
          <o:OLEObject Type="Embed" ProgID="Equation.3" ShapeID="_x0000_i1175" DrawAspect="Content" ObjectID="_1429508792" r:id="rId407"/>
        </w:object>
      </w:r>
    </w:p>
    <w:p w:rsidR="00181AA1" w:rsidRDefault="00181AA1" w:rsidP="00181AA1">
      <w:pPr>
        <w:pStyle w:val="af6"/>
        <w:rPr>
          <w:sz w:val="28"/>
        </w:rPr>
      </w:pPr>
    </w:p>
    <w:p w:rsidR="00181AA1" w:rsidRPr="0037682F" w:rsidRDefault="00181AA1" w:rsidP="00181AA1">
      <w:pPr>
        <w:pStyle w:val="af6"/>
        <w:ind w:firstLine="708"/>
        <w:jc w:val="both"/>
        <w:rPr>
          <w:sz w:val="28"/>
        </w:rPr>
      </w:pPr>
      <w:r>
        <w:rPr>
          <w:sz w:val="28"/>
        </w:rPr>
        <w:t>По требуемой емкости и техническим характеристикам выбираем аккумулят</w:t>
      </w:r>
      <w:r>
        <w:rPr>
          <w:sz w:val="28"/>
        </w:rPr>
        <w:t>о</w:t>
      </w:r>
      <w:r>
        <w:rPr>
          <w:sz w:val="28"/>
        </w:rPr>
        <w:t xml:space="preserve">ры глубокого разряда </w:t>
      </w:r>
      <w:r w:rsidRPr="004D6A8F">
        <w:rPr>
          <w:sz w:val="28"/>
        </w:rPr>
        <w:t>Prosolar-R</w:t>
      </w:r>
      <w:r>
        <w:rPr>
          <w:sz w:val="28"/>
        </w:rPr>
        <w:t xml:space="preserve"> </w:t>
      </w:r>
      <w:r w:rsidRPr="004D6A8F">
        <w:rPr>
          <w:sz w:val="28"/>
        </w:rPr>
        <w:t>RA12-55D</w:t>
      </w:r>
      <w:r>
        <w:rPr>
          <w:sz w:val="28"/>
        </w:rPr>
        <w:t>. Технические характеристики предста</w:t>
      </w:r>
      <w:r>
        <w:rPr>
          <w:sz w:val="28"/>
        </w:rPr>
        <w:t>в</w:t>
      </w:r>
      <w:r>
        <w:rPr>
          <w:sz w:val="28"/>
        </w:rPr>
        <w:t xml:space="preserve">лены в таблице </w:t>
      </w:r>
      <w:r>
        <w:rPr>
          <w:sz w:val="28"/>
          <w:lang w:val="en-US"/>
        </w:rPr>
        <w:t xml:space="preserve">5.3 </w:t>
      </w:r>
      <w:r w:rsidRPr="00810E6D">
        <w:rPr>
          <w:sz w:val="28"/>
        </w:rPr>
        <w:t>[</w:t>
      </w:r>
      <w:r>
        <w:rPr>
          <w:sz w:val="28"/>
          <w:lang w:val="en-US"/>
        </w:rPr>
        <w:t>92</w:t>
      </w:r>
      <w:r w:rsidRPr="00810E6D">
        <w:rPr>
          <w:sz w:val="28"/>
        </w:rPr>
        <w:t>]</w:t>
      </w:r>
      <w:r>
        <w:rPr>
          <w:sz w:val="28"/>
        </w:rPr>
        <w:t>.</w:t>
      </w:r>
    </w:p>
    <w:p w:rsidR="00181AA1" w:rsidRDefault="00181AA1" w:rsidP="00181AA1">
      <w:pPr>
        <w:pStyle w:val="af6"/>
        <w:rPr>
          <w:sz w:val="28"/>
        </w:rPr>
      </w:pPr>
    </w:p>
    <w:p w:rsidR="00181AA1" w:rsidRPr="0037682F" w:rsidRDefault="00181AA1" w:rsidP="00181AA1">
      <w:pPr>
        <w:pStyle w:val="af6"/>
        <w:rPr>
          <w:szCs w:val="24"/>
        </w:rPr>
      </w:pPr>
      <w:r w:rsidRPr="0037682F">
        <w:rPr>
          <w:szCs w:val="24"/>
        </w:rPr>
        <w:t>Таблица 5.3 - Технические характеристики аккумуляторной батареи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71"/>
        <w:gridCol w:w="3402"/>
      </w:tblGrid>
      <w:tr w:rsidR="00181AA1" w:rsidRPr="0037682F" w:rsidTr="00964FAB">
        <w:trPr>
          <w:trHeight w:val="830"/>
        </w:trPr>
        <w:tc>
          <w:tcPr>
            <w:tcW w:w="6771" w:type="dxa"/>
            <w:vAlign w:val="bottom"/>
          </w:tcPr>
          <w:p w:rsidR="00181AA1" w:rsidRPr="0037682F" w:rsidRDefault="00181AA1" w:rsidP="00181AA1">
            <w:pPr>
              <w:pStyle w:val="af6"/>
              <w:jc w:val="center"/>
              <w:rPr>
                <w:szCs w:val="24"/>
              </w:rPr>
            </w:pPr>
          </w:p>
          <w:p w:rsidR="00181AA1" w:rsidRPr="0037682F" w:rsidRDefault="00181AA1" w:rsidP="00181AA1">
            <w:pPr>
              <w:pStyle w:val="af6"/>
              <w:jc w:val="center"/>
              <w:rPr>
                <w:szCs w:val="24"/>
              </w:rPr>
            </w:pPr>
            <w:r w:rsidRPr="0037682F">
              <w:rPr>
                <w:szCs w:val="24"/>
              </w:rPr>
              <w:t>Наименование параметров</w:t>
            </w:r>
          </w:p>
          <w:p w:rsidR="00181AA1" w:rsidRPr="0037682F" w:rsidRDefault="00181AA1" w:rsidP="00181AA1">
            <w:pPr>
              <w:pStyle w:val="af6"/>
              <w:jc w:val="center"/>
              <w:rPr>
                <w:szCs w:val="24"/>
              </w:rPr>
            </w:pPr>
          </w:p>
        </w:tc>
        <w:tc>
          <w:tcPr>
            <w:tcW w:w="3402" w:type="dxa"/>
            <w:vAlign w:val="center"/>
          </w:tcPr>
          <w:p w:rsidR="00181AA1" w:rsidRPr="0037682F" w:rsidRDefault="00181AA1" w:rsidP="00181AA1">
            <w:pPr>
              <w:pStyle w:val="af6"/>
              <w:jc w:val="center"/>
              <w:rPr>
                <w:szCs w:val="24"/>
              </w:rPr>
            </w:pPr>
            <w:r>
              <w:rPr>
                <w:szCs w:val="24"/>
              </w:rPr>
              <w:t>«</w:t>
            </w:r>
            <w:r w:rsidRPr="0037682F">
              <w:rPr>
                <w:szCs w:val="24"/>
              </w:rPr>
              <w:t>Prosolar-R</w:t>
            </w:r>
            <w:r>
              <w:rPr>
                <w:szCs w:val="24"/>
              </w:rPr>
              <w:t>»</w:t>
            </w:r>
            <w:r w:rsidRPr="0037682F">
              <w:rPr>
                <w:szCs w:val="24"/>
              </w:rPr>
              <w:t xml:space="preserve"> RA12-55D</w:t>
            </w:r>
          </w:p>
        </w:tc>
      </w:tr>
      <w:tr w:rsidR="00181AA1" w:rsidRPr="0037682F" w:rsidTr="00964FAB">
        <w:tc>
          <w:tcPr>
            <w:tcW w:w="6771" w:type="dxa"/>
          </w:tcPr>
          <w:p w:rsidR="00181AA1" w:rsidRPr="0037682F" w:rsidRDefault="00181AA1" w:rsidP="00181AA1">
            <w:pPr>
              <w:pStyle w:val="af6"/>
              <w:rPr>
                <w:szCs w:val="24"/>
              </w:rPr>
            </w:pPr>
            <w:r w:rsidRPr="0037682F">
              <w:rPr>
                <w:szCs w:val="24"/>
              </w:rPr>
              <w:t>Емкость, Ач</w:t>
            </w:r>
          </w:p>
        </w:tc>
        <w:tc>
          <w:tcPr>
            <w:tcW w:w="3402" w:type="dxa"/>
            <w:vAlign w:val="center"/>
          </w:tcPr>
          <w:p w:rsidR="00181AA1" w:rsidRPr="0037682F" w:rsidRDefault="00181AA1" w:rsidP="00181AA1">
            <w:pPr>
              <w:pStyle w:val="af6"/>
              <w:rPr>
                <w:szCs w:val="24"/>
              </w:rPr>
            </w:pPr>
            <w:r w:rsidRPr="0037682F">
              <w:rPr>
                <w:szCs w:val="24"/>
              </w:rPr>
              <w:t>55</w:t>
            </w:r>
          </w:p>
        </w:tc>
      </w:tr>
      <w:tr w:rsidR="00181AA1" w:rsidRPr="0037682F" w:rsidTr="00964FAB">
        <w:tc>
          <w:tcPr>
            <w:tcW w:w="6771" w:type="dxa"/>
          </w:tcPr>
          <w:p w:rsidR="00181AA1" w:rsidRPr="0037682F" w:rsidRDefault="00181AA1" w:rsidP="00181AA1">
            <w:pPr>
              <w:pStyle w:val="af6"/>
              <w:rPr>
                <w:szCs w:val="24"/>
              </w:rPr>
            </w:pPr>
            <w:r w:rsidRPr="0037682F">
              <w:rPr>
                <w:szCs w:val="24"/>
              </w:rPr>
              <w:t>Размеры, мм</w:t>
            </w:r>
          </w:p>
        </w:tc>
        <w:tc>
          <w:tcPr>
            <w:tcW w:w="3402" w:type="dxa"/>
            <w:vAlign w:val="center"/>
          </w:tcPr>
          <w:p w:rsidR="00181AA1" w:rsidRPr="0037682F" w:rsidRDefault="00181AA1" w:rsidP="00181AA1">
            <w:pPr>
              <w:pStyle w:val="af6"/>
              <w:rPr>
                <w:szCs w:val="24"/>
              </w:rPr>
            </w:pPr>
            <w:r w:rsidRPr="0037682F">
              <w:rPr>
                <w:szCs w:val="24"/>
              </w:rPr>
              <w:t>229х138х210</w:t>
            </w:r>
          </w:p>
        </w:tc>
      </w:tr>
      <w:tr w:rsidR="00181AA1" w:rsidRPr="0037682F" w:rsidTr="00964FAB">
        <w:tc>
          <w:tcPr>
            <w:tcW w:w="6771" w:type="dxa"/>
          </w:tcPr>
          <w:p w:rsidR="00181AA1" w:rsidRPr="0037682F" w:rsidRDefault="00181AA1" w:rsidP="00181AA1">
            <w:pPr>
              <w:pStyle w:val="af6"/>
              <w:rPr>
                <w:szCs w:val="24"/>
              </w:rPr>
            </w:pPr>
            <w:r w:rsidRPr="0037682F">
              <w:rPr>
                <w:szCs w:val="24"/>
              </w:rPr>
              <w:t>Общая высота, мм</w:t>
            </w:r>
          </w:p>
        </w:tc>
        <w:tc>
          <w:tcPr>
            <w:tcW w:w="3402" w:type="dxa"/>
            <w:vAlign w:val="center"/>
          </w:tcPr>
          <w:p w:rsidR="00181AA1" w:rsidRPr="0037682F" w:rsidRDefault="00181AA1" w:rsidP="00181AA1">
            <w:pPr>
              <w:pStyle w:val="af6"/>
              <w:rPr>
                <w:szCs w:val="24"/>
              </w:rPr>
            </w:pPr>
            <w:r w:rsidRPr="0037682F">
              <w:rPr>
                <w:szCs w:val="24"/>
              </w:rPr>
              <w:t>235</w:t>
            </w:r>
          </w:p>
        </w:tc>
      </w:tr>
      <w:tr w:rsidR="00181AA1" w:rsidRPr="0037682F" w:rsidTr="00964FAB">
        <w:tc>
          <w:tcPr>
            <w:tcW w:w="6771" w:type="dxa"/>
          </w:tcPr>
          <w:p w:rsidR="00181AA1" w:rsidRPr="0037682F" w:rsidRDefault="00181AA1" w:rsidP="00181AA1">
            <w:pPr>
              <w:pStyle w:val="af6"/>
              <w:rPr>
                <w:szCs w:val="24"/>
              </w:rPr>
            </w:pPr>
            <w:r w:rsidRPr="0037682F">
              <w:rPr>
                <w:szCs w:val="24"/>
              </w:rPr>
              <w:t>Вес, кг</w:t>
            </w:r>
          </w:p>
        </w:tc>
        <w:tc>
          <w:tcPr>
            <w:tcW w:w="3402" w:type="dxa"/>
            <w:vAlign w:val="center"/>
          </w:tcPr>
          <w:p w:rsidR="00181AA1" w:rsidRPr="0037682F" w:rsidRDefault="00181AA1" w:rsidP="00181AA1">
            <w:pPr>
              <w:pStyle w:val="af6"/>
              <w:rPr>
                <w:szCs w:val="24"/>
              </w:rPr>
            </w:pPr>
            <w:r w:rsidRPr="0037682F">
              <w:rPr>
                <w:szCs w:val="24"/>
              </w:rPr>
              <w:t>18</w:t>
            </w:r>
          </w:p>
        </w:tc>
      </w:tr>
      <w:tr w:rsidR="00181AA1" w:rsidRPr="0037682F" w:rsidTr="00964FAB">
        <w:tc>
          <w:tcPr>
            <w:tcW w:w="6771" w:type="dxa"/>
          </w:tcPr>
          <w:p w:rsidR="00181AA1" w:rsidRPr="0037682F" w:rsidRDefault="00181AA1" w:rsidP="00181AA1">
            <w:pPr>
              <w:pStyle w:val="af6"/>
              <w:rPr>
                <w:szCs w:val="24"/>
              </w:rPr>
            </w:pPr>
            <w:r w:rsidRPr="0037682F">
              <w:rPr>
                <w:szCs w:val="24"/>
              </w:rPr>
              <w:t>Терминал</w:t>
            </w:r>
          </w:p>
        </w:tc>
        <w:tc>
          <w:tcPr>
            <w:tcW w:w="3402" w:type="dxa"/>
            <w:vAlign w:val="center"/>
          </w:tcPr>
          <w:p w:rsidR="00181AA1" w:rsidRPr="0037682F" w:rsidRDefault="00181AA1" w:rsidP="00181AA1">
            <w:pPr>
              <w:pStyle w:val="af6"/>
              <w:rPr>
                <w:szCs w:val="24"/>
              </w:rPr>
            </w:pPr>
            <w:r w:rsidRPr="0037682F">
              <w:rPr>
                <w:szCs w:val="24"/>
              </w:rPr>
              <w:t>F11/F15</w:t>
            </w:r>
          </w:p>
        </w:tc>
      </w:tr>
      <w:tr w:rsidR="00181AA1" w:rsidRPr="0037682F" w:rsidTr="00964FAB">
        <w:tc>
          <w:tcPr>
            <w:tcW w:w="6771" w:type="dxa"/>
          </w:tcPr>
          <w:p w:rsidR="00181AA1" w:rsidRPr="0037682F" w:rsidRDefault="00181AA1" w:rsidP="00181AA1">
            <w:pPr>
              <w:pStyle w:val="af6"/>
              <w:rPr>
                <w:szCs w:val="24"/>
              </w:rPr>
            </w:pPr>
            <w:r w:rsidRPr="0037682F">
              <w:rPr>
                <w:szCs w:val="24"/>
              </w:rPr>
              <w:t>Макс. ток разряда, А</w:t>
            </w:r>
          </w:p>
        </w:tc>
        <w:tc>
          <w:tcPr>
            <w:tcW w:w="3402" w:type="dxa"/>
            <w:vAlign w:val="center"/>
          </w:tcPr>
          <w:p w:rsidR="00181AA1" w:rsidRPr="0037682F" w:rsidRDefault="00181AA1" w:rsidP="00181AA1">
            <w:pPr>
              <w:pStyle w:val="af6"/>
              <w:rPr>
                <w:szCs w:val="24"/>
              </w:rPr>
            </w:pPr>
            <w:r w:rsidRPr="0037682F">
              <w:rPr>
                <w:szCs w:val="24"/>
              </w:rPr>
              <w:t>550</w:t>
            </w:r>
          </w:p>
        </w:tc>
      </w:tr>
      <w:tr w:rsidR="00181AA1" w:rsidRPr="0037682F" w:rsidTr="00964FAB">
        <w:tc>
          <w:tcPr>
            <w:tcW w:w="6771" w:type="dxa"/>
          </w:tcPr>
          <w:p w:rsidR="00181AA1" w:rsidRPr="0037682F" w:rsidRDefault="00181AA1" w:rsidP="00181AA1">
            <w:pPr>
              <w:pStyle w:val="af6"/>
              <w:rPr>
                <w:szCs w:val="24"/>
              </w:rPr>
            </w:pPr>
            <w:r w:rsidRPr="0037682F">
              <w:rPr>
                <w:szCs w:val="24"/>
              </w:rPr>
              <w:t>Макс. ток заряда, А</w:t>
            </w:r>
          </w:p>
        </w:tc>
        <w:tc>
          <w:tcPr>
            <w:tcW w:w="3402" w:type="dxa"/>
            <w:vAlign w:val="center"/>
          </w:tcPr>
          <w:p w:rsidR="00181AA1" w:rsidRPr="0037682F" w:rsidRDefault="00181AA1" w:rsidP="00181AA1">
            <w:pPr>
              <w:pStyle w:val="af6"/>
              <w:rPr>
                <w:szCs w:val="24"/>
              </w:rPr>
            </w:pPr>
            <w:r w:rsidRPr="0037682F">
              <w:rPr>
                <w:szCs w:val="24"/>
              </w:rPr>
              <w:t>16,5</w:t>
            </w:r>
          </w:p>
        </w:tc>
      </w:tr>
      <w:tr w:rsidR="00181AA1" w:rsidRPr="0037682F" w:rsidTr="00964FAB">
        <w:tblPrEx>
          <w:tblLook w:val="04A0"/>
        </w:tblPrEx>
        <w:tc>
          <w:tcPr>
            <w:tcW w:w="6771" w:type="dxa"/>
          </w:tcPr>
          <w:p w:rsidR="00181AA1" w:rsidRPr="0037682F" w:rsidRDefault="00181AA1" w:rsidP="00181AA1">
            <w:pPr>
              <w:pStyle w:val="af6"/>
              <w:rPr>
                <w:szCs w:val="24"/>
              </w:rPr>
            </w:pPr>
            <w:r w:rsidRPr="0037682F">
              <w:rPr>
                <w:szCs w:val="24"/>
              </w:rPr>
              <w:t>Внутреннее сопротивление, Ом</w:t>
            </w:r>
          </w:p>
        </w:tc>
        <w:tc>
          <w:tcPr>
            <w:tcW w:w="3402" w:type="dxa"/>
          </w:tcPr>
          <w:p w:rsidR="00181AA1" w:rsidRPr="0037682F" w:rsidRDefault="00181AA1" w:rsidP="00181AA1">
            <w:pPr>
              <w:pStyle w:val="af6"/>
              <w:rPr>
                <w:szCs w:val="24"/>
              </w:rPr>
            </w:pPr>
            <w:r w:rsidRPr="0037682F">
              <w:rPr>
                <w:szCs w:val="24"/>
              </w:rPr>
              <w:t>6,0</w:t>
            </w:r>
          </w:p>
        </w:tc>
      </w:tr>
      <w:tr w:rsidR="00181AA1" w:rsidRPr="0037682F" w:rsidTr="00964FAB">
        <w:tblPrEx>
          <w:tblLook w:val="04A0"/>
        </w:tblPrEx>
        <w:tc>
          <w:tcPr>
            <w:tcW w:w="6771" w:type="dxa"/>
          </w:tcPr>
          <w:p w:rsidR="00181AA1" w:rsidRPr="0037682F" w:rsidRDefault="00181AA1" w:rsidP="00181AA1">
            <w:pPr>
              <w:pStyle w:val="af6"/>
              <w:rPr>
                <w:szCs w:val="24"/>
              </w:rPr>
            </w:pPr>
            <w:r w:rsidRPr="0037682F">
              <w:rPr>
                <w:szCs w:val="24"/>
              </w:rPr>
              <w:t>Цена, руб.</w:t>
            </w:r>
          </w:p>
        </w:tc>
        <w:tc>
          <w:tcPr>
            <w:tcW w:w="3402" w:type="dxa"/>
          </w:tcPr>
          <w:p w:rsidR="00181AA1" w:rsidRPr="0037682F" w:rsidRDefault="00181AA1" w:rsidP="00181AA1">
            <w:pPr>
              <w:pStyle w:val="af6"/>
              <w:rPr>
                <w:szCs w:val="24"/>
              </w:rPr>
            </w:pPr>
            <w:r w:rsidRPr="0037682F">
              <w:rPr>
                <w:szCs w:val="24"/>
              </w:rPr>
              <w:t>5900</w:t>
            </w:r>
          </w:p>
        </w:tc>
      </w:tr>
    </w:tbl>
    <w:p w:rsidR="00181AA1" w:rsidRDefault="00181AA1" w:rsidP="00181AA1">
      <w:pPr>
        <w:pStyle w:val="af6"/>
        <w:rPr>
          <w:sz w:val="28"/>
        </w:rPr>
      </w:pPr>
    </w:p>
    <w:p w:rsidR="00181AA1" w:rsidRDefault="00181AA1" w:rsidP="00181AA1">
      <w:pPr>
        <w:pStyle w:val="af6"/>
        <w:ind w:firstLine="708"/>
        <w:jc w:val="both"/>
        <w:rPr>
          <w:sz w:val="28"/>
        </w:rPr>
      </w:pPr>
      <w:r>
        <w:rPr>
          <w:sz w:val="28"/>
        </w:rPr>
        <w:t xml:space="preserve">Для набора требуемой емкости необходимо последовательно установить 4 элемента. </w:t>
      </w:r>
      <w:r w:rsidRPr="00120CA3">
        <w:rPr>
          <w:sz w:val="28"/>
        </w:rPr>
        <w:t xml:space="preserve">Аккумуляторы </w:t>
      </w:r>
      <w:r>
        <w:rPr>
          <w:sz w:val="28"/>
        </w:rPr>
        <w:t>«</w:t>
      </w:r>
      <w:r w:rsidRPr="00120CA3">
        <w:rPr>
          <w:sz w:val="28"/>
        </w:rPr>
        <w:t>Prosolar-R</w:t>
      </w:r>
      <w:r>
        <w:rPr>
          <w:sz w:val="28"/>
        </w:rPr>
        <w:t>»</w:t>
      </w:r>
      <w:r w:rsidRPr="00120CA3">
        <w:rPr>
          <w:sz w:val="28"/>
        </w:rPr>
        <w:t xml:space="preserve"> серий D (AGM) специально предназначены для работы автономных и резервных системах электроснабжения.</w:t>
      </w:r>
      <w:r>
        <w:rPr>
          <w:sz w:val="28"/>
        </w:rPr>
        <w:t xml:space="preserve"> </w:t>
      </w:r>
      <w:r w:rsidRPr="00120CA3">
        <w:rPr>
          <w:sz w:val="28"/>
        </w:rPr>
        <w:t>Производител</w:t>
      </w:r>
      <w:r>
        <w:rPr>
          <w:sz w:val="28"/>
        </w:rPr>
        <w:t>ем</w:t>
      </w:r>
      <w:r w:rsidRPr="00120CA3">
        <w:rPr>
          <w:sz w:val="28"/>
        </w:rPr>
        <w:t xml:space="preserve"> аккумуляторов разработа</w:t>
      </w:r>
      <w:r>
        <w:rPr>
          <w:sz w:val="28"/>
        </w:rPr>
        <w:t>ны</w:t>
      </w:r>
      <w:r w:rsidRPr="00120CA3">
        <w:rPr>
          <w:sz w:val="28"/>
        </w:rPr>
        <w:t xml:space="preserve"> специальные формулы </w:t>
      </w:r>
      <w:r>
        <w:rPr>
          <w:sz w:val="28"/>
        </w:rPr>
        <w:t xml:space="preserve"> </w:t>
      </w:r>
      <w:r w:rsidRPr="00120CA3">
        <w:rPr>
          <w:sz w:val="28"/>
        </w:rPr>
        <w:t xml:space="preserve">состава аккумуляторов, которые позволили достигнуть качества мировых лидеров в производстве аккумуляторных батарей, и при этом сохранить низкие цены. </w:t>
      </w:r>
      <w:r>
        <w:rPr>
          <w:sz w:val="28"/>
        </w:rPr>
        <w:t>«</w:t>
      </w:r>
      <w:r w:rsidRPr="00120CA3">
        <w:rPr>
          <w:sz w:val="28"/>
        </w:rPr>
        <w:t>Prosolar-R</w:t>
      </w:r>
      <w:r>
        <w:rPr>
          <w:sz w:val="28"/>
        </w:rPr>
        <w:t xml:space="preserve">» - </w:t>
      </w:r>
      <w:r w:rsidRPr="00120CA3">
        <w:rPr>
          <w:sz w:val="28"/>
        </w:rPr>
        <w:t>один из немногих прои</w:t>
      </w:r>
      <w:r w:rsidRPr="00120CA3">
        <w:rPr>
          <w:sz w:val="28"/>
        </w:rPr>
        <w:t>з</w:t>
      </w:r>
      <w:r w:rsidRPr="00120CA3">
        <w:rPr>
          <w:sz w:val="28"/>
        </w:rPr>
        <w:t>водителей свинцово-кислотных аккумуляторов, которых не применяет кадмий в своих батареях, тем самым сохраняя окружающую среду</w:t>
      </w:r>
      <w:r>
        <w:rPr>
          <w:sz w:val="28"/>
        </w:rPr>
        <w:t>.</w:t>
      </w:r>
    </w:p>
    <w:tbl>
      <w:tblPr>
        <w:tblpPr w:leftFromText="180" w:rightFromText="180" w:vertAnchor="text" w:tblpY="1"/>
        <w:tblOverlap w:val="never"/>
        <w:tblW w:w="0" w:type="auto"/>
        <w:tblLook w:val="04A0"/>
      </w:tblPr>
      <w:tblGrid>
        <w:gridCol w:w="3085"/>
      </w:tblGrid>
      <w:tr w:rsidR="00181AA1" w:rsidTr="00181AA1">
        <w:tc>
          <w:tcPr>
            <w:tcW w:w="3085" w:type="dxa"/>
          </w:tcPr>
          <w:p w:rsidR="00181AA1" w:rsidRDefault="00181AA1" w:rsidP="00181AA1">
            <w:pPr>
              <w:pStyle w:val="af6"/>
              <w:rPr>
                <w:sz w:val="28"/>
              </w:rPr>
            </w:pPr>
            <w:r>
              <w:rPr>
                <w:noProof/>
                <w:sz w:val="28"/>
              </w:rPr>
              <w:lastRenderedPageBreak/>
              <w:drawing>
                <wp:inline distT="0" distB="0" distL="0" distR="0">
                  <wp:extent cx="1632363" cy="1467293"/>
                  <wp:effectExtent l="19050" t="0" r="5937" b="0"/>
                  <wp:docPr id="41" name="Рисунок 13" descr="А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б.jpeg"/>
                          <pic:cNvPicPr/>
                        </pic:nvPicPr>
                        <pic:blipFill>
                          <a:blip r:embed="rId408" cstate="print"/>
                          <a:stretch>
                            <a:fillRect/>
                          </a:stretch>
                        </pic:blipFill>
                        <pic:spPr>
                          <a:xfrm>
                            <a:off x="0" y="0"/>
                            <a:ext cx="1641107" cy="1475153"/>
                          </a:xfrm>
                          <a:prstGeom prst="rect">
                            <a:avLst/>
                          </a:prstGeom>
                        </pic:spPr>
                      </pic:pic>
                    </a:graphicData>
                  </a:graphic>
                </wp:inline>
              </w:drawing>
            </w:r>
          </w:p>
        </w:tc>
      </w:tr>
      <w:tr w:rsidR="00181AA1" w:rsidRPr="00FA3E72" w:rsidTr="00181AA1">
        <w:tc>
          <w:tcPr>
            <w:tcW w:w="3085" w:type="dxa"/>
          </w:tcPr>
          <w:p w:rsidR="00181AA1" w:rsidRDefault="00181AA1" w:rsidP="00181AA1">
            <w:pPr>
              <w:pStyle w:val="af6"/>
              <w:jc w:val="center"/>
              <w:rPr>
                <w:szCs w:val="24"/>
              </w:rPr>
            </w:pPr>
            <w:r w:rsidRPr="00FA3E72">
              <w:rPr>
                <w:szCs w:val="24"/>
              </w:rPr>
              <w:t>Рисунок 5.4 –</w:t>
            </w:r>
          </w:p>
          <w:p w:rsidR="00181AA1" w:rsidRDefault="00181AA1" w:rsidP="00181AA1">
            <w:pPr>
              <w:pStyle w:val="af6"/>
              <w:jc w:val="center"/>
              <w:rPr>
                <w:szCs w:val="24"/>
              </w:rPr>
            </w:pPr>
            <w:r w:rsidRPr="00FA3E72">
              <w:rPr>
                <w:szCs w:val="24"/>
              </w:rPr>
              <w:t>Аккумуляторная</w:t>
            </w:r>
          </w:p>
          <w:p w:rsidR="00181AA1" w:rsidRPr="00FA3E72" w:rsidRDefault="00181AA1" w:rsidP="00181AA1">
            <w:pPr>
              <w:pStyle w:val="af6"/>
              <w:jc w:val="center"/>
              <w:rPr>
                <w:szCs w:val="24"/>
              </w:rPr>
            </w:pPr>
            <w:r w:rsidRPr="00FA3E72">
              <w:rPr>
                <w:szCs w:val="24"/>
              </w:rPr>
              <w:t>батарея Prosolar-R RA12-55D</w:t>
            </w:r>
          </w:p>
        </w:tc>
      </w:tr>
    </w:tbl>
    <w:p w:rsidR="00181AA1" w:rsidRDefault="00181AA1" w:rsidP="00181AA1">
      <w:pPr>
        <w:pStyle w:val="af6"/>
        <w:ind w:firstLine="708"/>
        <w:jc w:val="both"/>
        <w:rPr>
          <w:sz w:val="28"/>
        </w:rPr>
      </w:pPr>
      <w:r w:rsidRPr="00120CA3">
        <w:rPr>
          <w:sz w:val="28"/>
        </w:rPr>
        <w:t xml:space="preserve"> AGM (absorbed glass mate) аккумуляторы имеют в качестве сепаратора специальные стекловолоконные м</w:t>
      </w:r>
      <w:r w:rsidRPr="00120CA3">
        <w:rPr>
          <w:sz w:val="28"/>
        </w:rPr>
        <w:t>а</w:t>
      </w:r>
      <w:r w:rsidRPr="00120CA3">
        <w:rPr>
          <w:sz w:val="28"/>
        </w:rPr>
        <w:t>ты, пропитанные электролитом. В качестве активного м</w:t>
      </w:r>
      <w:r w:rsidRPr="00120CA3">
        <w:rPr>
          <w:sz w:val="28"/>
        </w:rPr>
        <w:t>а</w:t>
      </w:r>
      <w:r w:rsidRPr="00120CA3">
        <w:rPr>
          <w:sz w:val="28"/>
        </w:rPr>
        <w:t>териала используется особо чистый свинец, что в знач</w:t>
      </w:r>
      <w:r w:rsidRPr="00120CA3">
        <w:rPr>
          <w:sz w:val="28"/>
        </w:rPr>
        <w:t>и</w:t>
      </w:r>
      <w:r w:rsidRPr="00120CA3">
        <w:rPr>
          <w:sz w:val="28"/>
        </w:rPr>
        <w:t>тельной мере снижает отрицательный эффект от примесей и загрязнений. Сепаратор представляет собой волокно из кислотостойких стеклянных нитей, которые действуют как губка, всасывающая кислоту и фиксирующая эле</w:t>
      </w:r>
      <w:r w:rsidRPr="00120CA3">
        <w:rPr>
          <w:sz w:val="28"/>
        </w:rPr>
        <w:t>к</w:t>
      </w:r>
      <w:r w:rsidRPr="00120CA3">
        <w:rPr>
          <w:sz w:val="28"/>
        </w:rPr>
        <w:t>тролит; при этом обеспечивается свободный доступ эле</w:t>
      </w:r>
      <w:r w:rsidRPr="00120CA3">
        <w:rPr>
          <w:sz w:val="28"/>
        </w:rPr>
        <w:t>к</w:t>
      </w:r>
      <w:r w:rsidRPr="00120CA3">
        <w:rPr>
          <w:sz w:val="28"/>
        </w:rPr>
        <w:t>тролита к электродам. Назначение сепаратора заключае</w:t>
      </w:r>
      <w:r w:rsidRPr="00120CA3">
        <w:rPr>
          <w:sz w:val="28"/>
        </w:rPr>
        <w:t>т</w:t>
      </w:r>
      <w:r w:rsidRPr="00120CA3">
        <w:rPr>
          <w:sz w:val="28"/>
        </w:rPr>
        <w:t>ся в обеспечении зазора между положительными и отр</w:t>
      </w:r>
      <w:r w:rsidRPr="00120CA3">
        <w:rPr>
          <w:sz w:val="28"/>
        </w:rPr>
        <w:t>и</w:t>
      </w:r>
      <w:r w:rsidRPr="00120CA3">
        <w:rPr>
          <w:sz w:val="28"/>
        </w:rPr>
        <w:t>цательными пластинами, что исключает возможность короткого замыкания, а также в создании условий взаимодействия активного материала электродов с электрол</w:t>
      </w:r>
      <w:r w:rsidRPr="00120CA3">
        <w:rPr>
          <w:sz w:val="28"/>
        </w:rPr>
        <w:t>и</w:t>
      </w:r>
      <w:r w:rsidRPr="00120CA3">
        <w:rPr>
          <w:sz w:val="28"/>
        </w:rPr>
        <w:t>том.</w:t>
      </w:r>
    </w:p>
    <w:p w:rsidR="00181AA1" w:rsidRDefault="00181AA1" w:rsidP="00181AA1">
      <w:pPr>
        <w:pStyle w:val="af6"/>
        <w:ind w:firstLine="708"/>
        <w:jc w:val="both"/>
        <w:rPr>
          <w:sz w:val="28"/>
        </w:rPr>
      </w:pPr>
      <w:r>
        <w:rPr>
          <w:sz w:val="28"/>
        </w:rPr>
        <w:t>А</w:t>
      </w:r>
      <w:r w:rsidRPr="00120CA3">
        <w:rPr>
          <w:sz w:val="28"/>
        </w:rPr>
        <w:t>ккумуляторны</w:t>
      </w:r>
      <w:r>
        <w:rPr>
          <w:sz w:val="28"/>
        </w:rPr>
        <w:t>е</w:t>
      </w:r>
      <w:r w:rsidRPr="00120CA3">
        <w:rPr>
          <w:sz w:val="28"/>
        </w:rPr>
        <w:t xml:space="preserve"> батаре</w:t>
      </w:r>
      <w:r>
        <w:rPr>
          <w:sz w:val="28"/>
        </w:rPr>
        <w:t>и</w:t>
      </w:r>
      <w:r w:rsidRPr="00120CA3">
        <w:rPr>
          <w:sz w:val="28"/>
        </w:rPr>
        <w:t xml:space="preserve"> Prosolar-RD</w:t>
      </w:r>
      <w:r>
        <w:rPr>
          <w:sz w:val="28"/>
        </w:rPr>
        <w:t xml:space="preserve"> – н</w:t>
      </w:r>
      <w:r w:rsidRPr="00120CA3">
        <w:rPr>
          <w:sz w:val="28"/>
        </w:rPr>
        <w:t>овый тип герметичных аккумулят</w:t>
      </w:r>
      <w:r w:rsidRPr="00120CA3">
        <w:rPr>
          <w:sz w:val="28"/>
        </w:rPr>
        <w:t>о</w:t>
      </w:r>
      <w:r w:rsidRPr="00120CA3">
        <w:rPr>
          <w:sz w:val="28"/>
        </w:rPr>
        <w:t>ров с регулируемым клапаном, исключающих просачивание жидкости и не требу</w:t>
      </w:r>
      <w:r w:rsidRPr="00120CA3">
        <w:rPr>
          <w:sz w:val="28"/>
        </w:rPr>
        <w:t>ю</w:t>
      </w:r>
      <w:r w:rsidRPr="00120CA3">
        <w:rPr>
          <w:sz w:val="28"/>
        </w:rPr>
        <w:t>щих обслуживания, с использованием технологии «Абсорбирующих стеклянных матов» (AGM разделителей). В этих аккумуляторах используются высококачестве</w:t>
      </w:r>
      <w:r w:rsidRPr="00120CA3">
        <w:rPr>
          <w:sz w:val="28"/>
        </w:rPr>
        <w:t>н</w:t>
      </w:r>
      <w:r w:rsidRPr="00120CA3">
        <w:rPr>
          <w:sz w:val="28"/>
        </w:rPr>
        <w:t>ные маты из боро-силикатного стекла. Эти аккумуляторы сохраняет все основные достоинства гелевых аналогов, и в то же время могут работать в гораздо более сложных условиях. Также, как и гелевые, AGM-аккумуляторы не допускают утечки кислоты в случае поломки.</w:t>
      </w:r>
    </w:p>
    <w:p w:rsidR="00181AA1" w:rsidRPr="00120CA3" w:rsidRDefault="00181AA1" w:rsidP="00181AA1">
      <w:pPr>
        <w:pStyle w:val="af6"/>
        <w:ind w:firstLine="708"/>
        <w:jc w:val="both"/>
        <w:rPr>
          <w:sz w:val="28"/>
        </w:rPr>
      </w:pPr>
      <w:r w:rsidRPr="00120CA3">
        <w:rPr>
          <w:sz w:val="28"/>
        </w:rPr>
        <w:t xml:space="preserve">Аккумуляторы </w:t>
      </w:r>
      <w:r>
        <w:rPr>
          <w:sz w:val="28"/>
        </w:rPr>
        <w:t>«</w:t>
      </w:r>
      <w:r w:rsidRPr="00120CA3">
        <w:rPr>
          <w:sz w:val="28"/>
        </w:rPr>
        <w:t>Prosolar-R</w:t>
      </w:r>
      <w:r>
        <w:rPr>
          <w:sz w:val="28"/>
        </w:rPr>
        <w:t>»</w:t>
      </w:r>
      <w:r w:rsidRPr="00120CA3">
        <w:rPr>
          <w:sz w:val="28"/>
        </w:rPr>
        <w:t xml:space="preserve"> оснащены безопасной клапанной системой низк</w:t>
      </w:r>
      <w:r w:rsidRPr="00120CA3">
        <w:rPr>
          <w:sz w:val="28"/>
        </w:rPr>
        <w:t>о</w:t>
      </w:r>
      <w:r w:rsidRPr="00120CA3">
        <w:rPr>
          <w:sz w:val="28"/>
        </w:rPr>
        <w:t>го давления, которая работает при давлении0,07-0,42 атм. Эта система предусмотр</w:t>
      </w:r>
      <w:r w:rsidRPr="00120CA3">
        <w:rPr>
          <w:sz w:val="28"/>
        </w:rPr>
        <w:t>е</w:t>
      </w:r>
      <w:r w:rsidRPr="00120CA3">
        <w:rPr>
          <w:sz w:val="28"/>
        </w:rPr>
        <w:t>на для сброса избытка газа в том случае, если давление газа превысит</w:t>
      </w:r>
      <w:r>
        <w:rPr>
          <w:sz w:val="28"/>
        </w:rPr>
        <w:t xml:space="preserve"> </w:t>
      </w:r>
      <w:r w:rsidRPr="00120CA3">
        <w:rPr>
          <w:sz w:val="28"/>
        </w:rPr>
        <w:t>нормальный уровень. Эта особенность предотвращает чрезмерное скопление газа в аккумулят</w:t>
      </w:r>
      <w:r w:rsidRPr="00120CA3">
        <w:rPr>
          <w:sz w:val="28"/>
        </w:rPr>
        <w:t>о</w:t>
      </w:r>
      <w:r w:rsidRPr="00120CA3">
        <w:rPr>
          <w:sz w:val="28"/>
        </w:rPr>
        <w:t>ре. Клапанная система</w:t>
      </w:r>
      <w:r>
        <w:rPr>
          <w:sz w:val="28"/>
        </w:rPr>
        <w:t xml:space="preserve"> </w:t>
      </w:r>
      <w:r w:rsidRPr="00120CA3">
        <w:rPr>
          <w:sz w:val="28"/>
        </w:rPr>
        <w:t>низкого давления в комбинации с необычайно высокой р</w:t>
      </w:r>
      <w:r w:rsidRPr="00120CA3">
        <w:rPr>
          <w:sz w:val="28"/>
        </w:rPr>
        <w:t>е</w:t>
      </w:r>
      <w:r w:rsidRPr="00120CA3">
        <w:rPr>
          <w:sz w:val="28"/>
        </w:rPr>
        <w:t xml:space="preserve">комбинационной эффективностью делают аккумуляторы </w:t>
      </w:r>
      <w:r>
        <w:rPr>
          <w:sz w:val="28"/>
        </w:rPr>
        <w:t>«</w:t>
      </w:r>
      <w:r w:rsidRPr="00120CA3">
        <w:rPr>
          <w:sz w:val="28"/>
        </w:rPr>
        <w:t>Prosolar-R</w:t>
      </w:r>
      <w:r>
        <w:rPr>
          <w:sz w:val="28"/>
        </w:rPr>
        <w:t xml:space="preserve">» </w:t>
      </w:r>
      <w:r w:rsidRPr="00120CA3">
        <w:rPr>
          <w:sz w:val="28"/>
        </w:rPr>
        <w:t>одними из самых безопасных герметичных свинцовых аккумуляторов.</w:t>
      </w:r>
    </w:p>
    <w:p w:rsidR="00181AA1" w:rsidRPr="00120CA3" w:rsidRDefault="00181AA1" w:rsidP="00181AA1">
      <w:pPr>
        <w:pStyle w:val="af6"/>
        <w:ind w:firstLine="708"/>
        <w:rPr>
          <w:sz w:val="28"/>
        </w:rPr>
      </w:pPr>
      <w:r>
        <w:rPr>
          <w:sz w:val="28"/>
        </w:rPr>
        <w:t xml:space="preserve">Аккумулятор </w:t>
      </w:r>
      <w:r w:rsidRPr="004D6A8F">
        <w:rPr>
          <w:sz w:val="28"/>
        </w:rPr>
        <w:t>Prosolar-R</w:t>
      </w:r>
      <w:r>
        <w:rPr>
          <w:sz w:val="28"/>
        </w:rPr>
        <w:t xml:space="preserve"> </w:t>
      </w:r>
      <w:r w:rsidRPr="004D6A8F">
        <w:rPr>
          <w:sz w:val="28"/>
        </w:rPr>
        <w:t>RA12-55D</w:t>
      </w:r>
      <w:r>
        <w:rPr>
          <w:sz w:val="28"/>
        </w:rPr>
        <w:t xml:space="preserve">  изображен на рисунке 5.4.</w:t>
      </w:r>
    </w:p>
    <w:p w:rsidR="00181AA1" w:rsidRDefault="00181AA1" w:rsidP="00181AA1">
      <w:pPr>
        <w:pStyle w:val="af6"/>
        <w:rPr>
          <w:sz w:val="28"/>
        </w:rPr>
      </w:pPr>
    </w:p>
    <w:tbl>
      <w:tblPr>
        <w:tblW w:w="0" w:type="auto"/>
        <w:tblLook w:val="04A0"/>
      </w:tblPr>
      <w:tblGrid>
        <w:gridCol w:w="5210"/>
        <w:gridCol w:w="5211"/>
      </w:tblGrid>
      <w:tr w:rsidR="00181AA1" w:rsidTr="00181AA1">
        <w:tc>
          <w:tcPr>
            <w:tcW w:w="5210" w:type="dxa"/>
          </w:tcPr>
          <w:p w:rsidR="00181AA1" w:rsidRDefault="00181AA1" w:rsidP="00181AA1">
            <w:pPr>
              <w:pStyle w:val="af6"/>
              <w:rPr>
                <w:sz w:val="28"/>
              </w:rPr>
            </w:pPr>
            <w:r w:rsidRPr="00FA3E72">
              <w:rPr>
                <w:noProof/>
                <w:sz w:val="28"/>
              </w:rPr>
              <w:drawing>
                <wp:inline distT="0" distB="0" distL="0" distR="0">
                  <wp:extent cx="2924383" cy="2266670"/>
                  <wp:effectExtent l="19050" t="0" r="9317" b="0"/>
                  <wp:docPr id="42" name="Рисунок 18" descr="radg_disch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g_discharge.jpg"/>
                          <pic:cNvPicPr/>
                        </pic:nvPicPr>
                        <pic:blipFill>
                          <a:blip r:embed="rId409" cstate="print"/>
                          <a:stretch>
                            <a:fillRect/>
                          </a:stretch>
                        </pic:blipFill>
                        <pic:spPr>
                          <a:xfrm>
                            <a:off x="0" y="0"/>
                            <a:ext cx="2930419" cy="2271349"/>
                          </a:xfrm>
                          <a:prstGeom prst="rect">
                            <a:avLst/>
                          </a:prstGeom>
                        </pic:spPr>
                      </pic:pic>
                    </a:graphicData>
                  </a:graphic>
                </wp:inline>
              </w:drawing>
            </w:r>
          </w:p>
        </w:tc>
        <w:tc>
          <w:tcPr>
            <w:tcW w:w="5211" w:type="dxa"/>
          </w:tcPr>
          <w:p w:rsidR="00181AA1" w:rsidRDefault="00181AA1" w:rsidP="00181AA1">
            <w:pPr>
              <w:pStyle w:val="af6"/>
              <w:rPr>
                <w:sz w:val="28"/>
              </w:rPr>
            </w:pPr>
            <w:r w:rsidRPr="00FA3E72">
              <w:rPr>
                <w:noProof/>
                <w:sz w:val="28"/>
              </w:rPr>
              <w:drawing>
                <wp:inline distT="0" distB="0" distL="0" distR="0">
                  <wp:extent cx="2849991" cy="2259276"/>
                  <wp:effectExtent l="19050" t="0" r="7509" b="0"/>
                  <wp:docPr id="43" name="Рисунок 17" descr="rad_temp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_temperature.jpg"/>
                          <pic:cNvPicPr/>
                        </pic:nvPicPr>
                        <pic:blipFill>
                          <a:blip r:embed="rId410" cstate="print"/>
                          <a:stretch>
                            <a:fillRect/>
                          </a:stretch>
                        </pic:blipFill>
                        <pic:spPr>
                          <a:xfrm>
                            <a:off x="0" y="0"/>
                            <a:ext cx="2858996" cy="2266414"/>
                          </a:xfrm>
                          <a:prstGeom prst="rect">
                            <a:avLst/>
                          </a:prstGeom>
                        </pic:spPr>
                      </pic:pic>
                    </a:graphicData>
                  </a:graphic>
                </wp:inline>
              </w:drawing>
            </w:r>
          </w:p>
        </w:tc>
      </w:tr>
      <w:tr w:rsidR="00181AA1" w:rsidTr="00181AA1">
        <w:tc>
          <w:tcPr>
            <w:tcW w:w="5210" w:type="dxa"/>
          </w:tcPr>
          <w:p w:rsidR="00181AA1" w:rsidRPr="00FA3E72" w:rsidRDefault="00181AA1" w:rsidP="00181AA1">
            <w:pPr>
              <w:pStyle w:val="af6"/>
              <w:jc w:val="center"/>
              <w:rPr>
                <w:szCs w:val="24"/>
              </w:rPr>
            </w:pPr>
            <w:r w:rsidRPr="00FA3E72">
              <w:rPr>
                <w:szCs w:val="24"/>
              </w:rPr>
              <w:t xml:space="preserve">Рисунок </w:t>
            </w:r>
            <w:r>
              <w:rPr>
                <w:szCs w:val="24"/>
              </w:rPr>
              <w:t>5.4</w:t>
            </w:r>
            <w:r w:rsidRPr="00FA3E72">
              <w:rPr>
                <w:szCs w:val="24"/>
              </w:rPr>
              <w:t xml:space="preserve"> - Разрядные характеристики AGM аккумуляторов </w:t>
            </w:r>
            <w:r>
              <w:rPr>
                <w:szCs w:val="24"/>
              </w:rPr>
              <w:t>«</w:t>
            </w:r>
            <w:r w:rsidRPr="00FA3E72">
              <w:rPr>
                <w:szCs w:val="24"/>
              </w:rPr>
              <w:t>Prosolar-RD</w:t>
            </w:r>
            <w:r>
              <w:rPr>
                <w:szCs w:val="24"/>
              </w:rPr>
              <w:t>»</w:t>
            </w:r>
          </w:p>
        </w:tc>
        <w:tc>
          <w:tcPr>
            <w:tcW w:w="5211" w:type="dxa"/>
          </w:tcPr>
          <w:p w:rsidR="00181AA1" w:rsidRPr="00FA3E72" w:rsidRDefault="00181AA1" w:rsidP="00181AA1">
            <w:pPr>
              <w:pStyle w:val="af6"/>
              <w:jc w:val="center"/>
              <w:rPr>
                <w:szCs w:val="24"/>
              </w:rPr>
            </w:pPr>
            <w:r w:rsidRPr="00FA3E72">
              <w:rPr>
                <w:szCs w:val="24"/>
              </w:rPr>
              <w:t xml:space="preserve">Рисунок </w:t>
            </w:r>
            <w:r>
              <w:rPr>
                <w:szCs w:val="24"/>
              </w:rPr>
              <w:t>5.5</w:t>
            </w:r>
            <w:r w:rsidRPr="00FA3E72">
              <w:rPr>
                <w:szCs w:val="24"/>
              </w:rPr>
              <w:t xml:space="preserve"> - Влияние температуры на поле</w:t>
            </w:r>
            <w:r w:rsidRPr="00FA3E72">
              <w:rPr>
                <w:szCs w:val="24"/>
              </w:rPr>
              <w:t>з</w:t>
            </w:r>
            <w:r w:rsidRPr="00FA3E72">
              <w:rPr>
                <w:szCs w:val="24"/>
              </w:rPr>
              <w:t>ную емкость аккумуляторов</w:t>
            </w:r>
          </w:p>
        </w:tc>
      </w:tr>
    </w:tbl>
    <w:p w:rsidR="00181AA1" w:rsidRPr="001E48B9" w:rsidRDefault="00181AA1" w:rsidP="001E48B9">
      <w:pPr>
        <w:pStyle w:val="2"/>
      </w:pPr>
      <w:bookmarkStart w:id="226" w:name="_Toc355269151"/>
      <w:bookmarkStart w:id="227" w:name="_Toc355440180"/>
      <w:r w:rsidRPr="001E48B9">
        <w:lastRenderedPageBreak/>
        <w:t>5.1.5 Выбор инвертора</w:t>
      </w:r>
      <w:bookmarkEnd w:id="226"/>
      <w:bookmarkEnd w:id="227"/>
    </w:p>
    <w:p w:rsidR="00181AA1" w:rsidRPr="00181AA1" w:rsidRDefault="00181AA1" w:rsidP="00181AA1">
      <w:pPr>
        <w:pStyle w:val="af6"/>
        <w:rPr>
          <w:sz w:val="28"/>
          <w:szCs w:val="28"/>
        </w:rPr>
      </w:pPr>
    </w:p>
    <w:tbl>
      <w:tblPr>
        <w:tblpPr w:leftFromText="180" w:rightFromText="180" w:vertAnchor="text" w:tblpY="1"/>
        <w:tblOverlap w:val="never"/>
        <w:tblW w:w="0" w:type="auto"/>
        <w:tblLook w:val="04A0"/>
      </w:tblPr>
      <w:tblGrid>
        <w:gridCol w:w="3936"/>
      </w:tblGrid>
      <w:tr w:rsidR="00181AA1" w:rsidTr="00181AA1">
        <w:tc>
          <w:tcPr>
            <w:tcW w:w="3936" w:type="dxa"/>
          </w:tcPr>
          <w:p w:rsidR="00181AA1" w:rsidRDefault="00181AA1" w:rsidP="00181AA1">
            <w:pPr>
              <w:pStyle w:val="af6"/>
              <w:rPr>
                <w:sz w:val="28"/>
              </w:rPr>
            </w:pPr>
            <w:r w:rsidRPr="00FA3E72">
              <w:rPr>
                <w:noProof/>
                <w:sz w:val="28"/>
              </w:rPr>
              <w:drawing>
                <wp:inline distT="0" distB="0" distL="0" distR="0">
                  <wp:extent cx="2277583" cy="3310345"/>
                  <wp:effectExtent l="19050" t="0" r="8417" b="0"/>
                  <wp:docPr id="768" name="Рисунок 9" descr="XtenderX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enderXTH.jpg"/>
                          <pic:cNvPicPr/>
                        </pic:nvPicPr>
                        <pic:blipFill>
                          <a:blip r:embed="rId411" cstate="print"/>
                          <a:stretch>
                            <a:fillRect/>
                          </a:stretch>
                        </pic:blipFill>
                        <pic:spPr>
                          <a:xfrm>
                            <a:off x="0" y="0"/>
                            <a:ext cx="2287117" cy="3324202"/>
                          </a:xfrm>
                          <a:prstGeom prst="rect">
                            <a:avLst/>
                          </a:prstGeom>
                        </pic:spPr>
                      </pic:pic>
                    </a:graphicData>
                  </a:graphic>
                </wp:inline>
              </w:drawing>
            </w:r>
          </w:p>
        </w:tc>
      </w:tr>
      <w:tr w:rsidR="00181AA1" w:rsidTr="00181AA1">
        <w:tc>
          <w:tcPr>
            <w:tcW w:w="3936" w:type="dxa"/>
          </w:tcPr>
          <w:p w:rsidR="00181AA1" w:rsidRPr="00FA3E72" w:rsidRDefault="00181AA1" w:rsidP="00181AA1">
            <w:pPr>
              <w:pStyle w:val="af6"/>
              <w:jc w:val="center"/>
              <w:rPr>
                <w:szCs w:val="24"/>
              </w:rPr>
            </w:pPr>
            <w:r w:rsidRPr="00FA3E72">
              <w:rPr>
                <w:szCs w:val="24"/>
              </w:rPr>
              <w:t>Рисунок 5.6 – Внешний вид</w:t>
            </w:r>
          </w:p>
          <w:p w:rsidR="00181AA1" w:rsidRPr="00FA3E72" w:rsidRDefault="00181AA1" w:rsidP="00181AA1">
            <w:pPr>
              <w:pStyle w:val="af6"/>
              <w:jc w:val="center"/>
              <w:rPr>
                <w:szCs w:val="24"/>
              </w:rPr>
            </w:pPr>
            <w:r w:rsidRPr="00FA3E72">
              <w:rPr>
                <w:szCs w:val="24"/>
              </w:rPr>
              <w:t>инвертора «Xtender»</w:t>
            </w:r>
          </w:p>
          <w:p w:rsidR="00181AA1" w:rsidRDefault="00181AA1" w:rsidP="00181AA1">
            <w:pPr>
              <w:pStyle w:val="af6"/>
              <w:jc w:val="center"/>
              <w:rPr>
                <w:sz w:val="28"/>
              </w:rPr>
            </w:pPr>
            <w:r w:rsidRPr="00FA3E72">
              <w:rPr>
                <w:szCs w:val="24"/>
              </w:rPr>
              <w:t>XTH 8000-48</w:t>
            </w:r>
          </w:p>
        </w:tc>
      </w:tr>
    </w:tbl>
    <w:p w:rsidR="00181AA1" w:rsidRPr="00845C28" w:rsidRDefault="00181AA1" w:rsidP="00181AA1">
      <w:pPr>
        <w:pStyle w:val="af6"/>
        <w:ind w:firstLine="708"/>
        <w:jc w:val="both"/>
        <w:rPr>
          <w:sz w:val="28"/>
        </w:rPr>
      </w:pPr>
      <w:r w:rsidRPr="00845C28">
        <w:rPr>
          <w:sz w:val="28"/>
        </w:rPr>
        <w:t>Инверторы служат для преобразования п</w:t>
      </w:r>
      <w:r w:rsidRPr="00845C28">
        <w:rPr>
          <w:sz w:val="28"/>
        </w:rPr>
        <w:t>о</w:t>
      </w:r>
      <w:r w:rsidRPr="00845C28">
        <w:rPr>
          <w:sz w:val="28"/>
        </w:rPr>
        <w:t xml:space="preserve">стоянного </w:t>
      </w:r>
      <w:r>
        <w:rPr>
          <w:sz w:val="28"/>
        </w:rPr>
        <w:t>напряжения</w:t>
      </w:r>
      <w:r w:rsidRPr="00845C28">
        <w:rPr>
          <w:sz w:val="28"/>
        </w:rPr>
        <w:t xml:space="preserve"> о</w:t>
      </w:r>
      <w:r>
        <w:rPr>
          <w:sz w:val="28"/>
        </w:rPr>
        <w:t>т аккумуляторов и солне</w:t>
      </w:r>
      <w:r>
        <w:rPr>
          <w:sz w:val="28"/>
        </w:rPr>
        <w:t>ч</w:t>
      </w:r>
      <w:r>
        <w:rPr>
          <w:sz w:val="28"/>
        </w:rPr>
        <w:t>ных батарей в переменное</w:t>
      </w:r>
      <w:r w:rsidRPr="00845C28">
        <w:rPr>
          <w:sz w:val="28"/>
        </w:rPr>
        <w:t xml:space="preserve"> напряжение 220</w:t>
      </w:r>
      <w:r>
        <w:rPr>
          <w:sz w:val="28"/>
        </w:rPr>
        <w:t>-380</w:t>
      </w:r>
      <w:r w:rsidRPr="00845C28">
        <w:rPr>
          <w:sz w:val="28"/>
        </w:rPr>
        <w:t xml:space="preserve"> В. </w:t>
      </w:r>
    </w:p>
    <w:p w:rsidR="00181AA1" w:rsidRDefault="00181AA1" w:rsidP="00181AA1">
      <w:pPr>
        <w:pStyle w:val="af6"/>
        <w:ind w:firstLine="708"/>
        <w:jc w:val="both"/>
        <w:rPr>
          <w:sz w:val="28"/>
        </w:rPr>
      </w:pPr>
      <w:r w:rsidRPr="00845C28">
        <w:rPr>
          <w:sz w:val="28"/>
        </w:rPr>
        <w:t>Если в инвертор встроено зарядное устро</w:t>
      </w:r>
      <w:r w:rsidRPr="00845C28">
        <w:rPr>
          <w:sz w:val="28"/>
        </w:rPr>
        <w:t>й</w:t>
      </w:r>
      <w:r w:rsidRPr="00845C28">
        <w:rPr>
          <w:sz w:val="28"/>
        </w:rPr>
        <w:t>ство для подзаряда аккумуляторов при питании от сети, а также блок слежения за наличием и качес</w:t>
      </w:r>
      <w:r w:rsidRPr="00845C28">
        <w:rPr>
          <w:sz w:val="28"/>
        </w:rPr>
        <w:t>т</w:t>
      </w:r>
      <w:r w:rsidRPr="00845C28">
        <w:rPr>
          <w:sz w:val="28"/>
        </w:rPr>
        <w:t>вом напряжением в сети, то такое устройство н</w:t>
      </w:r>
      <w:r w:rsidRPr="00845C28">
        <w:rPr>
          <w:sz w:val="28"/>
        </w:rPr>
        <w:t>а</w:t>
      </w:r>
      <w:r w:rsidRPr="00845C28">
        <w:rPr>
          <w:sz w:val="28"/>
        </w:rPr>
        <w:t>зывается блоком бесперебойного питания (ББП). При пропадании напряжения в сети, или выходе его значения за установленные пределы, ББП а</w:t>
      </w:r>
      <w:r w:rsidRPr="00845C28">
        <w:rPr>
          <w:sz w:val="28"/>
        </w:rPr>
        <w:t>в</w:t>
      </w:r>
      <w:r w:rsidRPr="00845C28">
        <w:rPr>
          <w:sz w:val="28"/>
        </w:rPr>
        <w:t xml:space="preserve">томатически </w:t>
      </w:r>
      <w:r>
        <w:rPr>
          <w:sz w:val="28"/>
        </w:rPr>
        <w:t xml:space="preserve"> </w:t>
      </w:r>
      <w:r w:rsidRPr="00845C28">
        <w:rPr>
          <w:sz w:val="28"/>
        </w:rPr>
        <w:t>переключается на питание от акк</w:t>
      </w:r>
      <w:r w:rsidRPr="00845C28">
        <w:rPr>
          <w:sz w:val="28"/>
        </w:rPr>
        <w:t>у</w:t>
      </w:r>
      <w:r w:rsidRPr="00845C28">
        <w:rPr>
          <w:sz w:val="28"/>
        </w:rPr>
        <w:t>муляторов.</w:t>
      </w:r>
      <w:r>
        <w:rPr>
          <w:sz w:val="28"/>
        </w:rPr>
        <w:t xml:space="preserve"> По максимальной мощности потреб</w:t>
      </w:r>
      <w:r>
        <w:rPr>
          <w:sz w:val="28"/>
        </w:rPr>
        <w:t>и</w:t>
      </w:r>
      <w:r>
        <w:rPr>
          <w:sz w:val="28"/>
        </w:rPr>
        <w:t>теля предлагается использование б</w:t>
      </w:r>
      <w:r w:rsidRPr="00845C28">
        <w:rPr>
          <w:sz w:val="28"/>
        </w:rPr>
        <w:t>лок беспер</w:t>
      </w:r>
      <w:r w:rsidRPr="00845C28">
        <w:rPr>
          <w:sz w:val="28"/>
        </w:rPr>
        <w:t>е</w:t>
      </w:r>
      <w:r w:rsidRPr="00845C28">
        <w:rPr>
          <w:sz w:val="28"/>
        </w:rPr>
        <w:t xml:space="preserve">бойного питания </w:t>
      </w:r>
      <w:r>
        <w:rPr>
          <w:sz w:val="28"/>
        </w:rPr>
        <w:t>«</w:t>
      </w:r>
      <w:r w:rsidRPr="00845C28">
        <w:rPr>
          <w:sz w:val="28"/>
        </w:rPr>
        <w:t>Xtender</w:t>
      </w:r>
      <w:r>
        <w:rPr>
          <w:sz w:val="28"/>
        </w:rPr>
        <w:t>»</w:t>
      </w:r>
      <w:r w:rsidRPr="00845C28">
        <w:rPr>
          <w:sz w:val="28"/>
        </w:rPr>
        <w:t xml:space="preserve"> XTH 8000-48</w:t>
      </w:r>
      <w:r>
        <w:rPr>
          <w:sz w:val="28"/>
        </w:rPr>
        <w:t>.</w:t>
      </w:r>
    </w:p>
    <w:p w:rsidR="00181AA1" w:rsidRPr="00845C28" w:rsidRDefault="00181AA1" w:rsidP="00181AA1">
      <w:pPr>
        <w:pStyle w:val="af6"/>
        <w:ind w:firstLine="708"/>
        <w:jc w:val="both"/>
        <w:rPr>
          <w:sz w:val="28"/>
        </w:rPr>
      </w:pPr>
      <w:r w:rsidRPr="00845C28">
        <w:rPr>
          <w:sz w:val="28"/>
        </w:rPr>
        <w:t xml:space="preserve">Комбинированные устройства серии </w:t>
      </w:r>
      <w:r>
        <w:rPr>
          <w:sz w:val="28"/>
        </w:rPr>
        <w:t>«</w:t>
      </w:r>
      <w:r w:rsidRPr="00845C28">
        <w:rPr>
          <w:sz w:val="28"/>
        </w:rPr>
        <w:t>Xtender</w:t>
      </w:r>
      <w:r>
        <w:rPr>
          <w:sz w:val="28"/>
        </w:rPr>
        <w:t>»</w:t>
      </w:r>
      <w:r w:rsidRPr="00845C28">
        <w:rPr>
          <w:sz w:val="28"/>
        </w:rPr>
        <w:t xml:space="preserve"> выполняют функции инвертора, заря</w:t>
      </w:r>
      <w:r w:rsidRPr="00845C28">
        <w:rPr>
          <w:sz w:val="28"/>
        </w:rPr>
        <w:t>д</w:t>
      </w:r>
      <w:r w:rsidRPr="00845C28">
        <w:rPr>
          <w:sz w:val="28"/>
        </w:rPr>
        <w:t>ного устройства, осуществляют переключение м</w:t>
      </w:r>
      <w:r w:rsidRPr="00845C28">
        <w:rPr>
          <w:sz w:val="28"/>
        </w:rPr>
        <w:t>е</w:t>
      </w:r>
      <w:r w:rsidRPr="00845C28">
        <w:rPr>
          <w:sz w:val="28"/>
        </w:rPr>
        <w:t xml:space="preserve">жду источниками энергии и поддержку внешнего источника переменного тока. </w:t>
      </w:r>
    </w:p>
    <w:p w:rsidR="00181AA1" w:rsidRPr="00810E6D" w:rsidRDefault="00181AA1" w:rsidP="00181AA1">
      <w:pPr>
        <w:pStyle w:val="af6"/>
        <w:ind w:firstLine="708"/>
        <w:jc w:val="both"/>
        <w:rPr>
          <w:sz w:val="28"/>
        </w:rPr>
      </w:pPr>
      <w:r w:rsidRPr="00845C28">
        <w:rPr>
          <w:sz w:val="28"/>
        </w:rPr>
        <w:t>Эти функции могут комбинироваться между собой и работают полностью а</w:t>
      </w:r>
      <w:r w:rsidRPr="00845C28">
        <w:rPr>
          <w:sz w:val="28"/>
        </w:rPr>
        <w:t>в</w:t>
      </w:r>
      <w:r w:rsidRPr="00845C28">
        <w:rPr>
          <w:sz w:val="28"/>
        </w:rPr>
        <w:t>томатически, линейка инверторов данной серии обеспечивает исключительное удобство использования и оптимальное распределение доступной энергии</w:t>
      </w:r>
      <w:r>
        <w:rPr>
          <w:sz w:val="28"/>
        </w:rPr>
        <w:t>[</w:t>
      </w:r>
      <w:r w:rsidRPr="005C056F">
        <w:rPr>
          <w:sz w:val="28"/>
        </w:rPr>
        <w:t>92</w:t>
      </w:r>
      <w:r w:rsidRPr="00810E6D">
        <w:rPr>
          <w:sz w:val="28"/>
        </w:rPr>
        <w:t>]</w:t>
      </w:r>
      <w:r w:rsidRPr="00845C28">
        <w:rPr>
          <w:sz w:val="28"/>
        </w:rPr>
        <w:t>.</w:t>
      </w:r>
    </w:p>
    <w:p w:rsidR="00181AA1" w:rsidRPr="00845C28" w:rsidRDefault="00181AA1" w:rsidP="00181AA1">
      <w:pPr>
        <w:pStyle w:val="af6"/>
        <w:ind w:firstLine="708"/>
        <w:jc w:val="both"/>
        <w:rPr>
          <w:sz w:val="28"/>
        </w:rPr>
      </w:pPr>
      <w:r w:rsidRPr="00845C28">
        <w:rPr>
          <w:sz w:val="28"/>
        </w:rPr>
        <w:t xml:space="preserve">Для создания трехфазной системы можно объединять несколько инверторов </w:t>
      </w:r>
      <w:r>
        <w:rPr>
          <w:sz w:val="28"/>
        </w:rPr>
        <w:t>«</w:t>
      </w:r>
      <w:r w:rsidRPr="00845C28">
        <w:rPr>
          <w:sz w:val="28"/>
        </w:rPr>
        <w:t>Steca Xtender</w:t>
      </w:r>
      <w:r>
        <w:rPr>
          <w:sz w:val="28"/>
        </w:rPr>
        <w:t>»</w:t>
      </w:r>
      <w:r w:rsidRPr="00845C28">
        <w:rPr>
          <w:sz w:val="28"/>
        </w:rPr>
        <w:t>, также можно увеличить мощность каждой фазы, соединив до трех инверторов параллельно. Таким образом, в одной системе могут одновременно р</w:t>
      </w:r>
      <w:r w:rsidRPr="00845C28">
        <w:rPr>
          <w:sz w:val="28"/>
        </w:rPr>
        <w:t>а</w:t>
      </w:r>
      <w:r w:rsidRPr="00845C28">
        <w:rPr>
          <w:sz w:val="28"/>
        </w:rPr>
        <w:t xml:space="preserve">ботать до 9 инверторов </w:t>
      </w:r>
      <w:r>
        <w:rPr>
          <w:sz w:val="28"/>
        </w:rPr>
        <w:t>«</w:t>
      </w:r>
      <w:r w:rsidRPr="00845C28">
        <w:rPr>
          <w:sz w:val="28"/>
        </w:rPr>
        <w:t>Steca Xtender</w:t>
      </w:r>
      <w:r>
        <w:rPr>
          <w:sz w:val="28"/>
        </w:rPr>
        <w:t>»</w:t>
      </w:r>
      <w:r w:rsidRPr="00845C28">
        <w:rPr>
          <w:sz w:val="28"/>
        </w:rPr>
        <w:t xml:space="preserve">. </w:t>
      </w:r>
    </w:p>
    <w:p w:rsidR="00181AA1" w:rsidRDefault="00181AA1" w:rsidP="00181AA1">
      <w:pPr>
        <w:pStyle w:val="af6"/>
        <w:ind w:firstLine="708"/>
        <w:jc w:val="both"/>
        <w:rPr>
          <w:sz w:val="28"/>
        </w:rPr>
      </w:pPr>
      <w:r w:rsidRPr="00845C28">
        <w:rPr>
          <w:sz w:val="28"/>
        </w:rPr>
        <w:t>Программируемые вспомогательные контакты расширяют функции инверт</w:t>
      </w:r>
      <w:r w:rsidRPr="00845C28">
        <w:rPr>
          <w:sz w:val="28"/>
        </w:rPr>
        <w:t>о</w:t>
      </w:r>
      <w:r w:rsidRPr="00845C28">
        <w:rPr>
          <w:sz w:val="28"/>
        </w:rPr>
        <w:t xml:space="preserve">ра, они позволяют подключаться к существующим системам электроснабжения. </w:t>
      </w:r>
      <w:r>
        <w:rPr>
          <w:sz w:val="28"/>
        </w:rPr>
        <w:t>«</w:t>
      </w:r>
      <w:r w:rsidRPr="00845C28">
        <w:rPr>
          <w:sz w:val="28"/>
        </w:rPr>
        <w:t>Xtender</w:t>
      </w:r>
      <w:r>
        <w:rPr>
          <w:sz w:val="28"/>
        </w:rPr>
        <w:t>»</w:t>
      </w:r>
      <w:r w:rsidRPr="00845C28">
        <w:rPr>
          <w:sz w:val="28"/>
        </w:rPr>
        <w:t xml:space="preserve"> XTH программируется дистанционным контроллером, а это позволяет обновлять программное обеспечение, расширяя возможности устройства.</w:t>
      </w:r>
    </w:p>
    <w:p w:rsidR="00181AA1" w:rsidRDefault="00181AA1" w:rsidP="00181AA1">
      <w:pPr>
        <w:pStyle w:val="af6"/>
        <w:ind w:firstLine="708"/>
        <w:jc w:val="both"/>
        <w:rPr>
          <w:sz w:val="28"/>
        </w:rPr>
      </w:pPr>
      <w:r w:rsidRPr="00845C28">
        <w:rPr>
          <w:sz w:val="28"/>
        </w:rPr>
        <w:t>Контакты без разности потенциалов могут быть запрограммированы для обе</w:t>
      </w:r>
      <w:r w:rsidRPr="00845C28">
        <w:rPr>
          <w:sz w:val="28"/>
        </w:rPr>
        <w:t>с</w:t>
      </w:r>
      <w:r w:rsidRPr="00845C28">
        <w:rPr>
          <w:sz w:val="28"/>
        </w:rPr>
        <w:t>печения множества дополнительных функций. Они реагируют на каждое изменение внутри или снаружи инвертора (присутствие сети, напряжение аккумуляторной</w:t>
      </w:r>
      <w:r>
        <w:rPr>
          <w:sz w:val="28"/>
        </w:rPr>
        <w:t xml:space="preserve"> б</w:t>
      </w:r>
      <w:r>
        <w:rPr>
          <w:sz w:val="28"/>
        </w:rPr>
        <w:t>а</w:t>
      </w:r>
      <w:r>
        <w:rPr>
          <w:sz w:val="28"/>
        </w:rPr>
        <w:t>тареи, сообщение об ошибке</w:t>
      </w:r>
      <w:r w:rsidRPr="00845C28">
        <w:rPr>
          <w:sz w:val="28"/>
        </w:rPr>
        <w:t>) Контакты также могу быть запрограммированы на в</w:t>
      </w:r>
      <w:r w:rsidRPr="00845C28">
        <w:rPr>
          <w:sz w:val="28"/>
        </w:rPr>
        <w:t>ы</w:t>
      </w:r>
      <w:r w:rsidRPr="00845C28">
        <w:rPr>
          <w:sz w:val="28"/>
        </w:rPr>
        <w:t xml:space="preserve">ключение по таймеру или в заданные временные </w:t>
      </w:r>
      <w:r>
        <w:rPr>
          <w:sz w:val="28"/>
        </w:rPr>
        <w:t>промежутки (ночью, в выходные</w:t>
      </w:r>
      <w:r w:rsidRPr="00845C28">
        <w:rPr>
          <w:sz w:val="28"/>
        </w:rPr>
        <w:t>) В зависимости от ситуации они могут быть использованы для автоматического з</w:t>
      </w:r>
      <w:r w:rsidRPr="00845C28">
        <w:rPr>
          <w:sz w:val="28"/>
        </w:rPr>
        <w:t>а</w:t>
      </w:r>
      <w:r w:rsidRPr="00845C28">
        <w:rPr>
          <w:sz w:val="28"/>
        </w:rPr>
        <w:t>пуска генератора, отключения второстепенной нагрузки, работы аварийного сигн</w:t>
      </w:r>
      <w:r w:rsidRPr="00845C28">
        <w:rPr>
          <w:sz w:val="28"/>
        </w:rPr>
        <w:t>а</w:t>
      </w:r>
      <w:r w:rsidRPr="00845C28">
        <w:rPr>
          <w:sz w:val="28"/>
        </w:rPr>
        <w:t>ла, заряда аккумулятора.</w:t>
      </w:r>
      <w:r>
        <w:rPr>
          <w:sz w:val="28"/>
        </w:rPr>
        <w:t xml:space="preserve"> Характеристики инвертора «</w:t>
      </w:r>
      <w:r w:rsidRPr="00845C28">
        <w:rPr>
          <w:sz w:val="28"/>
        </w:rPr>
        <w:t>Xtender</w:t>
      </w:r>
      <w:r>
        <w:rPr>
          <w:sz w:val="28"/>
        </w:rPr>
        <w:t>»</w:t>
      </w:r>
      <w:r w:rsidRPr="00845C28">
        <w:rPr>
          <w:sz w:val="28"/>
        </w:rPr>
        <w:t xml:space="preserve"> XTH</w:t>
      </w:r>
      <w:r>
        <w:rPr>
          <w:sz w:val="28"/>
        </w:rPr>
        <w:t xml:space="preserve">  представлены в таблице 5.4. </w:t>
      </w:r>
    </w:p>
    <w:p w:rsidR="00181AA1" w:rsidRDefault="00181AA1" w:rsidP="00181AA1">
      <w:pPr>
        <w:rPr>
          <w:lang w:eastAsia="ru-RU"/>
        </w:rPr>
      </w:pPr>
    </w:p>
    <w:p w:rsidR="00181AA1" w:rsidRPr="00FA3E72" w:rsidRDefault="00181AA1" w:rsidP="00181AA1">
      <w:pPr>
        <w:rPr>
          <w:lang w:eastAsia="ru-RU"/>
        </w:rPr>
      </w:pPr>
    </w:p>
    <w:p w:rsidR="00181AA1" w:rsidRPr="00FA3E72" w:rsidRDefault="00181AA1" w:rsidP="00181AA1">
      <w:pPr>
        <w:pStyle w:val="af6"/>
        <w:rPr>
          <w:szCs w:val="24"/>
        </w:rPr>
      </w:pPr>
      <w:r w:rsidRPr="00FA3E72">
        <w:rPr>
          <w:szCs w:val="24"/>
        </w:rPr>
        <w:t xml:space="preserve">Таблица </w:t>
      </w:r>
      <w:r>
        <w:rPr>
          <w:szCs w:val="24"/>
        </w:rPr>
        <w:t>5.4</w:t>
      </w:r>
      <w:r w:rsidRPr="00FA3E72">
        <w:rPr>
          <w:szCs w:val="24"/>
        </w:rPr>
        <w:t xml:space="preserve"> – Характеристики инвертора</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7"/>
        <w:gridCol w:w="3686"/>
      </w:tblGrid>
      <w:tr w:rsidR="00181AA1" w:rsidRPr="0045047D" w:rsidTr="00964FAB">
        <w:trPr>
          <w:trHeight w:val="830"/>
        </w:trPr>
        <w:tc>
          <w:tcPr>
            <w:tcW w:w="6487" w:type="dxa"/>
            <w:vAlign w:val="bottom"/>
          </w:tcPr>
          <w:p w:rsidR="00181AA1" w:rsidRPr="00FA3E72" w:rsidRDefault="00181AA1" w:rsidP="00181AA1">
            <w:pPr>
              <w:pStyle w:val="af6"/>
              <w:jc w:val="center"/>
              <w:rPr>
                <w:szCs w:val="24"/>
              </w:rPr>
            </w:pPr>
          </w:p>
          <w:p w:rsidR="00181AA1" w:rsidRPr="00FA3E72" w:rsidRDefault="00181AA1" w:rsidP="00181AA1">
            <w:pPr>
              <w:pStyle w:val="af6"/>
              <w:jc w:val="center"/>
              <w:rPr>
                <w:szCs w:val="24"/>
              </w:rPr>
            </w:pPr>
            <w:r w:rsidRPr="00FA3E72">
              <w:rPr>
                <w:szCs w:val="24"/>
              </w:rPr>
              <w:t>Наименование параметров</w:t>
            </w:r>
          </w:p>
          <w:p w:rsidR="00181AA1" w:rsidRPr="00FA3E72" w:rsidRDefault="00181AA1" w:rsidP="00181AA1">
            <w:pPr>
              <w:pStyle w:val="af6"/>
              <w:jc w:val="center"/>
              <w:rPr>
                <w:szCs w:val="24"/>
              </w:rPr>
            </w:pPr>
          </w:p>
        </w:tc>
        <w:tc>
          <w:tcPr>
            <w:tcW w:w="3686" w:type="dxa"/>
            <w:vAlign w:val="center"/>
          </w:tcPr>
          <w:p w:rsidR="00181AA1" w:rsidRPr="00FA3E72" w:rsidRDefault="00181AA1" w:rsidP="00181AA1">
            <w:pPr>
              <w:pStyle w:val="af6"/>
              <w:jc w:val="center"/>
              <w:rPr>
                <w:szCs w:val="24"/>
              </w:rPr>
            </w:pPr>
            <w:r w:rsidRPr="00FA3E72">
              <w:rPr>
                <w:szCs w:val="24"/>
              </w:rPr>
              <w:t>Xtender XTH 8000-48</w:t>
            </w:r>
          </w:p>
        </w:tc>
      </w:tr>
      <w:tr w:rsidR="00181AA1" w:rsidRPr="0045047D" w:rsidTr="00964FAB">
        <w:tc>
          <w:tcPr>
            <w:tcW w:w="10173" w:type="dxa"/>
            <w:gridSpan w:val="2"/>
          </w:tcPr>
          <w:p w:rsidR="00181AA1" w:rsidRPr="00FA3E72" w:rsidRDefault="00181AA1" w:rsidP="00181AA1">
            <w:pPr>
              <w:pStyle w:val="af6"/>
              <w:rPr>
                <w:szCs w:val="24"/>
              </w:rPr>
            </w:pPr>
            <w:r w:rsidRPr="00FA3E72">
              <w:rPr>
                <w:szCs w:val="24"/>
              </w:rPr>
              <w:t>Технические характеристики</w:t>
            </w:r>
          </w:p>
        </w:tc>
      </w:tr>
      <w:tr w:rsidR="00181AA1" w:rsidRPr="0045047D" w:rsidTr="00964FAB">
        <w:tc>
          <w:tcPr>
            <w:tcW w:w="6487" w:type="dxa"/>
          </w:tcPr>
          <w:p w:rsidR="00181AA1" w:rsidRPr="00FA3E72" w:rsidRDefault="00181AA1" w:rsidP="00181AA1">
            <w:pPr>
              <w:pStyle w:val="af6"/>
              <w:rPr>
                <w:szCs w:val="24"/>
              </w:rPr>
            </w:pPr>
            <w:r w:rsidRPr="00FA3E72">
              <w:rPr>
                <w:szCs w:val="24"/>
              </w:rPr>
              <w:t>Номинальное напряжение аккумулятора, В</w:t>
            </w:r>
          </w:p>
        </w:tc>
        <w:tc>
          <w:tcPr>
            <w:tcW w:w="3686" w:type="dxa"/>
            <w:vAlign w:val="center"/>
          </w:tcPr>
          <w:p w:rsidR="00181AA1" w:rsidRPr="00FA3E72" w:rsidRDefault="00181AA1" w:rsidP="00181AA1">
            <w:pPr>
              <w:pStyle w:val="af6"/>
              <w:rPr>
                <w:szCs w:val="24"/>
              </w:rPr>
            </w:pPr>
            <w:r w:rsidRPr="00FA3E72">
              <w:rPr>
                <w:szCs w:val="24"/>
              </w:rPr>
              <w:t>48</w:t>
            </w:r>
          </w:p>
        </w:tc>
      </w:tr>
      <w:tr w:rsidR="00181AA1" w:rsidRPr="0045047D" w:rsidTr="00964FAB">
        <w:tc>
          <w:tcPr>
            <w:tcW w:w="6487" w:type="dxa"/>
          </w:tcPr>
          <w:p w:rsidR="00181AA1" w:rsidRPr="00FA3E72" w:rsidRDefault="00181AA1" w:rsidP="00181AA1">
            <w:pPr>
              <w:pStyle w:val="af6"/>
              <w:rPr>
                <w:szCs w:val="24"/>
              </w:rPr>
            </w:pPr>
            <w:r w:rsidRPr="00FA3E72">
              <w:rPr>
                <w:szCs w:val="24"/>
              </w:rPr>
              <w:t>Входное напряжение, В</w:t>
            </w:r>
          </w:p>
        </w:tc>
        <w:tc>
          <w:tcPr>
            <w:tcW w:w="3686" w:type="dxa"/>
            <w:vAlign w:val="center"/>
          </w:tcPr>
          <w:p w:rsidR="00181AA1" w:rsidRPr="00FA3E72" w:rsidRDefault="00181AA1" w:rsidP="00181AA1">
            <w:pPr>
              <w:pStyle w:val="af6"/>
              <w:rPr>
                <w:szCs w:val="24"/>
              </w:rPr>
            </w:pPr>
            <w:r w:rsidRPr="00FA3E72">
              <w:rPr>
                <w:szCs w:val="24"/>
              </w:rPr>
              <w:t>38 – 68</w:t>
            </w:r>
          </w:p>
        </w:tc>
      </w:tr>
      <w:tr w:rsidR="00181AA1" w:rsidRPr="0045047D" w:rsidTr="00964FAB">
        <w:tc>
          <w:tcPr>
            <w:tcW w:w="6487" w:type="dxa"/>
          </w:tcPr>
          <w:p w:rsidR="00181AA1" w:rsidRPr="00FA3E72" w:rsidRDefault="00181AA1" w:rsidP="00181AA1">
            <w:pPr>
              <w:pStyle w:val="af6"/>
              <w:rPr>
                <w:szCs w:val="24"/>
              </w:rPr>
            </w:pPr>
            <w:r w:rsidRPr="00FA3E72">
              <w:rPr>
                <w:szCs w:val="24"/>
              </w:rPr>
              <w:t>Мощность при длительной работе, ВА</w:t>
            </w:r>
          </w:p>
        </w:tc>
        <w:tc>
          <w:tcPr>
            <w:tcW w:w="3686" w:type="dxa"/>
            <w:vAlign w:val="center"/>
          </w:tcPr>
          <w:p w:rsidR="00181AA1" w:rsidRPr="00FA3E72" w:rsidRDefault="00181AA1" w:rsidP="00181AA1">
            <w:pPr>
              <w:pStyle w:val="af6"/>
              <w:rPr>
                <w:szCs w:val="24"/>
              </w:rPr>
            </w:pPr>
            <w:r w:rsidRPr="00FA3E72">
              <w:rPr>
                <w:szCs w:val="24"/>
              </w:rPr>
              <w:t>7000</w:t>
            </w:r>
          </w:p>
        </w:tc>
      </w:tr>
      <w:tr w:rsidR="00181AA1" w:rsidRPr="0045047D" w:rsidTr="00964FAB">
        <w:tc>
          <w:tcPr>
            <w:tcW w:w="6487" w:type="dxa"/>
          </w:tcPr>
          <w:p w:rsidR="00181AA1" w:rsidRPr="00FA3E72" w:rsidRDefault="00181AA1" w:rsidP="00181AA1">
            <w:pPr>
              <w:pStyle w:val="af6"/>
              <w:rPr>
                <w:szCs w:val="24"/>
              </w:rPr>
            </w:pPr>
            <w:r w:rsidRPr="00FA3E72">
              <w:rPr>
                <w:szCs w:val="24"/>
              </w:rPr>
              <w:t>Мощность Smart-Boost, ВА</w:t>
            </w:r>
          </w:p>
        </w:tc>
        <w:tc>
          <w:tcPr>
            <w:tcW w:w="3686" w:type="dxa"/>
            <w:vAlign w:val="center"/>
          </w:tcPr>
          <w:p w:rsidR="00181AA1" w:rsidRPr="00FA3E72" w:rsidRDefault="00181AA1" w:rsidP="00181AA1">
            <w:pPr>
              <w:pStyle w:val="af6"/>
              <w:rPr>
                <w:szCs w:val="24"/>
              </w:rPr>
            </w:pPr>
            <w:r w:rsidRPr="00FA3E72">
              <w:rPr>
                <w:szCs w:val="24"/>
              </w:rPr>
              <w:t>8000</w:t>
            </w:r>
          </w:p>
        </w:tc>
      </w:tr>
      <w:tr w:rsidR="00181AA1" w:rsidRPr="0045047D" w:rsidTr="00964FAB">
        <w:tc>
          <w:tcPr>
            <w:tcW w:w="6487" w:type="dxa"/>
          </w:tcPr>
          <w:p w:rsidR="00181AA1" w:rsidRPr="00FA3E72" w:rsidRDefault="00181AA1" w:rsidP="00181AA1">
            <w:pPr>
              <w:pStyle w:val="af6"/>
              <w:rPr>
                <w:szCs w:val="24"/>
              </w:rPr>
            </w:pPr>
            <w:r w:rsidRPr="00FA3E72">
              <w:rPr>
                <w:szCs w:val="24"/>
              </w:rPr>
              <w:t>Max. мощность 30 мин, ВА</w:t>
            </w:r>
          </w:p>
        </w:tc>
        <w:tc>
          <w:tcPr>
            <w:tcW w:w="3686" w:type="dxa"/>
            <w:vAlign w:val="center"/>
          </w:tcPr>
          <w:p w:rsidR="00181AA1" w:rsidRPr="00FA3E72" w:rsidRDefault="00181AA1" w:rsidP="00181AA1">
            <w:pPr>
              <w:pStyle w:val="af6"/>
              <w:rPr>
                <w:szCs w:val="24"/>
              </w:rPr>
            </w:pPr>
            <w:r w:rsidRPr="00FA3E72">
              <w:rPr>
                <w:szCs w:val="24"/>
              </w:rPr>
              <w:t>8000</w:t>
            </w:r>
          </w:p>
        </w:tc>
      </w:tr>
      <w:tr w:rsidR="00181AA1" w:rsidRPr="0045047D" w:rsidTr="00964FAB">
        <w:tc>
          <w:tcPr>
            <w:tcW w:w="6487" w:type="dxa"/>
          </w:tcPr>
          <w:p w:rsidR="00181AA1" w:rsidRPr="00FA3E72" w:rsidRDefault="00181AA1" w:rsidP="00181AA1">
            <w:pPr>
              <w:pStyle w:val="af6"/>
              <w:rPr>
                <w:szCs w:val="24"/>
              </w:rPr>
            </w:pPr>
            <w:r w:rsidRPr="00FA3E72">
              <w:rPr>
                <w:szCs w:val="24"/>
              </w:rPr>
              <w:t>Max. мощность 5 сек</w:t>
            </w:r>
          </w:p>
        </w:tc>
        <w:tc>
          <w:tcPr>
            <w:tcW w:w="3686" w:type="dxa"/>
            <w:vAlign w:val="center"/>
          </w:tcPr>
          <w:p w:rsidR="00181AA1" w:rsidRPr="00FA3E72" w:rsidRDefault="00181AA1" w:rsidP="00181AA1">
            <w:pPr>
              <w:pStyle w:val="af6"/>
              <w:rPr>
                <w:szCs w:val="24"/>
              </w:rPr>
            </w:pPr>
            <w:r w:rsidRPr="00FA3E72">
              <w:rPr>
                <w:szCs w:val="24"/>
              </w:rPr>
              <w:t>3 x Pcont</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Max. Эффективность, %</w:t>
            </w:r>
          </w:p>
        </w:tc>
        <w:tc>
          <w:tcPr>
            <w:tcW w:w="3686" w:type="dxa"/>
          </w:tcPr>
          <w:p w:rsidR="00181AA1" w:rsidRPr="00FA3E72" w:rsidRDefault="00181AA1" w:rsidP="00181AA1">
            <w:pPr>
              <w:pStyle w:val="af6"/>
              <w:rPr>
                <w:szCs w:val="24"/>
              </w:rPr>
            </w:pPr>
            <w:r w:rsidRPr="00FA3E72">
              <w:rPr>
                <w:szCs w:val="24"/>
              </w:rPr>
              <w:t>96</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Чувствительность определения нагрузки (спящий режим), Вт</w:t>
            </w:r>
          </w:p>
        </w:tc>
        <w:tc>
          <w:tcPr>
            <w:tcW w:w="3686" w:type="dxa"/>
            <w:vAlign w:val="center"/>
          </w:tcPr>
          <w:p w:rsidR="00181AA1" w:rsidRPr="00FA3E72" w:rsidRDefault="00181AA1" w:rsidP="00181AA1">
            <w:pPr>
              <w:pStyle w:val="af6"/>
              <w:rPr>
                <w:szCs w:val="24"/>
              </w:rPr>
            </w:pPr>
            <w:r w:rsidRPr="00FA3E72">
              <w:rPr>
                <w:szCs w:val="24"/>
              </w:rPr>
              <w:t>2 – 25</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Потребление OFF / в спящем режиме / ON, Вт</w:t>
            </w:r>
          </w:p>
        </w:tc>
        <w:tc>
          <w:tcPr>
            <w:tcW w:w="3686" w:type="dxa"/>
          </w:tcPr>
          <w:p w:rsidR="00181AA1" w:rsidRPr="00FA3E72" w:rsidRDefault="00181AA1" w:rsidP="00181AA1">
            <w:pPr>
              <w:pStyle w:val="af6"/>
              <w:rPr>
                <w:szCs w:val="24"/>
              </w:rPr>
            </w:pPr>
            <w:r w:rsidRPr="00FA3E72">
              <w:rPr>
                <w:szCs w:val="24"/>
              </w:rPr>
              <w:t>1,8 / 3,8/ 26</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Cos φ</w:t>
            </w:r>
          </w:p>
        </w:tc>
        <w:tc>
          <w:tcPr>
            <w:tcW w:w="3686" w:type="dxa"/>
          </w:tcPr>
          <w:p w:rsidR="00181AA1" w:rsidRPr="00FA3E72" w:rsidRDefault="00181AA1" w:rsidP="00181AA1">
            <w:pPr>
              <w:pStyle w:val="af6"/>
              <w:rPr>
                <w:szCs w:val="24"/>
              </w:rPr>
            </w:pPr>
            <w:r w:rsidRPr="00FA3E72">
              <w:rPr>
                <w:szCs w:val="24"/>
              </w:rPr>
              <w:t>0,1-1</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Напряжение на выходе, В</w:t>
            </w:r>
          </w:p>
        </w:tc>
        <w:tc>
          <w:tcPr>
            <w:tcW w:w="3686" w:type="dxa"/>
          </w:tcPr>
          <w:p w:rsidR="00181AA1" w:rsidRPr="00FA3E72" w:rsidRDefault="00181AA1" w:rsidP="00181AA1">
            <w:pPr>
              <w:pStyle w:val="af6"/>
              <w:rPr>
                <w:szCs w:val="24"/>
              </w:rPr>
            </w:pPr>
            <w:r w:rsidRPr="00FA3E72">
              <w:rPr>
                <w:szCs w:val="24"/>
              </w:rPr>
              <w:t>230 / 180 -245  +/- 2 % (точная настройка)</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Частота на выходе, Гц</w:t>
            </w:r>
          </w:p>
        </w:tc>
        <w:tc>
          <w:tcPr>
            <w:tcW w:w="3686" w:type="dxa"/>
          </w:tcPr>
          <w:p w:rsidR="00181AA1" w:rsidRPr="00FA3E72" w:rsidRDefault="00181AA1" w:rsidP="00181AA1">
            <w:pPr>
              <w:pStyle w:val="af6"/>
              <w:rPr>
                <w:szCs w:val="24"/>
              </w:rPr>
            </w:pPr>
            <w:r w:rsidRPr="00FA3E72">
              <w:rPr>
                <w:szCs w:val="24"/>
              </w:rPr>
              <w:t>50 / 45-65 Г+/- 0.05 % (точная н</w:t>
            </w:r>
            <w:r w:rsidRPr="00FA3E72">
              <w:rPr>
                <w:szCs w:val="24"/>
              </w:rPr>
              <w:t>а</w:t>
            </w:r>
            <w:r w:rsidRPr="00FA3E72">
              <w:rPr>
                <w:szCs w:val="24"/>
              </w:rPr>
              <w:t>стройка)</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Гармоническое искажение, %</w:t>
            </w:r>
          </w:p>
        </w:tc>
        <w:tc>
          <w:tcPr>
            <w:tcW w:w="3686" w:type="dxa"/>
          </w:tcPr>
          <w:p w:rsidR="00181AA1" w:rsidRPr="00FA3E72" w:rsidRDefault="00181AA1" w:rsidP="00181AA1">
            <w:pPr>
              <w:pStyle w:val="af6"/>
              <w:rPr>
                <w:szCs w:val="24"/>
              </w:rPr>
            </w:pPr>
            <w:r w:rsidRPr="00FA3E72">
              <w:rPr>
                <w:szCs w:val="24"/>
              </w:rPr>
              <w:t>&lt;2</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Регулируемый зарядный ток, А</w:t>
            </w:r>
          </w:p>
        </w:tc>
        <w:tc>
          <w:tcPr>
            <w:tcW w:w="3686" w:type="dxa"/>
          </w:tcPr>
          <w:p w:rsidR="00181AA1" w:rsidRPr="00FA3E72" w:rsidRDefault="00181AA1" w:rsidP="00181AA1">
            <w:pPr>
              <w:pStyle w:val="af6"/>
              <w:rPr>
                <w:szCs w:val="24"/>
              </w:rPr>
            </w:pPr>
            <w:r w:rsidRPr="00FA3E72">
              <w:rPr>
                <w:szCs w:val="24"/>
              </w:rPr>
              <w:t>0-120</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Регулирование тока на входе, А</w:t>
            </w:r>
          </w:p>
        </w:tc>
        <w:tc>
          <w:tcPr>
            <w:tcW w:w="3686" w:type="dxa"/>
          </w:tcPr>
          <w:p w:rsidR="00181AA1" w:rsidRPr="00FA3E72" w:rsidRDefault="00181AA1" w:rsidP="00181AA1">
            <w:pPr>
              <w:pStyle w:val="af6"/>
              <w:rPr>
                <w:szCs w:val="24"/>
              </w:rPr>
            </w:pPr>
            <w:r w:rsidRPr="00FA3E72">
              <w:rPr>
                <w:szCs w:val="24"/>
              </w:rPr>
              <w:t>1-50</w:t>
            </w:r>
          </w:p>
        </w:tc>
      </w:tr>
      <w:tr w:rsidR="00181AA1" w:rsidRPr="00895FBC" w:rsidTr="00964FAB">
        <w:tblPrEx>
          <w:tblLook w:val="04A0"/>
        </w:tblPrEx>
        <w:tc>
          <w:tcPr>
            <w:tcW w:w="6487" w:type="dxa"/>
          </w:tcPr>
          <w:p w:rsidR="00181AA1" w:rsidRPr="00FA3E72" w:rsidRDefault="00181AA1" w:rsidP="00181AA1">
            <w:pPr>
              <w:pStyle w:val="af6"/>
              <w:rPr>
                <w:szCs w:val="24"/>
              </w:rPr>
            </w:pPr>
            <w:r w:rsidRPr="00FA3E72">
              <w:rPr>
                <w:szCs w:val="24"/>
              </w:rPr>
              <w:t>Max. выходное напряжение, В</w:t>
            </w:r>
          </w:p>
        </w:tc>
        <w:tc>
          <w:tcPr>
            <w:tcW w:w="3686" w:type="dxa"/>
          </w:tcPr>
          <w:p w:rsidR="00181AA1" w:rsidRPr="00FA3E72" w:rsidRDefault="00181AA1" w:rsidP="00181AA1">
            <w:pPr>
              <w:pStyle w:val="af6"/>
              <w:rPr>
                <w:szCs w:val="24"/>
              </w:rPr>
            </w:pPr>
            <w:r w:rsidRPr="00FA3E72">
              <w:rPr>
                <w:szCs w:val="24"/>
              </w:rPr>
              <w:t>265</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Диапазон регулируемого выходного напряжения переме</w:t>
            </w:r>
            <w:r w:rsidRPr="00FA3E72">
              <w:rPr>
                <w:szCs w:val="24"/>
              </w:rPr>
              <w:t>н</w:t>
            </w:r>
            <w:r w:rsidRPr="00FA3E72">
              <w:rPr>
                <w:szCs w:val="24"/>
              </w:rPr>
              <w:t>ного тока, В</w:t>
            </w:r>
          </w:p>
        </w:tc>
        <w:tc>
          <w:tcPr>
            <w:tcW w:w="3686" w:type="dxa"/>
            <w:vAlign w:val="center"/>
          </w:tcPr>
          <w:p w:rsidR="00181AA1" w:rsidRPr="00FA3E72" w:rsidRDefault="00181AA1" w:rsidP="00181AA1">
            <w:pPr>
              <w:pStyle w:val="af6"/>
              <w:rPr>
                <w:szCs w:val="24"/>
              </w:rPr>
            </w:pPr>
            <w:r w:rsidRPr="00FA3E72">
              <w:rPr>
                <w:szCs w:val="24"/>
              </w:rPr>
              <w:t>150 – 230</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Частота на выходе, Гц</w:t>
            </w:r>
          </w:p>
        </w:tc>
        <w:tc>
          <w:tcPr>
            <w:tcW w:w="3686" w:type="dxa"/>
          </w:tcPr>
          <w:p w:rsidR="00181AA1" w:rsidRPr="00FA3E72" w:rsidRDefault="00181AA1" w:rsidP="00181AA1">
            <w:pPr>
              <w:pStyle w:val="af6"/>
              <w:rPr>
                <w:szCs w:val="24"/>
              </w:rPr>
            </w:pPr>
            <w:r w:rsidRPr="00FA3E72">
              <w:rPr>
                <w:szCs w:val="24"/>
              </w:rPr>
              <w:t>45 - 65</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PFC — компенсация коэффициента мощности</w:t>
            </w:r>
          </w:p>
        </w:tc>
        <w:tc>
          <w:tcPr>
            <w:tcW w:w="3686" w:type="dxa"/>
          </w:tcPr>
          <w:p w:rsidR="00181AA1" w:rsidRPr="00FA3E72" w:rsidRDefault="00181AA1" w:rsidP="00181AA1">
            <w:pPr>
              <w:pStyle w:val="af6"/>
              <w:rPr>
                <w:szCs w:val="24"/>
              </w:rPr>
            </w:pPr>
            <w:r w:rsidRPr="00FA3E72">
              <w:rPr>
                <w:szCs w:val="24"/>
              </w:rPr>
              <w:t>да, в соответствии с EN 61000-3-2</w:t>
            </w:r>
          </w:p>
        </w:tc>
      </w:tr>
      <w:tr w:rsidR="00181AA1" w:rsidRPr="0045047D" w:rsidTr="00964FAB">
        <w:tblPrEx>
          <w:tblLook w:val="04A0"/>
        </w:tblPrEx>
        <w:tc>
          <w:tcPr>
            <w:tcW w:w="10173" w:type="dxa"/>
            <w:gridSpan w:val="2"/>
          </w:tcPr>
          <w:p w:rsidR="00181AA1" w:rsidRPr="00FA3E72" w:rsidRDefault="00181AA1" w:rsidP="00181AA1">
            <w:pPr>
              <w:pStyle w:val="af6"/>
              <w:rPr>
                <w:szCs w:val="24"/>
              </w:rPr>
            </w:pPr>
            <w:r w:rsidRPr="00FA3E72">
              <w:rPr>
                <w:szCs w:val="24"/>
              </w:rPr>
              <w:t>Общие характеристики</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Вес, кг</w:t>
            </w:r>
          </w:p>
        </w:tc>
        <w:tc>
          <w:tcPr>
            <w:tcW w:w="3686" w:type="dxa"/>
          </w:tcPr>
          <w:p w:rsidR="00181AA1" w:rsidRPr="00FA3E72" w:rsidRDefault="00181AA1" w:rsidP="00181AA1">
            <w:pPr>
              <w:pStyle w:val="af6"/>
              <w:rPr>
                <w:szCs w:val="24"/>
              </w:rPr>
            </w:pPr>
            <w:r w:rsidRPr="00FA3E72">
              <w:rPr>
                <w:szCs w:val="24"/>
              </w:rPr>
              <w:t>46</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Размеры, мм</w:t>
            </w:r>
          </w:p>
        </w:tc>
        <w:tc>
          <w:tcPr>
            <w:tcW w:w="3686" w:type="dxa"/>
          </w:tcPr>
          <w:p w:rsidR="00181AA1" w:rsidRPr="00FA3E72" w:rsidRDefault="00181AA1" w:rsidP="00181AA1">
            <w:pPr>
              <w:pStyle w:val="af6"/>
              <w:rPr>
                <w:szCs w:val="24"/>
              </w:rPr>
            </w:pPr>
            <w:r w:rsidRPr="00FA3E72">
              <w:rPr>
                <w:szCs w:val="24"/>
              </w:rPr>
              <w:t>300 х 500 х 250</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Диапазон рабочих температур, °С</w:t>
            </w:r>
          </w:p>
        </w:tc>
        <w:tc>
          <w:tcPr>
            <w:tcW w:w="3686" w:type="dxa"/>
          </w:tcPr>
          <w:p w:rsidR="00181AA1" w:rsidRPr="00FA3E72" w:rsidRDefault="00181AA1" w:rsidP="00181AA1">
            <w:pPr>
              <w:pStyle w:val="af6"/>
              <w:rPr>
                <w:szCs w:val="24"/>
              </w:rPr>
            </w:pPr>
            <w:r w:rsidRPr="00FA3E72">
              <w:rPr>
                <w:szCs w:val="24"/>
              </w:rPr>
              <w:t xml:space="preserve">-20 – +55 </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Класс защиты</w:t>
            </w:r>
          </w:p>
        </w:tc>
        <w:tc>
          <w:tcPr>
            <w:tcW w:w="3686" w:type="dxa"/>
          </w:tcPr>
          <w:p w:rsidR="00181AA1" w:rsidRPr="00FA3E72" w:rsidRDefault="00181AA1" w:rsidP="00181AA1">
            <w:pPr>
              <w:pStyle w:val="af6"/>
              <w:rPr>
                <w:szCs w:val="24"/>
              </w:rPr>
            </w:pPr>
            <w:r w:rsidRPr="00FA3E72">
              <w:rPr>
                <w:szCs w:val="24"/>
              </w:rPr>
              <w:t>IP 20</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Вентиляция</w:t>
            </w:r>
          </w:p>
        </w:tc>
        <w:tc>
          <w:tcPr>
            <w:tcW w:w="3686" w:type="dxa"/>
          </w:tcPr>
          <w:p w:rsidR="00181AA1" w:rsidRPr="00FA3E72" w:rsidRDefault="00181AA1" w:rsidP="00181AA1">
            <w:pPr>
              <w:pStyle w:val="af6"/>
              <w:rPr>
                <w:szCs w:val="24"/>
              </w:rPr>
            </w:pPr>
            <w:r w:rsidRPr="00FA3E72">
              <w:rPr>
                <w:szCs w:val="24"/>
              </w:rPr>
              <w:t>от 45</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Уровень шума (без вентиляции /c вентиляцией), дБ</w:t>
            </w:r>
          </w:p>
        </w:tc>
        <w:tc>
          <w:tcPr>
            <w:tcW w:w="3686" w:type="dxa"/>
          </w:tcPr>
          <w:p w:rsidR="00181AA1" w:rsidRPr="00FA3E72" w:rsidRDefault="00181AA1" w:rsidP="00181AA1">
            <w:pPr>
              <w:pStyle w:val="af6"/>
              <w:rPr>
                <w:szCs w:val="24"/>
              </w:rPr>
            </w:pPr>
            <w:r w:rsidRPr="00FA3E72">
              <w:rPr>
                <w:szCs w:val="24"/>
              </w:rPr>
              <w:t xml:space="preserve">&lt; 40 / &lt; 45 </w:t>
            </w:r>
          </w:p>
        </w:tc>
      </w:tr>
      <w:tr w:rsidR="00181AA1" w:rsidRPr="0045047D" w:rsidTr="00964FAB">
        <w:tblPrEx>
          <w:tblLook w:val="04A0"/>
        </w:tblPrEx>
        <w:tc>
          <w:tcPr>
            <w:tcW w:w="6487" w:type="dxa"/>
          </w:tcPr>
          <w:p w:rsidR="00181AA1" w:rsidRPr="00FA3E72" w:rsidRDefault="00181AA1" w:rsidP="00181AA1">
            <w:pPr>
              <w:pStyle w:val="af6"/>
              <w:rPr>
                <w:szCs w:val="24"/>
              </w:rPr>
            </w:pPr>
            <w:r w:rsidRPr="00FA3E72">
              <w:rPr>
                <w:szCs w:val="24"/>
              </w:rPr>
              <w:t>Цена, руб</w:t>
            </w:r>
          </w:p>
        </w:tc>
        <w:tc>
          <w:tcPr>
            <w:tcW w:w="3686" w:type="dxa"/>
          </w:tcPr>
          <w:p w:rsidR="00181AA1" w:rsidRPr="00FA3E72" w:rsidRDefault="00181AA1" w:rsidP="00181AA1">
            <w:pPr>
              <w:pStyle w:val="af6"/>
              <w:rPr>
                <w:szCs w:val="24"/>
              </w:rPr>
            </w:pPr>
            <w:r w:rsidRPr="00FA3E72">
              <w:rPr>
                <w:szCs w:val="24"/>
              </w:rPr>
              <w:t>207000</w:t>
            </w:r>
          </w:p>
        </w:tc>
      </w:tr>
    </w:tbl>
    <w:p w:rsidR="00181AA1" w:rsidRPr="00181AA1" w:rsidRDefault="00181AA1" w:rsidP="00181AA1">
      <w:pPr>
        <w:pStyle w:val="af6"/>
        <w:ind w:firstLine="709"/>
        <w:rPr>
          <w:position w:val="-14"/>
          <w:sz w:val="28"/>
          <w:szCs w:val="28"/>
        </w:rPr>
      </w:pPr>
    </w:p>
    <w:p w:rsidR="00181AA1" w:rsidRPr="001E48B9" w:rsidRDefault="00181AA1" w:rsidP="001E48B9">
      <w:pPr>
        <w:pStyle w:val="2"/>
      </w:pPr>
      <w:bookmarkStart w:id="228" w:name="_Toc355269152"/>
      <w:bookmarkStart w:id="229" w:name="_Toc355440181"/>
      <w:r w:rsidRPr="001E48B9">
        <w:t>5.1.6 Выбор контроллера заряда-разряда для фотоэлектрических систем</w:t>
      </w:r>
      <w:bookmarkEnd w:id="228"/>
      <w:bookmarkEnd w:id="229"/>
    </w:p>
    <w:p w:rsidR="00181AA1" w:rsidRPr="00181AA1" w:rsidRDefault="00181AA1" w:rsidP="00181AA1">
      <w:pPr>
        <w:pStyle w:val="af6"/>
        <w:ind w:firstLine="709"/>
        <w:rPr>
          <w:sz w:val="28"/>
          <w:szCs w:val="28"/>
        </w:rPr>
      </w:pPr>
    </w:p>
    <w:p w:rsidR="00181AA1" w:rsidRPr="00DD0377" w:rsidRDefault="00181AA1" w:rsidP="00181AA1">
      <w:pPr>
        <w:pStyle w:val="af6"/>
        <w:ind w:firstLine="709"/>
        <w:jc w:val="both"/>
        <w:rPr>
          <w:sz w:val="28"/>
        </w:rPr>
      </w:pPr>
      <w:r w:rsidRPr="00DD0377">
        <w:rPr>
          <w:sz w:val="28"/>
        </w:rPr>
        <w:t xml:space="preserve">Любая автономная система электроснабжения, содержащая в своем составе аккумуляторные батареи, должна </w:t>
      </w:r>
      <w:r>
        <w:rPr>
          <w:sz w:val="28"/>
        </w:rPr>
        <w:t>иметь</w:t>
      </w:r>
      <w:r w:rsidRPr="00DD0377">
        <w:rPr>
          <w:sz w:val="28"/>
        </w:rPr>
        <w:t xml:space="preserve"> средства контроля заряда и разряда аккум</w:t>
      </w:r>
      <w:r w:rsidRPr="00DD0377">
        <w:rPr>
          <w:sz w:val="28"/>
        </w:rPr>
        <w:t>у</w:t>
      </w:r>
      <w:r w:rsidRPr="00DD0377">
        <w:rPr>
          <w:sz w:val="28"/>
        </w:rPr>
        <w:t>ляторов.</w:t>
      </w:r>
      <w:r>
        <w:rPr>
          <w:sz w:val="28"/>
        </w:rPr>
        <w:t xml:space="preserve"> Следовательно,</w:t>
      </w:r>
      <w:r w:rsidRPr="00DD0377">
        <w:rPr>
          <w:sz w:val="28"/>
        </w:rPr>
        <w:t xml:space="preserve"> в систему автономного электроснабжения вводятся устро</w:t>
      </w:r>
      <w:r w:rsidRPr="00DD0377">
        <w:rPr>
          <w:sz w:val="28"/>
        </w:rPr>
        <w:t>й</w:t>
      </w:r>
      <w:r w:rsidRPr="00DD0377">
        <w:rPr>
          <w:sz w:val="28"/>
        </w:rPr>
        <w:t>ства, которые отключают нагрузку от аккумуляторных батарей если они недопуст</w:t>
      </w:r>
      <w:r w:rsidRPr="00DD0377">
        <w:rPr>
          <w:sz w:val="28"/>
        </w:rPr>
        <w:t>и</w:t>
      </w:r>
      <w:r w:rsidRPr="00DD0377">
        <w:rPr>
          <w:sz w:val="28"/>
        </w:rPr>
        <w:t>мо разряжены, а также отключают источник энергии (фотоэлектрическую батарею, ветротурбину и т.п.) если аккумуляторы</w:t>
      </w:r>
      <w:r>
        <w:rPr>
          <w:sz w:val="28"/>
        </w:rPr>
        <w:t xml:space="preserve"> предельно</w:t>
      </w:r>
      <w:r w:rsidRPr="00DD0377">
        <w:rPr>
          <w:sz w:val="28"/>
        </w:rPr>
        <w:t xml:space="preserve"> заряжены.</w:t>
      </w:r>
    </w:p>
    <w:p w:rsidR="00181AA1" w:rsidRPr="00DD0377" w:rsidRDefault="00181AA1" w:rsidP="00181AA1">
      <w:pPr>
        <w:pStyle w:val="af6"/>
        <w:ind w:firstLine="708"/>
        <w:jc w:val="both"/>
        <w:rPr>
          <w:sz w:val="28"/>
        </w:rPr>
      </w:pPr>
      <w:r w:rsidRPr="00DD0377">
        <w:rPr>
          <w:sz w:val="28"/>
        </w:rPr>
        <w:t>Контроллеры заряда могут быть встроены в инверторы или блоки бесперебо</w:t>
      </w:r>
      <w:r w:rsidRPr="00DD0377">
        <w:rPr>
          <w:sz w:val="28"/>
        </w:rPr>
        <w:t>й</w:t>
      </w:r>
      <w:r w:rsidRPr="00DD0377">
        <w:rPr>
          <w:sz w:val="28"/>
        </w:rPr>
        <w:t xml:space="preserve">ного питания. В ББП обычно встраиваются и зарядные устройства. </w:t>
      </w:r>
    </w:p>
    <w:tbl>
      <w:tblPr>
        <w:tblpPr w:leftFromText="180" w:rightFromText="180" w:vertAnchor="text" w:tblpY="1"/>
        <w:tblOverlap w:val="never"/>
        <w:tblW w:w="0" w:type="auto"/>
        <w:tblLook w:val="04A0"/>
      </w:tblPr>
      <w:tblGrid>
        <w:gridCol w:w="2660"/>
      </w:tblGrid>
      <w:tr w:rsidR="00181AA1" w:rsidTr="00181AA1">
        <w:tc>
          <w:tcPr>
            <w:tcW w:w="2660" w:type="dxa"/>
          </w:tcPr>
          <w:p w:rsidR="00181AA1" w:rsidRDefault="00181AA1" w:rsidP="00181AA1">
            <w:pPr>
              <w:pStyle w:val="af6"/>
              <w:rPr>
                <w:sz w:val="28"/>
              </w:rPr>
            </w:pPr>
            <w:r>
              <w:rPr>
                <w:noProof/>
                <w:position w:val="-14"/>
                <w:sz w:val="28"/>
              </w:rPr>
              <w:lastRenderedPageBreak/>
              <w:drawing>
                <wp:inline distT="0" distB="0" distL="0" distR="0">
                  <wp:extent cx="1437610" cy="3193677"/>
                  <wp:effectExtent l="19050" t="0" r="0" b="0"/>
                  <wp:docPr id="77" name="Рисунок 2" descr="m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80.jpg"/>
                          <pic:cNvPicPr/>
                        </pic:nvPicPr>
                        <pic:blipFill>
                          <a:blip r:embed="rId412" cstate="print"/>
                          <a:stretch>
                            <a:fillRect/>
                          </a:stretch>
                        </pic:blipFill>
                        <pic:spPr>
                          <a:xfrm>
                            <a:off x="0" y="0"/>
                            <a:ext cx="1435179" cy="3188276"/>
                          </a:xfrm>
                          <a:prstGeom prst="rect">
                            <a:avLst/>
                          </a:prstGeom>
                        </pic:spPr>
                      </pic:pic>
                    </a:graphicData>
                  </a:graphic>
                </wp:inline>
              </w:drawing>
            </w:r>
          </w:p>
        </w:tc>
      </w:tr>
      <w:tr w:rsidR="00181AA1" w:rsidRPr="00850D02" w:rsidTr="00181AA1">
        <w:trPr>
          <w:trHeight w:val="833"/>
        </w:trPr>
        <w:tc>
          <w:tcPr>
            <w:tcW w:w="2660" w:type="dxa"/>
          </w:tcPr>
          <w:p w:rsidR="00181AA1" w:rsidRPr="00850D02" w:rsidRDefault="00181AA1" w:rsidP="00181AA1">
            <w:pPr>
              <w:pStyle w:val="af6"/>
              <w:jc w:val="center"/>
              <w:rPr>
                <w:szCs w:val="24"/>
              </w:rPr>
            </w:pPr>
            <w:r w:rsidRPr="00850D02">
              <w:rPr>
                <w:szCs w:val="24"/>
              </w:rPr>
              <w:t>Рисунок 5.7 – Ко</w:t>
            </w:r>
            <w:r w:rsidRPr="00850D02">
              <w:rPr>
                <w:szCs w:val="24"/>
              </w:rPr>
              <w:t>н</w:t>
            </w:r>
            <w:r w:rsidRPr="00850D02">
              <w:rPr>
                <w:szCs w:val="24"/>
              </w:rPr>
              <w:t>троллер OutBack FlexMAX- 80 MPPT</w:t>
            </w:r>
          </w:p>
        </w:tc>
      </w:tr>
    </w:tbl>
    <w:p w:rsidR="00181AA1" w:rsidRPr="00DD0377" w:rsidRDefault="00181AA1" w:rsidP="00181AA1">
      <w:pPr>
        <w:pStyle w:val="af6"/>
        <w:ind w:firstLine="708"/>
        <w:jc w:val="both"/>
        <w:rPr>
          <w:sz w:val="28"/>
        </w:rPr>
      </w:pPr>
      <w:r w:rsidRPr="00DD0377">
        <w:rPr>
          <w:sz w:val="28"/>
        </w:rPr>
        <w:t>Напряжения отключения нагрузки для свинцово-кислотных батарей обычно лежат в пределах от 10,5 до 11,5 В. Для 12 В аккумуляторных батарей при более чем 10-часовом разряде это означает использование от 100% до 20% номинальной емкости. При более быстрых разрядах колич</w:t>
      </w:r>
      <w:r w:rsidRPr="00DD0377">
        <w:rPr>
          <w:sz w:val="28"/>
        </w:rPr>
        <w:t>е</w:t>
      </w:r>
      <w:r w:rsidRPr="00DD0377">
        <w:rPr>
          <w:sz w:val="28"/>
        </w:rPr>
        <w:t xml:space="preserve">ство отбираемой емкости уменьшается. </w:t>
      </w:r>
    </w:p>
    <w:p w:rsidR="00181AA1" w:rsidRPr="00412959" w:rsidRDefault="00181AA1" w:rsidP="00181AA1">
      <w:pPr>
        <w:pStyle w:val="af6"/>
        <w:jc w:val="both"/>
        <w:rPr>
          <w:sz w:val="28"/>
        </w:rPr>
      </w:pPr>
      <w:r w:rsidRPr="00DD0377">
        <w:rPr>
          <w:sz w:val="28"/>
        </w:rPr>
        <w:t>Напряжение отключения источника энергии обычно равно 14-14,3 В. Это предотвращает газовыделение при заряде а</w:t>
      </w:r>
      <w:r w:rsidRPr="00DD0377">
        <w:rPr>
          <w:sz w:val="28"/>
        </w:rPr>
        <w:t>к</w:t>
      </w:r>
      <w:r w:rsidRPr="00DD0377">
        <w:rPr>
          <w:sz w:val="28"/>
        </w:rPr>
        <w:t>кумуляторных батарей. Существуют контроллеры заряда, в которых преду</w:t>
      </w:r>
      <w:r>
        <w:rPr>
          <w:sz w:val="28"/>
        </w:rPr>
        <w:t>с</w:t>
      </w:r>
      <w:r w:rsidRPr="00DD0377">
        <w:rPr>
          <w:sz w:val="28"/>
        </w:rPr>
        <w:t xml:space="preserve">мотрен режим </w:t>
      </w:r>
      <w:r>
        <w:rPr>
          <w:sz w:val="28"/>
        </w:rPr>
        <w:t>«</w:t>
      </w:r>
      <w:r w:rsidRPr="00DD0377">
        <w:rPr>
          <w:sz w:val="28"/>
        </w:rPr>
        <w:t>выравнивания</w:t>
      </w:r>
      <w:r>
        <w:rPr>
          <w:sz w:val="28"/>
        </w:rPr>
        <w:t>»</w:t>
      </w:r>
      <w:r w:rsidRPr="00DD0377">
        <w:rPr>
          <w:sz w:val="28"/>
        </w:rPr>
        <w:t xml:space="preserve">. Такой режим необходим периодически для заливных батарей, напряжение заряда при этом должно быть около 15 В. Для герметичных батарей такой режим запрещен. </w:t>
      </w:r>
    </w:p>
    <w:p w:rsidR="00181AA1" w:rsidRPr="00810E6D" w:rsidRDefault="00181AA1" w:rsidP="00181AA1">
      <w:pPr>
        <w:pStyle w:val="af6"/>
        <w:ind w:firstLine="708"/>
        <w:jc w:val="both"/>
        <w:rPr>
          <w:sz w:val="28"/>
        </w:rPr>
      </w:pPr>
      <w:r>
        <w:rPr>
          <w:sz w:val="28"/>
        </w:rPr>
        <w:t xml:space="preserve">Предлагается использование контроллера «OutBack </w:t>
      </w:r>
      <w:r w:rsidRPr="00A656FE">
        <w:rPr>
          <w:sz w:val="28"/>
        </w:rPr>
        <w:t xml:space="preserve">FlexMAX </w:t>
      </w:r>
      <w:r>
        <w:rPr>
          <w:sz w:val="28"/>
        </w:rPr>
        <w:t xml:space="preserve">- 80 </w:t>
      </w:r>
      <w:r w:rsidRPr="00A656FE">
        <w:rPr>
          <w:sz w:val="28"/>
        </w:rPr>
        <w:t>MPPT</w:t>
      </w:r>
      <w:r>
        <w:rPr>
          <w:sz w:val="28"/>
        </w:rPr>
        <w:t>». Данный контроллер применяется в системах электроснабжения от 1 кВт до 6</w:t>
      </w:r>
      <w:r w:rsidRPr="00140D7F">
        <w:rPr>
          <w:sz w:val="28"/>
        </w:rPr>
        <w:t>,</w:t>
      </w:r>
      <w:r w:rsidRPr="00A656FE">
        <w:rPr>
          <w:sz w:val="28"/>
        </w:rPr>
        <w:t>5 кВт</w:t>
      </w:r>
      <w:r w:rsidRPr="000C5B63">
        <w:rPr>
          <w:sz w:val="28"/>
        </w:rPr>
        <w:t xml:space="preserve"> </w:t>
      </w:r>
      <w:r>
        <w:rPr>
          <w:sz w:val="28"/>
        </w:rPr>
        <w:t>[</w:t>
      </w:r>
      <w:r w:rsidRPr="005C056F">
        <w:rPr>
          <w:sz w:val="28"/>
        </w:rPr>
        <w:t>92</w:t>
      </w:r>
      <w:r w:rsidRPr="00810E6D">
        <w:rPr>
          <w:sz w:val="28"/>
        </w:rPr>
        <w:t>]</w:t>
      </w:r>
      <w:r w:rsidRPr="00A656FE">
        <w:rPr>
          <w:sz w:val="28"/>
        </w:rPr>
        <w:t>.</w:t>
      </w:r>
    </w:p>
    <w:p w:rsidR="00181AA1" w:rsidRDefault="00181AA1" w:rsidP="00181AA1">
      <w:pPr>
        <w:pStyle w:val="af6"/>
        <w:ind w:firstLine="708"/>
        <w:jc w:val="both"/>
        <w:rPr>
          <w:sz w:val="28"/>
        </w:rPr>
      </w:pPr>
      <w:r w:rsidRPr="00287637">
        <w:rPr>
          <w:sz w:val="28"/>
        </w:rPr>
        <w:t>Особенности: экстремальный регулятор (MPPT) - те</w:t>
      </w:r>
      <w:r w:rsidRPr="00287637">
        <w:rPr>
          <w:sz w:val="28"/>
        </w:rPr>
        <w:t>х</w:t>
      </w:r>
      <w:r w:rsidRPr="00287637">
        <w:rPr>
          <w:sz w:val="28"/>
        </w:rPr>
        <w:t>нология поиска оптимальной точки заряда позволяет знач</w:t>
      </w:r>
      <w:r w:rsidRPr="00287637">
        <w:rPr>
          <w:sz w:val="28"/>
        </w:rPr>
        <w:t>и</w:t>
      </w:r>
      <w:r w:rsidRPr="00287637">
        <w:rPr>
          <w:sz w:val="28"/>
        </w:rPr>
        <w:t>тельно уменьшить потери и пов</w:t>
      </w:r>
      <w:r>
        <w:rPr>
          <w:sz w:val="28"/>
        </w:rPr>
        <w:t>ы</w:t>
      </w:r>
      <w:r w:rsidRPr="00287637">
        <w:rPr>
          <w:sz w:val="28"/>
        </w:rPr>
        <w:t>сить эффективность (до 30</w:t>
      </w:r>
      <w:r>
        <w:rPr>
          <w:sz w:val="28"/>
        </w:rPr>
        <w:t> </w:t>
      </w:r>
      <w:r w:rsidRPr="00287637">
        <w:rPr>
          <w:sz w:val="28"/>
        </w:rPr>
        <w:t xml:space="preserve">%). </w:t>
      </w:r>
    </w:p>
    <w:p w:rsidR="00181AA1" w:rsidRPr="004608BB" w:rsidRDefault="00181AA1" w:rsidP="00181AA1">
      <w:pPr>
        <w:rPr>
          <w:lang w:eastAsia="ru-RU"/>
        </w:rPr>
      </w:pPr>
    </w:p>
    <w:p w:rsidR="00181AA1" w:rsidRPr="00850D02" w:rsidRDefault="00181AA1" w:rsidP="00181AA1">
      <w:pPr>
        <w:pStyle w:val="af6"/>
        <w:rPr>
          <w:szCs w:val="24"/>
        </w:rPr>
      </w:pPr>
      <w:r w:rsidRPr="00850D02">
        <w:rPr>
          <w:szCs w:val="24"/>
        </w:rPr>
        <w:t>Таблица 5.5 – Технические параметры контроллера</w:t>
      </w:r>
    </w:p>
    <w:tbl>
      <w:tblPr>
        <w:tblpPr w:leftFromText="180" w:rightFromText="180" w:vertAnchor="text" w:horzAnchor="margin" w:tblpY="156"/>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6210"/>
      </w:tblGrid>
      <w:tr w:rsidR="00181AA1" w:rsidRPr="00850D02" w:rsidTr="00964FAB">
        <w:trPr>
          <w:trHeight w:val="902"/>
        </w:trPr>
        <w:tc>
          <w:tcPr>
            <w:tcW w:w="4104" w:type="dxa"/>
            <w:vAlign w:val="center"/>
          </w:tcPr>
          <w:p w:rsidR="00181AA1" w:rsidRPr="00850D02" w:rsidRDefault="00181AA1" w:rsidP="00181AA1">
            <w:pPr>
              <w:pStyle w:val="af6"/>
              <w:jc w:val="center"/>
              <w:rPr>
                <w:szCs w:val="24"/>
              </w:rPr>
            </w:pPr>
          </w:p>
          <w:p w:rsidR="00181AA1" w:rsidRPr="00850D02" w:rsidRDefault="00181AA1" w:rsidP="00181AA1">
            <w:pPr>
              <w:pStyle w:val="af6"/>
              <w:jc w:val="center"/>
              <w:rPr>
                <w:szCs w:val="24"/>
              </w:rPr>
            </w:pPr>
            <w:r w:rsidRPr="00850D02">
              <w:rPr>
                <w:szCs w:val="24"/>
              </w:rPr>
              <w:t>Наименование параметров</w:t>
            </w:r>
          </w:p>
          <w:p w:rsidR="00181AA1" w:rsidRPr="00850D02" w:rsidRDefault="00181AA1" w:rsidP="00181AA1">
            <w:pPr>
              <w:pStyle w:val="af6"/>
              <w:jc w:val="center"/>
              <w:rPr>
                <w:szCs w:val="24"/>
              </w:rPr>
            </w:pPr>
          </w:p>
        </w:tc>
        <w:tc>
          <w:tcPr>
            <w:tcW w:w="6210" w:type="dxa"/>
            <w:vAlign w:val="center"/>
          </w:tcPr>
          <w:p w:rsidR="00181AA1" w:rsidRPr="00850D02" w:rsidRDefault="00181AA1" w:rsidP="00181AA1">
            <w:pPr>
              <w:pStyle w:val="af6"/>
              <w:jc w:val="center"/>
              <w:rPr>
                <w:szCs w:val="24"/>
              </w:rPr>
            </w:pPr>
            <w:r w:rsidRPr="00850D02">
              <w:rPr>
                <w:szCs w:val="24"/>
              </w:rPr>
              <w:t>OutBack FlexMAX- 80 MPPT</w:t>
            </w:r>
          </w:p>
        </w:tc>
      </w:tr>
      <w:tr w:rsidR="00181AA1" w:rsidRPr="00850D02" w:rsidTr="00964FAB">
        <w:trPr>
          <w:trHeight w:val="318"/>
        </w:trPr>
        <w:tc>
          <w:tcPr>
            <w:tcW w:w="4104" w:type="dxa"/>
            <w:vAlign w:val="center"/>
          </w:tcPr>
          <w:p w:rsidR="00181AA1" w:rsidRPr="00850D02" w:rsidRDefault="00181AA1" w:rsidP="00181AA1">
            <w:pPr>
              <w:pStyle w:val="af6"/>
              <w:rPr>
                <w:szCs w:val="24"/>
              </w:rPr>
            </w:pPr>
            <w:r w:rsidRPr="00850D02">
              <w:rPr>
                <w:szCs w:val="24"/>
              </w:rPr>
              <w:t>Номинальное напряжение, В</w:t>
            </w:r>
          </w:p>
        </w:tc>
        <w:tc>
          <w:tcPr>
            <w:tcW w:w="6210" w:type="dxa"/>
            <w:vAlign w:val="center"/>
          </w:tcPr>
          <w:p w:rsidR="00181AA1" w:rsidRPr="00850D02" w:rsidRDefault="00181AA1" w:rsidP="00181AA1">
            <w:pPr>
              <w:pStyle w:val="af6"/>
              <w:rPr>
                <w:szCs w:val="24"/>
              </w:rPr>
            </w:pPr>
            <w:r w:rsidRPr="00850D02">
              <w:rPr>
                <w:szCs w:val="24"/>
              </w:rPr>
              <w:t>12, 24, 36, 48, 60</w:t>
            </w:r>
          </w:p>
        </w:tc>
      </w:tr>
      <w:tr w:rsidR="00181AA1" w:rsidRPr="00850D02" w:rsidTr="00964FAB">
        <w:trPr>
          <w:trHeight w:val="333"/>
        </w:trPr>
        <w:tc>
          <w:tcPr>
            <w:tcW w:w="4104" w:type="dxa"/>
            <w:vAlign w:val="center"/>
          </w:tcPr>
          <w:p w:rsidR="00181AA1" w:rsidRPr="00850D02" w:rsidRDefault="00181AA1" w:rsidP="00181AA1">
            <w:pPr>
              <w:pStyle w:val="af6"/>
              <w:rPr>
                <w:szCs w:val="24"/>
              </w:rPr>
            </w:pPr>
            <w:r w:rsidRPr="00850D02">
              <w:rPr>
                <w:szCs w:val="24"/>
              </w:rPr>
              <w:t>Максимальная сила тока, А</w:t>
            </w:r>
          </w:p>
        </w:tc>
        <w:tc>
          <w:tcPr>
            <w:tcW w:w="6210" w:type="dxa"/>
            <w:vAlign w:val="center"/>
          </w:tcPr>
          <w:p w:rsidR="00181AA1" w:rsidRPr="00850D02" w:rsidRDefault="00181AA1" w:rsidP="00181AA1">
            <w:pPr>
              <w:pStyle w:val="af6"/>
              <w:rPr>
                <w:szCs w:val="24"/>
              </w:rPr>
            </w:pPr>
            <w:r w:rsidRPr="00850D02">
              <w:rPr>
                <w:szCs w:val="24"/>
              </w:rPr>
              <w:t>80 до +40С (возможность настройки максимума)</w:t>
            </w:r>
          </w:p>
        </w:tc>
      </w:tr>
      <w:tr w:rsidR="00181AA1" w:rsidRPr="00850D02" w:rsidTr="00964FAB">
        <w:trPr>
          <w:trHeight w:val="349"/>
        </w:trPr>
        <w:tc>
          <w:tcPr>
            <w:tcW w:w="4104" w:type="dxa"/>
            <w:vAlign w:val="center"/>
          </w:tcPr>
          <w:p w:rsidR="00181AA1" w:rsidRPr="00850D02" w:rsidRDefault="00181AA1" w:rsidP="00181AA1">
            <w:pPr>
              <w:pStyle w:val="af6"/>
              <w:rPr>
                <w:szCs w:val="24"/>
              </w:rPr>
            </w:pPr>
            <w:r w:rsidRPr="00850D02">
              <w:rPr>
                <w:szCs w:val="24"/>
              </w:rPr>
              <w:t>Макс.мощность генерации, Вт</w:t>
            </w:r>
          </w:p>
        </w:tc>
        <w:tc>
          <w:tcPr>
            <w:tcW w:w="6210" w:type="dxa"/>
            <w:vAlign w:val="center"/>
          </w:tcPr>
          <w:p w:rsidR="00181AA1" w:rsidRPr="00850D02" w:rsidRDefault="00181AA1" w:rsidP="00181AA1">
            <w:pPr>
              <w:pStyle w:val="af6"/>
              <w:rPr>
                <w:szCs w:val="24"/>
              </w:rPr>
            </w:pPr>
            <w:r w:rsidRPr="00850D02">
              <w:rPr>
                <w:szCs w:val="24"/>
              </w:rPr>
              <w:t>12 В: 1250 Вт; 24 В: 2500 Вт; 48 В: 5000 Вт; 60 В: 6250 Вт</w:t>
            </w:r>
          </w:p>
        </w:tc>
      </w:tr>
      <w:tr w:rsidR="00181AA1" w:rsidRPr="00850D02" w:rsidTr="00964FAB">
        <w:trPr>
          <w:trHeight w:val="333"/>
        </w:trPr>
        <w:tc>
          <w:tcPr>
            <w:tcW w:w="4104" w:type="dxa"/>
            <w:vAlign w:val="center"/>
          </w:tcPr>
          <w:p w:rsidR="00181AA1" w:rsidRPr="00850D02" w:rsidRDefault="00181AA1" w:rsidP="00181AA1">
            <w:pPr>
              <w:pStyle w:val="af6"/>
              <w:rPr>
                <w:szCs w:val="24"/>
              </w:rPr>
            </w:pPr>
            <w:r w:rsidRPr="00850D02">
              <w:rPr>
                <w:szCs w:val="24"/>
              </w:rPr>
              <w:t>Рекомендуемая мощность, Вт</w:t>
            </w:r>
          </w:p>
        </w:tc>
        <w:tc>
          <w:tcPr>
            <w:tcW w:w="6210" w:type="dxa"/>
            <w:vAlign w:val="center"/>
          </w:tcPr>
          <w:p w:rsidR="00181AA1" w:rsidRPr="00850D02" w:rsidRDefault="00181AA1" w:rsidP="00181AA1">
            <w:pPr>
              <w:pStyle w:val="af6"/>
              <w:rPr>
                <w:szCs w:val="24"/>
              </w:rPr>
            </w:pPr>
            <w:r w:rsidRPr="00850D02">
              <w:rPr>
                <w:szCs w:val="24"/>
              </w:rPr>
              <w:t>12 В: 1000 Вт; 24 В: 2000 Вт; 48 В: 4000 Вт; 60 В: 5000 Вт</w:t>
            </w:r>
          </w:p>
        </w:tc>
      </w:tr>
      <w:tr w:rsidR="00181AA1" w:rsidRPr="00850D02" w:rsidTr="00964FAB">
        <w:trPr>
          <w:trHeight w:val="295"/>
        </w:trPr>
        <w:tc>
          <w:tcPr>
            <w:tcW w:w="4104" w:type="dxa"/>
            <w:vAlign w:val="center"/>
          </w:tcPr>
          <w:p w:rsidR="00181AA1" w:rsidRPr="00850D02" w:rsidRDefault="00181AA1" w:rsidP="00181AA1">
            <w:pPr>
              <w:pStyle w:val="af6"/>
              <w:rPr>
                <w:szCs w:val="24"/>
              </w:rPr>
            </w:pPr>
            <w:r w:rsidRPr="00850D02">
              <w:rPr>
                <w:szCs w:val="24"/>
              </w:rPr>
              <w:t>Собственное потребление, Вт</w:t>
            </w:r>
          </w:p>
        </w:tc>
        <w:tc>
          <w:tcPr>
            <w:tcW w:w="6210" w:type="dxa"/>
            <w:vAlign w:val="center"/>
          </w:tcPr>
          <w:p w:rsidR="00181AA1" w:rsidRPr="00850D02" w:rsidRDefault="00181AA1" w:rsidP="00181AA1">
            <w:pPr>
              <w:pStyle w:val="af6"/>
              <w:rPr>
                <w:szCs w:val="24"/>
              </w:rPr>
            </w:pPr>
            <w:r w:rsidRPr="00850D02">
              <w:rPr>
                <w:szCs w:val="24"/>
              </w:rPr>
              <w:t>менее 1</w:t>
            </w:r>
          </w:p>
        </w:tc>
      </w:tr>
      <w:tr w:rsidR="00181AA1" w:rsidRPr="00850D02" w:rsidTr="00964FAB">
        <w:trPr>
          <w:trHeight w:val="346"/>
        </w:trPr>
        <w:tc>
          <w:tcPr>
            <w:tcW w:w="4104" w:type="dxa"/>
            <w:vAlign w:val="center"/>
          </w:tcPr>
          <w:p w:rsidR="00181AA1" w:rsidRPr="00850D02" w:rsidRDefault="00181AA1" w:rsidP="00181AA1">
            <w:pPr>
              <w:pStyle w:val="af6"/>
              <w:rPr>
                <w:szCs w:val="24"/>
              </w:rPr>
            </w:pPr>
            <w:r w:rsidRPr="00850D02">
              <w:rPr>
                <w:szCs w:val="24"/>
              </w:rPr>
              <w:t>Эффективность</w:t>
            </w:r>
          </w:p>
        </w:tc>
        <w:tc>
          <w:tcPr>
            <w:tcW w:w="6210" w:type="dxa"/>
            <w:vAlign w:val="center"/>
          </w:tcPr>
          <w:p w:rsidR="00181AA1" w:rsidRPr="00850D02" w:rsidRDefault="00181AA1" w:rsidP="00181AA1">
            <w:pPr>
              <w:pStyle w:val="af6"/>
              <w:rPr>
                <w:szCs w:val="24"/>
              </w:rPr>
            </w:pPr>
            <w:r w:rsidRPr="00850D02">
              <w:rPr>
                <w:szCs w:val="24"/>
              </w:rPr>
              <w:t>97,5% при 80 А в системах 48 В (типичное значение)</w:t>
            </w:r>
          </w:p>
        </w:tc>
      </w:tr>
      <w:tr w:rsidR="00181AA1" w:rsidRPr="00850D02" w:rsidTr="00964FAB">
        <w:trPr>
          <w:trHeight w:val="287"/>
        </w:trPr>
        <w:tc>
          <w:tcPr>
            <w:tcW w:w="4104" w:type="dxa"/>
            <w:vAlign w:val="center"/>
          </w:tcPr>
          <w:p w:rsidR="00181AA1" w:rsidRPr="00850D02" w:rsidRDefault="00181AA1" w:rsidP="00181AA1">
            <w:pPr>
              <w:pStyle w:val="af6"/>
              <w:rPr>
                <w:szCs w:val="24"/>
              </w:rPr>
            </w:pPr>
            <w:r w:rsidRPr="00850D02">
              <w:rPr>
                <w:szCs w:val="24"/>
              </w:rPr>
              <w:t>Зарядное устройство</w:t>
            </w:r>
          </w:p>
        </w:tc>
        <w:tc>
          <w:tcPr>
            <w:tcW w:w="6210" w:type="dxa"/>
            <w:vAlign w:val="center"/>
          </w:tcPr>
          <w:p w:rsidR="00181AA1" w:rsidRPr="00850D02" w:rsidRDefault="00181AA1" w:rsidP="00181AA1">
            <w:pPr>
              <w:pStyle w:val="af6"/>
              <w:rPr>
                <w:szCs w:val="24"/>
              </w:rPr>
            </w:pPr>
            <w:r w:rsidRPr="00850D02">
              <w:rPr>
                <w:szCs w:val="24"/>
              </w:rPr>
              <w:t>5 стадий: заряд, поглощение, поддержка, ожидание, в</w:t>
            </w:r>
            <w:r w:rsidRPr="00850D02">
              <w:rPr>
                <w:szCs w:val="24"/>
              </w:rPr>
              <w:t>ы</w:t>
            </w:r>
            <w:r w:rsidRPr="00850D02">
              <w:rPr>
                <w:szCs w:val="24"/>
              </w:rPr>
              <w:t>равнивание</w:t>
            </w:r>
          </w:p>
        </w:tc>
      </w:tr>
      <w:tr w:rsidR="00181AA1" w:rsidRPr="00850D02" w:rsidTr="00964FAB">
        <w:trPr>
          <w:trHeight w:val="318"/>
        </w:trPr>
        <w:tc>
          <w:tcPr>
            <w:tcW w:w="4104" w:type="dxa"/>
            <w:vAlign w:val="center"/>
          </w:tcPr>
          <w:p w:rsidR="00181AA1" w:rsidRPr="00850D02" w:rsidRDefault="00181AA1" w:rsidP="00181AA1">
            <w:pPr>
              <w:pStyle w:val="af6"/>
              <w:rPr>
                <w:szCs w:val="24"/>
              </w:rPr>
            </w:pPr>
            <w:r w:rsidRPr="00850D02">
              <w:rPr>
                <w:szCs w:val="24"/>
              </w:rPr>
              <w:t>Напряжение заряда, В</w:t>
            </w:r>
          </w:p>
        </w:tc>
        <w:tc>
          <w:tcPr>
            <w:tcW w:w="6210" w:type="dxa"/>
            <w:vAlign w:val="center"/>
          </w:tcPr>
          <w:p w:rsidR="00181AA1" w:rsidRPr="00850D02" w:rsidRDefault="00181AA1" w:rsidP="00181AA1">
            <w:pPr>
              <w:pStyle w:val="af6"/>
              <w:rPr>
                <w:szCs w:val="24"/>
              </w:rPr>
            </w:pPr>
            <w:r w:rsidRPr="00850D02">
              <w:rPr>
                <w:szCs w:val="24"/>
              </w:rPr>
              <w:t>13 – 80</w:t>
            </w:r>
          </w:p>
        </w:tc>
      </w:tr>
      <w:tr w:rsidR="00181AA1" w:rsidRPr="00850D02" w:rsidTr="00964FAB">
        <w:trPr>
          <w:trHeight w:val="333"/>
        </w:trPr>
        <w:tc>
          <w:tcPr>
            <w:tcW w:w="4104" w:type="dxa"/>
            <w:vAlign w:val="center"/>
          </w:tcPr>
          <w:p w:rsidR="00181AA1" w:rsidRPr="00850D02" w:rsidRDefault="00181AA1" w:rsidP="00181AA1">
            <w:pPr>
              <w:pStyle w:val="af6"/>
              <w:rPr>
                <w:szCs w:val="24"/>
              </w:rPr>
            </w:pPr>
            <w:r w:rsidRPr="00850D02">
              <w:rPr>
                <w:szCs w:val="24"/>
              </w:rPr>
              <w:t>Макс. входное напряжение</w:t>
            </w:r>
          </w:p>
        </w:tc>
        <w:tc>
          <w:tcPr>
            <w:tcW w:w="6210" w:type="dxa"/>
            <w:vAlign w:val="center"/>
          </w:tcPr>
          <w:p w:rsidR="00181AA1" w:rsidRPr="00850D02" w:rsidRDefault="00181AA1" w:rsidP="00181AA1">
            <w:pPr>
              <w:pStyle w:val="af6"/>
              <w:rPr>
                <w:szCs w:val="24"/>
              </w:rPr>
            </w:pPr>
            <w:r w:rsidRPr="00850D02">
              <w:rPr>
                <w:szCs w:val="24"/>
              </w:rPr>
              <w:t>до 150</w:t>
            </w:r>
          </w:p>
        </w:tc>
      </w:tr>
      <w:tr w:rsidR="00181AA1" w:rsidRPr="00850D02" w:rsidTr="00964FAB">
        <w:trPr>
          <w:trHeight w:val="349"/>
        </w:trPr>
        <w:tc>
          <w:tcPr>
            <w:tcW w:w="4104" w:type="dxa"/>
            <w:vAlign w:val="center"/>
          </w:tcPr>
          <w:p w:rsidR="00181AA1" w:rsidRPr="00850D02" w:rsidRDefault="00181AA1" w:rsidP="00181AA1">
            <w:pPr>
              <w:pStyle w:val="af6"/>
              <w:rPr>
                <w:szCs w:val="24"/>
              </w:rPr>
            </w:pPr>
            <w:r w:rsidRPr="00850D02">
              <w:rPr>
                <w:szCs w:val="24"/>
              </w:rPr>
              <w:t>Защищенность корпуса, В</w:t>
            </w:r>
          </w:p>
        </w:tc>
        <w:tc>
          <w:tcPr>
            <w:tcW w:w="6210" w:type="dxa"/>
            <w:vAlign w:val="center"/>
          </w:tcPr>
          <w:p w:rsidR="00181AA1" w:rsidRPr="00850D02" w:rsidRDefault="00181AA1" w:rsidP="00181AA1">
            <w:pPr>
              <w:pStyle w:val="af6"/>
              <w:rPr>
                <w:szCs w:val="24"/>
              </w:rPr>
            </w:pPr>
            <w:r w:rsidRPr="00850D02">
              <w:rPr>
                <w:szCs w:val="24"/>
              </w:rPr>
              <w:t>Использование внутри помещений</w:t>
            </w:r>
          </w:p>
        </w:tc>
      </w:tr>
      <w:tr w:rsidR="00181AA1" w:rsidRPr="00850D02" w:rsidTr="00964FAB">
        <w:trPr>
          <w:trHeight w:val="333"/>
        </w:trPr>
        <w:tc>
          <w:tcPr>
            <w:tcW w:w="4104" w:type="dxa"/>
            <w:vAlign w:val="center"/>
          </w:tcPr>
          <w:p w:rsidR="00181AA1" w:rsidRPr="00850D02" w:rsidRDefault="00181AA1" w:rsidP="00181AA1">
            <w:pPr>
              <w:pStyle w:val="af6"/>
              <w:rPr>
                <w:szCs w:val="24"/>
              </w:rPr>
            </w:pPr>
            <w:r w:rsidRPr="00850D02">
              <w:rPr>
                <w:szCs w:val="24"/>
              </w:rPr>
              <w:t>Размеры (В х Ш х Г), см</w:t>
            </w:r>
          </w:p>
        </w:tc>
        <w:tc>
          <w:tcPr>
            <w:tcW w:w="6210" w:type="dxa"/>
            <w:vAlign w:val="center"/>
          </w:tcPr>
          <w:p w:rsidR="00181AA1" w:rsidRPr="00850D02" w:rsidRDefault="00181AA1" w:rsidP="00181AA1">
            <w:pPr>
              <w:pStyle w:val="af6"/>
              <w:rPr>
                <w:szCs w:val="24"/>
              </w:rPr>
            </w:pPr>
            <w:r w:rsidRPr="00850D02">
              <w:rPr>
                <w:szCs w:val="24"/>
              </w:rPr>
              <w:t>41,3*14 *10</w:t>
            </w:r>
          </w:p>
        </w:tc>
      </w:tr>
      <w:tr w:rsidR="00181AA1" w:rsidRPr="00850D02" w:rsidTr="00964FAB">
        <w:trPr>
          <w:trHeight w:val="295"/>
        </w:trPr>
        <w:tc>
          <w:tcPr>
            <w:tcW w:w="4104" w:type="dxa"/>
            <w:vAlign w:val="center"/>
          </w:tcPr>
          <w:p w:rsidR="00181AA1" w:rsidRPr="00850D02" w:rsidRDefault="00181AA1" w:rsidP="00181AA1">
            <w:pPr>
              <w:pStyle w:val="af6"/>
              <w:rPr>
                <w:szCs w:val="24"/>
              </w:rPr>
            </w:pPr>
            <w:r w:rsidRPr="00850D02">
              <w:rPr>
                <w:szCs w:val="24"/>
              </w:rPr>
              <w:t>Вес, кг</w:t>
            </w:r>
          </w:p>
        </w:tc>
        <w:tc>
          <w:tcPr>
            <w:tcW w:w="6210" w:type="dxa"/>
            <w:vAlign w:val="center"/>
          </w:tcPr>
          <w:p w:rsidR="00181AA1" w:rsidRPr="00850D02" w:rsidRDefault="00181AA1" w:rsidP="00181AA1">
            <w:pPr>
              <w:pStyle w:val="af6"/>
              <w:rPr>
                <w:szCs w:val="24"/>
              </w:rPr>
            </w:pPr>
            <w:r w:rsidRPr="00850D02">
              <w:rPr>
                <w:szCs w:val="24"/>
              </w:rPr>
              <w:t>5,56</w:t>
            </w:r>
          </w:p>
        </w:tc>
      </w:tr>
      <w:tr w:rsidR="00181AA1" w:rsidRPr="00850D02" w:rsidTr="00964FAB">
        <w:trPr>
          <w:trHeight w:val="346"/>
        </w:trPr>
        <w:tc>
          <w:tcPr>
            <w:tcW w:w="4104" w:type="dxa"/>
            <w:vAlign w:val="center"/>
          </w:tcPr>
          <w:p w:rsidR="00181AA1" w:rsidRPr="00850D02" w:rsidRDefault="00181AA1" w:rsidP="00181AA1">
            <w:pPr>
              <w:pStyle w:val="af6"/>
              <w:rPr>
                <w:szCs w:val="24"/>
              </w:rPr>
            </w:pPr>
            <w:r w:rsidRPr="00850D02">
              <w:rPr>
                <w:szCs w:val="24"/>
              </w:rPr>
              <w:t>Дисплей</w:t>
            </w:r>
          </w:p>
        </w:tc>
        <w:tc>
          <w:tcPr>
            <w:tcW w:w="6210" w:type="dxa"/>
            <w:vAlign w:val="center"/>
          </w:tcPr>
          <w:p w:rsidR="00181AA1" w:rsidRPr="00850D02" w:rsidRDefault="00181AA1" w:rsidP="00181AA1">
            <w:pPr>
              <w:pStyle w:val="af6"/>
              <w:rPr>
                <w:szCs w:val="24"/>
              </w:rPr>
            </w:pPr>
            <w:r w:rsidRPr="00850D02">
              <w:rPr>
                <w:szCs w:val="24"/>
              </w:rPr>
              <w:t xml:space="preserve">встроенный, ЖК </w:t>
            </w:r>
            <w:smartTag w:uri="urn:schemas-microsoft-com:office:smarttags" w:element="metricconverter">
              <w:smartTagPr>
                <w:attr w:name="ProductID" w:val="8 см"/>
              </w:smartTagPr>
              <w:r w:rsidRPr="00850D02">
                <w:rPr>
                  <w:szCs w:val="24"/>
                </w:rPr>
                <w:t>8 см</w:t>
              </w:r>
            </w:smartTag>
            <w:r w:rsidRPr="00850D02">
              <w:rPr>
                <w:szCs w:val="24"/>
              </w:rPr>
              <w:t xml:space="preserve"> с подсветкой</w:t>
            </w:r>
          </w:p>
        </w:tc>
      </w:tr>
      <w:tr w:rsidR="00181AA1" w:rsidRPr="00850D02" w:rsidTr="00964FAB">
        <w:trPr>
          <w:trHeight w:val="287"/>
        </w:trPr>
        <w:tc>
          <w:tcPr>
            <w:tcW w:w="4104" w:type="dxa"/>
            <w:vAlign w:val="center"/>
          </w:tcPr>
          <w:p w:rsidR="00181AA1" w:rsidRPr="00850D02" w:rsidRDefault="00181AA1" w:rsidP="00181AA1">
            <w:pPr>
              <w:pStyle w:val="af6"/>
              <w:rPr>
                <w:szCs w:val="24"/>
              </w:rPr>
            </w:pPr>
            <w:r w:rsidRPr="00850D02">
              <w:rPr>
                <w:szCs w:val="24"/>
              </w:rPr>
              <w:t>Цена, руб.</w:t>
            </w:r>
          </w:p>
        </w:tc>
        <w:tc>
          <w:tcPr>
            <w:tcW w:w="6210" w:type="dxa"/>
            <w:vAlign w:val="center"/>
          </w:tcPr>
          <w:p w:rsidR="00181AA1" w:rsidRPr="00850D02" w:rsidRDefault="00181AA1" w:rsidP="00181AA1">
            <w:pPr>
              <w:pStyle w:val="af6"/>
              <w:rPr>
                <w:szCs w:val="24"/>
              </w:rPr>
            </w:pPr>
            <w:r w:rsidRPr="00850D02">
              <w:rPr>
                <w:szCs w:val="24"/>
              </w:rPr>
              <w:t>31800</w:t>
            </w:r>
          </w:p>
        </w:tc>
      </w:tr>
    </w:tbl>
    <w:p w:rsidR="00181AA1" w:rsidRDefault="00181AA1" w:rsidP="00181AA1">
      <w:pPr>
        <w:pStyle w:val="af6"/>
        <w:rPr>
          <w:sz w:val="28"/>
        </w:rPr>
      </w:pPr>
    </w:p>
    <w:p w:rsidR="00181AA1" w:rsidRDefault="00181AA1" w:rsidP="00181AA1">
      <w:pPr>
        <w:pStyle w:val="af6"/>
        <w:rPr>
          <w:sz w:val="28"/>
        </w:rPr>
      </w:pPr>
    </w:p>
    <w:p w:rsidR="00181AA1" w:rsidRPr="001E48B9" w:rsidRDefault="00181AA1" w:rsidP="001E48B9">
      <w:pPr>
        <w:pStyle w:val="2"/>
      </w:pPr>
      <w:bookmarkStart w:id="230" w:name="_Toc355269153"/>
      <w:bookmarkStart w:id="231" w:name="_Toc355440182"/>
      <w:r w:rsidRPr="001E48B9">
        <w:lastRenderedPageBreak/>
        <w:t>5.2 Электрическая часть автономной солнечно-дизельной системы эле</w:t>
      </w:r>
      <w:r w:rsidRPr="001E48B9">
        <w:t>к</w:t>
      </w:r>
      <w:r w:rsidRPr="001E48B9">
        <w:t>троснабжения</w:t>
      </w:r>
      <w:bookmarkEnd w:id="230"/>
      <w:bookmarkEnd w:id="231"/>
    </w:p>
    <w:p w:rsidR="00181AA1" w:rsidRPr="00181AA1" w:rsidRDefault="00181AA1" w:rsidP="00181AA1">
      <w:pPr>
        <w:ind w:firstLine="709"/>
        <w:jc w:val="both"/>
        <w:rPr>
          <w:rFonts w:ascii="Times New Roman" w:hAnsi="Times New Roman" w:cs="Times New Roman"/>
          <w:sz w:val="28"/>
          <w:szCs w:val="28"/>
        </w:rPr>
      </w:pPr>
    </w:p>
    <w:p w:rsidR="00181AA1" w:rsidRPr="001E48B9" w:rsidRDefault="00181AA1" w:rsidP="001E48B9">
      <w:pPr>
        <w:pStyle w:val="2"/>
      </w:pPr>
      <w:bookmarkStart w:id="232" w:name="_Toc355269154"/>
      <w:bookmarkStart w:id="233" w:name="_Toc355440183"/>
      <w:r w:rsidRPr="001E48B9">
        <w:t>5.2.1 Структурная схема</w:t>
      </w:r>
      <w:bookmarkEnd w:id="232"/>
      <w:bookmarkEnd w:id="233"/>
    </w:p>
    <w:p w:rsidR="00181AA1" w:rsidRPr="00181AA1" w:rsidRDefault="00181AA1" w:rsidP="00181AA1">
      <w:pPr>
        <w:pStyle w:val="af6"/>
        <w:ind w:firstLine="709"/>
        <w:jc w:val="both"/>
        <w:rPr>
          <w:position w:val="-14"/>
          <w:sz w:val="28"/>
          <w:szCs w:val="28"/>
        </w:rPr>
      </w:pPr>
    </w:p>
    <w:p w:rsidR="00181AA1" w:rsidRPr="00181AA1" w:rsidRDefault="00181AA1" w:rsidP="00181AA1">
      <w:pPr>
        <w:pStyle w:val="af6"/>
        <w:ind w:firstLine="709"/>
        <w:jc w:val="both"/>
        <w:rPr>
          <w:sz w:val="28"/>
          <w:szCs w:val="28"/>
        </w:rPr>
      </w:pPr>
      <w:r w:rsidRPr="00181AA1">
        <w:rPr>
          <w:sz w:val="28"/>
          <w:szCs w:val="28"/>
        </w:rPr>
        <w:t>Структурная схема автономной соленчно-дизельной электростанции пре</w:t>
      </w:r>
      <w:r w:rsidRPr="00181AA1">
        <w:rPr>
          <w:sz w:val="28"/>
          <w:szCs w:val="28"/>
        </w:rPr>
        <w:t>д</w:t>
      </w:r>
      <w:r w:rsidRPr="00181AA1">
        <w:rPr>
          <w:sz w:val="28"/>
          <w:szCs w:val="28"/>
        </w:rPr>
        <w:t>ставлена на рисунке 5.8. Фотоэлектрические модули (ФЭМ), соединяются в группу по 20 штук, и генерируют напряжение 48 В. Параллельно с ФЭМ подсоединена а</w:t>
      </w:r>
      <w:r w:rsidRPr="00181AA1">
        <w:rPr>
          <w:sz w:val="28"/>
          <w:szCs w:val="28"/>
        </w:rPr>
        <w:t>к</w:t>
      </w:r>
      <w:r w:rsidRPr="00181AA1">
        <w:rPr>
          <w:sz w:val="28"/>
          <w:szCs w:val="28"/>
        </w:rPr>
        <w:t>кумуляторная батарея, которая состоит из 4-х последовательно соединенных акк</w:t>
      </w:r>
      <w:r w:rsidRPr="00181AA1">
        <w:rPr>
          <w:sz w:val="28"/>
          <w:szCs w:val="28"/>
        </w:rPr>
        <w:t>у</w:t>
      </w:r>
      <w:r w:rsidRPr="00181AA1">
        <w:rPr>
          <w:sz w:val="28"/>
          <w:szCs w:val="28"/>
        </w:rPr>
        <w:t xml:space="preserve">муляторов. Выключатель аккумуляторной батареи может управляться в ручную, так и автоматически контроллером заряда. </w:t>
      </w:r>
    </w:p>
    <w:p w:rsidR="00181AA1" w:rsidRDefault="00181AA1" w:rsidP="00181AA1">
      <w:pPr>
        <w:pStyle w:val="af6"/>
        <w:rPr>
          <w:sz w:val="28"/>
        </w:rPr>
      </w:pPr>
    </w:p>
    <w:p w:rsidR="00181AA1" w:rsidRDefault="00466BDC" w:rsidP="00181AA1">
      <w:pPr>
        <w:pStyle w:val="af6"/>
        <w:jc w:val="center"/>
        <w:rPr>
          <w:sz w:val="28"/>
        </w:rPr>
      </w:pPr>
      <w:r>
        <w:rPr>
          <w:noProof/>
          <w:sz w:val="28"/>
        </w:rPr>
        <w:pict>
          <v:shape id="_x0000_s1710" type="#_x0000_t32" style="position:absolute;left:0;text-align:left;margin-left:193.2pt;margin-top:22.5pt;width:0;height:33.75pt;z-index:251678720" o:connectortype="straight">
            <v:stroke dashstyle="dash"/>
          </v:shape>
        </w:pict>
      </w:r>
      <w:r>
        <w:rPr>
          <w:noProof/>
          <w:sz w:val="28"/>
        </w:rPr>
        <w:pict>
          <v:shape id="_x0000_s1711" type="#_x0000_t32" style="position:absolute;left:0;text-align:left;margin-left:94.2pt;margin-top:22.5pt;width:0;height:33.75pt;z-index:251679744" o:connectortype="straight">
            <v:stroke dashstyle="dash"/>
          </v:shape>
        </w:pict>
      </w:r>
      <w:r>
        <w:rPr>
          <w:noProof/>
          <w:sz w:val="28"/>
        </w:rPr>
        <w:pict>
          <v:rect id="_x0000_s1712" style="position:absolute;left:0;text-align:left;margin-left:172.2pt;margin-top:33.75pt;width:27.75pt;height:21.75pt;z-index:251680768" stroked="f"/>
        </w:pict>
      </w:r>
      <w:r w:rsidR="00181AA1">
        <w:rPr>
          <w:noProof/>
          <w:sz w:val="28"/>
        </w:rPr>
        <w:drawing>
          <wp:inline distT="0" distB="0" distL="0" distR="0">
            <wp:extent cx="5929582" cy="1967024"/>
            <wp:effectExtent l="19050" t="0" r="0" b="0"/>
            <wp:docPr id="76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3" cstate="print"/>
                    <a:srcRect/>
                    <a:stretch>
                      <a:fillRect/>
                    </a:stretch>
                  </pic:blipFill>
                  <pic:spPr bwMode="auto">
                    <a:xfrm>
                      <a:off x="0" y="0"/>
                      <a:ext cx="5944804" cy="1972074"/>
                    </a:xfrm>
                    <a:prstGeom prst="rect">
                      <a:avLst/>
                    </a:prstGeom>
                    <a:noFill/>
                    <a:ln w="9525">
                      <a:noFill/>
                      <a:miter lim="800000"/>
                      <a:headEnd/>
                      <a:tailEnd/>
                    </a:ln>
                  </pic:spPr>
                </pic:pic>
              </a:graphicData>
            </a:graphic>
          </wp:inline>
        </w:drawing>
      </w:r>
    </w:p>
    <w:p w:rsidR="00181AA1" w:rsidRDefault="00181AA1" w:rsidP="00181AA1">
      <w:pPr>
        <w:pStyle w:val="af6"/>
        <w:rPr>
          <w:sz w:val="28"/>
        </w:rPr>
      </w:pPr>
    </w:p>
    <w:p w:rsidR="00181AA1" w:rsidRPr="00850D02" w:rsidRDefault="00181AA1" w:rsidP="00181AA1">
      <w:pPr>
        <w:pStyle w:val="af6"/>
        <w:jc w:val="center"/>
        <w:rPr>
          <w:szCs w:val="24"/>
        </w:rPr>
      </w:pPr>
      <w:r w:rsidRPr="00850D02">
        <w:rPr>
          <w:szCs w:val="24"/>
        </w:rPr>
        <w:t>Рисунок  5.8 – Структурная схема автономной солнечно-дизельной электростанции</w:t>
      </w:r>
    </w:p>
    <w:p w:rsidR="00181AA1" w:rsidRDefault="00181AA1" w:rsidP="00181AA1">
      <w:pPr>
        <w:pStyle w:val="af6"/>
        <w:rPr>
          <w:sz w:val="28"/>
        </w:rPr>
      </w:pPr>
    </w:p>
    <w:p w:rsidR="00181AA1" w:rsidRPr="00181AA1" w:rsidRDefault="00181AA1" w:rsidP="00181AA1">
      <w:pPr>
        <w:pStyle w:val="af6"/>
        <w:ind w:firstLine="708"/>
        <w:jc w:val="both"/>
        <w:rPr>
          <w:sz w:val="28"/>
          <w:szCs w:val="28"/>
        </w:rPr>
      </w:pPr>
      <w:r w:rsidRPr="00181AA1">
        <w:rPr>
          <w:sz w:val="28"/>
          <w:szCs w:val="28"/>
        </w:rPr>
        <w:t>Для преобразования постоянного напряжения в переменное  используется и</w:t>
      </w:r>
      <w:r w:rsidRPr="00181AA1">
        <w:rPr>
          <w:sz w:val="28"/>
          <w:szCs w:val="28"/>
        </w:rPr>
        <w:t>н</w:t>
      </w:r>
      <w:r w:rsidRPr="00181AA1">
        <w:rPr>
          <w:sz w:val="28"/>
          <w:szCs w:val="28"/>
        </w:rPr>
        <w:t>вертор, со встроенным устройством заряда аккумулятора и трансформатором, кот</w:t>
      </w:r>
      <w:r w:rsidRPr="00181AA1">
        <w:rPr>
          <w:sz w:val="28"/>
          <w:szCs w:val="28"/>
        </w:rPr>
        <w:t>о</w:t>
      </w:r>
      <w:r w:rsidRPr="00181AA1">
        <w:rPr>
          <w:sz w:val="28"/>
          <w:szCs w:val="28"/>
        </w:rPr>
        <w:t>рый повышает напряжение с 48 В до 220 В. За инвертором параллельно подключ</w:t>
      </w:r>
      <w:r w:rsidRPr="00181AA1">
        <w:rPr>
          <w:sz w:val="28"/>
          <w:szCs w:val="28"/>
        </w:rPr>
        <w:t>а</w:t>
      </w:r>
      <w:r w:rsidRPr="00181AA1">
        <w:rPr>
          <w:sz w:val="28"/>
          <w:szCs w:val="28"/>
        </w:rPr>
        <w:t xml:space="preserve">ется дизельный генератор, необходимый, при неполной выработки электроэнергии фотоэлектрическими модулями. </w:t>
      </w:r>
    </w:p>
    <w:p w:rsidR="00181AA1" w:rsidRPr="00181AA1" w:rsidRDefault="00181AA1" w:rsidP="00181AA1">
      <w:pPr>
        <w:ind w:firstLine="709"/>
        <w:jc w:val="both"/>
        <w:rPr>
          <w:rFonts w:ascii="Times New Roman" w:hAnsi="Times New Roman" w:cs="Times New Roman"/>
          <w:sz w:val="28"/>
          <w:szCs w:val="28"/>
        </w:rPr>
      </w:pPr>
      <w:r w:rsidRPr="00181AA1">
        <w:rPr>
          <w:rFonts w:ascii="Times New Roman" w:hAnsi="Times New Roman" w:cs="Times New Roman"/>
          <w:sz w:val="28"/>
          <w:szCs w:val="28"/>
          <w:lang w:eastAsia="ru-RU"/>
        </w:rPr>
        <w:t>Аккумуляторная батарея имеет возможность заряжаться как от солнечных б</w:t>
      </w:r>
      <w:r w:rsidRPr="00181AA1">
        <w:rPr>
          <w:rFonts w:ascii="Times New Roman" w:hAnsi="Times New Roman" w:cs="Times New Roman"/>
          <w:sz w:val="28"/>
          <w:szCs w:val="28"/>
          <w:lang w:eastAsia="ru-RU"/>
        </w:rPr>
        <w:t>а</w:t>
      </w:r>
      <w:r w:rsidRPr="00181AA1">
        <w:rPr>
          <w:rFonts w:ascii="Times New Roman" w:hAnsi="Times New Roman" w:cs="Times New Roman"/>
          <w:sz w:val="28"/>
          <w:szCs w:val="28"/>
          <w:lang w:eastAsia="ru-RU"/>
        </w:rPr>
        <w:t xml:space="preserve">тарей, так и от дизельного генератора. </w:t>
      </w:r>
      <w:r w:rsidRPr="00181AA1">
        <w:rPr>
          <w:rFonts w:ascii="Times New Roman" w:hAnsi="Times New Roman" w:cs="Times New Roman"/>
          <w:sz w:val="28"/>
          <w:szCs w:val="28"/>
        </w:rPr>
        <w:t xml:space="preserve">Автоматические выключатели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1,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2,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3,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4</w:t>
      </w:r>
      <w:r w:rsidRPr="00181AA1">
        <w:rPr>
          <w:rFonts w:ascii="Times New Roman" w:hAnsi="Times New Roman" w:cs="Times New Roman"/>
          <w:sz w:val="28"/>
          <w:szCs w:val="28"/>
          <w:vertAlign w:val="subscript"/>
        </w:rPr>
        <w:t xml:space="preserve"> </w:t>
      </w:r>
      <w:r w:rsidRPr="00181AA1">
        <w:rPr>
          <w:rFonts w:ascii="Times New Roman" w:hAnsi="Times New Roman" w:cs="Times New Roman"/>
          <w:sz w:val="28"/>
          <w:szCs w:val="28"/>
        </w:rPr>
        <w:t xml:space="preserve">,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5,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6,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7,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 xml:space="preserve">8, </w:t>
      </w:r>
      <w:r w:rsidRPr="00181AA1">
        <w:rPr>
          <w:rFonts w:ascii="Times New Roman" w:hAnsi="Times New Roman" w:cs="Times New Roman"/>
          <w:i/>
          <w:sz w:val="28"/>
          <w:szCs w:val="28"/>
          <w:lang w:val="en-US"/>
        </w:rPr>
        <w:t>QF</w:t>
      </w:r>
      <w:r w:rsidRPr="00181AA1">
        <w:rPr>
          <w:rFonts w:ascii="Times New Roman" w:hAnsi="Times New Roman" w:cs="Times New Roman"/>
          <w:sz w:val="28"/>
          <w:szCs w:val="28"/>
        </w:rPr>
        <w:t>АБ</w:t>
      </w:r>
      <w:r w:rsidRPr="00181AA1">
        <w:rPr>
          <w:rFonts w:ascii="Times New Roman" w:hAnsi="Times New Roman" w:cs="Times New Roman"/>
          <w:sz w:val="28"/>
          <w:szCs w:val="28"/>
          <w:vertAlign w:val="subscript"/>
        </w:rPr>
        <w:t xml:space="preserve">  </w:t>
      </w:r>
      <w:r w:rsidRPr="00181AA1">
        <w:rPr>
          <w:rFonts w:ascii="Times New Roman" w:hAnsi="Times New Roman" w:cs="Times New Roman"/>
          <w:sz w:val="28"/>
          <w:szCs w:val="28"/>
        </w:rPr>
        <w:t>для защиты кабелей, оборудования и коне</w:t>
      </w:r>
      <w:r w:rsidRPr="00181AA1">
        <w:rPr>
          <w:rFonts w:ascii="Times New Roman" w:hAnsi="Times New Roman" w:cs="Times New Roman"/>
          <w:sz w:val="28"/>
          <w:szCs w:val="28"/>
        </w:rPr>
        <w:t>ч</w:t>
      </w:r>
      <w:r w:rsidRPr="00181AA1">
        <w:rPr>
          <w:rFonts w:ascii="Times New Roman" w:hAnsi="Times New Roman" w:cs="Times New Roman"/>
          <w:sz w:val="28"/>
          <w:szCs w:val="28"/>
        </w:rPr>
        <w:t xml:space="preserve">ных потребителей от перегрузки и короткого замыкания, а также для переключения нагрузки с одного источника питания на другой. </w:t>
      </w:r>
    </w:p>
    <w:p w:rsidR="00181AA1" w:rsidRPr="00181AA1" w:rsidRDefault="00181AA1" w:rsidP="00181AA1">
      <w:pPr>
        <w:pStyle w:val="af6"/>
        <w:jc w:val="both"/>
        <w:rPr>
          <w:sz w:val="28"/>
          <w:szCs w:val="28"/>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81AA1" w:rsidRDefault="00181AA1" w:rsidP="00181AA1">
      <w:pPr>
        <w:jc w:val="both"/>
        <w:rPr>
          <w:rFonts w:ascii="Times New Roman" w:hAnsi="Times New Roman" w:cs="Times New Roman"/>
          <w:sz w:val="28"/>
          <w:szCs w:val="28"/>
          <w:lang w:eastAsia="ru-RU"/>
        </w:rPr>
      </w:pPr>
    </w:p>
    <w:p w:rsidR="00181AA1" w:rsidRPr="001E48B9" w:rsidRDefault="00181AA1" w:rsidP="001E48B9">
      <w:pPr>
        <w:pStyle w:val="2"/>
      </w:pPr>
      <w:bookmarkStart w:id="234" w:name="_Toc355269155"/>
      <w:bookmarkStart w:id="235" w:name="_Toc355440184"/>
      <w:r w:rsidRPr="001E48B9">
        <w:lastRenderedPageBreak/>
        <w:t>5.2.2 Электрическая схема</w:t>
      </w:r>
      <w:bookmarkEnd w:id="234"/>
      <w:bookmarkEnd w:id="235"/>
    </w:p>
    <w:p w:rsidR="00181AA1" w:rsidRDefault="00181AA1" w:rsidP="00181AA1">
      <w:pPr>
        <w:pStyle w:val="af6"/>
        <w:rPr>
          <w:position w:val="-14"/>
          <w:sz w:val="28"/>
        </w:rPr>
      </w:pPr>
    </w:p>
    <w:p w:rsidR="00181AA1" w:rsidRDefault="00181AA1" w:rsidP="00181AA1">
      <w:pPr>
        <w:pStyle w:val="af6"/>
        <w:ind w:firstLine="708"/>
        <w:rPr>
          <w:position w:val="-14"/>
          <w:sz w:val="28"/>
        </w:rPr>
      </w:pPr>
      <w:r>
        <w:rPr>
          <w:position w:val="-14"/>
          <w:sz w:val="28"/>
        </w:rPr>
        <w:t>Электрическая схема автономной солнечно-дизельной системы электросна</w:t>
      </w:r>
      <w:r>
        <w:rPr>
          <w:position w:val="-14"/>
          <w:sz w:val="28"/>
        </w:rPr>
        <w:t>б</w:t>
      </w:r>
      <w:r>
        <w:rPr>
          <w:position w:val="-14"/>
          <w:sz w:val="28"/>
        </w:rPr>
        <w:t xml:space="preserve">жения приведена на рисунке 5.9. </w:t>
      </w:r>
    </w:p>
    <w:p w:rsidR="00181AA1" w:rsidRDefault="00181AA1" w:rsidP="00181AA1">
      <w:pPr>
        <w:pStyle w:val="af6"/>
        <w:rPr>
          <w:position w:val="-14"/>
          <w:sz w:val="28"/>
        </w:rPr>
      </w:pPr>
      <w:r>
        <w:rPr>
          <w:noProof/>
          <w:position w:val="-14"/>
          <w:sz w:val="28"/>
        </w:rPr>
        <w:drawing>
          <wp:inline distT="0" distB="0" distL="0" distR="0">
            <wp:extent cx="6286120" cy="2966484"/>
            <wp:effectExtent l="19050" t="0" r="38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14" cstate="print"/>
                    <a:srcRect/>
                    <a:stretch>
                      <a:fillRect/>
                    </a:stretch>
                  </pic:blipFill>
                  <pic:spPr bwMode="auto">
                    <a:xfrm>
                      <a:off x="0" y="0"/>
                      <a:ext cx="6295083" cy="2970714"/>
                    </a:xfrm>
                    <a:prstGeom prst="rect">
                      <a:avLst/>
                    </a:prstGeom>
                    <a:noFill/>
                    <a:ln w="9525">
                      <a:noFill/>
                      <a:miter lim="800000"/>
                      <a:headEnd/>
                      <a:tailEnd/>
                    </a:ln>
                  </pic:spPr>
                </pic:pic>
              </a:graphicData>
            </a:graphic>
          </wp:inline>
        </w:drawing>
      </w:r>
    </w:p>
    <w:p w:rsidR="00181AA1" w:rsidRDefault="00181AA1" w:rsidP="00181AA1">
      <w:pPr>
        <w:pStyle w:val="af6"/>
        <w:rPr>
          <w:sz w:val="28"/>
        </w:rPr>
      </w:pPr>
    </w:p>
    <w:p w:rsidR="00181AA1" w:rsidRPr="00AA6497" w:rsidRDefault="00181AA1" w:rsidP="00181AA1">
      <w:pPr>
        <w:pStyle w:val="af6"/>
        <w:jc w:val="center"/>
        <w:rPr>
          <w:szCs w:val="24"/>
        </w:rPr>
      </w:pPr>
      <w:r w:rsidRPr="00AA6497">
        <w:rPr>
          <w:szCs w:val="24"/>
        </w:rPr>
        <w:t>Рисунок 5.9 – Электрическая схема автономной солнечно-дизельной</w:t>
      </w:r>
    </w:p>
    <w:p w:rsidR="00181AA1" w:rsidRPr="00AA6497" w:rsidRDefault="00181AA1" w:rsidP="00181AA1">
      <w:pPr>
        <w:pStyle w:val="af6"/>
        <w:jc w:val="center"/>
        <w:rPr>
          <w:position w:val="-14"/>
          <w:szCs w:val="24"/>
        </w:rPr>
      </w:pPr>
      <w:r w:rsidRPr="00AA6497">
        <w:rPr>
          <w:szCs w:val="24"/>
        </w:rPr>
        <w:t>системы электроснабжения</w:t>
      </w:r>
    </w:p>
    <w:p w:rsidR="00181AA1" w:rsidRPr="00181AA1" w:rsidRDefault="00181AA1" w:rsidP="00181AA1">
      <w:pPr>
        <w:pStyle w:val="af6"/>
        <w:ind w:firstLine="709"/>
        <w:jc w:val="both"/>
        <w:rPr>
          <w:position w:val="-14"/>
          <w:sz w:val="28"/>
          <w:szCs w:val="28"/>
        </w:rPr>
      </w:pPr>
    </w:p>
    <w:p w:rsidR="00181AA1" w:rsidRPr="00181AA1" w:rsidRDefault="00181AA1" w:rsidP="001E48B9">
      <w:pPr>
        <w:pStyle w:val="2"/>
      </w:pPr>
      <w:bookmarkStart w:id="236" w:name="_Toc355269156"/>
      <w:bookmarkStart w:id="237" w:name="_Toc355440185"/>
      <w:r w:rsidRPr="00181AA1">
        <w:t>5.2.3 Расчет токов короткого замыкания</w:t>
      </w:r>
      <w:bookmarkEnd w:id="236"/>
      <w:bookmarkEnd w:id="237"/>
    </w:p>
    <w:p w:rsidR="00181AA1" w:rsidRPr="00181AA1" w:rsidRDefault="00181AA1" w:rsidP="00181AA1">
      <w:pPr>
        <w:ind w:right="0" w:firstLine="709"/>
        <w:jc w:val="both"/>
        <w:rPr>
          <w:rFonts w:ascii="Times New Roman" w:hAnsi="Times New Roman" w:cs="Times New Roman"/>
          <w:sz w:val="28"/>
          <w:szCs w:val="28"/>
          <w:lang w:eastAsia="ru-RU"/>
        </w:rPr>
      </w:pPr>
    </w:p>
    <w:p w:rsidR="00181AA1" w:rsidRPr="001E48B9" w:rsidRDefault="00181AA1" w:rsidP="001E48B9">
      <w:pPr>
        <w:pStyle w:val="2"/>
      </w:pPr>
      <w:bookmarkStart w:id="238" w:name="_Toc355269157"/>
      <w:bookmarkStart w:id="239" w:name="_Toc355440186"/>
      <w:r w:rsidRPr="001E48B9">
        <w:t>5.2.3.1 Составление схемы замещения и определение ее параметров</w:t>
      </w:r>
      <w:bookmarkEnd w:id="238"/>
      <w:bookmarkEnd w:id="239"/>
      <w:r w:rsidRPr="001E48B9">
        <w:t xml:space="preserve"> </w:t>
      </w:r>
    </w:p>
    <w:p w:rsidR="00181AA1" w:rsidRPr="00181AA1" w:rsidRDefault="00181AA1" w:rsidP="00181AA1">
      <w:pPr>
        <w:pStyle w:val="af6"/>
        <w:ind w:firstLine="709"/>
        <w:jc w:val="both"/>
        <w:rPr>
          <w:sz w:val="28"/>
          <w:szCs w:val="28"/>
        </w:rPr>
      </w:pPr>
    </w:p>
    <w:p w:rsidR="00181AA1" w:rsidRPr="00181AA1" w:rsidRDefault="00181AA1" w:rsidP="00181AA1">
      <w:pPr>
        <w:pStyle w:val="af6"/>
        <w:ind w:firstLine="708"/>
        <w:jc w:val="both"/>
        <w:rPr>
          <w:sz w:val="28"/>
          <w:szCs w:val="28"/>
        </w:rPr>
      </w:pPr>
      <w:r w:rsidRPr="00181AA1">
        <w:rPr>
          <w:sz w:val="28"/>
          <w:szCs w:val="28"/>
        </w:rPr>
        <w:t>Произведен расчет токов короткого замыкания для 3 наиболее вероятных т</w:t>
      </w:r>
      <w:r w:rsidRPr="00181AA1">
        <w:rPr>
          <w:sz w:val="28"/>
          <w:szCs w:val="28"/>
        </w:rPr>
        <w:t>о</w:t>
      </w:r>
      <w:r w:rsidRPr="00181AA1">
        <w:rPr>
          <w:sz w:val="28"/>
          <w:szCs w:val="28"/>
        </w:rPr>
        <w:t xml:space="preserve">чек его возникновения: </w:t>
      </w:r>
    </w:p>
    <w:p w:rsidR="00181AA1" w:rsidRPr="00181AA1" w:rsidRDefault="00181AA1" w:rsidP="00181AA1">
      <w:pPr>
        <w:ind w:right="0" w:firstLine="708"/>
        <w:jc w:val="both"/>
        <w:rPr>
          <w:rFonts w:ascii="Times New Roman" w:hAnsi="Times New Roman" w:cs="Times New Roman"/>
          <w:sz w:val="28"/>
          <w:szCs w:val="28"/>
          <w:lang w:eastAsia="ru-RU"/>
        </w:rPr>
      </w:pPr>
      <w:r w:rsidRPr="00181AA1">
        <w:rPr>
          <w:rFonts w:ascii="Times New Roman" w:hAnsi="Times New Roman" w:cs="Times New Roman"/>
          <w:sz w:val="28"/>
          <w:szCs w:val="28"/>
          <w:lang w:val="en-US" w:eastAsia="ru-RU"/>
        </w:rPr>
        <w:t>k</w:t>
      </w:r>
      <w:r w:rsidRPr="00181AA1">
        <w:rPr>
          <w:rFonts w:ascii="Times New Roman" w:hAnsi="Times New Roman" w:cs="Times New Roman"/>
          <w:sz w:val="28"/>
          <w:szCs w:val="28"/>
          <w:lang w:eastAsia="ru-RU"/>
        </w:rPr>
        <w:t>-1 – непосредственно у потребителя;</w:t>
      </w:r>
    </w:p>
    <w:p w:rsidR="00181AA1" w:rsidRPr="00181AA1" w:rsidRDefault="00181AA1" w:rsidP="00181AA1">
      <w:pPr>
        <w:ind w:right="0" w:firstLine="708"/>
        <w:jc w:val="both"/>
        <w:rPr>
          <w:rFonts w:ascii="Times New Roman" w:hAnsi="Times New Roman" w:cs="Times New Roman"/>
          <w:sz w:val="28"/>
          <w:szCs w:val="28"/>
          <w:lang w:eastAsia="ru-RU"/>
        </w:rPr>
      </w:pPr>
      <w:r w:rsidRPr="00181AA1">
        <w:rPr>
          <w:rFonts w:ascii="Times New Roman" w:hAnsi="Times New Roman" w:cs="Times New Roman"/>
          <w:sz w:val="28"/>
          <w:szCs w:val="28"/>
          <w:lang w:val="en-US" w:eastAsia="ru-RU"/>
        </w:rPr>
        <w:t>k</w:t>
      </w:r>
      <w:r w:rsidRPr="00181AA1">
        <w:rPr>
          <w:rFonts w:ascii="Times New Roman" w:hAnsi="Times New Roman" w:cs="Times New Roman"/>
          <w:sz w:val="28"/>
          <w:szCs w:val="28"/>
          <w:lang w:eastAsia="ru-RU"/>
        </w:rPr>
        <w:t>-2 – в кабельной линии у солнечных батарей;</w:t>
      </w:r>
    </w:p>
    <w:p w:rsidR="00181AA1" w:rsidRPr="00181AA1" w:rsidRDefault="00181AA1" w:rsidP="00181AA1">
      <w:pPr>
        <w:ind w:right="0" w:firstLine="708"/>
        <w:jc w:val="both"/>
        <w:rPr>
          <w:rFonts w:ascii="Times New Roman" w:hAnsi="Times New Roman" w:cs="Times New Roman"/>
          <w:sz w:val="28"/>
          <w:szCs w:val="28"/>
          <w:lang w:eastAsia="ru-RU"/>
        </w:rPr>
      </w:pPr>
      <w:r w:rsidRPr="00181AA1">
        <w:rPr>
          <w:rFonts w:ascii="Times New Roman" w:hAnsi="Times New Roman" w:cs="Times New Roman"/>
          <w:sz w:val="28"/>
          <w:szCs w:val="28"/>
          <w:lang w:val="en-US" w:eastAsia="ru-RU"/>
        </w:rPr>
        <w:t>k</w:t>
      </w:r>
      <w:r w:rsidRPr="00181AA1">
        <w:rPr>
          <w:rFonts w:ascii="Times New Roman" w:hAnsi="Times New Roman" w:cs="Times New Roman"/>
          <w:sz w:val="28"/>
          <w:szCs w:val="28"/>
          <w:lang w:eastAsia="ru-RU"/>
        </w:rPr>
        <w:t xml:space="preserve">-3 – в кабельной линии у дизельного генератора при включенном дизельном генераторе. </w:t>
      </w:r>
    </w:p>
    <w:p w:rsidR="00181AA1" w:rsidRPr="00181AA1" w:rsidRDefault="00181AA1" w:rsidP="00181AA1">
      <w:pPr>
        <w:pStyle w:val="af6"/>
        <w:ind w:firstLine="708"/>
        <w:jc w:val="both"/>
        <w:rPr>
          <w:sz w:val="28"/>
          <w:szCs w:val="28"/>
        </w:rPr>
      </w:pPr>
      <w:r w:rsidRPr="00181AA1">
        <w:rPr>
          <w:sz w:val="28"/>
          <w:szCs w:val="28"/>
        </w:rPr>
        <w:t xml:space="preserve">Составлена схема замещения для расчетов в точке короткого замыкания к-1 (рисунок 5.10).Точка </w:t>
      </w:r>
      <w:r w:rsidRPr="00181AA1">
        <w:rPr>
          <w:sz w:val="28"/>
          <w:szCs w:val="28"/>
          <w:lang w:val="en-US"/>
        </w:rPr>
        <w:t>k</w:t>
      </w:r>
      <w:r w:rsidRPr="00181AA1">
        <w:rPr>
          <w:sz w:val="28"/>
          <w:szCs w:val="28"/>
        </w:rPr>
        <w:t xml:space="preserve">-1 выбрана как наиболее вероятный вариант возникновения короткого замыкания – со стороны потребителя. Произведен расчет параметров схемы замещения. </w:t>
      </w:r>
    </w:p>
    <w:p w:rsidR="00181AA1" w:rsidRDefault="00181AA1" w:rsidP="00181AA1">
      <w:pPr>
        <w:pStyle w:val="af6"/>
        <w:rPr>
          <w:sz w:val="28"/>
        </w:rPr>
      </w:pPr>
    </w:p>
    <w:p w:rsidR="00181AA1" w:rsidRDefault="00181AA1" w:rsidP="00181AA1">
      <w:pPr>
        <w:pStyle w:val="af6"/>
        <w:rPr>
          <w:sz w:val="28"/>
        </w:rPr>
      </w:pPr>
      <w:r>
        <w:rPr>
          <w:noProof/>
          <w:sz w:val="28"/>
        </w:rPr>
        <w:lastRenderedPageBreak/>
        <w:drawing>
          <wp:inline distT="0" distB="0" distL="0" distR="0">
            <wp:extent cx="6175853" cy="1581150"/>
            <wp:effectExtent l="19050" t="0" r="0" b="0"/>
            <wp:docPr id="196" name="Рисунок 12" descr="к-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1.BMP"/>
                    <pic:cNvPicPr/>
                  </pic:nvPicPr>
                  <pic:blipFill>
                    <a:blip r:embed="rId415" cstate="print"/>
                    <a:stretch>
                      <a:fillRect/>
                    </a:stretch>
                  </pic:blipFill>
                  <pic:spPr>
                    <a:xfrm>
                      <a:off x="0" y="0"/>
                      <a:ext cx="6200105" cy="1587359"/>
                    </a:xfrm>
                    <a:prstGeom prst="rect">
                      <a:avLst/>
                    </a:prstGeom>
                  </pic:spPr>
                </pic:pic>
              </a:graphicData>
            </a:graphic>
          </wp:inline>
        </w:drawing>
      </w:r>
    </w:p>
    <w:p w:rsidR="00181AA1" w:rsidRPr="006A0FAF" w:rsidRDefault="00181AA1" w:rsidP="00181AA1">
      <w:pPr>
        <w:pStyle w:val="af6"/>
        <w:jc w:val="center"/>
        <w:rPr>
          <w:szCs w:val="24"/>
        </w:rPr>
      </w:pPr>
      <w:r w:rsidRPr="006A0FAF">
        <w:rPr>
          <w:szCs w:val="24"/>
        </w:rPr>
        <w:t>Рисунок 5.10 – Схема замещения для точки к – 1</w:t>
      </w:r>
    </w:p>
    <w:p w:rsidR="00181AA1" w:rsidRDefault="00181AA1" w:rsidP="00181AA1">
      <w:pPr>
        <w:pStyle w:val="af6"/>
        <w:rPr>
          <w:sz w:val="28"/>
        </w:rPr>
      </w:pPr>
    </w:p>
    <w:p w:rsidR="00181AA1" w:rsidRPr="00DF5998" w:rsidRDefault="00181AA1" w:rsidP="00181AA1">
      <w:pPr>
        <w:pStyle w:val="af6"/>
        <w:ind w:firstLine="708"/>
        <w:jc w:val="both"/>
        <w:rPr>
          <w:sz w:val="28"/>
        </w:rPr>
      </w:pPr>
      <w:r>
        <w:rPr>
          <w:sz w:val="28"/>
        </w:rPr>
        <w:t xml:space="preserve">После проведения преобразований схема замещения имеет вид: </w:t>
      </w:r>
    </w:p>
    <w:p w:rsidR="00181AA1" w:rsidRDefault="00181AA1" w:rsidP="00181AA1">
      <w:pPr>
        <w:pStyle w:val="af6"/>
        <w:jc w:val="center"/>
        <w:rPr>
          <w:sz w:val="28"/>
        </w:rPr>
      </w:pPr>
      <w:r>
        <w:rPr>
          <w:noProof/>
          <w:sz w:val="28"/>
        </w:rPr>
        <w:drawing>
          <wp:inline distT="0" distB="0" distL="0" distR="0">
            <wp:extent cx="1952625" cy="806025"/>
            <wp:effectExtent l="19050" t="0" r="9525" b="0"/>
            <wp:docPr id="202" name="Рисунок 22" descr="сум.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BMP"/>
                    <pic:cNvPicPr/>
                  </pic:nvPicPr>
                  <pic:blipFill>
                    <a:blip r:embed="rId416" cstate="print"/>
                    <a:stretch>
                      <a:fillRect/>
                    </a:stretch>
                  </pic:blipFill>
                  <pic:spPr>
                    <a:xfrm>
                      <a:off x="0" y="0"/>
                      <a:ext cx="1958372" cy="808397"/>
                    </a:xfrm>
                    <a:prstGeom prst="rect">
                      <a:avLst/>
                    </a:prstGeom>
                  </pic:spPr>
                </pic:pic>
              </a:graphicData>
            </a:graphic>
          </wp:inline>
        </w:drawing>
      </w:r>
    </w:p>
    <w:p w:rsidR="00181AA1" w:rsidRPr="006A0FAF" w:rsidRDefault="00181AA1" w:rsidP="00181AA1">
      <w:pPr>
        <w:pStyle w:val="af6"/>
        <w:jc w:val="center"/>
        <w:rPr>
          <w:szCs w:val="24"/>
        </w:rPr>
      </w:pPr>
      <w:r w:rsidRPr="006A0FAF">
        <w:rPr>
          <w:szCs w:val="24"/>
        </w:rPr>
        <w:t>Рисунок 5.11 – Преобразованная схема замещения для точки к-1</w:t>
      </w:r>
    </w:p>
    <w:p w:rsidR="00181AA1" w:rsidRDefault="00181AA1" w:rsidP="00181AA1">
      <w:pPr>
        <w:pStyle w:val="af6"/>
        <w:rPr>
          <w:sz w:val="28"/>
        </w:rPr>
      </w:pPr>
    </w:p>
    <w:p w:rsidR="00181AA1" w:rsidRPr="00181AA1" w:rsidRDefault="00181AA1" w:rsidP="00181AA1">
      <w:pPr>
        <w:ind w:right="0" w:firstLine="709"/>
        <w:jc w:val="both"/>
        <w:rPr>
          <w:rFonts w:ascii="Times New Roman" w:hAnsi="Times New Roman" w:cs="Times New Roman"/>
          <w:sz w:val="28"/>
          <w:szCs w:val="28"/>
          <w:lang w:eastAsia="ru-RU"/>
        </w:rPr>
      </w:pPr>
      <w:r w:rsidRPr="00181AA1">
        <w:rPr>
          <w:rFonts w:ascii="Times New Roman" w:hAnsi="Times New Roman" w:cs="Times New Roman"/>
          <w:sz w:val="28"/>
          <w:szCs w:val="28"/>
          <w:lang w:eastAsia="ru-RU"/>
        </w:rPr>
        <w:t>В таблице 5.6 представлены результаты расчетов токов короткого замыкания.</w:t>
      </w:r>
    </w:p>
    <w:p w:rsidR="00181AA1" w:rsidRPr="006A0FAF" w:rsidRDefault="00181AA1" w:rsidP="00181AA1">
      <w:pPr>
        <w:rPr>
          <w:lang w:eastAsia="ru-RU"/>
        </w:rPr>
      </w:pPr>
    </w:p>
    <w:p w:rsidR="00181AA1" w:rsidRPr="006A0FAF" w:rsidRDefault="00181AA1" w:rsidP="00181AA1">
      <w:pPr>
        <w:pStyle w:val="af6"/>
        <w:rPr>
          <w:szCs w:val="24"/>
        </w:rPr>
      </w:pPr>
      <w:r w:rsidRPr="006A0FAF">
        <w:rPr>
          <w:szCs w:val="24"/>
        </w:rPr>
        <w:t xml:space="preserve">Таблица </w:t>
      </w:r>
      <w:r>
        <w:rPr>
          <w:szCs w:val="24"/>
        </w:rPr>
        <w:t>5.6 – Результаты расчета токов короткого замыкания</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16"/>
        <w:gridCol w:w="2695"/>
        <w:gridCol w:w="2552"/>
        <w:gridCol w:w="2410"/>
      </w:tblGrid>
      <w:tr w:rsidR="00181AA1" w:rsidRPr="006A0FAF" w:rsidTr="004F3E7E">
        <w:trPr>
          <w:trHeight w:val="459"/>
        </w:trPr>
        <w:tc>
          <w:tcPr>
            <w:tcW w:w="2516" w:type="dxa"/>
            <w:vAlign w:val="center"/>
          </w:tcPr>
          <w:p w:rsidR="00181AA1" w:rsidRPr="006A0FAF" w:rsidRDefault="00181AA1" w:rsidP="00181AA1">
            <w:pPr>
              <w:pStyle w:val="af6"/>
              <w:jc w:val="center"/>
              <w:rPr>
                <w:szCs w:val="24"/>
              </w:rPr>
            </w:pPr>
            <w:r w:rsidRPr="006A0FAF">
              <w:rPr>
                <w:szCs w:val="24"/>
              </w:rPr>
              <w:t>Точка КЗ</w:t>
            </w:r>
          </w:p>
        </w:tc>
        <w:tc>
          <w:tcPr>
            <w:tcW w:w="2695" w:type="dxa"/>
          </w:tcPr>
          <w:p w:rsidR="00181AA1" w:rsidRPr="006A0FAF" w:rsidRDefault="00181AA1" w:rsidP="00181AA1">
            <w:pPr>
              <w:pStyle w:val="af6"/>
              <w:jc w:val="center"/>
              <w:rPr>
                <w:szCs w:val="24"/>
              </w:rPr>
            </w:pPr>
            <w:r w:rsidRPr="00511287">
              <w:rPr>
                <w:i/>
                <w:szCs w:val="24"/>
              </w:rPr>
              <w:t>I</w:t>
            </w:r>
            <w:r w:rsidRPr="006A0FAF">
              <w:rPr>
                <w:szCs w:val="24"/>
                <w:vertAlign w:val="subscript"/>
              </w:rPr>
              <w:t>П0</w:t>
            </w:r>
            <w:r w:rsidRPr="006A0FAF">
              <w:rPr>
                <w:szCs w:val="24"/>
              </w:rPr>
              <w:t>,</w:t>
            </w:r>
            <w:r>
              <w:rPr>
                <w:szCs w:val="24"/>
              </w:rPr>
              <w:t xml:space="preserve"> </w:t>
            </w:r>
            <w:r w:rsidRPr="006A0FAF">
              <w:rPr>
                <w:szCs w:val="24"/>
              </w:rPr>
              <w:t>А</w:t>
            </w:r>
          </w:p>
        </w:tc>
        <w:tc>
          <w:tcPr>
            <w:tcW w:w="2552" w:type="dxa"/>
          </w:tcPr>
          <w:p w:rsidR="00181AA1" w:rsidRPr="006A0FAF" w:rsidRDefault="00181AA1" w:rsidP="00181AA1">
            <w:pPr>
              <w:pStyle w:val="af6"/>
              <w:jc w:val="center"/>
              <w:rPr>
                <w:szCs w:val="24"/>
              </w:rPr>
            </w:pPr>
            <w:r w:rsidRPr="00511287">
              <w:rPr>
                <w:i/>
                <w:szCs w:val="24"/>
              </w:rPr>
              <w:t>I</w:t>
            </w:r>
            <w:r w:rsidRPr="006A0FAF">
              <w:rPr>
                <w:szCs w:val="24"/>
                <w:vertAlign w:val="subscript"/>
              </w:rPr>
              <w:t>УД</w:t>
            </w:r>
            <w:r w:rsidRPr="006A0FAF">
              <w:rPr>
                <w:szCs w:val="24"/>
              </w:rPr>
              <w:t>, А</w:t>
            </w:r>
          </w:p>
        </w:tc>
        <w:tc>
          <w:tcPr>
            <w:tcW w:w="2410" w:type="dxa"/>
          </w:tcPr>
          <w:p w:rsidR="00181AA1" w:rsidRPr="006A0FAF" w:rsidRDefault="00181AA1" w:rsidP="00181AA1">
            <w:pPr>
              <w:pStyle w:val="af6"/>
              <w:jc w:val="center"/>
              <w:rPr>
                <w:szCs w:val="24"/>
              </w:rPr>
            </w:pPr>
            <w:r w:rsidRPr="00511287">
              <w:rPr>
                <w:i/>
                <w:szCs w:val="24"/>
              </w:rPr>
              <w:t>I</w:t>
            </w:r>
            <w:r w:rsidRPr="006A0FAF">
              <w:rPr>
                <w:szCs w:val="24"/>
                <w:vertAlign w:val="subscript"/>
              </w:rPr>
              <w:t>А0</w:t>
            </w:r>
            <w:r w:rsidRPr="006A0FAF">
              <w:rPr>
                <w:szCs w:val="24"/>
              </w:rPr>
              <w:t>, А</w:t>
            </w:r>
          </w:p>
        </w:tc>
      </w:tr>
      <w:tr w:rsidR="00181AA1" w:rsidRPr="006A0FAF" w:rsidTr="004F3E7E">
        <w:trPr>
          <w:trHeight w:val="551"/>
        </w:trPr>
        <w:tc>
          <w:tcPr>
            <w:tcW w:w="2516" w:type="dxa"/>
            <w:vAlign w:val="center"/>
          </w:tcPr>
          <w:p w:rsidR="00181AA1" w:rsidRPr="006A0FAF" w:rsidRDefault="00181AA1" w:rsidP="00181AA1">
            <w:pPr>
              <w:pStyle w:val="af6"/>
              <w:rPr>
                <w:szCs w:val="24"/>
              </w:rPr>
            </w:pPr>
            <w:r w:rsidRPr="006A0FAF">
              <w:rPr>
                <w:szCs w:val="24"/>
              </w:rPr>
              <w:t xml:space="preserve">k-1 </w:t>
            </w:r>
          </w:p>
        </w:tc>
        <w:tc>
          <w:tcPr>
            <w:tcW w:w="2695" w:type="dxa"/>
            <w:vAlign w:val="center"/>
          </w:tcPr>
          <w:p w:rsidR="00181AA1" w:rsidRPr="006A0FAF" w:rsidRDefault="00181AA1" w:rsidP="00181AA1">
            <w:pPr>
              <w:pStyle w:val="af6"/>
              <w:jc w:val="center"/>
              <w:rPr>
                <w:szCs w:val="24"/>
              </w:rPr>
            </w:pPr>
            <w:r w:rsidRPr="006A0FAF">
              <w:rPr>
                <w:szCs w:val="24"/>
              </w:rPr>
              <w:t>187,77</w:t>
            </w:r>
          </w:p>
        </w:tc>
        <w:tc>
          <w:tcPr>
            <w:tcW w:w="2552" w:type="dxa"/>
            <w:vAlign w:val="center"/>
          </w:tcPr>
          <w:p w:rsidR="00181AA1" w:rsidRPr="006A0FAF" w:rsidRDefault="00181AA1" w:rsidP="00181AA1">
            <w:pPr>
              <w:pStyle w:val="af6"/>
              <w:jc w:val="center"/>
              <w:rPr>
                <w:szCs w:val="24"/>
              </w:rPr>
            </w:pPr>
            <w:r w:rsidRPr="006A0FAF">
              <w:rPr>
                <w:szCs w:val="24"/>
              </w:rPr>
              <w:t>264,13</w:t>
            </w:r>
          </w:p>
        </w:tc>
        <w:tc>
          <w:tcPr>
            <w:tcW w:w="2410" w:type="dxa"/>
            <w:vAlign w:val="center"/>
          </w:tcPr>
          <w:p w:rsidR="00181AA1" w:rsidRPr="006A0FAF" w:rsidRDefault="00181AA1" w:rsidP="00181AA1">
            <w:pPr>
              <w:pStyle w:val="af6"/>
              <w:jc w:val="center"/>
              <w:rPr>
                <w:szCs w:val="24"/>
              </w:rPr>
            </w:pPr>
            <w:r w:rsidRPr="006A0FAF">
              <w:rPr>
                <w:szCs w:val="24"/>
              </w:rPr>
              <w:t>264,13</w:t>
            </w:r>
          </w:p>
        </w:tc>
      </w:tr>
      <w:tr w:rsidR="00181AA1" w:rsidRPr="006A0FAF" w:rsidTr="004F3E7E">
        <w:trPr>
          <w:trHeight w:val="559"/>
        </w:trPr>
        <w:tc>
          <w:tcPr>
            <w:tcW w:w="2516" w:type="dxa"/>
            <w:vAlign w:val="center"/>
          </w:tcPr>
          <w:p w:rsidR="00181AA1" w:rsidRPr="006A0FAF" w:rsidRDefault="00181AA1" w:rsidP="00181AA1">
            <w:pPr>
              <w:pStyle w:val="af6"/>
              <w:rPr>
                <w:szCs w:val="24"/>
              </w:rPr>
            </w:pPr>
            <w:r w:rsidRPr="006A0FAF">
              <w:rPr>
                <w:szCs w:val="24"/>
              </w:rPr>
              <w:t xml:space="preserve">k-2 </w:t>
            </w:r>
          </w:p>
        </w:tc>
        <w:tc>
          <w:tcPr>
            <w:tcW w:w="2695" w:type="dxa"/>
            <w:vAlign w:val="center"/>
          </w:tcPr>
          <w:p w:rsidR="00181AA1" w:rsidRPr="006A0FAF" w:rsidRDefault="00181AA1" w:rsidP="00181AA1">
            <w:pPr>
              <w:pStyle w:val="af6"/>
              <w:jc w:val="center"/>
              <w:rPr>
                <w:szCs w:val="24"/>
              </w:rPr>
            </w:pPr>
            <w:r w:rsidRPr="006A0FAF">
              <w:rPr>
                <w:szCs w:val="24"/>
              </w:rPr>
              <w:t>1023,25</w:t>
            </w:r>
          </w:p>
        </w:tc>
        <w:tc>
          <w:tcPr>
            <w:tcW w:w="2552" w:type="dxa"/>
            <w:vAlign w:val="center"/>
          </w:tcPr>
          <w:p w:rsidR="00181AA1" w:rsidRPr="006A0FAF" w:rsidRDefault="00181AA1" w:rsidP="00181AA1">
            <w:pPr>
              <w:pStyle w:val="af6"/>
              <w:jc w:val="center"/>
              <w:rPr>
                <w:szCs w:val="24"/>
                <w:lang w:val="en-US"/>
              </w:rPr>
            </w:pPr>
            <w:r w:rsidRPr="006A0FAF">
              <w:rPr>
                <w:szCs w:val="24"/>
              </w:rPr>
              <w:t>1548</w:t>
            </w:r>
            <w:r w:rsidRPr="006A0FAF">
              <w:rPr>
                <w:szCs w:val="24"/>
                <w:lang w:val="en-US"/>
              </w:rPr>
              <w:t>,4</w:t>
            </w:r>
          </w:p>
        </w:tc>
        <w:tc>
          <w:tcPr>
            <w:tcW w:w="2410" w:type="dxa"/>
            <w:vAlign w:val="center"/>
          </w:tcPr>
          <w:p w:rsidR="00181AA1" w:rsidRPr="006A0FAF" w:rsidRDefault="00181AA1" w:rsidP="00181AA1">
            <w:pPr>
              <w:pStyle w:val="af6"/>
              <w:jc w:val="center"/>
              <w:rPr>
                <w:szCs w:val="24"/>
              </w:rPr>
            </w:pPr>
            <w:r w:rsidRPr="006A0FAF">
              <w:rPr>
                <w:szCs w:val="24"/>
              </w:rPr>
              <w:t>1447,1</w:t>
            </w:r>
          </w:p>
        </w:tc>
      </w:tr>
      <w:tr w:rsidR="00181AA1" w:rsidRPr="006A0FAF" w:rsidTr="004F3E7E">
        <w:tblPrEx>
          <w:tblLook w:val="04A0"/>
        </w:tblPrEx>
        <w:trPr>
          <w:trHeight w:val="499"/>
        </w:trPr>
        <w:tc>
          <w:tcPr>
            <w:tcW w:w="2516" w:type="dxa"/>
          </w:tcPr>
          <w:p w:rsidR="00181AA1" w:rsidRPr="006A0FAF" w:rsidRDefault="00181AA1" w:rsidP="00181AA1">
            <w:pPr>
              <w:pStyle w:val="af6"/>
              <w:rPr>
                <w:szCs w:val="24"/>
              </w:rPr>
            </w:pPr>
            <w:r w:rsidRPr="006A0FAF">
              <w:rPr>
                <w:szCs w:val="24"/>
              </w:rPr>
              <w:t xml:space="preserve">k-3 </w:t>
            </w:r>
          </w:p>
        </w:tc>
        <w:tc>
          <w:tcPr>
            <w:tcW w:w="2695" w:type="dxa"/>
            <w:vAlign w:val="center"/>
          </w:tcPr>
          <w:p w:rsidR="00181AA1" w:rsidRPr="006A0FAF" w:rsidRDefault="00181AA1" w:rsidP="00181AA1">
            <w:pPr>
              <w:pStyle w:val="af6"/>
              <w:jc w:val="center"/>
              <w:rPr>
                <w:szCs w:val="24"/>
              </w:rPr>
            </w:pPr>
            <w:r w:rsidRPr="006A0FAF">
              <w:rPr>
                <w:szCs w:val="24"/>
              </w:rPr>
              <w:t>3900,7</w:t>
            </w:r>
          </w:p>
        </w:tc>
        <w:tc>
          <w:tcPr>
            <w:tcW w:w="2552" w:type="dxa"/>
            <w:vAlign w:val="center"/>
          </w:tcPr>
          <w:p w:rsidR="00181AA1" w:rsidRPr="006A0FAF" w:rsidRDefault="00181AA1" w:rsidP="00181AA1">
            <w:pPr>
              <w:pStyle w:val="af6"/>
              <w:jc w:val="center"/>
              <w:rPr>
                <w:szCs w:val="24"/>
              </w:rPr>
            </w:pPr>
            <w:r w:rsidRPr="006A0FAF">
              <w:rPr>
                <w:szCs w:val="24"/>
              </w:rPr>
              <w:t>5516,4</w:t>
            </w:r>
          </w:p>
        </w:tc>
        <w:tc>
          <w:tcPr>
            <w:tcW w:w="2410" w:type="dxa"/>
            <w:vAlign w:val="center"/>
          </w:tcPr>
          <w:p w:rsidR="00181AA1" w:rsidRPr="006A0FAF" w:rsidRDefault="00181AA1" w:rsidP="00181AA1">
            <w:pPr>
              <w:pStyle w:val="af6"/>
              <w:jc w:val="center"/>
              <w:rPr>
                <w:szCs w:val="24"/>
              </w:rPr>
            </w:pPr>
            <w:r w:rsidRPr="006A0FAF">
              <w:rPr>
                <w:szCs w:val="24"/>
              </w:rPr>
              <w:t>5516,4</w:t>
            </w:r>
          </w:p>
        </w:tc>
      </w:tr>
    </w:tbl>
    <w:p w:rsidR="00181AA1" w:rsidRDefault="00181AA1" w:rsidP="00181AA1">
      <w:pPr>
        <w:pStyle w:val="af6"/>
        <w:rPr>
          <w:sz w:val="28"/>
        </w:rPr>
      </w:pPr>
    </w:p>
    <w:p w:rsidR="00181AA1" w:rsidRPr="001E48B9" w:rsidRDefault="00181AA1" w:rsidP="001E48B9">
      <w:pPr>
        <w:pStyle w:val="2"/>
      </w:pPr>
      <w:bookmarkStart w:id="240" w:name="_Toc355269158"/>
      <w:bookmarkStart w:id="241" w:name="_Toc355440187"/>
      <w:r w:rsidRPr="001E48B9">
        <w:t>5.2.3.2 Выбор автоматических выключателей и разъединителей</w:t>
      </w:r>
      <w:bookmarkEnd w:id="240"/>
      <w:bookmarkEnd w:id="241"/>
    </w:p>
    <w:p w:rsidR="00181AA1" w:rsidRDefault="00181AA1" w:rsidP="00181AA1">
      <w:pPr>
        <w:pStyle w:val="af6"/>
        <w:rPr>
          <w:sz w:val="28"/>
        </w:rPr>
      </w:pPr>
    </w:p>
    <w:p w:rsidR="00181AA1" w:rsidRPr="008C1B58" w:rsidRDefault="00181AA1" w:rsidP="00181AA1">
      <w:pPr>
        <w:pStyle w:val="af6"/>
        <w:ind w:firstLine="708"/>
        <w:jc w:val="both"/>
        <w:rPr>
          <w:sz w:val="28"/>
        </w:rPr>
      </w:pPr>
      <w:r>
        <w:rPr>
          <w:sz w:val="28"/>
        </w:rPr>
        <w:t>Произведен выбор выключателя в цепи постоянного напряжения, распол</w:t>
      </w:r>
      <w:r>
        <w:rPr>
          <w:sz w:val="28"/>
        </w:rPr>
        <w:t>о</w:t>
      </w:r>
      <w:r>
        <w:rPr>
          <w:sz w:val="28"/>
        </w:rPr>
        <w:t>женные возле солнечных батарей (</w:t>
      </w:r>
      <w:r w:rsidRPr="00CD3E12">
        <w:rPr>
          <w:i/>
          <w:sz w:val="28"/>
          <w:lang w:val="en-US"/>
        </w:rPr>
        <w:t>QF</w:t>
      </w:r>
      <w:r w:rsidRPr="006F208E">
        <w:rPr>
          <w:sz w:val="28"/>
        </w:rPr>
        <w:t>1)</w:t>
      </w:r>
      <w:r>
        <w:rPr>
          <w:sz w:val="28"/>
        </w:rPr>
        <w:t xml:space="preserve">. </w:t>
      </w:r>
      <w:r w:rsidRPr="006F208E">
        <w:rPr>
          <w:sz w:val="28"/>
        </w:rPr>
        <w:t xml:space="preserve">Расчетные данные </w:t>
      </w:r>
      <w:r>
        <w:rPr>
          <w:sz w:val="28"/>
        </w:rPr>
        <w:t>токов короткого зам</w:t>
      </w:r>
      <w:r>
        <w:rPr>
          <w:sz w:val="28"/>
        </w:rPr>
        <w:t>ы</w:t>
      </w:r>
      <w:r>
        <w:rPr>
          <w:sz w:val="28"/>
        </w:rPr>
        <w:t>кания</w:t>
      </w:r>
      <w:r w:rsidRPr="006F208E">
        <w:rPr>
          <w:sz w:val="28"/>
        </w:rPr>
        <w:t xml:space="preserve"> принимаем из </w:t>
      </w:r>
      <w:r>
        <w:rPr>
          <w:sz w:val="28"/>
        </w:rPr>
        <w:t>таблицы 5.6.</w:t>
      </w:r>
    </w:p>
    <w:p w:rsidR="00181AA1" w:rsidRDefault="00181AA1" w:rsidP="00181AA1">
      <w:pPr>
        <w:pStyle w:val="af6"/>
        <w:ind w:firstLine="708"/>
        <w:jc w:val="both"/>
        <w:rPr>
          <w:sz w:val="28"/>
        </w:rPr>
      </w:pPr>
      <w:r>
        <w:rPr>
          <w:sz w:val="28"/>
        </w:rPr>
        <w:t>Предлагается использование автоматических выключателей ВА 88 – 35, пр</w:t>
      </w:r>
      <w:r>
        <w:rPr>
          <w:sz w:val="28"/>
        </w:rPr>
        <w:t>о</w:t>
      </w:r>
      <w:r>
        <w:rPr>
          <w:sz w:val="28"/>
        </w:rPr>
        <w:t xml:space="preserve">изводства Российской компании ИЭК. </w:t>
      </w:r>
      <w:r w:rsidRPr="00440643">
        <w:rPr>
          <w:sz w:val="28"/>
        </w:rPr>
        <w:t>Автоматы ВА 88 предназначены для защиты электрооборудования в трехфазных сетях</w:t>
      </w:r>
      <w:r>
        <w:rPr>
          <w:sz w:val="28"/>
        </w:rPr>
        <w:t xml:space="preserve"> и цепях постоянного тока</w:t>
      </w:r>
      <w:r w:rsidRPr="00440643">
        <w:rPr>
          <w:sz w:val="28"/>
        </w:rPr>
        <w:t>, проведения т</w:t>
      </w:r>
      <w:r w:rsidRPr="00440643">
        <w:rPr>
          <w:sz w:val="28"/>
        </w:rPr>
        <w:t>о</w:t>
      </w:r>
      <w:r w:rsidRPr="00440643">
        <w:rPr>
          <w:sz w:val="28"/>
        </w:rPr>
        <w:t xml:space="preserve">ка в при значения </w:t>
      </w:r>
      <w:r w:rsidRPr="00A23238">
        <w:rPr>
          <w:i/>
          <w:sz w:val="28"/>
        </w:rPr>
        <w:t>In</w:t>
      </w:r>
      <w:r w:rsidRPr="00440643">
        <w:rPr>
          <w:sz w:val="28"/>
        </w:rPr>
        <w:t xml:space="preserve"> соответствующих расчетным и размыкания электроцепи при коротких замыканиях, токах перегрузки, а также  при недопустимых </w:t>
      </w:r>
      <w:r>
        <w:rPr>
          <w:sz w:val="28"/>
        </w:rPr>
        <w:t>снижениях н</w:t>
      </w:r>
      <w:r>
        <w:rPr>
          <w:sz w:val="28"/>
        </w:rPr>
        <w:t>а</w:t>
      </w:r>
      <w:r>
        <w:rPr>
          <w:sz w:val="28"/>
        </w:rPr>
        <w:t xml:space="preserve">пряжения с помощью </w:t>
      </w:r>
      <w:r w:rsidRPr="00440643">
        <w:rPr>
          <w:sz w:val="28"/>
        </w:rPr>
        <w:t xml:space="preserve">расцепителей. </w:t>
      </w:r>
    </w:p>
    <w:p w:rsidR="00181AA1" w:rsidRPr="00440643" w:rsidRDefault="00181AA1" w:rsidP="00181AA1">
      <w:pPr>
        <w:pStyle w:val="af6"/>
        <w:ind w:firstLine="708"/>
        <w:jc w:val="both"/>
        <w:rPr>
          <w:sz w:val="28"/>
        </w:rPr>
      </w:pPr>
      <w:r>
        <w:rPr>
          <w:sz w:val="28"/>
        </w:rPr>
        <w:t xml:space="preserve">Возможны </w:t>
      </w:r>
      <w:r w:rsidRPr="00440643">
        <w:rPr>
          <w:sz w:val="28"/>
        </w:rPr>
        <w:t>ручные оперативные включения и отключения участков электр</w:t>
      </w:r>
      <w:r w:rsidRPr="00440643">
        <w:rPr>
          <w:sz w:val="28"/>
        </w:rPr>
        <w:t>о</w:t>
      </w:r>
      <w:r w:rsidRPr="00440643">
        <w:rPr>
          <w:sz w:val="28"/>
        </w:rPr>
        <w:t>цепей. Выключатели рассчитаны на использование  в электроустановках с напряж</w:t>
      </w:r>
      <w:r w:rsidRPr="00440643">
        <w:rPr>
          <w:sz w:val="28"/>
        </w:rPr>
        <w:t>е</w:t>
      </w:r>
      <w:r w:rsidRPr="00440643">
        <w:rPr>
          <w:sz w:val="28"/>
        </w:rPr>
        <w:t>нием до 400В.</w:t>
      </w:r>
    </w:p>
    <w:p w:rsidR="00181AA1" w:rsidRPr="00440643" w:rsidRDefault="00181AA1" w:rsidP="00181AA1">
      <w:pPr>
        <w:pStyle w:val="af6"/>
        <w:jc w:val="both"/>
        <w:rPr>
          <w:sz w:val="28"/>
        </w:rPr>
      </w:pPr>
      <w:r w:rsidRPr="00440643">
        <w:rPr>
          <w:sz w:val="28"/>
        </w:rPr>
        <w:t>Основные области применения выключателей ВА 88</w:t>
      </w:r>
    </w:p>
    <w:p w:rsidR="00181AA1" w:rsidRPr="00440643" w:rsidRDefault="00181AA1" w:rsidP="00181AA1">
      <w:pPr>
        <w:pStyle w:val="af6"/>
        <w:jc w:val="both"/>
        <w:rPr>
          <w:sz w:val="28"/>
        </w:rPr>
      </w:pPr>
      <w:r w:rsidRPr="00440643">
        <w:rPr>
          <w:sz w:val="28"/>
        </w:rPr>
        <w:t>-вводные автоматич</w:t>
      </w:r>
      <w:r>
        <w:rPr>
          <w:sz w:val="28"/>
        </w:rPr>
        <w:t>ес</w:t>
      </w:r>
      <w:r w:rsidRPr="00440643">
        <w:rPr>
          <w:sz w:val="28"/>
        </w:rPr>
        <w:t>кие выключатели в электрощите</w:t>
      </w:r>
      <w:r>
        <w:rPr>
          <w:sz w:val="28"/>
        </w:rPr>
        <w:t>,</w:t>
      </w:r>
    </w:p>
    <w:p w:rsidR="00181AA1" w:rsidRPr="00440643" w:rsidRDefault="00181AA1" w:rsidP="00181AA1">
      <w:pPr>
        <w:pStyle w:val="af6"/>
        <w:jc w:val="both"/>
        <w:rPr>
          <w:sz w:val="28"/>
        </w:rPr>
      </w:pPr>
      <w:r w:rsidRPr="00440643">
        <w:rPr>
          <w:sz w:val="28"/>
        </w:rPr>
        <w:t>-защита цепей электродвигателей</w:t>
      </w:r>
      <w:r>
        <w:rPr>
          <w:sz w:val="28"/>
        </w:rPr>
        <w:t>,</w:t>
      </w:r>
    </w:p>
    <w:p w:rsidR="00181AA1" w:rsidRPr="00440643" w:rsidRDefault="00181AA1" w:rsidP="00181AA1">
      <w:pPr>
        <w:pStyle w:val="af6"/>
        <w:jc w:val="both"/>
        <w:rPr>
          <w:sz w:val="28"/>
        </w:rPr>
      </w:pPr>
      <w:r w:rsidRPr="00440643">
        <w:rPr>
          <w:sz w:val="28"/>
        </w:rPr>
        <w:t>-защита отходящих линий</w:t>
      </w:r>
      <w:r>
        <w:rPr>
          <w:sz w:val="28"/>
        </w:rPr>
        <w:t>,</w:t>
      </w:r>
    </w:p>
    <w:p w:rsidR="00181AA1" w:rsidRPr="00440643" w:rsidRDefault="00181AA1" w:rsidP="00181AA1">
      <w:pPr>
        <w:pStyle w:val="af6"/>
        <w:jc w:val="both"/>
        <w:rPr>
          <w:sz w:val="28"/>
        </w:rPr>
      </w:pPr>
      <w:r w:rsidRPr="00440643">
        <w:rPr>
          <w:sz w:val="28"/>
        </w:rPr>
        <w:lastRenderedPageBreak/>
        <w:t>-защита отходящих линий ГРЩ, ЩС, ЩР</w:t>
      </w:r>
      <w:r>
        <w:rPr>
          <w:sz w:val="28"/>
        </w:rPr>
        <w:t>,</w:t>
      </w:r>
    </w:p>
    <w:p w:rsidR="00181AA1" w:rsidRPr="00440643" w:rsidRDefault="00181AA1" w:rsidP="00181AA1">
      <w:pPr>
        <w:pStyle w:val="af6"/>
        <w:jc w:val="both"/>
        <w:rPr>
          <w:sz w:val="28"/>
        </w:rPr>
      </w:pPr>
      <w:r w:rsidRPr="00440643">
        <w:rPr>
          <w:sz w:val="28"/>
        </w:rPr>
        <w:t>-на вводе резерва</w:t>
      </w:r>
      <w:r>
        <w:rPr>
          <w:sz w:val="28"/>
        </w:rPr>
        <w:t>,</w:t>
      </w:r>
    </w:p>
    <w:p w:rsidR="00181AA1" w:rsidRDefault="00181AA1" w:rsidP="00181AA1">
      <w:pPr>
        <w:pStyle w:val="af6"/>
        <w:jc w:val="both"/>
        <w:rPr>
          <w:sz w:val="28"/>
        </w:rPr>
      </w:pPr>
      <w:r w:rsidRPr="00440643">
        <w:rPr>
          <w:sz w:val="28"/>
        </w:rPr>
        <w:t>-защита отходящих линий на низкой стороне трансформатора</w:t>
      </w:r>
      <w:r>
        <w:rPr>
          <w:sz w:val="28"/>
        </w:rPr>
        <w:t>.</w:t>
      </w:r>
    </w:p>
    <w:p w:rsidR="00181AA1" w:rsidRPr="006F5222" w:rsidRDefault="00181AA1" w:rsidP="00181AA1">
      <w:pPr>
        <w:pStyle w:val="af6"/>
        <w:ind w:firstLine="708"/>
        <w:jc w:val="both"/>
        <w:rPr>
          <w:sz w:val="28"/>
        </w:rPr>
      </w:pPr>
      <w:r>
        <w:rPr>
          <w:sz w:val="28"/>
        </w:rPr>
        <w:t>А</w:t>
      </w:r>
      <w:r w:rsidRPr="001F1996">
        <w:rPr>
          <w:sz w:val="28"/>
        </w:rPr>
        <w:t>втоматы ВА88 изготавливаются с термомагнитными и электронными расц</w:t>
      </w:r>
      <w:r w:rsidRPr="001F1996">
        <w:rPr>
          <w:sz w:val="28"/>
        </w:rPr>
        <w:t>е</w:t>
      </w:r>
      <w:r w:rsidRPr="001F1996">
        <w:rPr>
          <w:sz w:val="28"/>
        </w:rPr>
        <w:t>пителями</w:t>
      </w:r>
      <w:r>
        <w:rPr>
          <w:sz w:val="28"/>
        </w:rPr>
        <w:t>. Э</w:t>
      </w:r>
      <w:r w:rsidRPr="001F1996">
        <w:rPr>
          <w:sz w:val="28"/>
        </w:rPr>
        <w:t>лектронные расцепители позволяют создавать селективную систему з</w:t>
      </w:r>
      <w:r w:rsidRPr="001F1996">
        <w:rPr>
          <w:sz w:val="28"/>
        </w:rPr>
        <w:t>а</w:t>
      </w:r>
      <w:r w:rsidRPr="001F1996">
        <w:rPr>
          <w:sz w:val="28"/>
        </w:rPr>
        <w:t>щиты.</w:t>
      </w:r>
      <w:r>
        <w:rPr>
          <w:sz w:val="28"/>
        </w:rPr>
        <w:t xml:space="preserve"> </w:t>
      </w:r>
      <w:r w:rsidRPr="00440643">
        <w:rPr>
          <w:sz w:val="28"/>
        </w:rPr>
        <w:t xml:space="preserve">Расчетные и каталожные данные сведены в таблицу </w:t>
      </w:r>
      <w:r>
        <w:rPr>
          <w:sz w:val="28"/>
        </w:rPr>
        <w:t>5.7.</w:t>
      </w:r>
    </w:p>
    <w:p w:rsidR="00181AA1" w:rsidRDefault="00181AA1" w:rsidP="00181AA1">
      <w:pPr>
        <w:pStyle w:val="af6"/>
        <w:rPr>
          <w:sz w:val="28"/>
        </w:rPr>
      </w:pPr>
    </w:p>
    <w:p w:rsidR="00181AA1" w:rsidRPr="002469EE" w:rsidRDefault="00181AA1" w:rsidP="00181AA1">
      <w:pPr>
        <w:pStyle w:val="af6"/>
        <w:rPr>
          <w:szCs w:val="24"/>
        </w:rPr>
      </w:pPr>
      <w:r w:rsidRPr="002469EE">
        <w:rPr>
          <w:szCs w:val="24"/>
        </w:rPr>
        <w:t xml:space="preserve">Таблица 5.7 – Расчетные и каталожные данные  автоматического выключателя </w:t>
      </w:r>
      <w:r w:rsidRPr="002469EE">
        <w:rPr>
          <w:i/>
          <w:szCs w:val="24"/>
          <w:lang w:val="en-US"/>
        </w:rPr>
        <w:t>QF</w:t>
      </w:r>
      <w:r w:rsidRPr="002469EE">
        <w:rPr>
          <w:szCs w:val="24"/>
        </w:rPr>
        <w:t xml:space="preserve">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2469EE" w:rsidTr="00181AA1">
        <w:trPr>
          <w:trHeight w:val="965"/>
        </w:trPr>
        <w:tc>
          <w:tcPr>
            <w:tcW w:w="3794" w:type="dxa"/>
          </w:tcPr>
          <w:p w:rsidR="00181AA1" w:rsidRPr="002469EE" w:rsidRDefault="00181AA1" w:rsidP="00181AA1">
            <w:pPr>
              <w:pStyle w:val="af6"/>
              <w:jc w:val="center"/>
              <w:rPr>
                <w:szCs w:val="24"/>
              </w:rPr>
            </w:pPr>
            <w:r w:rsidRPr="002469EE">
              <w:rPr>
                <w:szCs w:val="24"/>
              </w:rPr>
              <w:t>Условия выбора</w:t>
            </w:r>
          </w:p>
        </w:tc>
        <w:tc>
          <w:tcPr>
            <w:tcW w:w="2693" w:type="dxa"/>
          </w:tcPr>
          <w:p w:rsidR="00181AA1" w:rsidRPr="002469EE" w:rsidRDefault="00181AA1" w:rsidP="00181AA1">
            <w:pPr>
              <w:pStyle w:val="af6"/>
              <w:jc w:val="center"/>
              <w:rPr>
                <w:szCs w:val="24"/>
              </w:rPr>
            </w:pPr>
            <w:r w:rsidRPr="002469EE">
              <w:rPr>
                <w:szCs w:val="24"/>
              </w:rPr>
              <w:t>Расчетные данные</w:t>
            </w:r>
          </w:p>
        </w:tc>
        <w:tc>
          <w:tcPr>
            <w:tcW w:w="3686" w:type="dxa"/>
          </w:tcPr>
          <w:p w:rsidR="00181AA1" w:rsidRPr="002469EE" w:rsidRDefault="00181AA1" w:rsidP="00181AA1">
            <w:pPr>
              <w:pStyle w:val="af6"/>
              <w:jc w:val="center"/>
              <w:rPr>
                <w:szCs w:val="24"/>
              </w:rPr>
            </w:pPr>
            <w:r w:rsidRPr="002469EE">
              <w:rPr>
                <w:szCs w:val="24"/>
              </w:rPr>
              <w:t>Параметры</w:t>
            </w:r>
          </w:p>
          <w:p w:rsidR="00181AA1" w:rsidRPr="002469EE" w:rsidRDefault="00181AA1" w:rsidP="00181AA1">
            <w:pPr>
              <w:pStyle w:val="af6"/>
              <w:jc w:val="center"/>
              <w:rPr>
                <w:szCs w:val="24"/>
              </w:rPr>
            </w:pPr>
            <w:r w:rsidRPr="002469EE">
              <w:rPr>
                <w:szCs w:val="24"/>
              </w:rPr>
              <w:t>автоматического выключателя</w:t>
            </w:r>
          </w:p>
          <w:p w:rsidR="00181AA1" w:rsidRPr="002469EE" w:rsidRDefault="00181AA1" w:rsidP="00181AA1">
            <w:pPr>
              <w:pStyle w:val="af6"/>
              <w:jc w:val="center"/>
              <w:rPr>
                <w:szCs w:val="24"/>
              </w:rPr>
            </w:pPr>
            <w:r w:rsidRPr="002469EE">
              <w:rPr>
                <w:szCs w:val="24"/>
              </w:rPr>
              <w:t>ВА88-35</w:t>
            </w:r>
          </w:p>
        </w:tc>
      </w:tr>
      <w:tr w:rsidR="00181AA1" w:rsidRPr="002469EE" w:rsidTr="00181AA1">
        <w:trPr>
          <w:trHeight w:val="304"/>
        </w:trPr>
        <w:tc>
          <w:tcPr>
            <w:tcW w:w="3794" w:type="dxa"/>
            <w:vAlign w:val="center"/>
          </w:tcPr>
          <w:p w:rsidR="00181AA1" w:rsidRPr="00C33708" w:rsidRDefault="00181AA1" w:rsidP="00181AA1">
            <w:pPr>
              <w:pStyle w:val="af6"/>
              <w:jc w:val="center"/>
              <w:rPr>
                <w:sz w:val="28"/>
                <w:szCs w:val="28"/>
              </w:rPr>
            </w:pPr>
            <w:r w:rsidRPr="00C33708">
              <w:rPr>
                <w:i/>
                <w:sz w:val="28"/>
                <w:szCs w:val="28"/>
              </w:rPr>
              <w:t>U</w:t>
            </w:r>
            <w:r w:rsidRPr="00C33708">
              <w:rPr>
                <w:sz w:val="28"/>
                <w:szCs w:val="28"/>
                <w:vertAlign w:val="subscript"/>
              </w:rPr>
              <w:t xml:space="preserve">уст </w:t>
            </w:r>
            <w:r w:rsidRPr="00C33708">
              <w:rPr>
                <w:sz w:val="28"/>
                <w:szCs w:val="28"/>
              </w:rPr>
              <w:sym w:font="Symbol" w:char="F0A3"/>
            </w:r>
            <w:r w:rsidRPr="00C33708">
              <w:rPr>
                <w:sz w:val="28"/>
                <w:szCs w:val="28"/>
              </w:rPr>
              <w:t xml:space="preserve"> </w:t>
            </w:r>
            <w:r w:rsidRPr="00C33708">
              <w:rPr>
                <w:i/>
                <w:sz w:val="28"/>
                <w:szCs w:val="28"/>
              </w:rPr>
              <w:t>U</w:t>
            </w:r>
            <w:r w:rsidRPr="00C33708">
              <w:rPr>
                <w:sz w:val="28"/>
                <w:szCs w:val="28"/>
                <w:vertAlign w:val="subscript"/>
              </w:rPr>
              <w:t>ном</w:t>
            </w:r>
          </w:p>
        </w:tc>
        <w:tc>
          <w:tcPr>
            <w:tcW w:w="2693" w:type="dxa"/>
            <w:vAlign w:val="center"/>
          </w:tcPr>
          <w:p w:rsidR="00181AA1" w:rsidRPr="002469EE" w:rsidRDefault="00181AA1" w:rsidP="00181AA1">
            <w:pPr>
              <w:pStyle w:val="af6"/>
              <w:jc w:val="center"/>
              <w:rPr>
                <w:w w:val="95"/>
                <w:szCs w:val="24"/>
              </w:rPr>
            </w:pPr>
            <w:r w:rsidRPr="002469EE">
              <w:rPr>
                <w:w w:val="95"/>
                <w:szCs w:val="24"/>
              </w:rPr>
              <w:t>48В</w:t>
            </w:r>
          </w:p>
        </w:tc>
        <w:tc>
          <w:tcPr>
            <w:tcW w:w="3686" w:type="dxa"/>
            <w:vAlign w:val="center"/>
          </w:tcPr>
          <w:p w:rsidR="00181AA1" w:rsidRPr="002469EE" w:rsidRDefault="00181AA1" w:rsidP="00181AA1">
            <w:pPr>
              <w:pStyle w:val="af6"/>
              <w:jc w:val="center"/>
              <w:rPr>
                <w:w w:val="95"/>
                <w:szCs w:val="24"/>
              </w:rPr>
            </w:pPr>
            <w:r w:rsidRPr="002469EE">
              <w:rPr>
                <w:w w:val="95"/>
                <w:szCs w:val="24"/>
              </w:rPr>
              <w:t>240 В</w:t>
            </w:r>
          </w:p>
        </w:tc>
      </w:tr>
      <w:tr w:rsidR="00181AA1" w:rsidRPr="002469EE" w:rsidTr="00181AA1">
        <w:trPr>
          <w:trHeight w:val="24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раб.max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ном</w:t>
            </w:r>
          </w:p>
        </w:tc>
        <w:tc>
          <w:tcPr>
            <w:tcW w:w="2693" w:type="dxa"/>
            <w:vAlign w:val="center"/>
          </w:tcPr>
          <w:p w:rsidR="00181AA1" w:rsidRPr="002469EE" w:rsidRDefault="00181AA1" w:rsidP="00181AA1">
            <w:pPr>
              <w:pStyle w:val="af6"/>
              <w:jc w:val="center"/>
              <w:rPr>
                <w:w w:val="95"/>
                <w:szCs w:val="24"/>
              </w:rPr>
            </w:pPr>
            <w:r w:rsidRPr="002469EE">
              <w:rPr>
                <w:w w:val="95"/>
                <w:szCs w:val="24"/>
              </w:rPr>
              <w:t>162,4 А</w:t>
            </w:r>
          </w:p>
        </w:tc>
        <w:tc>
          <w:tcPr>
            <w:tcW w:w="3686" w:type="dxa"/>
            <w:vAlign w:val="center"/>
          </w:tcPr>
          <w:p w:rsidR="00181AA1" w:rsidRPr="002469EE" w:rsidRDefault="00181AA1" w:rsidP="00181AA1">
            <w:pPr>
              <w:pStyle w:val="af6"/>
              <w:jc w:val="center"/>
              <w:rPr>
                <w:w w:val="95"/>
                <w:szCs w:val="24"/>
              </w:rPr>
            </w:pPr>
            <w:r w:rsidRPr="002469EE">
              <w:rPr>
                <w:w w:val="95"/>
                <w:szCs w:val="24"/>
              </w:rPr>
              <w:t>200 А</w:t>
            </w:r>
          </w:p>
        </w:tc>
      </w:tr>
      <w:tr w:rsidR="00181AA1" w:rsidRPr="002469EE" w:rsidTr="00181AA1">
        <w:trPr>
          <w:trHeight w:val="32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по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откл.ном</w:t>
            </w:r>
          </w:p>
        </w:tc>
        <w:tc>
          <w:tcPr>
            <w:tcW w:w="2693" w:type="dxa"/>
            <w:vAlign w:val="center"/>
          </w:tcPr>
          <w:p w:rsidR="00181AA1" w:rsidRPr="002469EE" w:rsidRDefault="00181AA1" w:rsidP="00181AA1">
            <w:pPr>
              <w:pStyle w:val="af6"/>
              <w:jc w:val="center"/>
              <w:rPr>
                <w:w w:val="95"/>
                <w:szCs w:val="24"/>
              </w:rPr>
            </w:pPr>
            <w:r w:rsidRPr="002469EE">
              <w:rPr>
                <w:w w:val="95"/>
                <w:szCs w:val="24"/>
              </w:rPr>
              <w:t>187,77А</w:t>
            </w:r>
          </w:p>
        </w:tc>
        <w:tc>
          <w:tcPr>
            <w:tcW w:w="3686" w:type="dxa"/>
            <w:vAlign w:val="center"/>
          </w:tcPr>
          <w:p w:rsidR="00181AA1" w:rsidRPr="002469EE" w:rsidRDefault="00181AA1" w:rsidP="00181AA1">
            <w:pPr>
              <w:pStyle w:val="af6"/>
              <w:jc w:val="center"/>
              <w:rPr>
                <w:w w:val="95"/>
                <w:szCs w:val="24"/>
              </w:rPr>
            </w:pPr>
            <w:r w:rsidRPr="002469EE">
              <w:rPr>
                <w:w w:val="95"/>
                <w:szCs w:val="24"/>
              </w:rPr>
              <w:t>25 кА</w:t>
            </w:r>
          </w:p>
        </w:tc>
      </w:tr>
      <w:tr w:rsidR="00181AA1" w:rsidRPr="002469EE" w:rsidTr="00181AA1">
        <w:trPr>
          <w:trHeight w:val="241"/>
        </w:trPr>
        <w:tc>
          <w:tcPr>
            <w:tcW w:w="3794" w:type="dxa"/>
            <w:vAlign w:val="center"/>
          </w:tcPr>
          <w:p w:rsidR="00181AA1" w:rsidRPr="00C33708" w:rsidRDefault="00181AA1" w:rsidP="00181AA1">
            <w:pPr>
              <w:pStyle w:val="af6"/>
              <w:jc w:val="center"/>
              <w:rPr>
                <w:sz w:val="28"/>
                <w:szCs w:val="28"/>
                <w:vertAlign w:val="subscript"/>
              </w:rPr>
            </w:pPr>
            <w:r w:rsidRPr="00C33708">
              <w:rPr>
                <w:i/>
                <w:sz w:val="28"/>
                <w:szCs w:val="28"/>
              </w:rPr>
              <w:t>i</w:t>
            </w:r>
            <w:r w:rsidRPr="00C33708">
              <w:rPr>
                <w:sz w:val="28"/>
                <w:szCs w:val="28"/>
                <w:vertAlign w:val="subscript"/>
              </w:rPr>
              <w:t xml:space="preserve">уд </w:t>
            </w:r>
            <w:r w:rsidRPr="00C33708">
              <w:rPr>
                <w:sz w:val="28"/>
                <w:szCs w:val="28"/>
              </w:rPr>
              <w:sym w:font="Symbol" w:char="F0A3"/>
            </w:r>
            <w:r w:rsidRPr="00C33708">
              <w:rPr>
                <w:i/>
                <w:sz w:val="28"/>
                <w:szCs w:val="28"/>
              </w:rPr>
              <w:t xml:space="preserve"> </w:t>
            </w:r>
            <w:r w:rsidRPr="00C33708">
              <w:rPr>
                <w:i/>
                <w:sz w:val="28"/>
                <w:szCs w:val="28"/>
                <w:lang w:val="en-US"/>
              </w:rPr>
              <w:t>i</w:t>
            </w:r>
            <w:r w:rsidRPr="00C33708">
              <w:rPr>
                <w:sz w:val="28"/>
                <w:szCs w:val="28"/>
                <w:vertAlign w:val="subscript"/>
              </w:rPr>
              <w:t>м.дин.</w:t>
            </w:r>
          </w:p>
        </w:tc>
        <w:tc>
          <w:tcPr>
            <w:tcW w:w="2693" w:type="dxa"/>
            <w:vAlign w:val="center"/>
          </w:tcPr>
          <w:p w:rsidR="00181AA1" w:rsidRPr="002469EE" w:rsidRDefault="00181AA1" w:rsidP="00181AA1">
            <w:pPr>
              <w:pStyle w:val="af6"/>
              <w:jc w:val="center"/>
              <w:rPr>
                <w:w w:val="95"/>
                <w:szCs w:val="24"/>
              </w:rPr>
            </w:pPr>
            <w:r w:rsidRPr="002469EE">
              <w:rPr>
                <w:w w:val="95"/>
                <w:szCs w:val="24"/>
              </w:rPr>
              <w:t>264,13А</w:t>
            </w:r>
          </w:p>
        </w:tc>
        <w:tc>
          <w:tcPr>
            <w:tcW w:w="3686" w:type="dxa"/>
            <w:vAlign w:val="center"/>
          </w:tcPr>
          <w:p w:rsidR="00181AA1" w:rsidRPr="002469EE" w:rsidRDefault="00181AA1" w:rsidP="00181AA1">
            <w:pPr>
              <w:pStyle w:val="af6"/>
              <w:jc w:val="center"/>
              <w:rPr>
                <w:w w:val="95"/>
                <w:szCs w:val="24"/>
              </w:rPr>
            </w:pPr>
            <w:r w:rsidRPr="002469EE">
              <w:rPr>
                <w:w w:val="95"/>
                <w:szCs w:val="24"/>
              </w:rPr>
              <w:t>77 кА</w:t>
            </w:r>
          </w:p>
        </w:tc>
      </w:tr>
      <w:tr w:rsidR="00181AA1" w:rsidRPr="002469EE" w:rsidTr="00181AA1">
        <w:trPr>
          <w:trHeight w:val="238"/>
        </w:trPr>
        <w:tc>
          <w:tcPr>
            <w:tcW w:w="3794" w:type="dxa"/>
            <w:vAlign w:val="center"/>
          </w:tcPr>
          <w:p w:rsidR="00181AA1" w:rsidRPr="00C33708" w:rsidRDefault="00181AA1" w:rsidP="00181AA1">
            <w:pPr>
              <w:pStyle w:val="af6"/>
              <w:jc w:val="center"/>
              <w:rPr>
                <w:sz w:val="28"/>
                <w:szCs w:val="28"/>
              </w:rPr>
            </w:pPr>
            <w:r w:rsidRPr="00C33708">
              <w:rPr>
                <w:i/>
                <w:sz w:val="28"/>
                <w:szCs w:val="28"/>
              </w:rPr>
              <w:t>В</w:t>
            </w:r>
            <w:r w:rsidRPr="00C33708">
              <w:rPr>
                <w:sz w:val="28"/>
                <w:szCs w:val="28"/>
                <w:vertAlign w:val="subscript"/>
              </w:rPr>
              <w:t>к</w:t>
            </w:r>
            <w:r w:rsidRPr="00C33708">
              <w:rPr>
                <w:sz w:val="28"/>
                <w:szCs w:val="28"/>
              </w:rPr>
              <w:sym w:font="Symbol" w:char="F0A3"/>
            </w:r>
            <w:r w:rsidRPr="00C33708">
              <w:rPr>
                <w:sz w:val="28"/>
                <w:szCs w:val="28"/>
              </w:rPr>
              <w:t xml:space="preserve"> </w:t>
            </w:r>
            <w:r w:rsidRPr="00C33708">
              <w:rPr>
                <w:i/>
                <w:sz w:val="28"/>
                <w:szCs w:val="28"/>
                <w:lang w:val="en-US"/>
              </w:rPr>
              <w:t>I</w:t>
            </w:r>
            <w:r w:rsidRPr="00C33708">
              <w:rPr>
                <w:sz w:val="28"/>
                <w:szCs w:val="28"/>
                <w:vertAlign w:val="superscript"/>
              </w:rPr>
              <w:t>2</w:t>
            </w:r>
            <w:r w:rsidRPr="00C33708">
              <w:rPr>
                <w:sz w:val="28"/>
                <w:szCs w:val="28"/>
                <w:vertAlign w:val="subscript"/>
              </w:rPr>
              <w:t xml:space="preserve">тер </w:t>
            </w:r>
            <w:r w:rsidRPr="00C33708">
              <w:rPr>
                <w:sz w:val="28"/>
                <w:szCs w:val="28"/>
                <w:lang w:val="en-US"/>
              </w:rPr>
              <w:sym w:font="Symbol" w:char="F0D7"/>
            </w:r>
            <w:r w:rsidRPr="00C33708">
              <w:rPr>
                <w:sz w:val="28"/>
                <w:szCs w:val="28"/>
              </w:rPr>
              <w:t xml:space="preserve"> </w:t>
            </w:r>
            <w:r w:rsidRPr="00C33708">
              <w:rPr>
                <w:i/>
                <w:sz w:val="28"/>
                <w:szCs w:val="28"/>
                <w:lang w:val="en-US"/>
              </w:rPr>
              <w:t>t</w:t>
            </w:r>
            <w:r w:rsidRPr="00C33708">
              <w:rPr>
                <w:sz w:val="28"/>
                <w:szCs w:val="28"/>
              </w:rPr>
              <w:t xml:space="preserve"> </w:t>
            </w:r>
            <w:r w:rsidRPr="00C33708">
              <w:rPr>
                <w:sz w:val="28"/>
                <w:szCs w:val="28"/>
                <w:vertAlign w:val="subscript"/>
              </w:rPr>
              <w:t>тер</w:t>
            </w:r>
          </w:p>
        </w:tc>
        <w:tc>
          <w:tcPr>
            <w:tcW w:w="2693" w:type="dxa"/>
            <w:vAlign w:val="center"/>
          </w:tcPr>
          <w:p w:rsidR="00181AA1" w:rsidRPr="002469EE" w:rsidRDefault="00181AA1" w:rsidP="00181AA1">
            <w:pPr>
              <w:pStyle w:val="af6"/>
              <w:jc w:val="center"/>
              <w:rPr>
                <w:w w:val="95"/>
                <w:szCs w:val="24"/>
              </w:rPr>
            </w:pPr>
            <w:r w:rsidRPr="002469EE">
              <w:rPr>
                <w:w w:val="95"/>
                <w:szCs w:val="24"/>
              </w:rPr>
              <w:t>0,7 кА²</w:t>
            </w:r>
            <w:r w:rsidRPr="002469EE">
              <w:rPr>
                <w:w w:val="95"/>
                <w:szCs w:val="24"/>
              </w:rPr>
              <w:sym w:font="Symbol" w:char="F0D7"/>
            </w:r>
            <w:r w:rsidRPr="002469EE">
              <w:rPr>
                <w:w w:val="95"/>
                <w:szCs w:val="24"/>
              </w:rPr>
              <w:t>c</w:t>
            </w:r>
          </w:p>
        </w:tc>
        <w:tc>
          <w:tcPr>
            <w:tcW w:w="3686" w:type="dxa"/>
            <w:vAlign w:val="center"/>
          </w:tcPr>
          <w:p w:rsidR="00181AA1" w:rsidRPr="002469EE" w:rsidRDefault="00181AA1" w:rsidP="00181AA1">
            <w:pPr>
              <w:pStyle w:val="af6"/>
              <w:jc w:val="center"/>
              <w:rPr>
                <w:w w:val="95"/>
                <w:szCs w:val="24"/>
              </w:rPr>
            </w:pPr>
            <w:r w:rsidRPr="002469EE">
              <w:rPr>
                <w:w w:val="95"/>
                <w:szCs w:val="24"/>
              </w:rPr>
              <w:t>7500 кА²</w:t>
            </w:r>
            <w:r w:rsidRPr="002469EE">
              <w:rPr>
                <w:w w:val="95"/>
                <w:szCs w:val="24"/>
              </w:rPr>
              <w:sym w:font="Symbol" w:char="F0D7"/>
            </w:r>
            <w:r w:rsidRPr="002469EE">
              <w:rPr>
                <w:w w:val="95"/>
                <w:szCs w:val="24"/>
              </w:rPr>
              <w:t>c</w:t>
            </w:r>
          </w:p>
        </w:tc>
      </w:tr>
    </w:tbl>
    <w:p w:rsidR="00181AA1" w:rsidRDefault="00181AA1" w:rsidP="00181AA1">
      <w:pPr>
        <w:pStyle w:val="af6"/>
        <w:rPr>
          <w:sz w:val="28"/>
        </w:rPr>
      </w:pPr>
    </w:p>
    <w:p w:rsidR="00181AA1" w:rsidRPr="00E868F6" w:rsidRDefault="00181AA1" w:rsidP="00181AA1">
      <w:pPr>
        <w:pStyle w:val="af6"/>
        <w:ind w:firstLine="708"/>
        <w:rPr>
          <w:sz w:val="28"/>
        </w:rPr>
      </w:pPr>
      <w:r>
        <w:rPr>
          <w:sz w:val="28"/>
        </w:rPr>
        <w:t xml:space="preserve">Произведен выбор выключателя в цепи постоянного тока </w:t>
      </w:r>
      <w:r w:rsidRPr="00CD3E12">
        <w:rPr>
          <w:i/>
          <w:sz w:val="28"/>
          <w:lang w:val="en-US"/>
        </w:rPr>
        <w:t>QF</w:t>
      </w:r>
      <w:r>
        <w:rPr>
          <w:sz w:val="28"/>
        </w:rPr>
        <w:t>2</w:t>
      </w:r>
      <w:r w:rsidRPr="008C1B58">
        <w:rPr>
          <w:sz w:val="28"/>
        </w:rPr>
        <w:t>.</w:t>
      </w:r>
      <w:r>
        <w:rPr>
          <w:sz w:val="28"/>
        </w:rPr>
        <w:t xml:space="preserve"> Выбран авт</w:t>
      </w:r>
      <w:r>
        <w:rPr>
          <w:sz w:val="28"/>
        </w:rPr>
        <w:t>о</w:t>
      </w:r>
      <w:r>
        <w:rPr>
          <w:sz w:val="28"/>
        </w:rPr>
        <w:t>матический выключатель ВА88 – 37.</w:t>
      </w:r>
    </w:p>
    <w:p w:rsidR="00181AA1" w:rsidRDefault="00181AA1" w:rsidP="00181AA1">
      <w:pPr>
        <w:pStyle w:val="af6"/>
        <w:rPr>
          <w:sz w:val="28"/>
        </w:rPr>
      </w:pPr>
      <w:r w:rsidRPr="00440643">
        <w:rPr>
          <w:sz w:val="28"/>
        </w:rPr>
        <w:t xml:space="preserve">Расчетные и каталожные данные сведены в таблицу </w:t>
      </w:r>
      <w:r>
        <w:rPr>
          <w:sz w:val="28"/>
        </w:rPr>
        <w:t>5.8.</w:t>
      </w:r>
    </w:p>
    <w:p w:rsidR="00181AA1" w:rsidRDefault="00181AA1" w:rsidP="00181AA1">
      <w:pPr>
        <w:pStyle w:val="af6"/>
        <w:rPr>
          <w:sz w:val="28"/>
        </w:rPr>
      </w:pPr>
    </w:p>
    <w:p w:rsidR="00181AA1" w:rsidRPr="001A07B2" w:rsidRDefault="00181AA1" w:rsidP="00181AA1">
      <w:pPr>
        <w:pStyle w:val="af6"/>
        <w:rPr>
          <w:szCs w:val="24"/>
        </w:rPr>
      </w:pPr>
      <w:r w:rsidRPr="001A07B2">
        <w:rPr>
          <w:szCs w:val="24"/>
        </w:rPr>
        <w:t xml:space="preserve">Таблица 5.8 – Расчетные и каталожные данные  автоматического выключателя </w:t>
      </w:r>
      <w:r w:rsidRPr="001A07B2">
        <w:rPr>
          <w:i/>
          <w:szCs w:val="24"/>
          <w:lang w:val="en-US"/>
        </w:rPr>
        <w:t>QF</w:t>
      </w:r>
      <w:r w:rsidRPr="001A07B2">
        <w:rPr>
          <w:szCs w:val="24"/>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1F24D1" w:rsidTr="00181AA1">
        <w:trPr>
          <w:trHeight w:val="861"/>
        </w:trPr>
        <w:tc>
          <w:tcPr>
            <w:tcW w:w="3794" w:type="dxa"/>
          </w:tcPr>
          <w:p w:rsidR="00181AA1" w:rsidRPr="001F24D1" w:rsidRDefault="00181AA1" w:rsidP="00181AA1">
            <w:pPr>
              <w:pStyle w:val="af6"/>
              <w:jc w:val="center"/>
              <w:rPr>
                <w:szCs w:val="24"/>
              </w:rPr>
            </w:pPr>
            <w:r w:rsidRPr="001F24D1">
              <w:rPr>
                <w:szCs w:val="24"/>
              </w:rPr>
              <w:t>Условия выбора</w:t>
            </w:r>
          </w:p>
        </w:tc>
        <w:tc>
          <w:tcPr>
            <w:tcW w:w="2693" w:type="dxa"/>
          </w:tcPr>
          <w:p w:rsidR="00181AA1" w:rsidRPr="001F24D1" w:rsidRDefault="00181AA1" w:rsidP="00181AA1">
            <w:pPr>
              <w:pStyle w:val="af6"/>
              <w:jc w:val="center"/>
              <w:rPr>
                <w:szCs w:val="24"/>
              </w:rPr>
            </w:pPr>
            <w:r w:rsidRPr="001F24D1">
              <w:rPr>
                <w:szCs w:val="24"/>
              </w:rPr>
              <w:t>Расчетные данные</w:t>
            </w:r>
          </w:p>
        </w:tc>
        <w:tc>
          <w:tcPr>
            <w:tcW w:w="3686" w:type="dxa"/>
          </w:tcPr>
          <w:p w:rsidR="00181AA1" w:rsidRPr="001F24D1" w:rsidRDefault="00181AA1" w:rsidP="00181AA1">
            <w:pPr>
              <w:pStyle w:val="af6"/>
              <w:jc w:val="center"/>
              <w:rPr>
                <w:szCs w:val="24"/>
              </w:rPr>
            </w:pPr>
            <w:r w:rsidRPr="001F24D1">
              <w:rPr>
                <w:szCs w:val="24"/>
              </w:rPr>
              <w:t>Параметры</w:t>
            </w:r>
          </w:p>
          <w:p w:rsidR="00181AA1" w:rsidRPr="001F24D1" w:rsidRDefault="00181AA1" w:rsidP="00181AA1">
            <w:pPr>
              <w:pStyle w:val="af6"/>
              <w:jc w:val="center"/>
              <w:rPr>
                <w:szCs w:val="24"/>
              </w:rPr>
            </w:pPr>
            <w:r w:rsidRPr="001F24D1">
              <w:rPr>
                <w:szCs w:val="24"/>
              </w:rPr>
              <w:t>автоматического выключателя</w:t>
            </w:r>
          </w:p>
          <w:p w:rsidR="00181AA1" w:rsidRPr="001F24D1" w:rsidRDefault="00181AA1" w:rsidP="00181AA1">
            <w:pPr>
              <w:pStyle w:val="af6"/>
              <w:jc w:val="center"/>
              <w:rPr>
                <w:szCs w:val="24"/>
              </w:rPr>
            </w:pPr>
            <w:r w:rsidRPr="001F24D1">
              <w:rPr>
                <w:szCs w:val="24"/>
              </w:rPr>
              <w:t>ВА88-37</w:t>
            </w:r>
          </w:p>
        </w:tc>
      </w:tr>
      <w:tr w:rsidR="00181AA1" w:rsidRPr="001F24D1" w:rsidTr="00181AA1">
        <w:trPr>
          <w:trHeight w:val="304"/>
        </w:trPr>
        <w:tc>
          <w:tcPr>
            <w:tcW w:w="3794" w:type="dxa"/>
            <w:vAlign w:val="center"/>
          </w:tcPr>
          <w:p w:rsidR="00181AA1" w:rsidRPr="001F24D1" w:rsidRDefault="00181AA1" w:rsidP="00181AA1">
            <w:pPr>
              <w:pStyle w:val="af6"/>
              <w:jc w:val="center"/>
              <w:rPr>
                <w:szCs w:val="24"/>
              </w:rPr>
            </w:pPr>
            <w:r w:rsidRPr="001F24D1">
              <w:rPr>
                <w:i/>
                <w:szCs w:val="24"/>
              </w:rPr>
              <w:t>U</w:t>
            </w:r>
            <w:r w:rsidRPr="001F24D1">
              <w:rPr>
                <w:szCs w:val="24"/>
                <w:vertAlign w:val="subscript"/>
              </w:rPr>
              <w:t xml:space="preserve">уст </w:t>
            </w:r>
            <w:r w:rsidRPr="001F24D1">
              <w:rPr>
                <w:szCs w:val="24"/>
              </w:rPr>
              <w:sym w:font="Symbol" w:char="F0A3"/>
            </w:r>
            <w:r w:rsidRPr="001F24D1">
              <w:rPr>
                <w:szCs w:val="24"/>
              </w:rPr>
              <w:t xml:space="preserve"> </w:t>
            </w:r>
            <w:r w:rsidRPr="001F24D1">
              <w:rPr>
                <w:i/>
                <w:szCs w:val="24"/>
              </w:rPr>
              <w:t>U</w:t>
            </w:r>
            <w:r w:rsidRPr="001F24D1">
              <w:rPr>
                <w:szCs w:val="24"/>
                <w:vertAlign w:val="subscript"/>
              </w:rPr>
              <w:t>ном</w:t>
            </w:r>
          </w:p>
        </w:tc>
        <w:tc>
          <w:tcPr>
            <w:tcW w:w="2693" w:type="dxa"/>
            <w:vAlign w:val="center"/>
          </w:tcPr>
          <w:p w:rsidR="00181AA1" w:rsidRPr="001F24D1" w:rsidRDefault="00181AA1" w:rsidP="00181AA1">
            <w:pPr>
              <w:pStyle w:val="af6"/>
              <w:jc w:val="center"/>
              <w:rPr>
                <w:w w:val="95"/>
                <w:szCs w:val="24"/>
              </w:rPr>
            </w:pPr>
            <w:r w:rsidRPr="001F24D1">
              <w:rPr>
                <w:w w:val="95"/>
                <w:szCs w:val="24"/>
              </w:rPr>
              <w:t>48В</w:t>
            </w:r>
          </w:p>
        </w:tc>
        <w:tc>
          <w:tcPr>
            <w:tcW w:w="3686" w:type="dxa"/>
            <w:vAlign w:val="center"/>
          </w:tcPr>
          <w:p w:rsidR="00181AA1" w:rsidRPr="001F24D1" w:rsidRDefault="00181AA1" w:rsidP="00181AA1">
            <w:pPr>
              <w:pStyle w:val="af6"/>
              <w:jc w:val="center"/>
              <w:rPr>
                <w:w w:val="95"/>
                <w:szCs w:val="24"/>
              </w:rPr>
            </w:pPr>
            <w:r w:rsidRPr="001F24D1">
              <w:rPr>
                <w:w w:val="95"/>
                <w:szCs w:val="24"/>
              </w:rPr>
              <w:t>240 В</w:t>
            </w:r>
          </w:p>
        </w:tc>
      </w:tr>
      <w:tr w:rsidR="00181AA1" w:rsidRPr="001F24D1" w:rsidTr="00181AA1">
        <w:trPr>
          <w:trHeight w:val="245"/>
        </w:trPr>
        <w:tc>
          <w:tcPr>
            <w:tcW w:w="3794" w:type="dxa"/>
            <w:vAlign w:val="center"/>
          </w:tcPr>
          <w:p w:rsidR="00181AA1" w:rsidRPr="001F24D1" w:rsidRDefault="00181AA1" w:rsidP="00181AA1">
            <w:pPr>
              <w:pStyle w:val="af6"/>
              <w:jc w:val="center"/>
              <w:rPr>
                <w:szCs w:val="24"/>
              </w:rPr>
            </w:pPr>
            <w:r w:rsidRPr="001F24D1">
              <w:rPr>
                <w:i/>
                <w:szCs w:val="24"/>
              </w:rPr>
              <w:t>I</w:t>
            </w:r>
            <w:r w:rsidRPr="001F24D1">
              <w:rPr>
                <w:szCs w:val="24"/>
                <w:vertAlign w:val="subscript"/>
              </w:rPr>
              <w:t xml:space="preserve">раб.max </w:t>
            </w:r>
            <w:r w:rsidRPr="001F24D1">
              <w:rPr>
                <w:szCs w:val="24"/>
              </w:rPr>
              <w:sym w:font="Symbol" w:char="F0A3"/>
            </w:r>
            <w:r w:rsidRPr="001F24D1">
              <w:rPr>
                <w:szCs w:val="24"/>
              </w:rPr>
              <w:t xml:space="preserve"> </w:t>
            </w:r>
            <w:r w:rsidRPr="001F24D1">
              <w:rPr>
                <w:i/>
                <w:szCs w:val="24"/>
              </w:rPr>
              <w:t>I</w:t>
            </w:r>
            <w:r w:rsidRPr="001F24D1">
              <w:rPr>
                <w:szCs w:val="24"/>
                <w:vertAlign w:val="subscript"/>
              </w:rPr>
              <w:t>ном</w:t>
            </w:r>
          </w:p>
        </w:tc>
        <w:tc>
          <w:tcPr>
            <w:tcW w:w="2693" w:type="dxa"/>
            <w:vAlign w:val="center"/>
          </w:tcPr>
          <w:p w:rsidR="00181AA1" w:rsidRPr="001F24D1" w:rsidRDefault="00181AA1" w:rsidP="00181AA1">
            <w:pPr>
              <w:pStyle w:val="af6"/>
              <w:jc w:val="center"/>
              <w:rPr>
                <w:w w:val="95"/>
                <w:szCs w:val="24"/>
              </w:rPr>
            </w:pPr>
            <w:r w:rsidRPr="001F24D1">
              <w:rPr>
                <w:w w:val="95"/>
                <w:szCs w:val="24"/>
              </w:rPr>
              <w:t>280,94 А</w:t>
            </w:r>
          </w:p>
        </w:tc>
        <w:tc>
          <w:tcPr>
            <w:tcW w:w="3686" w:type="dxa"/>
            <w:vAlign w:val="center"/>
          </w:tcPr>
          <w:p w:rsidR="00181AA1" w:rsidRPr="001F24D1" w:rsidRDefault="00181AA1" w:rsidP="00181AA1">
            <w:pPr>
              <w:pStyle w:val="af6"/>
              <w:jc w:val="center"/>
              <w:rPr>
                <w:w w:val="95"/>
                <w:szCs w:val="24"/>
              </w:rPr>
            </w:pPr>
            <w:r w:rsidRPr="001F24D1">
              <w:rPr>
                <w:w w:val="95"/>
                <w:szCs w:val="24"/>
              </w:rPr>
              <w:t>400 А</w:t>
            </w:r>
          </w:p>
        </w:tc>
      </w:tr>
      <w:tr w:rsidR="00181AA1" w:rsidRPr="001F24D1" w:rsidTr="00181AA1">
        <w:trPr>
          <w:trHeight w:val="325"/>
        </w:trPr>
        <w:tc>
          <w:tcPr>
            <w:tcW w:w="3794" w:type="dxa"/>
            <w:vAlign w:val="center"/>
          </w:tcPr>
          <w:p w:rsidR="00181AA1" w:rsidRPr="001F24D1" w:rsidRDefault="00181AA1" w:rsidP="00181AA1">
            <w:pPr>
              <w:pStyle w:val="af6"/>
              <w:jc w:val="center"/>
              <w:rPr>
                <w:szCs w:val="24"/>
              </w:rPr>
            </w:pPr>
            <w:r w:rsidRPr="001F24D1">
              <w:rPr>
                <w:i/>
                <w:szCs w:val="24"/>
              </w:rPr>
              <w:t>I</w:t>
            </w:r>
            <w:r w:rsidRPr="001F24D1">
              <w:rPr>
                <w:szCs w:val="24"/>
                <w:vertAlign w:val="subscript"/>
              </w:rPr>
              <w:t xml:space="preserve">по </w:t>
            </w:r>
            <w:r w:rsidRPr="001F24D1">
              <w:rPr>
                <w:szCs w:val="24"/>
              </w:rPr>
              <w:sym w:font="Symbol" w:char="F0A3"/>
            </w:r>
            <w:r w:rsidRPr="001F24D1">
              <w:rPr>
                <w:szCs w:val="24"/>
              </w:rPr>
              <w:t xml:space="preserve"> </w:t>
            </w:r>
            <w:r w:rsidRPr="001F24D1">
              <w:rPr>
                <w:i/>
                <w:szCs w:val="24"/>
              </w:rPr>
              <w:t>I</w:t>
            </w:r>
            <w:r w:rsidRPr="001F24D1">
              <w:rPr>
                <w:szCs w:val="24"/>
                <w:vertAlign w:val="subscript"/>
              </w:rPr>
              <w:t>откл.ном</w:t>
            </w:r>
          </w:p>
        </w:tc>
        <w:tc>
          <w:tcPr>
            <w:tcW w:w="2693" w:type="dxa"/>
            <w:vAlign w:val="center"/>
          </w:tcPr>
          <w:p w:rsidR="00181AA1" w:rsidRPr="001F24D1" w:rsidRDefault="00181AA1" w:rsidP="00181AA1">
            <w:pPr>
              <w:pStyle w:val="af6"/>
              <w:jc w:val="center"/>
              <w:rPr>
                <w:w w:val="95"/>
                <w:szCs w:val="24"/>
              </w:rPr>
            </w:pPr>
            <w:r w:rsidRPr="001F24D1">
              <w:rPr>
                <w:w w:val="95"/>
                <w:szCs w:val="24"/>
              </w:rPr>
              <w:t>187,77А</w:t>
            </w:r>
          </w:p>
        </w:tc>
        <w:tc>
          <w:tcPr>
            <w:tcW w:w="3686" w:type="dxa"/>
            <w:vAlign w:val="center"/>
          </w:tcPr>
          <w:p w:rsidR="00181AA1" w:rsidRPr="001F24D1" w:rsidRDefault="00181AA1" w:rsidP="00181AA1">
            <w:pPr>
              <w:pStyle w:val="af6"/>
              <w:jc w:val="center"/>
              <w:rPr>
                <w:w w:val="95"/>
                <w:szCs w:val="24"/>
              </w:rPr>
            </w:pPr>
            <w:r w:rsidRPr="001F24D1">
              <w:rPr>
                <w:w w:val="95"/>
                <w:szCs w:val="24"/>
              </w:rPr>
              <w:t>35 кА</w:t>
            </w:r>
          </w:p>
        </w:tc>
      </w:tr>
      <w:tr w:rsidR="00181AA1" w:rsidRPr="001F24D1" w:rsidTr="00181AA1">
        <w:trPr>
          <w:trHeight w:val="241"/>
        </w:trPr>
        <w:tc>
          <w:tcPr>
            <w:tcW w:w="3794" w:type="dxa"/>
            <w:vAlign w:val="center"/>
          </w:tcPr>
          <w:p w:rsidR="00181AA1" w:rsidRPr="001F24D1" w:rsidRDefault="00181AA1" w:rsidP="00181AA1">
            <w:pPr>
              <w:pStyle w:val="af6"/>
              <w:jc w:val="center"/>
              <w:rPr>
                <w:szCs w:val="24"/>
                <w:vertAlign w:val="subscript"/>
              </w:rPr>
            </w:pPr>
            <w:r w:rsidRPr="001F24D1">
              <w:rPr>
                <w:i/>
                <w:szCs w:val="24"/>
              </w:rPr>
              <w:t>i</w:t>
            </w:r>
            <w:r w:rsidRPr="001F24D1">
              <w:rPr>
                <w:szCs w:val="24"/>
                <w:vertAlign w:val="subscript"/>
              </w:rPr>
              <w:t xml:space="preserve">уд </w:t>
            </w:r>
            <w:r w:rsidRPr="001F24D1">
              <w:rPr>
                <w:szCs w:val="24"/>
              </w:rPr>
              <w:sym w:font="Symbol" w:char="F0A3"/>
            </w:r>
            <w:r w:rsidRPr="001F24D1">
              <w:rPr>
                <w:i/>
                <w:szCs w:val="24"/>
              </w:rPr>
              <w:t xml:space="preserve"> </w:t>
            </w:r>
            <w:r w:rsidRPr="001F24D1">
              <w:rPr>
                <w:i/>
                <w:szCs w:val="24"/>
                <w:lang w:val="en-US"/>
              </w:rPr>
              <w:t>i</w:t>
            </w:r>
            <w:r w:rsidRPr="001F24D1">
              <w:rPr>
                <w:szCs w:val="24"/>
                <w:vertAlign w:val="subscript"/>
              </w:rPr>
              <w:t>м.дин.</w:t>
            </w:r>
          </w:p>
        </w:tc>
        <w:tc>
          <w:tcPr>
            <w:tcW w:w="2693" w:type="dxa"/>
            <w:vAlign w:val="center"/>
          </w:tcPr>
          <w:p w:rsidR="00181AA1" w:rsidRPr="001F24D1" w:rsidRDefault="00181AA1" w:rsidP="00181AA1">
            <w:pPr>
              <w:pStyle w:val="af6"/>
              <w:jc w:val="center"/>
              <w:rPr>
                <w:w w:val="95"/>
                <w:szCs w:val="24"/>
              </w:rPr>
            </w:pPr>
            <w:r w:rsidRPr="001F24D1">
              <w:rPr>
                <w:w w:val="95"/>
                <w:szCs w:val="24"/>
              </w:rPr>
              <w:t>264,13А</w:t>
            </w:r>
          </w:p>
        </w:tc>
        <w:tc>
          <w:tcPr>
            <w:tcW w:w="3686" w:type="dxa"/>
            <w:vAlign w:val="center"/>
          </w:tcPr>
          <w:p w:rsidR="00181AA1" w:rsidRPr="001F24D1" w:rsidRDefault="00181AA1" w:rsidP="00181AA1">
            <w:pPr>
              <w:pStyle w:val="af6"/>
              <w:jc w:val="center"/>
              <w:rPr>
                <w:w w:val="95"/>
                <w:szCs w:val="24"/>
              </w:rPr>
            </w:pPr>
            <w:r w:rsidRPr="001F24D1">
              <w:rPr>
                <w:w w:val="95"/>
                <w:szCs w:val="24"/>
              </w:rPr>
              <w:t>70 кА</w:t>
            </w:r>
          </w:p>
        </w:tc>
      </w:tr>
      <w:tr w:rsidR="00181AA1" w:rsidRPr="001F24D1" w:rsidTr="00181AA1">
        <w:trPr>
          <w:trHeight w:val="238"/>
        </w:trPr>
        <w:tc>
          <w:tcPr>
            <w:tcW w:w="3794" w:type="dxa"/>
            <w:vAlign w:val="center"/>
          </w:tcPr>
          <w:p w:rsidR="00181AA1" w:rsidRPr="001F24D1" w:rsidRDefault="00181AA1" w:rsidP="00181AA1">
            <w:pPr>
              <w:pStyle w:val="af6"/>
              <w:jc w:val="center"/>
              <w:rPr>
                <w:szCs w:val="24"/>
              </w:rPr>
            </w:pPr>
            <w:r w:rsidRPr="001F24D1">
              <w:rPr>
                <w:i/>
                <w:szCs w:val="24"/>
              </w:rPr>
              <w:t>В</w:t>
            </w:r>
            <w:r w:rsidRPr="001F24D1">
              <w:rPr>
                <w:szCs w:val="24"/>
                <w:vertAlign w:val="subscript"/>
              </w:rPr>
              <w:t>к</w:t>
            </w:r>
            <w:r w:rsidRPr="001F24D1">
              <w:rPr>
                <w:szCs w:val="24"/>
              </w:rPr>
              <w:sym w:font="Symbol" w:char="F0A3"/>
            </w:r>
            <w:r w:rsidRPr="001F24D1">
              <w:rPr>
                <w:szCs w:val="24"/>
              </w:rPr>
              <w:t xml:space="preserve"> </w:t>
            </w:r>
            <w:r w:rsidRPr="001F24D1">
              <w:rPr>
                <w:i/>
                <w:szCs w:val="24"/>
                <w:lang w:val="en-US"/>
              </w:rPr>
              <w:t>I</w:t>
            </w:r>
            <w:r w:rsidRPr="001F24D1">
              <w:rPr>
                <w:szCs w:val="24"/>
                <w:vertAlign w:val="superscript"/>
              </w:rPr>
              <w:t>2</w:t>
            </w:r>
            <w:r w:rsidRPr="001F24D1">
              <w:rPr>
                <w:szCs w:val="24"/>
                <w:vertAlign w:val="subscript"/>
              </w:rPr>
              <w:t xml:space="preserve">тер </w:t>
            </w:r>
            <w:r w:rsidRPr="001F24D1">
              <w:rPr>
                <w:szCs w:val="24"/>
                <w:lang w:val="en-US"/>
              </w:rPr>
              <w:sym w:font="Symbol" w:char="F0D7"/>
            </w:r>
            <w:r w:rsidRPr="001F24D1">
              <w:rPr>
                <w:szCs w:val="24"/>
              </w:rPr>
              <w:t xml:space="preserve"> </w:t>
            </w:r>
            <w:r w:rsidRPr="001F24D1">
              <w:rPr>
                <w:i/>
                <w:szCs w:val="24"/>
                <w:lang w:val="en-US"/>
              </w:rPr>
              <w:t>t</w:t>
            </w:r>
            <w:r w:rsidRPr="001F24D1">
              <w:rPr>
                <w:szCs w:val="24"/>
              </w:rPr>
              <w:t xml:space="preserve"> </w:t>
            </w:r>
            <w:r w:rsidRPr="001F24D1">
              <w:rPr>
                <w:szCs w:val="24"/>
                <w:vertAlign w:val="subscript"/>
              </w:rPr>
              <w:t>тер</w:t>
            </w:r>
          </w:p>
        </w:tc>
        <w:tc>
          <w:tcPr>
            <w:tcW w:w="2693" w:type="dxa"/>
            <w:vAlign w:val="center"/>
          </w:tcPr>
          <w:p w:rsidR="00181AA1" w:rsidRPr="001F24D1" w:rsidRDefault="00181AA1" w:rsidP="00181AA1">
            <w:pPr>
              <w:pStyle w:val="af6"/>
              <w:jc w:val="center"/>
              <w:rPr>
                <w:w w:val="95"/>
                <w:szCs w:val="24"/>
              </w:rPr>
            </w:pPr>
            <w:r w:rsidRPr="001F24D1">
              <w:rPr>
                <w:w w:val="95"/>
                <w:szCs w:val="24"/>
              </w:rPr>
              <w:t>0,7 кА²</w:t>
            </w:r>
            <w:r w:rsidRPr="001F24D1">
              <w:rPr>
                <w:w w:val="95"/>
                <w:szCs w:val="24"/>
              </w:rPr>
              <w:sym w:font="Symbol" w:char="F0D7"/>
            </w:r>
            <w:r w:rsidRPr="001F24D1">
              <w:rPr>
                <w:w w:val="95"/>
                <w:szCs w:val="24"/>
              </w:rPr>
              <w:t>c</w:t>
            </w:r>
          </w:p>
        </w:tc>
        <w:tc>
          <w:tcPr>
            <w:tcW w:w="3686" w:type="dxa"/>
            <w:vAlign w:val="center"/>
          </w:tcPr>
          <w:p w:rsidR="00181AA1" w:rsidRPr="001F24D1" w:rsidRDefault="00181AA1" w:rsidP="00181AA1">
            <w:pPr>
              <w:pStyle w:val="af6"/>
              <w:jc w:val="center"/>
              <w:rPr>
                <w:w w:val="95"/>
                <w:szCs w:val="24"/>
              </w:rPr>
            </w:pPr>
            <w:r w:rsidRPr="001F24D1">
              <w:rPr>
                <w:w w:val="95"/>
                <w:szCs w:val="24"/>
              </w:rPr>
              <w:t>14700 кА²</w:t>
            </w:r>
            <w:r w:rsidRPr="001F24D1">
              <w:rPr>
                <w:w w:val="95"/>
                <w:szCs w:val="24"/>
              </w:rPr>
              <w:sym w:font="Symbol" w:char="F0D7"/>
            </w:r>
            <w:r w:rsidRPr="001F24D1">
              <w:rPr>
                <w:w w:val="95"/>
                <w:szCs w:val="24"/>
              </w:rPr>
              <w:t>c</w:t>
            </w:r>
          </w:p>
        </w:tc>
      </w:tr>
    </w:tbl>
    <w:p w:rsidR="00181AA1" w:rsidRDefault="00181AA1" w:rsidP="00181AA1">
      <w:pPr>
        <w:pStyle w:val="af6"/>
        <w:rPr>
          <w:sz w:val="28"/>
        </w:rPr>
      </w:pPr>
    </w:p>
    <w:p w:rsidR="00181AA1" w:rsidRDefault="00181AA1" w:rsidP="00181AA1">
      <w:pPr>
        <w:pStyle w:val="af6"/>
        <w:ind w:firstLine="708"/>
        <w:rPr>
          <w:sz w:val="28"/>
        </w:rPr>
      </w:pPr>
      <w:r>
        <w:rPr>
          <w:sz w:val="28"/>
        </w:rPr>
        <w:t xml:space="preserve">Произведен выбор выключатели </w:t>
      </w:r>
      <w:r w:rsidRPr="00CD3E12">
        <w:rPr>
          <w:i/>
          <w:sz w:val="28"/>
          <w:lang w:val="en-US"/>
        </w:rPr>
        <w:t>QF</w:t>
      </w:r>
      <w:r>
        <w:rPr>
          <w:sz w:val="28"/>
        </w:rPr>
        <w:t xml:space="preserve">АБ и </w:t>
      </w:r>
      <w:r w:rsidRPr="00CD3E12">
        <w:rPr>
          <w:i/>
          <w:sz w:val="28"/>
          <w:lang w:val="en-US"/>
        </w:rPr>
        <w:t>QF</w:t>
      </w:r>
      <w:r>
        <w:rPr>
          <w:sz w:val="28"/>
        </w:rPr>
        <w:t>3</w:t>
      </w:r>
      <w:r w:rsidRPr="004A45DB">
        <w:rPr>
          <w:sz w:val="28"/>
        </w:rPr>
        <w:t>.</w:t>
      </w:r>
      <w:r>
        <w:rPr>
          <w:sz w:val="28"/>
        </w:rPr>
        <w:t xml:space="preserve"> Выбраны автоматические в</w:t>
      </w:r>
      <w:r>
        <w:rPr>
          <w:sz w:val="28"/>
        </w:rPr>
        <w:t>ы</w:t>
      </w:r>
      <w:r>
        <w:rPr>
          <w:sz w:val="28"/>
        </w:rPr>
        <w:t xml:space="preserve">ключатели ВА88 – </w:t>
      </w:r>
      <w:r w:rsidRPr="004A45DB">
        <w:rPr>
          <w:sz w:val="28"/>
        </w:rPr>
        <w:t>33</w:t>
      </w:r>
      <w:r>
        <w:rPr>
          <w:sz w:val="28"/>
        </w:rPr>
        <w:t xml:space="preserve">. </w:t>
      </w:r>
      <w:r w:rsidRPr="00440643">
        <w:rPr>
          <w:sz w:val="28"/>
        </w:rPr>
        <w:t xml:space="preserve">Расчетные и каталожные данные сведены в таблицу </w:t>
      </w:r>
      <w:r>
        <w:rPr>
          <w:sz w:val="28"/>
        </w:rPr>
        <w:t>5.9.</w:t>
      </w:r>
    </w:p>
    <w:p w:rsidR="00181AA1" w:rsidRPr="005635A5" w:rsidRDefault="00181AA1" w:rsidP="00181AA1">
      <w:pPr>
        <w:rPr>
          <w:lang w:eastAsia="ru-RU"/>
        </w:rPr>
      </w:pPr>
    </w:p>
    <w:p w:rsidR="00181AA1" w:rsidRPr="001A07B2" w:rsidRDefault="00181AA1" w:rsidP="00181AA1">
      <w:pPr>
        <w:pStyle w:val="af6"/>
        <w:rPr>
          <w:szCs w:val="24"/>
        </w:rPr>
      </w:pPr>
      <w:r w:rsidRPr="001A07B2">
        <w:rPr>
          <w:szCs w:val="24"/>
        </w:rPr>
        <w:t>Таблица 5</w:t>
      </w:r>
      <w:r>
        <w:rPr>
          <w:szCs w:val="24"/>
        </w:rPr>
        <w:t>.9</w:t>
      </w:r>
      <w:r w:rsidRPr="001A07B2">
        <w:rPr>
          <w:szCs w:val="24"/>
        </w:rPr>
        <w:t xml:space="preserve"> – Расчетные и каталожные данные  автоматического выключателя </w:t>
      </w:r>
      <w:r w:rsidRPr="001A07B2">
        <w:rPr>
          <w:i/>
          <w:szCs w:val="24"/>
          <w:lang w:val="en-US"/>
        </w:rPr>
        <w:t>QF</w:t>
      </w:r>
      <w:r w:rsidRPr="001A07B2">
        <w:rPr>
          <w:szCs w:val="24"/>
        </w:rPr>
        <w:t xml:space="preserve">АБ и </w:t>
      </w:r>
      <w:r w:rsidRPr="001A07B2">
        <w:rPr>
          <w:i/>
          <w:szCs w:val="24"/>
          <w:lang w:val="en-US"/>
        </w:rPr>
        <w:t>QF</w:t>
      </w:r>
      <w:r w:rsidRPr="001A07B2">
        <w:rPr>
          <w:szCs w:val="24"/>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1B4DD5" w:rsidTr="00181AA1">
        <w:trPr>
          <w:trHeight w:val="920"/>
        </w:trPr>
        <w:tc>
          <w:tcPr>
            <w:tcW w:w="3794" w:type="dxa"/>
          </w:tcPr>
          <w:p w:rsidR="00181AA1" w:rsidRPr="001A07B2" w:rsidRDefault="00181AA1" w:rsidP="00181AA1">
            <w:pPr>
              <w:pStyle w:val="af6"/>
              <w:jc w:val="center"/>
              <w:rPr>
                <w:szCs w:val="24"/>
              </w:rPr>
            </w:pPr>
            <w:r w:rsidRPr="001A07B2">
              <w:rPr>
                <w:szCs w:val="24"/>
              </w:rPr>
              <w:t>Условия выбора</w:t>
            </w:r>
          </w:p>
        </w:tc>
        <w:tc>
          <w:tcPr>
            <w:tcW w:w="2693" w:type="dxa"/>
          </w:tcPr>
          <w:p w:rsidR="00181AA1" w:rsidRPr="001A07B2" w:rsidRDefault="00181AA1" w:rsidP="00181AA1">
            <w:pPr>
              <w:pStyle w:val="af6"/>
              <w:jc w:val="center"/>
              <w:rPr>
                <w:szCs w:val="24"/>
              </w:rPr>
            </w:pPr>
            <w:r w:rsidRPr="001A07B2">
              <w:rPr>
                <w:szCs w:val="24"/>
              </w:rPr>
              <w:t>Расчетные данные</w:t>
            </w:r>
          </w:p>
        </w:tc>
        <w:tc>
          <w:tcPr>
            <w:tcW w:w="3686" w:type="dxa"/>
          </w:tcPr>
          <w:p w:rsidR="00181AA1" w:rsidRPr="001A07B2" w:rsidRDefault="00181AA1" w:rsidP="00181AA1">
            <w:pPr>
              <w:pStyle w:val="af6"/>
              <w:jc w:val="center"/>
              <w:rPr>
                <w:szCs w:val="24"/>
              </w:rPr>
            </w:pPr>
            <w:r w:rsidRPr="001A07B2">
              <w:rPr>
                <w:szCs w:val="24"/>
              </w:rPr>
              <w:t>Параметры</w:t>
            </w:r>
          </w:p>
          <w:p w:rsidR="00181AA1" w:rsidRPr="001A07B2" w:rsidRDefault="00181AA1" w:rsidP="00181AA1">
            <w:pPr>
              <w:pStyle w:val="af6"/>
              <w:jc w:val="center"/>
              <w:rPr>
                <w:szCs w:val="24"/>
              </w:rPr>
            </w:pPr>
            <w:r w:rsidRPr="001A07B2">
              <w:rPr>
                <w:szCs w:val="24"/>
              </w:rPr>
              <w:t>автоматического выключателя</w:t>
            </w:r>
          </w:p>
          <w:p w:rsidR="00181AA1" w:rsidRPr="001A07B2" w:rsidRDefault="00181AA1" w:rsidP="00181AA1">
            <w:pPr>
              <w:pStyle w:val="af6"/>
              <w:jc w:val="center"/>
              <w:rPr>
                <w:szCs w:val="24"/>
                <w:lang w:val="en-US"/>
              </w:rPr>
            </w:pPr>
            <w:r w:rsidRPr="001A07B2">
              <w:rPr>
                <w:szCs w:val="24"/>
              </w:rPr>
              <w:t>ВА88-3</w:t>
            </w:r>
            <w:r w:rsidRPr="001A07B2">
              <w:rPr>
                <w:szCs w:val="24"/>
                <w:lang w:val="en-US"/>
              </w:rPr>
              <w:t>3</w:t>
            </w:r>
          </w:p>
        </w:tc>
      </w:tr>
      <w:tr w:rsidR="00181AA1" w:rsidRPr="001B4DD5" w:rsidTr="00181AA1">
        <w:trPr>
          <w:trHeight w:val="304"/>
        </w:trPr>
        <w:tc>
          <w:tcPr>
            <w:tcW w:w="3794" w:type="dxa"/>
            <w:vAlign w:val="center"/>
          </w:tcPr>
          <w:p w:rsidR="00181AA1" w:rsidRPr="001A07B2" w:rsidRDefault="00181AA1" w:rsidP="00181AA1">
            <w:pPr>
              <w:pStyle w:val="af6"/>
              <w:jc w:val="center"/>
              <w:rPr>
                <w:szCs w:val="24"/>
              </w:rPr>
            </w:pPr>
            <w:r w:rsidRPr="001A07B2">
              <w:rPr>
                <w:i/>
                <w:szCs w:val="24"/>
              </w:rPr>
              <w:t>U</w:t>
            </w:r>
            <w:r w:rsidRPr="001A07B2">
              <w:rPr>
                <w:szCs w:val="24"/>
                <w:vertAlign w:val="subscript"/>
              </w:rPr>
              <w:t xml:space="preserve">уст </w:t>
            </w:r>
            <w:r w:rsidRPr="001A07B2">
              <w:rPr>
                <w:szCs w:val="24"/>
              </w:rPr>
              <w:sym w:font="Symbol" w:char="F0A3"/>
            </w:r>
            <w:r w:rsidRPr="001A07B2">
              <w:rPr>
                <w:szCs w:val="24"/>
              </w:rPr>
              <w:t xml:space="preserve"> </w:t>
            </w:r>
            <w:r w:rsidRPr="001A07B2">
              <w:rPr>
                <w:i/>
                <w:szCs w:val="24"/>
              </w:rPr>
              <w:t>U</w:t>
            </w:r>
            <w:r w:rsidRPr="001A07B2">
              <w:rPr>
                <w:szCs w:val="24"/>
                <w:vertAlign w:val="subscript"/>
              </w:rPr>
              <w:t>ном</w:t>
            </w:r>
          </w:p>
        </w:tc>
        <w:tc>
          <w:tcPr>
            <w:tcW w:w="2693" w:type="dxa"/>
            <w:vAlign w:val="center"/>
          </w:tcPr>
          <w:p w:rsidR="00181AA1" w:rsidRPr="001A07B2" w:rsidRDefault="00181AA1" w:rsidP="00181AA1">
            <w:pPr>
              <w:pStyle w:val="af6"/>
              <w:jc w:val="center"/>
              <w:rPr>
                <w:w w:val="95"/>
                <w:szCs w:val="24"/>
              </w:rPr>
            </w:pPr>
            <w:r w:rsidRPr="001A07B2">
              <w:rPr>
                <w:w w:val="95"/>
                <w:szCs w:val="24"/>
              </w:rPr>
              <w:t>48В</w:t>
            </w:r>
          </w:p>
        </w:tc>
        <w:tc>
          <w:tcPr>
            <w:tcW w:w="3686" w:type="dxa"/>
            <w:vAlign w:val="center"/>
          </w:tcPr>
          <w:p w:rsidR="00181AA1" w:rsidRPr="001A07B2" w:rsidRDefault="00181AA1" w:rsidP="00181AA1">
            <w:pPr>
              <w:pStyle w:val="af6"/>
              <w:jc w:val="center"/>
              <w:rPr>
                <w:w w:val="95"/>
                <w:szCs w:val="24"/>
              </w:rPr>
            </w:pPr>
            <w:r w:rsidRPr="001A07B2">
              <w:rPr>
                <w:w w:val="95"/>
                <w:szCs w:val="24"/>
              </w:rPr>
              <w:t>240 В</w:t>
            </w:r>
          </w:p>
        </w:tc>
      </w:tr>
      <w:tr w:rsidR="00181AA1" w:rsidTr="00181AA1">
        <w:trPr>
          <w:trHeight w:val="245"/>
        </w:trPr>
        <w:tc>
          <w:tcPr>
            <w:tcW w:w="3794" w:type="dxa"/>
            <w:vAlign w:val="center"/>
          </w:tcPr>
          <w:p w:rsidR="00181AA1" w:rsidRPr="001A07B2" w:rsidRDefault="00181AA1" w:rsidP="00181AA1">
            <w:pPr>
              <w:pStyle w:val="af6"/>
              <w:jc w:val="center"/>
              <w:rPr>
                <w:szCs w:val="24"/>
              </w:rPr>
            </w:pPr>
            <w:r w:rsidRPr="001A07B2">
              <w:rPr>
                <w:i/>
                <w:szCs w:val="24"/>
              </w:rPr>
              <w:t>I</w:t>
            </w:r>
            <w:r w:rsidRPr="001A07B2">
              <w:rPr>
                <w:szCs w:val="24"/>
                <w:vertAlign w:val="subscript"/>
              </w:rPr>
              <w:t xml:space="preserve">раб.max </w:t>
            </w:r>
            <w:r w:rsidRPr="001A07B2">
              <w:rPr>
                <w:szCs w:val="24"/>
              </w:rPr>
              <w:sym w:font="Symbol" w:char="F0A3"/>
            </w:r>
            <w:r w:rsidRPr="001A07B2">
              <w:rPr>
                <w:szCs w:val="24"/>
              </w:rPr>
              <w:t xml:space="preserve"> </w:t>
            </w:r>
            <w:r w:rsidRPr="001A07B2">
              <w:rPr>
                <w:i/>
                <w:szCs w:val="24"/>
              </w:rPr>
              <w:t>I</w:t>
            </w:r>
            <w:r w:rsidRPr="001A07B2">
              <w:rPr>
                <w:szCs w:val="24"/>
                <w:vertAlign w:val="subscript"/>
              </w:rPr>
              <w:t>ном</w:t>
            </w:r>
          </w:p>
        </w:tc>
        <w:tc>
          <w:tcPr>
            <w:tcW w:w="2693" w:type="dxa"/>
            <w:vAlign w:val="center"/>
          </w:tcPr>
          <w:p w:rsidR="00181AA1" w:rsidRPr="001A07B2" w:rsidRDefault="00181AA1" w:rsidP="00181AA1">
            <w:pPr>
              <w:pStyle w:val="af6"/>
              <w:jc w:val="center"/>
              <w:rPr>
                <w:w w:val="95"/>
                <w:szCs w:val="24"/>
              </w:rPr>
            </w:pPr>
            <w:r w:rsidRPr="001A07B2">
              <w:rPr>
                <w:w w:val="95"/>
                <w:szCs w:val="24"/>
              </w:rPr>
              <w:t>118,54 А</w:t>
            </w:r>
          </w:p>
        </w:tc>
        <w:tc>
          <w:tcPr>
            <w:tcW w:w="3686" w:type="dxa"/>
            <w:vAlign w:val="center"/>
          </w:tcPr>
          <w:p w:rsidR="00181AA1" w:rsidRPr="001A07B2" w:rsidRDefault="00181AA1" w:rsidP="00181AA1">
            <w:pPr>
              <w:pStyle w:val="af6"/>
              <w:jc w:val="center"/>
              <w:rPr>
                <w:w w:val="95"/>
                <w:szCs w:val="24"/>
              </w:rPr>
            </w:pPr>
            <w:r w:rsidRPr="001A07B2">
              <w:rPr>
                <w:w w:val="95"/>
                <w:szCs w:val="24"/>
              </w:rPr>
              <w:t>160 А</w:t>
            </w:r>
          </w:p>
        </w:tc>
      </w:tr>
      <w:tr w:rsidR="00181AA1" w:rsidTr="00181AA1">
        <w:trPr>
          <w:trHeight w:val="325"/>
        </w:trPr>
        <w:tc>
          <w:tcPr>
            <w:tcW w:w="3794" w:type="dxa"/>
            <w:vAlign w:val="center"/>
          </w:tcPr>
          <w:p w:rsidR="00181AA1" w:rsidRPr="001A07B2" w:rsidRDefault="00181AA1" w:rsidP="00181AA1">
            <w:pPr>
              <w:pStyle w:val="af6"/>
              <w:jc w:val="center"/>
              <w:rPr>
                <w:szCs w:val="24"/>
              </w:rPr>
            </w:pPr>
            <w:r w:rsidRPr="001A07B2">
              <w:rPr>
                <w:i/>
                <w:szCs w:val="24"/>
              </w:rPr>
              <w:t>I</w:t>
            </w:r>
            <w:r w:rsidRPr="001A07B2">
              <w:rPr>
                <w:szCs w:val="24"/>
                <w:vertAlign w:val="subscript"/>
              </w:rPr>
              <w:t xml:space="preserve">по </w:t>
            </w:r>
            <w:r w:rsidRPr="001A07B2">
              <w:rPr>
                <w:szCs w:val="24"/>
              </w:rPr>
              <w:sym w:font="Symbol" w:char="F0A3"/>
            </w:r>
            <w:r w:rsidRPr="001A07B2">
              <w:rPr>
                <w:szCs w:val="24"/>
              </w:rPr>
              <w:t xml:space="preserve"> </w:t>
            </w:r>
            <w:r w:rsidRPr="001A07B2">
              <w:rPr>
                <w:i/>
                <w:szCs w:val="24"/>
              </w:rPr>
              <w:t>I</w:t>
            </w:r>
            <w:r w:rsidRPr="001A07B2">
              <w:rPr>
                <w:szCs w:val="24"/>
                <w:vertAlign w:val="subscript"/>
              </w:rPr>
              <w:t>откл.ном</w:t>
            </w:r>
          </w:p>
        </w:tc>
        <w:tc>
          <w:tcPr>
            <w:tcW w:w="2693" w:type="dxa"/>
            <w:vAlign w:val="center"/>
          </w:tcPr>
          <w:p w:rsidR="00181AA1" w:rsidRPr="001A07B2" w:rsidRDefault="00181AA1" w:rsidP="00181AA1">
            <w:pPr>
              <w:pStyle w:val="af6"/>
              <w:jc w:val="center"/>
              <w:rPr>
                <w:w w:val="95"/>
                <w:szCs w:val="24"/>
              </w:rPr>
            </w:pPr>
            <w:r w:rsidRPr="001A07B2">
              <w:rPr>
                <w:w w:val="95"/>
                <w:szCs w:val="24"/>
              </w:rPr>
              <w:t>187,77А</w:t>
            </w:r>
          </w:p>
        </w:tc>
        <w:tc>
          <w:tcPr>
            <w:tcW w:w="3686" w:type="dxa"/>
            <w:vAlign w:val="center"/>
          </w:tcPr>
          <w:p w:rsidR="00181AA1" w:rsidRPr="001A07B2" w:rsidRDefault="00181AA1" w:rsidP="00181AA1">
            <w:pPr>
              <w:pStyle w:val="af6"/>
              <w:jc w:val="center"/>
              <w:rPr>
                <w:w w:val="95"/>
                <w:szCs w:val="24"/>
              </w:rPr>
            </w:pPr>
            <w:r w:rsidRPr="001A07B2">
              <w:rPr>
                <w:w w:val="95"/>
                <w:szCs w:val="24"/>
              </w:rPr>
              <w:t>17,5 кА</w:t>
            </w:r>
          </w:p>
        </w:tc>
      </w:tr>
      <w:tr w:rsidR="00181AA1" w:rsidTr="00181AA1">
        <w:trPr>
          <w:trHeight w:val="241"/>
        </w:trPr>
        <w:tc>
          <w:tcPr>
            <w:tcW w:w="3794" w:type="dxa"/>
            <w:vAlign w:val="center"/>
          </w:tcPr>
          <w:p w:rsidR="00181AA1" w:rsidRPr="001A07B2" w:rsidRDefault="00181AA1" w:rsidP="00181AA1">
            <w:pPr>
              <w:pStyle w:val="af6"/>
              <w:jc w:val="center"/>
              <w:rPr>
                <w:szCs w:val="24"/>
                <w:vertAlign w:val="subscript"/>
              </w:rPr>
            </w:pPr>
            <w:r w:rsidRPr="001A07B2">
              <w:rPr>
                <w:i/>
                <w:szCs w:val="24"/>
              </w:rPr>
              <w:t>i</w:t>
            </w:r>
            <w:r w:rsidRPr="001A07B2">
              <w:rPr>
                <w:szCs w:val="24"/>
                <w:vertAlign w:val="subscript"/>
              </w:rPr>
              <w:t xml:space="preserve">уд </w:t>
            </w:r>
            <w:r w:rsidRPr="001A07B2">
              <w:rPr>
                <w:szCs w:val="24"/>
              </w:rPr>
              <w:sym w:font="Symbol" w:char="F0A3"/>
            </w:r>
            <w:r w:rsidRPr="001A07B2">
              <w:rPr>
                <w:i/>
                <w:szCs w:val="24"/>
              </w:rPr>
              <w:t xml:space="preserve"> </w:t>
            </w:r>
            <w:r w:rsidRPr="001A07B2">
              <w:rPr>
                <w:i/>
                <w:szCs w:val="24"/>
                <w:lang w:val="en-US"/>
              </w:rPr>
              <w:t>i</w:t>
            </w:r>
            <w:r w:rsidRPr="001A07B2">
              <w:rPr>
                <w:szCs w:val="24"/>
                <w:vertAlign w:val="subscript"/>
              </w:rPr>
              <w:t>м.дин.</w:t>
            </w:r>
          </w:p>
        </w:tc>
        <w:tc>
          <w:tcPr>
            <w:tcW w:w="2693" w:type="dxa"/>
            <w:vAlign w:val="center"/>
          </w:tcPr>
          <w:p w:rsidR="00181AA1" w:rsidRPr="001A07B2" w:rsidRDefault="00181AA1" w:rsidP="00181AA1">
            <w:pPr>
              <w:pStyle w:val="af6"/>
              <w:jc w:val="center"/>
              <w:rPr>
                <w:w w:val="95"/>
                <w:szCs w:val="24"/>
              </w:rPr>
            </w:pPr>
            <w:r w:rsidRPr="001A07B2">
              <w:rPr>
                <w:w w:val="95"/>
                <w:szCs w:val="24"/>
              </w:rPr>
              <w:t>264,13А</w:t>
            </w:r>
          </w:p>
        </w:tc>
        <w:tc>
          <w:tcPr>
            <w:tcW w:w="3686" w:type="dxa"/>
            <w:vAlign w:val="center"/>
          </w:tcPr>
          <w:p w:rsidR="00181AA1" w:rsidRPr="001A07B2" w:rsidRDefault="00181AA1" w:rsidP="00181AA1">
            <w:pPr>
              <w:pStyle w:val="af6"/>
              <w:jc w:val="center"/>
              <w:rPr>
                <w:w w:val="95"/>
                <w:szCs w:val="24"/>
              </w:rPr>
            </w:pPr>
            <w:r w:rsidRPr="001A07B2">
              <w:rPr>
                <w:w w:val="95"/>
                <w:szCs w:val="24"/>
              </w:rPr>
              <w:t>73,5 кА</w:t>
            </w:r>
          </w:p>
        </w:tc>
      </w:tr>
      <w:tr w:rsidR="00181AA1" w:rsidTr="00181AA1">
        <w:trPr>
          <w:trHeight w:val="238"/>
        </w:trPr>
        <w:tc>
          <w:tcPr>
            <w:tcW w:w="3794" w:type="dxa"/>
            <w:vAlign w:val="center"/>
          </w:tcPr>
          <w:p w:rsidR="00181AA1" w:rsidRPr="001A07B2" w:rsidRDefault="00181AA1" w:rsidP="00181AA1">
            <w:pPr>
              <w:pStyle w:val="af6"/>
              <w:jc w:val="center"/>
              <w:rPr>
                <w:szCs w:val="24"/>
              </w:rPr>
            </w:pPr>
            <w:r w:rsidRPr="001A07B2">
              <w:rPr>
                <w:i/>
                <w:szCs w:val="24"/>
              </w:rPr>
              <w:t>В</w:t>
            </w:r>
            <w:r w:rsidRPr="001A07B2">
              <w:rPr>
                <w:szCs w:val="24"/>
                <w:vertAlign w:val="subscript"/>
              </w:rPr>
              <w:t>к</w:t>
            </w:r>
            <w:r w:rsidRPr="001A07B2">
              <w:rPr>
                <w:szCs w:val="24"/>
              </w:rPr>
              <w:sym w:font="Symbol" w:char="F0A3"/>
            </w:r>
            <w:r w:rsidRPr="001A07B2">
              <w:rPr>
                <w:szCs w:val="24"/>
              </w:rPr>
              <w:t xml:space="preserve"> </w:t>
            </w:r>
            <w:r w:rsidRPr="001A07B2">
              <w:rPr>
                <w:i/>
                <w:szCs w:val="24"/>
                <w:lang w:val="en-US"/>
              </w:rPr>
              <w:t>I</w:t>
            </w:r>
            <w:r w:rsidRPr="001A07B2">
              <w:rPr>
                <w:szCs w:val="24"/>
                <w:vertAlign w:val="superscript"/>
              </w:rPr>
              <w:t>2</w:t>
            </w:r>
            <w:r w:rsidRPr="001A07B2">
              <w:rPr>
                <w:szCs w:val="24"/>
                <w:vertAlign w:val="subscript"/>
              </w:rPr>
              <w:t xml:space="preserve">тер </w:t>
            </w:r>
            <w:r w:rsidRPr="001A07B2">
              <w:rPr>
                <w:szCs w:val="24"/>
                <w:lang w:val="en-US"/>
              </w:rPr>
              <w:sym w:font="Symbol" w:char="F0D7"/>
            </w:r>
            <w:r w:rsidRPr="001A07B2">
              <w:rPr>
                <w:szCs w:val="24"/>
              </w:rPr>
              <w:t xml:space="preserve"> </w:t>
            </w:r>
            <w:r w:rsidRPr="001A07B2">
              <w:rPr>
                <w:i/>
                <w:szCs w:val="24"/>
                <w:lang w:val="en-US"/>
              </w:rPr>
              <w:t>t</w:t>
            </w:r>
            <w:r w:rsidRPr="001A07B2">
              <w:rPr>
                <w:szCs w:val="24"/>
              </w:rPr>
              <w:t xml:space="preserve"> </w:t>
            </w:r>
            <w:r w:rsidRPr="001A07B2">
              <w:rPr>
                <w:szCs w:val="24"/>
                <w:vertAlign w:val="subscript"/>
              </w:rPr>
              <w:t>тер</w:t>
            </w:r>
          </w:p>
        </w:tc>
        <w:tc>
          <w:tcPr>
            <w:tcW w:w="2693" w:type="dxa"/>
            <w:vAlign w:val="center"/>
          </w:tcPr>
          <w:p w:rsidR="00181AA1" w:rsidRPr="001A07B2" w:rsidRDefault="00181AA1" w:rsidP="00181AA1">
            <w:pPr>
              <w:pStyle w:val="af6"/>
              <w:jc w:val="center"/>
              <w:rPr>
                <w:w w:val="95"/>
                <w:szCs w:val="24"/>
              </w:rPr>
            </w:pPr>
            <w:r w:rsidRPr="001A07B2">
              <w:rPr>
                <w:w w:val="95"/>
                <w:szCs w:val="24"/>
              </w:rPr>
              <w:t>0,7 кА²</w:t>
            </w:r>
            <w:r w:rsidRPr="001A07B2">
              <w:rPr>
                <w:w w:val="95"/>
                <w:szCs w:val="24"/>
              </w:rPr>
              <w:sym w:font="Symbol" w:char="F0D7"/>
            </w:r>
            <w:r w:rsidRPr="001A07B2">
              <w:rPr>
                <w:w w:val="95"/>
                <w:szCs w:val="24"/>
              </w:rPr>
              <w:t>c</w:t>
            </w:r>
          </w:p>
        </w:tc>
        <w:tc>
          <w:tcPr>
            <w:tcW w:w="3686" w:type="dxa"/>
            <w:vAlign w:val="center"/>
          </w:tcPr>
          <w:p w:rsidR="00181AA1" w:rsidRPr="001A07B2" w:rsidRDefault="00181AA1" w:rsidP="00181AA1">
            <w:pPr>
              <w:pStyle w:val="af6"/>
              <w:jc w:val="center"/>
              <w:rPr>
                <w:w w:val="95"/>
                <w:szCs w:val="24"/>
              </w:rPr>
            </w:pPr>
            <w:r w:rsidRPr="001A07B2">
              <w:rPr>
                <w:w w:val="95"/>
                <w:szCs w:val="24"/>
              </w:rPr>
              <w:t>7500 кА²</w:t>
            </w:r>
            <w:r w:rsidRPr="001A07B2">
              <w:rPr>
                <w:w w:val="95"/>
                <w:szCs w:val="24"/>
              </w:rPr>
              <w:sym w:font="Symbol" w:char="F0D7"/>
            </w:r>
            <w:r w:rsidRPr="001A07B2">
              <w:rPr>
                <w:w w:val="95"/>
                <w:szCs w:val="24"/>
              </w:rPr>
              <w:t>c</w:t>
            </w:r>
          </w:p>
        </w:tc>
      </w:tr>
    </w:tbl>
    <w:p w:rsidR="00181AA1" w:rsidRDefault="00181AA1" w:rsidP="00181AA1">
      <w:pPr>
        <w:pStyle w:val="af6"/>
        <w:ind w:firstLine="708"/>
        <w:jc w:val="both"/>
        <w:rPr>
          <w:sz w:val="28"/>
        </w:rPr>
      </w:pPr>
      <w:r>
        <w:rPr>
          <w:sz w:val="28"/>
        </w:rPr>
        <w:lastRenderedPageBreak/>
        <w:t xml:space="preserve">Произведен выбор выключателей в цепи переменного тока </w:t>
      </w:r>
      <w:r w:rsidRPr="00CD3E12">
        <w:rPr>
          <w:i/>
          <w:sz w:val="28"/>
          <w:lang w:val="en-US"/>
        </w:rPr>
        <w:t>QF</w:t>
      </w:r>
      <w:r>
        <w:rPr>
          <w:sz w:val="28"/>
        </w:rPr>
        <w:t xml:space="preserve">4. Выбираны автоматические выключатели ВА88 – 32. </w:t>
      </w:r>
      <w:r w:rsidRPr="00440643">
        <w:rPr>
          <w:sz w:val="28"/>
        </w:rPr>
        <w:t xml:space="preserve">Расчетные и каталожные данные сведены в таблицу </w:t>
      </w:r>
      <w:r>
        <w:rPr>
          <w:sz w:val="28"/>
        </w:rPr>
        <w:t>5.10.</w:t>
      </w:r>
    </w:p>
    <w:p w:rsidR="00181AA1" w:rsidRDefault="00181AA1" w:rsidP="00181AA1">
      <w:pPr>
        <w:pStyle w:val="af6"/>
        <w:rPr>
          <w:sz w:val="28"/>
        </w:rPr>
      </w:pPr>
    </w:p>
    <w:p w:rsidR="00181AA1" w:rsidRPr="003E3BBB" w:rsidRDefault="00181AA1" w:rsidP="00181AA1">
      <w:pPr>
        <w:pStyle w:val="af6"/>
        <w:rPr>
          <w:szCs w:val="24"/>
        </w:rPr>
      </w:pPr>
      <w:r w:rsidRPr="003E3BBB">
        <w:rPr>
          <w:szCs w:val="24"/>
        </w:rPr>
        <w:t xml:space="preserve">Таблица 5.10 – Расчетные и каталожные данные  автоматического выключателя </w:t>
      </w:r>
      <w:r w:rsidRPr="003E3BBB">
        <w:rPr>
          <w:i/>
          <w:szCs w:val="24"/>
          <w:lang w:val="en-US"/>
        </w:rPr>
        <w:t>QF</w:t>
      </w:r>
      <w:r w:rsidRPr="003E3BBB">
        <w:rPr>
          <w:szCs w:val="24"/>
        </w:rPr>
        <w:t xml:space="preserve">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1B4DD5" w:rsidTr="00181AA1">
        <w:trPr>
          <w:trHeight w:val="832"/>
        </w:trPr>
        <w:tc>
          <w:tcPr>
            <w:tcW w:w="3794" w:type="dxa"/>
          </w:tcPr>
          <w:p w:rsidR="00181AA1" w:rsidRPr="003E3BBB" w:rsidRDefault="00181AA1" w:rsidP="00181AA1">
            <w:pPr>
              <w:pStyle w:val="af6"/>
              <w:jc w:val="center"/>
              <w:rPr>
                <w:szCs w:val="24"/>
              </w:rPr>
            </w:pPr>
            <w:r w:rsidRPr="003E3BBB">
              <w:rPr>
                <w:szCs w:val="24"/>
              </w:rPr>
              <w:t>Условия выбора</w:t>
            </w:r>
          </w:p>
        </w:tc>
        <w:tc>
          <w:tcPr>
            <w:tcW w:w="2693" w:type="dxa"/>
          </w:tcPr>
          <w:p w:rsidR="00181AA1" w:rsidRPr="003E3BBB" w:rsidRDefault="00181AA1" w:rsidP="00181AA1">
            <w:pPr>
              <w:pStyle w:val="af6"/>
              <w:jc w:val="center"/>
              <w:rPr>
                <w:szCs w:val="24"/>
              </w:rPr>
            </w:pPr>
            <w:r w:rsidRPr="003E3BBB">
              <w:rPr>
                <w:szCs w:val="24"/>
              </w:rPr>
              <w:t>Расчетные данные</w:t>
            </w:r>
          </w:p>
        </w:tc>
        <w:tc>
          <w:tcPr>
            <w:tcW w:w="3686" w:type="dxa"/>
          </w:tcPr>
          <w:p w:rsidR="00181AA1" w:rsidRPr="003E3BBB" w:rsidRDefault="00181AA1" w:rsidP="00181AA1">
            <w:pPr>
              <w:pStyle w:val="af6"/>
              <w:jc w:val="center"/>
              <w:rPr>
                <w:szCs w:val="24"/>
              </w:rPr>
            </w:pPr>
            <w:r w:rsidRPr="003E3BBB">
              <w:rPr>
                <w:szCs w:val="24"/>
              </w:rPr>
              <w:t>Параметры</w:t>
            </w:r>
          </w:p>
          <w:p w:rsidR="00181AA1" w:rsidRPr="003E3BBB" w:rsidRDefault="00181AA1" w:rsidP="00181AA1">
            <w:pPr>
              <w:pStyle w:val="af6"/>
              <w:jc w:val="center"/>
              <w:rPr>
                <w:szCs w:val="24"/>
              </w:rPr>
            </w:pPr>
            <w:r w:rsidRPr="003E3BBB">
              <w:rPr>
                <w:szCs w:val="24"/>
              </w:rPr>
              <w:t>автоматического выключателя</w:t>
            </w:r>
          </w:p>
          <w:p w:rsidR="00181AA1" w:rsidRPr="003E3BBB" w:rsidRDefault="00181AA1" w:rsidP="00181AA1">
            <w:pPr>
              <w:pStyle w:val="af6"/>
              <w:jc w:val="center"/>
              <w:rPr>
                <w:szCs w:val="24"/>
                <w:lang w:val="en-US"/>
              </w:rPr>
            </w:pPr>
            <w:r w:rsidRPr="003E3BBB">
              <w:rPr>
                <w:szCs w:val="24"/>
              </w:rPr>
              <w:t>ВА88-</w:t>
            </w:r>
            <w:r w:rsidRPr="003E3BBB">
              <w:rPr>
                <w:szCs w:val="24"/>
                <w:lang w:val="en-US"/>
              </w:rPr>
              <w:t>32</w:t>
            </w:r>
          </w:p>
        </w:tc>
      </w:tr>
      <w:tr w:rsidR="00181AA1" w:rsidRPr="001B4DD5" w:rsidTr="00181AA1">
        <w:trPr>
          <w:trHeight w:val="304"/>
        </w:trPr>
        <w:tc>
          <w:tcPr>
            <w:tcW w:w="3794" w:type="dxa"/>
            <w:vAlign w:val="center"/>
          </w:tcPr>
          <w:p w:rsidR="00181AA1" w:rsidRPr="00C33708" w:rsidRDefault="00181AA1" w:rsidP="00181AA1">
            <w:pPr>
              <w:pStyle w:val="af6"/>
              <w:jc w:val="center"/>
              <w:rPr>
                <w:sz w:val="28"/>
                <w:szCs w:val="28"/>
              </w:rPr>
            </w:pPr>
            <w:r w:rsidRPr="00C33708">
              <w:rPr>
                <w:i/>
                <w:sz w:val="28"/>
                <w:szCs w:val="28"/>
              </w:rPr>
              <w:t>U</w:t>
            </w:r>
            <w:r w:rsidRPr="00C33708">
              <w:rPr>
                <w:sz w:val="28"/>
                <w:szCs w:val="28"/>
                <w:vertAlign w:val="subscript"/>
              </w:rPr>
              <w:t xml:space="preserve">уст </w:t>
            </w:r>
            <w:r w:rsidRPr="00C33708">
              <w:rPr>
                <w:sz w:val="28"/>
                <w:szCs w:val="28"/>
              </w:rPr>
              <w:sym w:font="Symbol" w:char="F0A3"/>
            </w:r>
            <w:r w:rsidRPr="00C33708">
              <w:rPr>
                <w:sz w:val="28"/>
                <w:szCs w:val="28"/>
              </w:rPr>
              <w:t xml:space="preserve"> </w:t>
            </w:r>
            <w:r w:rsidRPr="00C33708">
              <w:rPr>
                <w:i/>
                <w:sz w:val="28"/>
                <w:szCs w:val="28"/>
              </w:rPr>
              <w:t>U</w:t>
            </w:r>
            <w:r w:rsidRPr="00C33708">
              <w:rPr>
                <w:sz w:val="28"/>
                <w:szCs w:val="28"/>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220</w:t>
            </w:r>
            <w:r w:rsidRPr="003E3BBB">
              <w:rPr>
                <w:w w:val="95"/>
                <w:szCs w:val="24"/>
              </w:rPr>
              <w:t>В</w:t>
            </w:r>
          </w:p>
        </w:tc>
        <w:tc>
          <w:tcPr>
            <w:tcW w:w="3686" w:type="dxa"/>
            <w:vAlign w:val="center"/>
          </w:tcPr>
          <w:p w:rsidR="00181AA1" w:rsidRPr="003E3BBB" w:rsidRDefault="00181AA1" w:rsidP="00181AA1">
            <w:pPr>
              <w:pStyle w:val="af6"/>
              <w:jc w:val="center"/>
              <w:rPr>
                <w:w w:val="95"/>
                <w:szCs w:val="24"/>
              </w:rPr>
            </w:pPr>
            <w:r w:rsidRPr="003E3BBB">
              <w:rPr>
                <w:w w:val="95"/>
                <w:szCs w:val="24"/>
              </w:rPr>
              <w:t>240 В</w:t>
            </w:r>
          </w:p>
        </w:tc>
      </w:tr>
      <w:tr w:rsidR="00181AA1" w:rsidTr="00181AA1">
        <w:trPr>
          <w:trHeight w:val="24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раб.max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rPr>
              <w:t>25</w:t>
            </w:r>
            <w:r w:rsidRPr="003E3BBB">
              <w:rPr>
                <w:w w:val="95"/>
                <w:szCs w:val="24"/>
                <w:lang w:val="en-US"/>
              </w:rPr>
              <w:t>,86</w:t>
            </w:r>
            <w:r w:rsidRPr="003E3BBB">
              <w:rPr>
                <w:w w:val="95"/>
                <w:szCs w:val="24"/>
              </w:rPr>
              <w:t xml:space="preserve"> А</w:t>
            </w:r>
          </w:p>
        </w:tc>
        <w:tc>
          <w:tcPr>
            <w:tcW w:w="3686" w:type="dxa"/>
            <w:vAlign w:val="center"/>
          </w:tcPr>
          <w:p w:rsidR="00181AA1" w:rsidRPr="003E3BBB" w:rsidRDefault="00181AA1" w:rsidP="00181AA1">
            <w:pPr>
              <w:pStyle w:val="af6"/>
              <w:jc w:val="center"/>
              <w:rPr>
                <w:w w:val="95"/>
                <w:szCs w:val="24"/>
              </w:rPr>
            </w:pPr>
            <w:r w:rsidRPr="003E3BBB">
              <w:rPr>
                <w:w w:val="95"/>
                <w:szCs w:val="24"/>
                <w:lang w:val="en-US"/>
              </w:rPr>
              <w:t>125</w:t>
            </w:r>
            <w:r w:rsidRPr="003E3BBB">
              <w:rPr>
                <w:w w:val="95"/>
                <w:szCs w:val="24"/>
              </w:rPr>
              <w:t xml:space="preserve"> А</w:t>
            </w:r>
          </w:p>
        </w:tc>
      </w:tr>
      <w:tr w:rsidR="00181AA1" w:rsidTr="00181AA1">
        <w:trPr>
          <w:trHeight w:val="32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по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откл.ном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1023,25</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1</w:t>
            </w:r>
            <w:r w:rsidRPr="003E3BBB">
              <w:rPr>
                <w:w w:val="95"/>
                <w:szCs w:val="24"/>
                <w:lang w:val="en-US"/>
              </w:rPr>
              <w:t>2</w:t>
            </w:r>
            <w:r w:rsidRPr="003E3BBB">
              <w:rPr>
                <w:w w:val="95"/>
                <w:szCs w:val="24"/>
              </w:rPr>
              <w:t>,5 кА</w:t>
            </w:r>
          </w:p>
        </w:tc>
      </w:tr>
      <w:tr w:rsidR="00181AA1" w:rsidTr="00181AA1">
        <w:trPr>
          <w:trHeight w:val="241"/>
        </w:trPr>
        <w:tc>
          <w:tcPr>
            <w:tcW w:w="3794" w:type="dxa"/>
            <w:vAlign w:val="center"/>
          </w:tcPr>
          <w:p w:rsidR="00181AA1" w:rsidRPr="00C33708" w:rsidRDefault="00181AA1" w:rsidP="00181AA1">
            <w:pPr>
              <w:pStyle w:val="af6"/>
              <w:jc w:val="center"/>
              <w:rPr>
                <w:sz w:val="28"/>
                <w:szCs w:val="28"/>
                <w:vertAlign w:val="subscript"/>
              </w:rPr>
            </w:pPr>
            <w:r w:rsidRPr="00C33708">
              <w:rPr>
                <w:i/>
                <w:sz w:val="28"/>
                <w:szCs w:val="28"/>
              </w:rPr>
              <w:t>i</w:t>
            </w:r>
            <w:r w:rsidRPr="00C33708">
              <w:rPr>
                <w:sz w:val="28"/>
                <w:szCs w:val="28"/>
                <w:vertAlign w:val="subscript"/>
              </w:rPr>
              <w:t xml:space="preserve">уд </w:t>
            </w:r>
            <w:r w:rsidRPr="00C33708">
              <w:rPr>
                <w:sz w:val="28"/>
                <w:szCs w:val="28"/>
              </w:rPr>
              <w:sym w:font="Symbol" w:char="F0A3"/>
            </w:r>
            <w:r w:rsidRPr="00C33708">
              <w:rPr>
                <w:i/>
                <w:sz w:val="28"/>
                <w:szCs w:val="28"/>
              </w:rPr>
              <w:t xml:space="preserve"> </w:t>
            </w:r>
            <w:r w:rsidRPr="00C33708">
              <w:rPr>
                <w:i/>
                <w:sz w:val="28"/>
                <w:szCs w:val="28"/>
                <w:lang w:val="en-US"/>
              </w:rPr>
              <w:t>i</w:t>
            </w:r>
            <w:r w:rsidRPr="00C33708">
              <w:rPr>
                <w:sz w:val="28"/>
                <w:szCs w:val="28"/>
                <w:vertAlign w:val="subscript"/>
              </w:rPr>
              <w:t>м.дин.</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1548,4</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73,5 кА</w:t>
            </w:r>
          </w:p>
        </w:tc>
      </w:tr>
      <w:tr w:rsidR="00181AA1" w:rsidTr="00181AA1">
        <w:trPr>
          <w:trHeight w:val="238"/>
        </w:trPr>
        <w:tc>
          <w:tcPr>
            <w:tcW w:w="3794" w:type="dxa"/>
            <w:vAlign w:val="center"/>
          </w:tcPr>
          <w:p w:rsidR="00181AA1" w:rsidRPr="00C33708" w:rsidRDefault="00181AA1" w:rsidP="00181AA1">
            <w:pPr>
              <w:pStyle w:val="af6"/>
              <w:jc w:val="center"/>
              <w:rPr>
                <w:sz w:val="28"/>
                <w:szCs w:val="28"/>
              </w:rPr>
            </w:pPr>
            <w:r w:rsidRPr="00C33708">
              <w:rPr>
                <w:i/>
                <w:sz w:val="28"/>
                <w:szCs w:val="28"/>
              </w:rPr>
              <w:t>В</w:t>
            </w:r>
            <w:r w:rsidRPr="00C33708">
              <w:rPr>
                <w:sz w:val="28"/>
                <w:szCs w:val="28"/>
                <w:vertAlign w:val="subscript"/>
              </w:rPr>
              <w:t>к</w:t>
            </w:r>
            <w:r w:rsidRPr="00C33708">
              <w:rPr>
                <w:sz w:val="28"/>
                <w:szCs w:val="28"/>
              </w:rPr>
              <w:sym w:font="Symbol" w:char="F0A3"/>
            </w:r>
            <w:r w:rsidRPr="00C33708">
              <w:rPr>
                <w:sz w:val="28"/>
                <w:szCs w:val="28"/>
              </w:rPr>
              <w:t xml:space="preserve"> </w:t>
            </w:r>
            <w:r w:rsidRPr="00C33708">
              <w:rPr>
                <w:i/>
                <w:sz w:val="28"/>
                <w:szCs w:val="28"/>
                <w:lang w:val="en-US"/>
              </w:rPr>
              <w:t>I</w:t>
            </w:r>
            <w:r w:rsidRPr="00C33708">
              <w:rPr>
                <w:sz w:val="28"/>
                <w:szCs w:val="28"/>
                <w:vertAlign w:val="superscript"/>
              </w:rPr>
              <w:t>2</w:t>
            </w:r>
            <w:r w:rsidRPr="00C33708">
              <w:rPr>
                <w:sz w:val="28"/>
                <w:szCs w:val="28"/>
                <w:vertAlign w:val="subscript"/>
              </w:rPr>
              <w:t xml:space="preserve">тер </w:t>
            </w:r>
            <w:r w:rsidRPr="00C33708">
              <w:rPr>
                <w:sz w:val="28"/>
                <w:szCs w:val="28"/>
                <w:lang w:val="en-US"/>
              </w:rPr>
              <w:sym w:font="Symbol" w:char="F0D7"/>
            </w:r>
            <w:r w:rsidRPr="00C33708">
              <w:rPr>
                <w:sz w:val="28"/>
                <w:szCs w:val="28"/>
              </w:rPr>
              <w:t xml:space="preserve"> </w:t>
            </w:r>
            <w:r w:rsidRPr="00C33708">
              <w:rPr>
                <w:i/>
                <w:sz w:val="28"/>
                <w:szCs w:val="28"/>
                <w:lang w:val="en-US"/>
              </w:rPr>
              <w:t>t</w:t>
            </w:r>
            <w:r w:rsidRPr="00C33708">
              <w:rPr>
                <w:sz w:val="28"/>
                <w:szCs w:val="28"/>
              </w:rPr>
              <w:t xml:space="preserve"> </w:t>
            </w:r>
            <w:r w:rsidRPr="00C33708">
              <w:rPr>
                <w:sz w:val="28"/>
                <w:szCs w:val="28"/>
                <w:vertAlign w:val="subscript"/>
              </w:rPr>
              <w:t>тер</w:t>
            </w:r>
          </w:p>
        </w:tc>
        <w:tc>
          <w:tcPr>
            <w:tcW w:w="2693" w:type="dxa"/>
            <w:vAlign w:val="center"/>
          </w:tcPr>
          <w:p w:rsidR="00181AA1" w:rsidRPr="003E3BBB" w:rsidRDefault="00181AA1" w:rsidP="00181AA1">
            <w:pPr>
              <w:pStyle w:val="af6"/>
              <w:jc w:val="center"/>
              <w:rPr>
                <w:w w:val="95"/>
                <w:szCs w:val="24"/>
              </w:rPr>
            </w:pPr>
            <w:r w:rsidRPr="003E3BBB">
              <w:rPr>
                <w:w w:val="95"/>
                <w:szCs w:val="24"/>
              </w:rPr>
              <w:t>20,9 кА²</w:t>
            </w:r>
            <w:r w:rsidRPr="003E3BBB">
              <w:rPr>
                <w:w w:val="95"/>
                <w:szCs w:val="24"/>
              </w:rPr>
              <w:sym w:font="Symbol" w:char="F0D7"/>
            </w:r>
            <w:r w:rsidRPr="003E3BBB">
              <w:rPr>
                <w:w w:val="95"/>
                <w:szCs w:val="24"/>
              </w:rPr>
              <w:t>c</w:t>
            </w:r>
          </w:p>
        </w:tc>
        <w:tc>
          <w:tcPr>
            <w:tcW w:w="3686" w:type="dxa"/>
            <w:vAlign w:val="center"/>
          </w:tcPr>
          <w:p w:rsidR="00181AA1" w:rsidRPr="003E3BBB" w:rsidRDefault="00181AA1" w:rsidP="00181AA1">
            <w:pPr>
              <w:pStyle w:val="af6"/>
              <w:jc w:val="center"/>
              <w:rPr>
                <w:w w:val="95"/>
                <w:szCs w:val="24"/>
              </w:rPr>
            </w:pPr>
            <w:r w:rsidRPr="003E3BBB">
              <w:rPr>
                <w:w w:val="95"/>
                <w:szCs w:val="24"/>
              </w:rPr>
              <w:t>7500 кА²</w:t>
            </w:r>
            <w:r w:rsidRPr="003E3BBB">
              <w:rPr>
                <w:w w:val="95"/>
                <w:szCs w:val="24"/>
              </w:rPr>
              <w:sym w:font="Symbol" w:char="F0D7"/>
            </w:r>
            <w:r w:rsidRPr="003E3BBB">
              <w:rPr>
                <w:w w:val="95"/>
                <w:szCs w:val="24"/>
              </w:rPr>
              <w:t>c</w:t>
            </w:r>
          </w:p>
        </w:tc>
      </w:tr>
    </w:tbl>
    <w:p w:rsidR="00181AA1" w:rsidRDefault="00181AA1" w:rsidP="00181AA1">
      <w:pPr>
        <w:pStyle w:val="af6"/>
        <w:rPr>
          <w:sz w:val="28"/>
          <w:lang w:val="en-US"/>
        </w:rPr>
      </w:pPr>
    </w:p>
    <w:p w:rsidR="00181AA1" w:rsidRPr="00F738C5" w:rsidRDefault="00181AA1" w:rsidP="00181AA1">
      <w:pPr>
        <w:pStyle w:val="af6"/>
        <w:ind w:firstLine="708"/>
        <w:rPr>
          <w:sz w:val="28"/>
        </w:rPr>
      </w:pPr>
      <w:r>
        <w:rPr>
          <w:sz w:val="28"/>
        </w:rPr>
        <w:t>Произведен выбор выключателя дизельного генератора</w:t>
      </w:r>
      <w:r w:rsidRPr="00D52460">
        <w:rPr>
          <w:sz w:val="28"/>
        </w:rPr>
        <w:t xml:space="preserve"> (</w:t>
      </w:r>
      <w:r w:rsidRPr="00CD3E12">
        <w:rPr>
          <w:i/>
          <w:sz w:val="28"/>
          <w:lang w:val="en-US"/>
        </w:rPr>
        <w:t>QF</w:t>
      </w:r>
      <w:r w:rsidRPr="00D52460">
        <w:rPr>
          <w:sz w:val="28"/>
        </w:rPr>
        <w:t>5)</w:t>
      </w:r>
      <w:r>
        <w:rPr>
          <w:sz w:val="28"/>
        </w:rPr>
        <w:t>. Выбираны а</w:t>
      </w:r>
      <w:r>
        <w:rPr>
          <w:sz w:val="28"/>
        </w:rPr>
        <w:t>в</w:t>
      </w:r>
      <w:r>
        <w:rPr>
          <w:sz w:val="28"/>
        </w:rPr>
        <w:t xml:space="preserve">томатические выключатели ВА88 – 32. </w:t>
      </w:r>
      <w:r w:rsidRPr="00440643">
        <w:rPr>
          <w:sz w:val="28"/>
        </w:rPr>
        <w:t xml:space="preserve">Расчетные и каталожные данные сведены в таблицу </w:t>
      </w:r>
      <w:r>
        <w:rPr>
          <w:sz w:val="28"/>
        </w:rPr>
        <w:t>5.11.</w:t>
      </w:r>
    </w:p>
    <w:p w:rsidR="00181AA1" w:rsidRPr="00F738C5" w:rsidRDefault="00181AA1" w:rsidP="00181AA1">
      <w:pPr>
        <w:pStyle w:val="af6"/>
        <w:rPr>
          <w:sz w:val="28"/>
        </w:rPr>
      </w:pPr>
    </w:p>
    <w:p w:rsidR="00181AA1" w:rsidRPr="003E3BBB" w:rsidRDefault="00181AA1" w:rsidP="00181AA1">
      <w:pPr>
        <w:pStyle w:val="af6"/>
        <w:rPr>
          <w:szCs w:val="24"/>
        </w:rPr>
      </w:pPr>
      <w:r w:rsidRPr="003E3BBB">
        <w:rPr>
          <w:szCs w:val="24"/>
        </w:rPr>
        <w:t xml:space="preserve">Таблица 5.11 – Расчетные и каталожные данные  автоматического выключателя </w:t>
      </w:r>
      <w:r w:rsidRPr="003E3BBB">
        <w:rPr>
          <w:i/>
          <w:szCs w:val="24"/>
          <w:lang w:val="en-US"/>
        </w:rPr>
        <w:t>QF</w:t>
      </w:r>
      <w:r w:rsidRPr="003E3BBB">
        <w:rPr>
          <w:szCs w:val="24"/>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1B4DD5" w:rsidTr="00181AA1">
        <w:trPr>
          <w:trHeight w:val="856"/>
        </w:trPr>
        <w:tc>
          <w:tcPr>
            <w:tcW w:w="3794" w:type="dxa"/>
          </w:tcPr>
          <w:p w:rsidR="00181AA1" w:rsidRPr="003E3BBB" w:rsidRDefault="00181AA1" w:rsidP="00181AA1">
            <w:pPr>
              <w:pStyle w:val="af6"/>
              <w:jc w:val="center"/>
              <w:rPr>
                <w:szCs w:val="24"/>
              </w:rPr>
            </w:pPr>
            <w:r w:rsidRPr="003E3BBB">
              <w:rPr>
                <w:szCs w:val="24"/>
              </w:rPr>
              <w:t>Условия выбора</w:t>
            </w:r>
          </w:p>
        </w:tc>
        <w:tc>
          <w:tcPr>
            <w:tcW w:w="2693" w:type="dxa"/>
          </w:tcPr>
          <w:p w:rsidR="00181AA1" w:rsidRPr="003E3BBB" w:rsidRDefault="00181AA1" w:rsidP="00181AA1">
            <w:pPr>
              <w:pStyle w:val="af6"/>
              <w:jc w:val="center"/>
              <w:rPr>
                <w:szCs w:val="24"/>
              </w:rPr>
            </w:pPr>
            <w:r w:rsidRPr="003E3BBB">
              <w:rPr>
                <w:szCs w:val="24"/>
              </w:rPr>
              <w:t>Расчетные данные</w:t>
            </w:r>
          </w:p>
        </w:tc>
        <w:tc>
          <w:tcPr>
            <w:tcW w:w="3686" w:type="dxa"/>
          </w:tcPr>
          <w:p w:rsidR="00181AA1" w:rsidRPr="003E3BBB" w:rsidRDefault="00181AA1" w:rsidP="00181AA1">
            <w:pPr>
              <w:pStyle w:val="af6"/>
              <w:jc w:val="center"/>
              <w:rPr>
                <w:szCs w:val="24"/>
              </w:rPr>
            </w:pPr>
            <w:r w:rsidRPr="003E3BBB">
              <w:rPr>
                <w:szCs w:val="24"/>
              </w:rPr>
              <w:t>Параметры</w:t>
            </w:r>
          </w:p>
          <w:p w:rsidR="00181AA1" w:rsidRPr="003E3BBB" w:rsidRDefault="00181AA1" w:rsidP="00181AA1">
            <w:pPr>
              <w:pStyle w:val="af6"/>
              <w:jc w:val="center"/>
              <w:rPr>
                <w:szCs w:val="24"/>
              </w:rPr>
            </w:pPr>
            <w:r w:rsidRPr="003E3BBB">
              <w:rPr>
                <w:szCs w:val="24"/>
              </w:rPr>
              <w:t>автоматического выключателя</w:t>
            </w:r>
          </w:p>
          <w:p w:rsidR="00181AA1" w:rsidRPr="003E3BBB" w:rsidRDefault="00181AA1" w:rsidP="00181AA1">
            <w:pPr>
              <w:pStyle w:val="af6"/>
              <w:jc w:val="center"/>
              <w:rPr>
                <w:szCs w:val="24"/>
              </w:rPr>
            </w:pPr>
            <w:r w:rsidRPr="003E3BBB">
              <w:rPr>
                <w:szCs w:val="24"/>
              </w:rPr>
              <w:t>ВА88-32</w:t>
            </w:r>
          </w:p>
        </w:tc>
      </w:tr>
      <w:tr w:rsidR="00181AA1" w:rsidRPr="001B4DD5" w:rsidTr="00181AA1">
        <w:trPr>
          <w:trHeight w:val="304"/>
        </w:trPr>
        <w:tc>
          <w:tcPr>
            <w:tcW w:w="3794" w:type="dxa"/>
            <w:vAlign w:val="center"/>
          </w:tcPr>
          <w:p w:rsidR="00181AA1" w:rsidRPr="003E3BBB" w:rsidRDefault="00181AA1" w:rsidP="00181AA1">
            <w:pPr>
              <w:pStyle w:val="af6"/>
              <w:jc w:val="center"/>
              <w:rPr>
                <w:szCs w:val="24"/>
              </w:rPr>
            </w:pPr>
            <w:r w:rsidRPr="003E3BBB">
              <w:rPr>
                <w:i/>
                <w:szCs w:val="24"/>
              </w:rPr>
              <w:t>U</w:t>
            </w:r>
            <w:r w:rsidRPr="003E3BBB">
              <w:rPr>
                <w:szCs w:val="24"/>
                <w:vertAlign w:val="subscript"/>
              </w:rPr>
              <w:t xml:space="preserve">уст </w:t>
            </w:r>
            <w:r w:rsidRPr="003E3BBB">
              <w:rPr>
                <w:szCs w:val="24"/>
              </w:rPr>
              <w:sym w:font="Symbol" w:char="F0A3"/>
            </w:r>
            <w:r w:rsidRPr="003E3BBB">
              <w:rPr>
                <w:szCs w:val="24"/>
              </w:rPr>
              <w:t xml:space="preserve"> </w:t>
            </w:r>
            <w:r w:rsidRPr="003E3BBB">
              <w:rPr>
                <w:i/>
                <w:szCs w:val="24"/>
              </w:rPr>
              <w:t>U</w:t>
            </w:r>
            <w:r w:rsidRPr="003E3BBB">
              <w:rPr>
                <w:szCs w:val="24"/>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220</w:t>
            </w:r>
            <w:r w:rsidRPr="003E3BBB">
              <w:rPr>
                <w:w w:val="95"/>
                <w:szCs w:val="24"/>
              </w:rPr>
              <w:t>В</w:t>
            </w:r>
          </w:p>
        </w:tc>
        <w:tc>
          <w:tcPr>
            <w:tcW w:w="3686" w:type="dxa"/>
            <w:vAlign w:val="center"/>
          </w:tcPr>
          <w:p w:rsidR="00181AA1" w:rsidRPr="003E3BBB" w:rsidRDefault="00181AA1" w:rsidP="00181AA1">
            <w:pPr>
              <w:pStyle w:val="af6"/>
              <w:jc w:val="center"/>
              <w:rPr>
                <w:w w:val="95"/>
                <w:szCs w:val="24"/>
              </w:rPr>
            </w:pPr>
            <w:r w:rsidRPr="003E3BBB">
              <w:rPr>
                <w:w w:val="95"/>
                <w:szCs w:val="24"/>
              </w:rPr>
              <w:t>240 В</w:t>
            </w:r>
          </w:p>
        </w:tc>
      </w:tr>
      <w:tr w:rsidR="00181AA1" w:rsidTr="00181AA1">
        <w:trPr>
          <w:trHeight w:val="245"/>
        </w:trPr>
        <w:tc>
          <w:tcPr>
            <w:tcW w:w="3794" w:type="dxa"/>
            <w:vAlign w:val="center"/>
          </w:tcPr>
          <w:p w:rsidR="00181AA1" w:rsidRPr="003E3BBB" w:rsidRDefault="00181AA1" w:rsidP="00181AA1">
            <w:pPr>
              <w:pStyle w:val="af6"/>
              <w:jc w:val="center"/>
              <w:rPr>
                <w:szCs w:val="24"/>
              </w:rPr>
            </w:pPr>
            <w:r w:rsidRPr="003E3BBB">
              <w:rPr>
                <w:i/>
                <w:szCs w:val="24"/>
              </w:rPr>
              <w:t>I</w:t>
            </w:r>
            <w:r w:rsidRPr="003E3BBB">
              <w:rPr>
                <w:szCs w:val="24"/>
                <w:vertAlign w:val="subscript"/>
              </w:rPr>
              <w:t xml:space="preserve">раб.max </w:t>
            </w:r>
            <w:r w:rsidRPr="003E3BBB">
              <w:rPr>
                <w:szCs w:val="24"/>
              </w:rPr>
              <w:sym w:font="Symbol" w:char="F0A3"/>
            </w:r>
            <w:r w:rsidRPr="003E3BBB">
              <w:rPr>
                <w:szCs w:val="24"/>
              </w:rPr>
              <w:t xml:space="preserve"> </w:t>
            </w:r>
            <w:r w:rsidRPr="003E3BBB">
              <w:rPr>
                <w:i/>
                <w:szCs w:val="24"/>
              </w:rPr>
              <w:t>I</w:t>
            </w:r>
            <w:r w:rsidRPr="003E3BBB">
              <w:rPr>
                <w:szCs w:val="24"/>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rPr>
              <w:t>25</w:t>
            </w:r>
            <w:r w:rsidRPr="003E3BBB">
              <w:rPr>
                <w:w w:val="95"/>
                <w:szCs w:val="24"/>
                <w:lang w:val="en-US"/>
              </w:rPr>
              <w:t>,86</w:t>
            </w:r>
            <w:r w:rsidRPr="003E3BBB">
              <w:rPr>
                <w:w w:val="95"/>
                <w:szCs w:val="24"/>
              </w:rPr>
              <w:t xml:space="preserve"> А</w:t>
            </w:r>
          </w:p>
        </w:tc>
        <w:tc>
          <w:tcPr>
            <w:tcW w:w="3686" w:type="dxa"/>
            <w:vAlign w:val="center"/>
          </w:tcPr>
          <w:p w:rsidR="00181AA1" w:rsidRPr="003E3BBB" w:rsidRDefault="00181AA1" w:rsidP="00181AA1">
            <w:pPr>
              <w:pStyle w:val="af6"/>
              <w:jc w:val="center"/>
              <w:rPr>
                <w:w w:val="95"/>
                <w:szCs w:val="24"/>
              </w:rPr>
            </w:pPr>
            <w:r w:rsidRPr="003E3BBB">
              <w:rPr>
                <w:w w:val="95"/>
                <w:szCs w:val="24"/>
                <w:lang w:val="en-US"/>
              </w:rPr>
              <w:t>125</w:t>
            </w:r>
            <w:r w:rsidRPr="003E3BBB">
              <w:rPr>
                <w:w w:val="95"/>
                <w:szCs w:val="24"/>
              </w:rPr>
              <w:t xml:space="preserve"> А</w:t>
            </w:r>
          </w:p>
        </w:tc>
      </w:tr>
      <w:tr w:rsidR="00181AA1" w:rsidTr="00181AA1">
        <w:trPr>
          <w:trHeight w:val="325"/>
        </w:trPr>
        <w:tc>
          <w:tcPr>
            <w:tcW w:w="3794" w:type="dxa"/>
            <w:vAlign w:val="center"/>
          </w:tcPr>
          <w:p w:rsidR="00181AA1" w:rsidRPr="003E3BBB" w:rsidRDefault="00181AA1" w:rsidP="00181AA1">
            <w:pPr>
              <w:pStyle w:val="af6"/>
              <w:jc w:val="center"/>
              <w:rPr>
                <w:szCs w:val="24"/>
              </w:rPr>
            </w:pPr>
            <w:r w:rsidRPr="003E3BBB">
              <w:rPr>
                <w:i/>
                <w:szCs w:val="24"/>
              </w:rPr>
              <w:t>I</w:t>
            </w:r>
            <w:r w:rsidRPr="003E3BBB">
              <w:rPr>
                <w:szCs w:val="24"/>
                <w:vertAlign w:val="subscript"/>
              </w:rPr>
              <w:t xml:space="preserve">по </w:t>
            </w:r>
            <w:r w:rsidRPr="003E3BBB">
              <w:rPr>
                <w:szCs w:val="24"/>
              </w:rPr>
              <w:sym w:font="Symbol" w:char="F0A3"/>
            </w:r>
            <w:r w:rsidRPr="003E3BBB">
              <w:rPr>
                <w:szCs w:val="24"/>
              </w:rPr>
              <w:t xml:space="preserve"> </w:t>
            </w:r>
            <w:r w:rsidRPr="003E3BBB">
              <w:rPr>
                <w:i/>
                <w:szCs w:val="24"/>
              </w:rPr>
              <w:t>I</w:t>
            </w:r>
            <w:r w:rsidRPr="003E3BBB">
              <w:rPr>
                <w:szCs w:val="24"/>
                <w:vertAlign w:val="subscript"/>
              </w:rPr>
              <w:t>откл.ном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3900,7</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1</w:t>
            </w:r>
            <w:r w:rsidRPr="003E3BBB">
              <w:rPr>
                <w:w w:val="95"/>
                <w:szCs w:val="24"/>
                <w:lang w:val="en-US"/>
              </w:rPr>
              <w:t>2</w:t>
            </w:r>
            <w:r w:rsidRPr="003E3BBB">
              <w:rPr>
                <w:w w:val="95"/>
                <w:szCs w:val="24"/>
              </w:rPr>
              <w:t>,5 кА</w:t>
            </w:r>
          </w:p>
        </w:tc>
      </w:tr>
      <w:tr w:rsidR="00181AA1" w:rsidTr="00181AA1">
        <w:trPr>
          <w:trHeight w:val="241"/>
        </w:trPr>
        <w:tc>
          <w:tcPr>
            <w:tcW w:w="3794" w:type="dxa"/>
            <w:vAlign w:val="center"/>
          </w:tcPr>
          <w:p w:rsidR="00181AA1" w:rsidRPr="003E3BBB" w:rsidRDefault="00181AA1" w:rsidP="00181AA1">
            <w:pPr>
              <w:pStyle w:val="af6"/>
              <w:jc w:val="center"/>
              <w:rPr>
                <w:szCs w:val="24"/>
                <w:vertAlign w:val="subscript"/>
              </w:rPr>
            </w:pPr>
            <w:r w:rsidRPr="003E3BBB">
              <w:rPr>
                <w:i/>
                <w:szCs w:val="24"/>
              </w:rPr>
              <w:t>i</w:t>
            </w:r>
            <w:r w:rsidRPr="003E3BBB">
              <w:rPr>
                <w:szCs w:val="24"/>
                <w:vertAlign w:val="subscript"/>
              </w:rPr>
              <w:t xml:space="preserve">уд </w:t>
            </w:r>
            <w:r w:rsidRPr="003E3BBB">
              <w:rPr>
                <w:szCs w:val="24"/>
              </w:rPr>
              <w:sym w:font="Symbol" w:char="F0A3"/>
            </w:r>
            <w:r w:rsidRPr="003E3BBB">
              <w:rPr>
                <w:i/>
                <w:szCs w:val="24"/>
              </w:rPr>
              <w:t xml:space="preserve"> </w:t>
            </w:r>
            <w:r w:rsidRPr="003E3BBB">
              <w:rPr>
                <w:i/>
                <w:szCs w:val="24"/>
                <w:lang w:val="en-US"/>
              </w:rPr>
              <w:t>i</w:t>
            </w:r>
            <w:r w:rsidRPr="003E3BBB">
              <w:rPr>
                <w:szCs w:val="24"/>
                <w:vertAlign w:val="subscript"/>
              </w:rPr>
              <w:t>м.дин.</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5516,4</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73,5 кА</w:t>
            </w:r>
          </w:p>
        </w:tc>
      </w:tr>
      <w:tr w:rsidR="00181AA1" w:rsidTr="00181AA1">
        <w:trPr>
          <w:trHeight w:val="238"/>
        </w:trPr>
        <w:tc>
          <w:tcPr>
            <w:tcW w:w="3794" w:type="dxa"/>
            <w:vAlign w:val="center"/>
          </w:tcPr>
          <w:p w:rsidR="00181AA1" w:rsidRPr="003E3BBB" w:rsidRDefault="00181AA1" w:rsidP="00181AA1">
            <w:pPr>
              <w:pStyle w:val="af6"/>
              <w:jc w:val="center"/>
              <w:rPr>
                <w:szCs w:val="24"/>
              </w:rPr>
            </w:pPr>
            <w:r w:rsidRPr="003E3BBB">
              <w:rPr>
                <w:i/>
                <w:szCs w:val="24"/>
              </w:rPr>
              <w:t>В</w:t>
            </w:r>
            <w:r w:rsidRPr="003E3BBB">
              <w:rPr>
                <w:szCs w:val="24"/>
                <w:vertAlign w:val="subscript"/>
              </w:rPr>
              <w:t>к</w:t>
            </w:r>
            <w:r w:rsidRPr="003E3BBB">
              <w:rPr>
                <w:szCs w:val="24"/>
              </w:rPr>
              <w:sym w:font="Symbol" w:char="F0A3"/>
            </w:r>
            <w:r w:rsidRPr="003E3BBB">
              <w:rPr>
                <w:szCs w:val="24"/>
              </w:rPr>
              <w:t xml:space="preserve"> </w:t>
            </w:r>
            <w:r w:rsidRPr="003E3BBB">
              <w:rPr>
                <w:i/>
                <w:szCs w:val="24"/>
                <w:lang w:val="en-US"/>
              </w:rPr>
              <w:t>I</w:t>
            </w:r>
            <w:r w:rsidRPr="003E3BBB">
              <w:rPr>
                <w:szCs w:val="24"/>
                <w:vertAlign w:val="superscript"/>
              </w:rPr>
              <w:t>2</w:t>
            </w:r>
            <w:r w:rsidRPr="003E3BBB">
              <w:rPr>
                <w:szCs w:val="24"/>
                <w:vertAlign w:val="subscript"/>
              </w:rPr>
              <w:t xml:space="preserve">тер </w:t>
            </w:r>
            <w:r w:rsidRPr="003E3BBB">
              <w:rPr>
                <w:szCs w:val="24"/>
                <w:lang w:val="en-US"/>
              </w:rPr>
              <w:sym w:font="Symbol" w:char="F0D7"/>
            </w:r>
            <w:r w:rsidRPr="003E3BBB">
              <w:rPr>
                <w:szCs w:val="24"/>
              </w:rPr>
              <w:t xml:space="preserve"> </w:t>
            </w:r>
            <w:r w:rsidRPr="003E3BBB">
              <w:rPr>
                <w:i/>
                <w:szCs w:val="24"/>
                <w:lang w:val="en-US"/>
              </w:rPr>
              <w:t>t</w:t>
            </w:r>
            <w:r w:rsidRPr="003E3BBB">
              <w:rPr>
                <w:szCs w:val="24"/>
              </w:rPr>
              <w:t xml:space="preserve"> </w:t>
            </w:r>
            <w:r w:rsidRPr="003E3BBB">
              <w:rPr>
                <w:szCs w:val="24"/>
                <w:vertAlign w:val="subscript"/>
              </w:rPr>
              <w:t>тер</w:t>
            </w:r>
          </w:p>
        </w:tc>
        <w:tc>
          <w:tcPr>
            <w:tcW w:w="2693" w:type="dxa"/>
            <w:vAlign w:val="center"/>
          </w:tcPr>
          <w:p w:rsidR="00181AA1" w:rsidRPr="003E3BBB" w:rsidRDefault="00181AA1" w:rsidP="00181AA1">
            <w:pPr>
              <w:pStyle w:val="af6"/>
              <w:jc w:val="center"/>
              <w:rPr>
                <w:w w:val="95"/>
                <w:szCs w:val="24"/>
              </w:rPr>
            </w:pPr>
            <w:r w:rsidRPr="003E3BBB">
              <w:rPr>
                <w:w w:val="95"/>
                <w:szCs w:val="24"/>
              </w:rPr>
              <w:t>30,4 кА²</w:t>
            </w:r>
            <w:r w:rsidRPr="003E3BBB">
              <w:rPr>
                <w:w w:val="95"/>
                <w:szCs w:val="24"/>
              </w:rPr>
              <w:sym w:font="Symbol" w:char="F0D7"/>
            </w:r>
            <w:r w:rsidRPr="003E3BBB">
              <w:rPr>
                <w:w w:val="95"/>
                <w:szCs w:val="24"/>
              </w:rPr>
              <w:t>c</w:t>
            </w:r>
          </w:p>
        </w:tc>
        <w:tc>
          <w:tcPr>
            <w:tcW w:w="3686" w:type="dxa"/>
            <w:vAlign w:val="center"/>
          </w:tcPr>
          <w:p w:rsidR="00181AA1" w:rsidRPr="003E3BBB" w:rsidRDefault="00181AA1" w:rsidP="00181AA1">
            <w:pPr>
              <w:pStyle w:val="af6"/>
              <w:jc w:val="center"/>
              <w:rPr>
                <w:w w:val="95"/>
                <w:szCs w:val="24"/>
              </w:rPr>
            </w:pPr>
            <w:r w:rsidRPr="003E3BBB">
              <w:rPr>
                <w:w w:val="95"/>
                <w:szCs w:val="24"/>
              </w:rPr>
              <w:t>7500 кА²</w:t>
            </w:r>
            <w:r w:rsidRPr="003E3BBB">
              <w:rPr>
                <w:w w:val="95"/>
                <w:szCs w:val="24"/>
              </w:rPr>
              <w:sym w:font="Symbol" w:char="F0D7"/>
            </w:r>
            <w:r w:rsidRPr="003E3BBB">
              <w:rPr>
                <w:w w:val="95"/>
                <w:szCs w:val="24"/>
              </w:rPr>
              <w:t>c</w:t>
            </w:r>
          </w:p>
        </w:tc>
      </w:tr>
    </w:tbl>
    <w:p w:rsidR="00181AA1" w:rsidRPr="00D52460" w:rsidRDefault="00181AA1" w:rsidP="00181AA1">
      <w:pPr>
        <w:pStyle w:val="af6"/>
        <w:rPr>
          <w:sz w:val="28"/>
        </w:rPr>
      </w:pPr>
    </w:p>
    <w:p w:rsidR="00181AA1" w:rsidRPr="008C1B58" w:rsidRDefault="00181AA1" w:rsidP="00181AA1">
      <w:pPr>
        <w:pStyle w:val="af6"/>
        <w:ind w:firstLine="708"/>
        <w:rPr>
          <w:sz w:val="28"/>
        </w:rPr>
      </w:pPr>
      <w:r>
        <w:rPr>
          <w:sz w:val="28"/>
        </w:rPr>
        <w:t xml:space="preserve">Произведен выбор выключателей </w:t>
      </w:r>
      <w:r w:rsidRPr="00CD3E12">
        <w:rPr>
          <w:i/>
          <w:sz w:val="28"/>
          <w:lang w:val="en-US"/>
        </w:rPr>
        <w:t>QF</w:t>
      </w:r>
      <w:r>
        <w:rPr>
          <w:sz w:val="28"/>
        </w:rPr>
        <w:t>6</w:t>
      </w:r>
      <w:r w:rsidRPr="00D52460">
        <w:rPr>
          <w:sz w:val="28"/>
        </w:rPr>
        <w:t xml:space="preserve">, </w:t>
      </w:r>
      <w:r w:rsidRPr="00CD3E12">
        <w:rPr>
          <w:i/>
          <w:sz w:val="28"/>
          <w:lang w:val="en-US"/>
        </w:rPr>
        <w:t>QF</w:t>
      </w:r>
      <w:r w:rsidRPr="00D52460">
        <w:rPr>
          <w:sz w:val="28"/>
        </w:rPr>
        <w:t xml:space="preserve">7, </w:t>
      </w:r>
      <w:r w:rsidRPr="00CD3E12">
        <w:rPr>
          <w:i/>
          <w:sz w:val="28"/>
          <w:lang w:val="en-US"/>
        </w:rPr>
        <w:t>QF</w:t>
      </w:r>
      <w:r>
        <w:rPr>
          <w:sz w:val="28"/>
        </w:rPr>
        <w:t xml:space="preserve">8. Выбираем автоматические выключатели ВА88 – 32. </w:t>
      </w:r>
      <w:r w:rsidRPr="00440643">
        <w:rPr>
          <w:sz w:val="28"/>
        </w:rPr>
        <w:t xml:space="preserve">Расчетные и каталожные данные сведены в таблицу </w:t>
      </w:r>
      <w:r>
        <w:rPr>
          <w:sz w:val="28"/>
        </w:rPr>
        <w:t>5.12.</w:t>
      </w:r>
    </w:p>
    <w:p w:rsidR="00181AA1" w:rsidRDefault="00181AA1" w:rsidP="00181AA1">
      <w:pPr>
        <w:rPr>
          <w:lang w:eastAsia="ru-RU"/>
        </w:rPr>
      </w:pPr>
    </w:p>
    <w:p w:rsidR="00181AA1" w:rsidRPr="005635A5" w:rsidRDefault="00181AA1" w:rsidP="00181AA1">
      <w:pPr>
        <w:rPr>
          <w:lang w:eastAsia="ru-RU"/>
        </w:rPr>
      </w:pPr>
    </w:p>
    <w:p w:rsidR="00181AA1" w:rsidRPr="003E3BBB" w:rsidRDefault="00181AA1" w:rsidP="00181AA1">
      <w:pPr>
        <w:pStyle w:val="af6"/>
        <w:rPr>
          <w:szCs w:val="24"/>
        </w:rPr>
      </w:pPr>
      <w:r w:rsidRPr="003E3BBB">
        <w:rPr>
          <w:szCs w:val="24"/>
        </w:rPr>
        <w:t>Таблица 5.12 – Расчетные и каталожные данные  автоматического выключател</w:t>
      </w:r>
      <w:r>
        <w:rPr>
          <w:szCs w:val="24"/>
        </w:rPr>
        <w:t>ей</w:t>
      </w:r>
      <w:r w:rsidRPr="003E3BBB">
        <w:rPr>
          <w:szCs w:val="24"/>
        </w:rPr>
        <w:t xml:space="preserve"> </w:t>
      </w:r>
      <w:r w:rsidRPr="003E3BBB">
        <w:rPr>
          <w:i/>
          <w:szCs w:val="24"/>
          <w:lang w:val="en-US"/>
        </w:rPr>
        <w:t>QF</w:t>
      </w:r>
      <w:r w:rsidRPr="003E3BBB">
        <w:rPr>
          <w:szCs w:val="24"/>
        </w:rPr>
        <w:t xml:space="preserve">6, </w:t>
      </w:r>
      <w:r w:rsidRPr="003E3BBB">
        <w:rPr>
          <w:i/>
          <w:szCs w:val="24"/>
          <w:lang w:val="en-US"/>
        </w:rPr>
        <w:t>QF</w:t>
      </w:r>
      <w:r w:rsidRPr="003E3BBB">
        <w:rPr>
          <w:szCs w:val="24"/>
        </w:rPr>
        <w:t xml:space="preserve">7, </w:t>
      </w:r>
      <w:r w:rsidRPr="003E3BBB">
        <w:rPr>
          <w:i/>
          <w:szCs w:val="24"/>
          <w:lang w:val="en-US"/>
        </w:rPr>
        <w:t>QF</w:t>
      </w:r>
      <w:r w:rsidRPr="003E3BBB">
        <w:rPr>
          <w:szCs w:val="24"/>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94"/>
        <w:gridCol w:w="2693"/>
        <w:gridCol w:w="3686"/>
      </w:tblGrid>
      <w:tr w:rsidR="00181AA1" w:rsidRPr="001B4DD5" w:rsidTr="00181AA1">
        <w:trPr>
          <w:trHeight w:val="944"/>
        </w:trPr>
        <w:tc>
          <w:tcPr>
            <w:tcW w:w="3794" w:type="dxa"/>
          </w:tcPr>
          <w:p w:rsidR="00181AA1" w:rsidRPr="003E3BBB" w:rsidRDefault="00181AA1" w:rsidP="00181AA1">
            <w:pPr>
              <w:pStyle w:val="af6"/>
              <w:jc w:val="center"/>
              <w:rPr>
                <w:szCs w:val="24"/>
              </w:rPr>
            </w:pPr>
            <w:r w:rsidRPr="003E3BBB">
              <w:rPr>
                <w:szCs w:val="24"/>
              </w:rPr>
              <w:t>Условия выбора</w:t>
            </w:r>
          </w:p>
        </w:tc>
        <w:tc>
          <w:tcPr>
            <w:tcW w:w="2693" w:type="dxa"/>
          </w:tcPr>
          <w:p w:rsidR="00181AA1" w:rsidRPr="003E3BBB" w:rsidRDefault="00181AA1" w:rsidP="00181AA1">
            <w:pPr>
              <w:pStyle w:val="af6"/>
              <w:jc w:val="center"/>
              <w:rPr>
                <w:szCs w:val="24"/>
              </w:rPr>
            </w:pPr>
            <w:r w:rsidRPr="003E3BBB">
              <w:rPr>
                <w:szCs w:val="24"/>
              </w:rPr>
              <w:t>Расчетные данные</w:t>
            </w:r>
          </w:p>
        </w:tc>
        <w:tc>
          <w:tcPr>
            <w:tcW w:w="3686" w:type="dxa"/>
          </w:tcPr>
          <w:p w:rsidR="00181AA1" w:rsidRPr="003E3BBB" w:rsidRDefault="00181AA1" w:rsidP="00181AA1">
            <w:pPr>
              <w:pStyle w:val="af6"/>
              <w:jc w:val="center"/>
              <w:rPr>
                <w:szCs w:val="24"/>
              </w:rPr>
            </w:pPr>
            <w:r w:rsidRPr="003E3BBB">
              <w:rPr>
                <w:szCs w:val="24"/>
              </w:rPr>
              <w:t>Параметры</w:t>
            </w:r>
          </w:p>
          <w:p w:rsidR="00181AA1" w:rsidRPr="003E3BBB" w:rsidRDefault="00181AA1" w:rsidP="00181AA1">
            <w:pPr>
              <w:pStyle w:val="af6"/>
              <w:jc w:val="center"/>
              <w:rPr>
                <w:szCs w:val="24"/>
              </w:rPr>
            </w:pPr>
            <w:r w:rsidRPr="003E3BBB">
              <w:rPr>
                <w:szCs w:val="24"/>
              </w:rPr>
              <w:t>автоматического выключателя</w:t>
            </w:r>
          </w:p>
          <w:p w:rsidR="00181AA1" w:rsidRPr="003E3BBB" w:rsidRDefault="00181AA1" w:rsidP="00181AA1">
            <w:pPr>
              <w:pStyle w:val="af6"/>
              <w:jc w:val="center"/>
              <w:rPr>
                <w:szCs w:val="24"/>
              </w:rPr>
            </w:pPr>
            <w:r w:rsidRPr="003E3BBB">
              <w:rPr>
                <w:szCs w:val="24"/>
              </w:rPr>
              <w:t>ВА88-32</w:t>
            </w:r>
          </w:p>
        </w:tc>
      </w:tr>
      <w:tr w:rsidR="00181AA1" w:rsidRPr="001B4DD5" w:rsidTr="00181AA1">
        <w:trPr>
          <w:trHeight w:val="304"/>
        </w:trPr>
        <w:tc>
          <w:tcPr>
            <w:tcW w:w="3794" w:type="dxa"/>
            <w:vAlign w:val="center"/>
          </w:tcPr>
          <w:p w:rsidR="00181AA1" w:rsidRPr="00C33708" w:rsidRDefault="00181AA1" w:rsidP="00181AA1">
            <w:pPr>
              <w:pStyle w:val="af6"/>
              <w:jc w:val="center"/>
              <w:rPr>
                <w:sz w:val="28"/>
                <w:szCs w:val="28"/>
              </w:rPr>
            </w:pPr>
            <w:r w:rsidRPr="00C33708">
              <w:rPr>
                <w:i/>
                <w:sz w:val="28"/>
                <w:szCs w:val="28"/>
              </w:rPr>
              <w:t>U</w:t>
            </w:r>
            <w:r w:rsidRPr="00C33708">
              <w:rPr>
                <w:sz w:val="28"/>
                <w:szCs w:val="28"/>
                <w:vertAlign w:val="subscript"/>
              </w:rPr>
              <w:t xml:space="preserve">уст </w:t>
            </w:r>
            <w:r w:rsidRPr="00C33708">
              <w:rPr>
                <w:sz w:val="28"/>
                <w:szCs w:val="28"/>
              </w:rPr>
              <w:sym w:font="Symbol" w:char="F0A3"/>
            </w:r>
            <w:r w:rsidRPr="00C33708">
              <w:rPr>
                <w:sz w:val="28"/>
                <w:szCs w:val="28"/>
              </w:rPr>
              <w:t xml:space="preserve"> </w:t>
            </w:r>
            <w:r w:rsidRPr="00C33708">
              <w:rPr>
                <w:i/>
                <w:sz w:val="28"/>
                <w:szCs w:val="28"/>
              </w:rPr>
              <w:t>U</w:t>
            </w:r>
            <w:r w:rsidRPr="00C33708">
              <w:rPr>
                <w:sz w:val="28"/>
                <w:szCs w:val="28"/>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220</w:t>
            </w:r>
            <w:r w:rsidRPr="003E3BBB">
              <w:rPr>
                <w:w w:val="95"/>
                <w:szCs w:val="24"/>
              </w:rPr>
              <w:t>В</w:t>
            </w:r>
          </w:p>
        </w:tc>
        <w:tc>
          <w:tcPr>
            <w:tcW w:w="3686" w:type="dxa"/>
            <w:vAlign w:val="center"/>
          </w:tcPr>
          <w:p w:rsidR="00181AA1" w:rsidRPr="003E3BBB" w:rsidRDefault="00181AA1" w:rsidP="00181AA1">
            <w:pPr>
              <w:pStyle w:val="af6"/>
              <w:jc w:val="center"/>
              <w:rPr>
                <w:w w:val="95"/>
                <w:szCs w:val="24"/>
              </w:rPr>
            </w:pPr>
            <w:r w:rsidRPr="003E3BBB">
              <w:rPr>
                <w:w w:val="95"/>
                <w:szCs w:val="24"/>
              </w:rPr>
              <w:t>240 В</w:t>
            </w:r>
          </w:p>
        </w:tc>
      </w:tr>
      <w:tr w:rsidR="00181AA1" w:rsidTr="00181AA1">
        <w:trPr>
          <w:trHeight w:val="24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раб.max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ном</w:t>
            </w:r>
          </w:p>
        </w:tc>
        <w:tc>
          <w:tcPr>
            <w:tcW w:w="2693" w:type="dxa"/>
            <w:vAlign w:val="center"/>
          </w:tcPr>
          <w:p w:rsidR="00181AA1" w:rsidRPr="003E3BBB" w:rsidRDefault="00181AA1" w:rsidP="00181AA1">
            <w:pPr>
              <w:pStyle w:val="af6"/>
              <w:jc w:val="center"/>
              <w:rPr>
                <w:w w:val="95"/>
                <w:szCs w:val="24"/>
              </w:rPr>
            </w:pPr>
            <w:r w:rsidRPr="003E3BBB">
              <w:rPr>
                <w:w w:val="95"/>
                <w:szCs w:val="24"/>
              </w:rPr>
              <w:t>13,63 А</w:t>
            </w:r>
          </w:p>
        </w:tc>
        <w:tc>
          <w:tcPr>
            <w:tcW w:w="3686" w:type="dxa"/>
            <w:vAlign w:val="center"/>
          </w:tcPr>
          <w:p w:rsidR="00181AA1" w:rsidRPr="003E3BBB" w:rsidRDefault="00181AA1" w:rsidP="00181AA1">
            <w:pPr>
              <w:pStyle w:val="af6"/>
              <w:jc w:val="center"/>
              <w:rPr>
                <w:w w:val="95"/>
                <w:szCs w:val="24"/>
              </w:rPr>
            </w:pPr>
            <w:r w:rsidRPr="003E3BBB">
              <w:rPr>
                <w:w w:val="95"/>
                <w:szCs w:val="24"/>
                <w:lang w:val="en-US"/>
              </w:rPr>
              <w:t>125</w:t>
            </w:r>
            <w:r w:rsidRPr="003E3BBB">
              <w:rPr>
                <w:w w:val="95"/>
                <w:szCs w:val="24"/>
              </w:rPr>
              <w:t xml:space="preserve"> А</w:t>
            </w:r>
          </w:p>
        </w:tc>
      </w:tr>
      <w:tr w:rsidR="00181AA1" w:rsidTr="00181AA1">
        <w:trPr>
          <w:trHeight w:val="325"/>
        </w:trPr>
        <w:tc>
          <w:tcPr>
            <w:tcW w:w="3794" w:type="dxa"/>
            <w:vAlign w:val="center"/>
          </w:tcPr>
          <w:p w:rsidR="00181AA1" w:rsidRPr="00C33708" w:rsidRDefault="00181AA1" w:rsidP="00181AA1">
            <w:pPr>
              <w:pStyle w:val="af6"/>
              <w:jc w:val="center"/>
              <w:rPr>
                <w:sz w:val="28"/>
                <w:szCs w:val="28"/>
              </w:rPr>
            </w:pPr>
            <w:r w:rsidRPr="00C33708">
              <w:rPr>
                <w:i/>
                <w:sz w:val="28"/>
                <w:szCs w:val="28"/>
              </w:rPr>
              <w:t>I</w:t>
            </w:r>
            <w:r w:rsidRPr="00C33708">
              <w:rPr>
                <w:sz w:val="28"/>
                <w:szCs w:val="28"/>
                <w:vertAlign w:val="subscript"/>
              </w:rPr>
              <w:t xml:space="preserve">по </w:t>
            </w:r>
            <w:r w:rsidRPr="00C33708">
              <w:rPr>
                <w:sz w:val="28"/>
                <w:szCs w:val="28"/>
              </w:rPr>
              <w:sym w:font="Symbol" w:char="F0A3"/>
            </w:r>
            <w:r w:rsidRPr="00C33708">
              <w:rPr>
                <w:sz w:val="28"/>
                <w:szCs w:val="28"/>
              </w:rPr>
              <w:t xml:space="preserve"> </w:t>
            </w:r>
            <w:r w:rsidRPr="00C33708">
              <w:rPr>
                <w:i/>
                <w:sz w:val="28"/>
                <w:szCs w:val="28"/>
              </w:rPr>
              <w:t>I</w:t>
            </w:r>
            <w:r w:rsidRPr="00C33708">
              <w:rPr>
                <w:sz w:val="28"/>
                <w:szCs w:val="28"/>
                <w:vertAlign w:val="subscript"/>
              </w:rPr>
              <w:t>откл.ном</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3900,7</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1</w:t>
            </w:r>
            <w:r w:rsidRPr="003E3BBB">
              <w:rPr>
                <w:w w:val="95"/>
                <w:szCs w:val="24"/>
                <w:lang w:val="en-US"/>
              </w:rPr>
              <w:t>2</w:t>
            </w:r>
            <w:r w:rsidRPr="003E3BBB">
              <w:rPr>
                <w:w w:val="95"/>
                <w:szCs w:val="24"/>
              </w:rPr>
              <w:t>,5 кА</w:t>
            </w:r>
          </w:p>
        </w:tc>
      </w:tr>
      <w:tr w:rsidR="00181AA1" w:rsidTr="00181AA1">
        <w:trPr>
          <w:trHeight w:val="241"/>
        </w:trPr>
        <w:tc>
          <w:tcPr>
            <w:tcW w:w="3794" w:type="dxa"/>
            <w:vAlign w:val="center"/>
          </w:tcPr>
          <w:p w:rsidR="00181AA1" w:rsidRPr="00C33708" w:rsidRDefault="00181AA1" w:rsidP="00181AA1">
            <w:pPr>
              <w:pStyle w:val="af6"/>
              <w:jc w:val="center"/>
              <w:rPr>
                <w:sz w:val="28"/>
                <w:szCs w:val="28"/>
                <w:vertAlign w:val="subscript"/>
              </w:rPr>
            </w:pPr>
            <w:r w:rsidRPr="00C33708">
              <w:rPr>
                <w:i/>
                <w:sz w:val="28"/>
                <w:szCs w:val="28"/>
              </w:rPr>
              <w:t>i</w:t>
            </w:r>
            <w:r w:rsidRPr="00C33708">
              <w:rPr>
                <w:sz w:val="28"/>
                <w:szCs w:val="28"/>
                <w:vertAlign w:val="subscript"/>
              </w:rPr>
              <w:t xml:space="preserve">уд </w:t>
            </w:r>
            <w:r w:rsidRPr="00C33708">
              <w:rPr>
                <w:sz w:val="28"/>
                <w:szCs w:val="28"/>
              </w:rPr>
              <w:sym w:font="Symbol" w:char="F0A3"/>
            </w:r>
            <w:r w:rsidRPr="00C33708">
              <w:rPr>
                <w:i/>
                <w:sz w:val="28"/>
                <w:szCs w:val="28"/>
              </w:rPr>
              <w:t xml:space="preserve"> </w:t>
            </w:r>
            <w:r w:rsidRPr="00C33708">
              <w:rPr>
                <w:i/>
                <w:sz w:val="28"/>
                <w:szCs w:val="28"/>
                <w:lang w:val="en-US"/>
              </w:rPr>
              <w:t>i</w:t>
            </w:r>
            <w:r w:rsidRPr="00C33708">
              <w:rPr>
                <w:sz w:val="28"/>
                <w:szCs w:val="28"/>
                <w:vertAlign w:val="subscript"/>
              </w:rPr>
              <w:t>м.дин.</w:t>
            </w:r>
          </w:p>
        </w:tc>
        <w:tc>
          <w:tcPr>
            <w:tcW w:w="2693" w:type="dxa"/>
            <w:vAlign w:val="center"/>
          </w:tcPr>
          <w:p w:rsidR="00181AA1" w:rsidRPr="003E3BBB" w:rsidRDefault="00181AA1" w:rsidP="00181AA1">
            <w:pPr>
              <w:pStyle w:val="af6"/>
              <w:jc w:val="center"/>
              <w:rPr>
                <w:w w:val="95"/>
                <w:szCs w:val="24"/>
              </w:rPr>
            </w:pPr>
            <w:r w:rsidRPr="003E3BBB">
              <w:rPr>
                <w:w w:val="95"/>
                <w:szCs w:val="24"/>
                <w:lang w:val="en-US"/>
              </w:rPr>
              <w:t>5516,4</w:t>
            </w:r>
            <w:r w:rsidRPr="003E3BBB">
              <w:rPr>
                <w:w w:val="95"/>
                <w:szCs w:val="24"/>
              </w:rPr>
              <w:t>А</w:t>
            </w:r>
          </w:p>
        </w:tc>
        <w:tc>
          <w:tcPr>
            <w:tcW w:w="3686" w:type="dxa"/>
            <w:vAlign w:val="center"/>
          </w:tcPr>
          <w:p w:rsidR="00181AA1" w:rsidRPr="003E3BBB" w:rsidRDefault="00181AA1" w:rsidP="00181AA1">
            <w:pPr>
              <w:pStyle w:val="af6"/>
              <w:jc w:val="center"/>
              <w:rPr>
                <w:w w:val="95"/>
                <w:szCs w:val="24"/>
              </w:rPr>
            </w:pPr>
            <w:r w:rsidRPr="003E3BBB">
              <w:rPr>
                <w:w w:val="95"/>
                <w:szCs w:val="24"/>
              </w:rPr>
              <w:t>73,5 кА</w:t>
            </w:r>
          </w:p>
        </w:tc>
      </w:tr>
      <w:tr w:rsidR="00181AA1" w:rsidTr="00181AA1">
        <w:trPr>
          <w:trHeight w:val="238"/>
        </w:trPr>
        <w:tc>
          <w:tcPr>
            <w:tcW w:w="3794" w:type="dxa"/>
            <w:vAlign w:val="center"/>
          </w:tcPr>
          <w:p w:rsidR="00181AA1" w:rsidRPr="00C33708" w:rsidRDefault="00181AA1" w:rsidP="00181AA1">
            <w:pPr>
              <w:pStyle w:val="af6"/>
              <w:jc w:val="center"/>
              <w:rPr>
                <w:sz w:val="28"/>
                <w:szCs w:val="28"/>
              </w:rPr>
            </w:pPr>
            <w:r w:rsidRPr="00C33708">
              <w:rPr>
                <w:i/>
                <w:sz w:val="28"/>
                <w:szCs w:val="28"/>
              </w:rPr>
              <w:t>В</w:t>
            </w:r>
            <w:r w:rsidRPr="00C33708">
              <w:rPr>
                <w:sz w:val="28"/>
                <w:szCs w:val="28"/>
                <w:vertAlign w:val="subscript"/>
              </w:rPr>
              <w:t>к</w:t>
            </w:r>
            <w:r w:rsidRPr="00C33708">
              <w:rPr>
                <w:sz w:val="28"/>
                <w:szCs w:val="28"/>
              </w:rPr>
              <w:sym w:font="Symbol" w:char="F0A3"/>
            </w:r>
            <w:r w:rsidRPr="00C33708">
              <w:rPr>
                <w:sz w:val="28"/>
                <w:szCs w:val="28"/>
              </w:rPr>
              <w:t xml:space="preserve"> </w:t>
            </w:r>
            <w:r w:rsidRPr="00C33708">
              <w:rPr>
                <w:i/>
                <w:sz w:val="28"/>
                <w:szCs w:val="28"/>
                <w:lang w:val="en-US"/>
              </w:rPr>
              <w:t>I</w:t>
            </w:r>
            <w:r w:rsidRPr="00C33708">
              <w:rPr>
                <w:sz w:val="28"/>
                <w:szCs w:val="28"/>
                <w:vertAlign w:val="superscript"/>
              </w:rPr>
              <w:t>2</w:t>
            </w:r>
            <w:r w:rsidRPr="00C33708">
              <w:rPr>
                <w:sz w:val="28"/>
                <w:szCs w:val="28"/>
                <w:vertAlign w:val="subscript"/>
              </w:rPr>
              <w:t xml:space="preserve">тер </w:t>
            </w:r>
            <w:r w:rsidRPr="00C33708">
              <w:rPr>
                <w:sz w:val="28"/>
                <w:szCs w:val="28"/>
                <w:lang w:val="en-US"/>
              </w:rPr>
              <w:sym w:font="Symbol" w:char="F0D7"/>
            </w:r>
            <w:r w:rsidRPr="00C33708">
              <w:rPr>
                <w:sz w:val="28"/>
                <w:szCs w:val="28"/>
              </w:rPr>
              <w:t xml:space="preserve"> </w:t>
            </w:r>
            <w:r w:rsidRPr="00C33708">
              <w:rPr>
                <w:i/>
                <w:sz w:val="28"/>
                <w:szCs w:val="28"/>
                <w:lang w:val="en-US"/>
              </w:rPr>
              <w:t>t</w:t>
            </w:r>
            <w:r w:rsidRPr="00C33708">
              <w:rPr>
                <w:sz w:val="28"/>
                <w:szCs w:val="28"/>
              </w:rPr>
              <w:t xml:space="preserve"> </w:t>
            </w:r>
            <w:r w:rsidRPr="00C33708">
              <w:rPr>
                <w:sz w:val="28"/>
                <w:szCs w:val="28"/>
                <w:vertAlign w:val="subscript"/>
              </w:rPr>
              <w:t>тер</w:t>
            </w:r>
          </w:p>
        </w:tc>
        <w:tc>
          <w:tcPr>
            <w:tcW w:w="2693" w:type="dxa"/>
            <w:vAlign w:val="center"/>
          </w:tcPr>
          <w:p w:rsidR="00181AA1" w:rsidRPr="003E3BBB" w:rsidRDefault="00181AA1" w:rsidP="00181AA1">
            <w:pPr>
              <w:pStyle w:val="af6"/>
              <w:jc w:val="center"/>
              <w:rPr>
                <w:w w:val="95"/>
                <w:szCs w:val="24"/>
              </w:rPr>
            </w:pPr>
            <w:r w:rsidRPr="003E3BBB">
              <w:rPr>
                <w:w w:val="95"/>
                <w:szCs w:val="24"/>
              </w:rPr>
              <w:t>30,4 кА²</w:t>
            </w:r>
            <w:r w:rsidRPr="003E3BBB">
              <w:rPr>
                <w:w w:val="95"/>
                <w:szCs w:val="24"/>
              </w:rPr>
              <w:sym w:font="Symbol" w:char="F0D7"/>
            </w:r>
            <w:r w:rsidRPr="003E3BBB">
              <w:rPr>
                <w:w w:val="95"/>
                <w:szCs w:val="24"/>
              </w:rPr>
              <w:t>c</w:t>
            </w:r>
          </w:p>
        </w:tc>
        <w:tc>
          <w:tcPr>
            <w:tcW w:w="3686" w:type="dxa"/>
            <w:vAlign w:val="center"/>
          </w:tcPr>
          <w:p w:rsidR="00181AA1" w:rsidRPr="003E3BBB" w:rsidRDefault="00181AA1" w:rsidP="00181AA1">
            <w:pPr>
              <w:pStyle w:val="af6"/>
              <w:jc w:val="center"/>
              <w:rPr>
                <w:w w:val="95"/>
                <w:szCs w:val="24"/>
              </w:rPr>
            </w:pPr>
            <w:r w:rsidRPr="003E3BBB">
              <w:rPr>
                <w:w w:val="95"/>
                <w:szCs w:val="24"/>
              </w:rPr>
              <w:t>7500 кА²</w:t>
            </w:r>
            <w:r w:rsidRPr="003E3BBB">
              <w:rPr>
                <w:w w:val="95"/>
                <w:szCs w:val="24"/>
              </w:rPr>
              <w:sym w:font="Symbol" w:char="F0D7"/>
            </w:r>
            <w:r w:rsidRPr="003E3BBB">
              <w:rPr>
                <w:w w:val="95"/>
                <w:szCs w:val="24"/>
              </w:rPr>
              <w:t>c</w:t>
            </w:r>
          </w:p>
        </w:tc>
      </w:tr>
    </w:tbl>
    <w:p w:rsidR="00181AA1" w:rsidRDefault="00181AA1" w:rsidP="00181AA1">
      <w:pPr>
        <w:pStyle w:val="af6"/>
        <w:rPr>
          <w:sz w:val="28"/>
        </w:rPr>
      </w:pPr>
    </w:p>
    <w:p w:rsidR="00181AA1" w:rsidRDefault="00181AA1" w:rsidP="00181AA1">
      <w:pPr>
        <w:rPr>
          <w:lang w:eastAsia="ru-RU"/>
        </w:rPr>
      </w:pPr>
    </w:p>
    <w:p w:rsidR="00181AA1" w:rsidRDefault="00181AA1" w:rsidP="00181AA1">
      <w:pPr>
        <w:rPr>
          <w:lang w:eastAsia="ru-RU"/>
        </w:rPr>
      </w:pPr>
    </w:p>
    <w:p w:rsidR="00181AA1" w:rsidRPr="001E48B9" w:rsidRDefault="00181AA1" w:rsidP="001E48B9">
      <w:pPr>
        <w:pStyle w:val="2"/>
      </w:pPr>
      <w:bookmarkStart w:id="242" w:name="_Toc355269159"/>
      <w:bookmarkStart w:id="243" w:name="_Toc355440188"/>
      <w:r w:rsidRPr="001E48B9">
        <w:lastRenderedPageBreak/>
        <w:t>5.2.3.3 Выбор кабельной линии фотоэлектрического модуля</w:t>
      </w:r>
      <w:bookmarkEnd w:id="242"/>
      <w:bookmarkEnd w:id="243"/>
    </w:p>
    <w:p w:rsidR="00181AA1" w:rsidRPr="004F3E7E" w:rsidRDefault="00181AA1" w:rsidP="004F3E7E">
      <w:pPr>
        <w:pStyle w:val="af6"/>
        <w:ind w:firstLine="709"/>
        <w:jc w:val="both"/>
        <w:rPr>
          <w:sz w:val="28"/>
          <w:szCs w:val="28"/>
        </w:rPr>
      </w:pPr>
    </w:p>
    <w:p w:rsidR="00181AA1" w:rsidRDefault="00181AA1" w:rsidP="00181AA1">
      <w:pPr>
        <w:pStyle w:val="af6"/>
        <w:ind w:firstLine="709"/>
        <w:rPr>
          <w:sz w:val="28"/>
        </w:rPr>
      </w:pPr>
      <w:r w:rsidRPr="00D52460">
        <w:rPr>
          <w:sz w:val="28"/>
        </w:rPr>
        <w:t>Условия выбора кабеля:</w:t>
      </w:r>
    </w:p>
    <w:p w:rsidR="00181AA1" w:rsidRPr="00D52460" w:rsidRDefault="00181AA1" w:rsidP="00181AA1">
      <w:pPr>
        <w:pStyle w:val="af6"/>
        <w:ind w:firstLine="709"/>
        <w:rPr>
          <w:sz w:val="28"/>
        </w:rPr>
      </w:pPr>
      <w:r>
        <w:rPr>
          <w:sz w:val="28"/>
        </w:rPr>
        <w:t>По напряжению</w:t>
      </w:r>
    </w:p>
    <w:p w:rsidR="00181AA1" w:rsidRDefault="00181AA1" w:rsidP="00181AA1">
      <w:pPr>
        <w:pStyle w:val="af6"/>
        <w:jc w:val="center"/>
        <w:rPr>
          <w:sz w:val="28"/>
        </w:rPr>
      </w:pPr>
    </w:p>
    <w:p w:rsidR="00181AA1" w:rsidRPr="00AD1F41" w:rsidRDefault="00181AA1" w:rsidP="00181AA1">
      <w:pPr>
        <w:pStyle w:val="af6"/>
        <w:jc w:val="center"/>
        <w:rPr>
          <w:sz w:val="28"/>
        </w:rPr>
      </w:pPr>
      <w:r w:rsidRPr="00C12CED">
        <w:rPr>
          <w:i/>
          <w:sz w:val="28"/>
          <w:lang w:val="en-US"/>
        </w:rPr>
        <w:t>U</w:t>
      </w:r>
      <w:r w:rsidRPr="00D52460">
        <w:rPr>
          <w:sz w:val="28"/>
          <w:vertAlign w:val="subscript"/>
        </w:rPr>
        <w:t>УСТ</w:t>
      </w:r>
      <w:r>
        <w:rPr>
          <w:sz w:val="28"/>
        </w:rPr>
        <w:t xml:space="preserve"> </w:t>
      </w:r>
      <w:r w:rsidRPr="00D52460">
        <w:rPr>
          <w:sz w:val="28"/>
        </w:rPr>
        <w:t xml:space="preserve">≤ </w:t>
      </w:r>
      <w:r w:rsidRPr="00C12CED">
        <w:rPr>
          <w:i/>
          <w:sz w:val="28"/>
          <w:lang w:val="en-US"/>
        </w:rPr>
        <w:t>U</w:t>
      </w:r>
      <w:r w:rsidRPr="00D52460">
        <w:rPr>
          <w:sz w:val="28"/>
          <w:vertAlign w:val="subscript"/>
        </w:rPr>
        <w:t>НОМ</w:t>
      </w:r>
      <w:r>
        <w:rPr>
          <w:sz w:val="28"/>
        </w:rPr>
        <w:t>;</w:t>
      </w:r>
    </w:p>
    <w:p w:rsidR="00181AA1" w:rsidRPr="00AD1F41" w:rsidRDefault="00181AA1" w:rsidP="00181AA1">
      <w:pPr>
        <w:rPr>
          <w:lang w:eastAsia="ru-RU"/>
        </w:rPr>
      </w:pPr>
    </w:p>
    <w:p w:rsidR="00181AA1" w:rsidRPr="00D52460" w:rsidRDefault="00181AA1" w:rsidP="00181AA1">
      <w:pPr>
        <w:pStyle w:val="af6"/>
        <w:jc w:val="center"/>
        <w:rPr>
          <w:sz w:val="28"/>
        </w:rPr>
      </w:pPr>
      <w:r w:rsidRPr="00C12CED">
        <w:rPr>
          <w:i/>
          <w:sz w:val="28"/>
          <w:lang w:val="en-US"/>
        </w:rPr>
        <w:t>U</w:t>
      </w:r>
      <w:r w:rsidRPr="00D52460">
        <w:rPr>
          <w:sz w:val="28"/>
          <w:vertAlign w:val="subscript"/>
        </w:rPr>
        <w:t>УСТ</w:t>
      </w:r>
      <w:r>
        <w:rPr>
          <w:sz w:val="28"/>
        </w:rPr>
        <w:t xml:space="preserve">  = 48</w:t>
      </w:r>
      <w:r w:rsidRPr="00D52460">
        <w:rPr>
          <w:sz w:val="28"/>
        </w:rPr>
        <w:t xml:space="preserve"> В &lt; </w:t>
      </w:r>
      <w:r w:rsidRPr="00C12CED">
        <w:rPr>
          <w:i/>
          <w:sz w:val="28"/>
          <w:lang w:val="en-US"/>
        </w:rPr>
        <w:t>U</w:t>
      </w:r>
      <w:r w:rsidRPr="00D52460">
        <w:rPr>
          <w:sz w:val="28"/>
          <w:vertAlign w:val="subscript"/>
        </w:rPr>
        <w:t>НОМ</w:t>
      </w:r>
      <w:r w:rsidRPr="00D52460">
        <w:rPr>
          <w:sz w:val="28"/>
        </w:rPr>
        <w:t xml:space="preserve"> = 1 кВ.</w:t>
      </w:r>
    </w:p>
    <w:p w:rsidR="00181AA1" w:rsidRDefault="00181AA1" w:rsidP="00181AA1">
      <w:pPr>
        <w:pStyle w:val="af6"/>
        <w:rPr>
          <w:sz w:val="28"/>
        </w:rPr>
      </w:pPr>
    </w:p>
    <w:p w:rsidR="00181AA1" w:rsidRPr="00C12CED" w:rsidRDefault="00181AA1" w:rsidP="00181AA1">
      <w:pPr>
        <w:pStyle w:val="af6"/>
        <w:ind w:firstLine="709"/>
        <w:rPr>
          <w:sz w:val="28"/>
        </w:rPr>
      </w:pPr>
      <w:r w:rsidRPr="00C12CED">
        <w:rPr>
          <w:sz w:val="28"/>
        </w:rPr>
        <w:t>По экономической плотности тока</w:t>
      </w:r>
    </w:p>
    <w:p w:rsidR="00181AA1" w:rsidRDefault="00181AA1" w:rsidP="00181AA1">
      <w:pPr>
        <w:pStyle w:val="af6"/>
        <w:ind w:firstLine="709"/>
        <w:rPr>
          <w:sz w:val="28"/>
          <w:vertAlign w:val="superscript"/>
        </w:rPr>
      </w:pPr>
      <w:r w:rsidRPr="00D52460">
        <w:rPr>
          <w:sz w:val="28"/>
        </w:rPr>
        <w:t>Экономическое сечение кабеля, мм</w:t>
      </w:r>
      <w:r w:rsidRPr="00D52460">
        <w:rPr>
          <w:sz w:val="28"/>
          <w:vertAlign w:val="superscript"/>
        </w:rPr>
        <w:t>2</w:t>
      </w:r>
    </w:p>
    <w:p w:rsidR="00181AA1" w:rsidRPr="00AD1F41" w:rsidRDefault="00181AA1" w:rsidP="00181AA1">
      <w:pPr>
        <w:rPr>
          <w:lang w:eastAsia="ru-RU"/>
        </w:rPr>
      </w:pPr>
    </w:p>
    <w:p w:rsidR="00181AA1" w:rsidRDefault="00181AA1" w:rsidP="00181AA1">
      <w:pPr>
        <w:pStyle w:val="af6"/>
        <w:jc w:val="right"/>
        <w:rPr>
          <w:position w:val="-34"/>
        </w:rPr>
      </w:pPr>
      <w:r w:rsidRPr="00B425B4">
        <w:rPr>
          <w:position w:val="-40"/>
        </w:rPr>
        <w:object w:dxaOrig="1500" w:dyaOrig="980">
          <v:shape id="_x0000_i1176" type="#_x0000_t75" style="width:75.75pt;height:49.45pt" o:ole="">
            <v:imagedata r:id="rId417" o:title=""/>
          </v:shape>
          <o:OLEObject Type="Embed" ProgID="Equation.3" ShapeID="_x0000_i1176" DrawAspect="Content" ObjectID="_1429508793" r:id="rId418"/>
        </w:object>
      </w:r>
      <w:r>
        <w:t>,</w:t>
      </w:r>
      <w:r>
        <w:tab/>
      </w:r>
      <w:r>
        <w:tab/>
      </w:r>
      <w:r>
        <w:tab/>
      </w:r>
      <w:r>
        <w:tab/>
      </w:r>
      <w:r>
        <w:tab/>
      </w:r>
      <w:r>
        <w:tab/>
      </w:r>
      <w:r w:rsidRPr="00430A88">
        <w:rPr>
          <w:sz w:val="28"/>
        </w:rPr>
        <w:t>(</w:t>
      </w:r>
      <w:r>
        <w:rPr>
          <w:sz w:val="28"/>
        </w:rPr>
        <w:t>5.4</w:t>
      </w:r>
      <w:r w:rsidRPr="00430A88">
        <w:rPr>
          <w:sz w:val="28"/>
        </w:rPr>
        <w:t>)</w:t>
      </w:r>
      <w:r w:rsidRPr="008C1B58">
        <w:rPr>
          <w:position w:val="-34"/>
        </w:rPr>
        <w:t xml:space="preserve"> </w:t>
      </w:r>
    </w:p>
    <w:p w:rsidR="00181AA1" w:rsidRPr="008C1B58" w:rsidRDefault="00181AA1" w:rsidP="00181AA1">
      <w:pPr>
        <w:pStyle w:val="af6"/>
        <w:rPr>
          <w:b/>
        </w:rPr>
      </w:pPr>
    </w:p>
    <w:p w:rsidR="00181AA1" w:rsidRDefault="00181AA1" w:rsidP="00181AA1">
      <w:pPr>
        <w:pStyle w:val="af6"/>
        <w:rPr>
          <w:sz w:val="28"/>
        </w:rPr>
      </w:pPr>
      <w:r w:rsidRPr="00D52460">
        <w:rPr>
          <w:sz w:val="28"/>
        </w:rPr>
        <w:t xml:space="preserve">где </w:t>
      </w:r>
      <w:r w:rsidRPr="00C12CED">
        <w:rPr>
          <w:i/>
          <w:sz w:val="28"/>
          <w:lang w:val="en-US"/>
        </w:rPr>
        <w:t>I</w:t>
      </w:r>
      <w:r w:rsidRPr="00D52460">
        <w:rPr>
          <w:sz w:val="28"/>
          <w:vertAlign w:val="subscript"/>
        </w:rPr>
        <w:t>НОРМ</w:t>
      </w:r>
      <w:r w:rsidRPr="00D52460">
        <w:rPr>
          <w:sz w:val="28"/>
        </w:rPr>
        <w:t xml:space="preserve"> – т</w:t>
      </w:r>
      <w:r>
        <w:rPr>
          <w:sz w:val="28"/>
        </w:rPr>
        <w:t xml:space="preserve">ок нормального режима кабеля, А; </w:t>
      </w:r>
      <w:r w:rsidRPr="00C12CED">
        <w:rPr>
          <w:i/>
          <w:sz w:val="28"/>
          <w:lang w:val="en-US"/>
        </w:rPr>
        <w:t>j</w:t>
      </w:r>
      <w:r w:rsidRPr="00D52460">
        <w:rPr>
          <w:sz w:val="28"/>
          <w:vertAlign w:val="subscript"/>
        </w:rPr>
        <w:t>ЭК</w:t>
      </w:r>
      <w:r w:rsidRPr="00D52460">
        <w:rPr>
          <w:sz w:val="28"/>
        </w:rPr>
        <w:t xml:space="preserve"> – экономическая плотность тока, А/мм</w:t>
      </w:r>
      <w:r w:rsidRPr="00D52460">
        <w:rPr>
          <w:sz w:val="28"/>
          <w:vertAlign w:val="superscript"/>
        </w:rPr>
        <w:t>2</w:t>
      </w:r>
      <w:r w:rsidRPr="00D52460">
        <w:rPr>
          <w:sz w:val="28"/>
        </w:rPr>
        <w:t>.</w:t>
      </w:r>
    </w:p>
    <w:p w:rsidR="00181AA1" w:rsidRPr="00AD1F41" w:rsidRDefault="00181AA1" w:rsidP="00181AA1">
      <w:pPr>
        <w:rPr>
          <w:lang w:eastAsia="ru-RU"/>
        </w:rPr>
      </w:pPr>
    </w:p>
    <w:p w:rsidR="00181AA1" w:rsidRPr="00D52460" w:rsidRDefault="00181AA1" w:rsidP="00181AA1">
      <w:pPr>
        <w:pStyle w:val="af6"/>
        <w:jc w:val="right"/>
        <w:rPr>
          <w:sz w:val="28"/>
        </w:rPr>
      </w:pPr>
      <w:r w:rsidRPr="00B425B4">
        <w:rPr>
          <w:color w:val="000000"/>
          <w:position w:val="-40"/>
          <w:lang w:val="en-US"/>
        </w:rPr>
        <w:object w:dxaOrig="2220" w:dyaOrig="920">
          <v:shape id="_x0000_i1177" type="#_x0000_t75" style="width:109.55pt;height:45.7pt" o:ole="" fillcolor="window">
            <v:imagedata r:id="rId419" o:title=""/>
          </v:shape>
          <o:OLEObject Type="Embed" ProgID="Equation.3" ShapeID="_x0000_i1177" DrawAspect="Content" ObjectID="_1429508794" r:id="rId420"/>
        </w:object>
      </w:r>
      <w:r>
        <w:rPr>
          <w:color w:val="000000"/>
          <w:position w:val="-38"/>
        </w:rPr>
        <w:tab/>
      </w:r>
      <w:r>
        <w:rPr>
          <w:color w:val="000000"/>
          <w:position w:val="-38"/>
        </w:rPr>
        <w:tab/>
      </w:r>
      <w:r>
        <w:rPr>
          <w:color w:val="000000"/>
          <w:position w:val="-38"/>
        </w:rPr>
        <w:tab/>
      </w:r>
      <w:r>
        <w:rPr>
          <w:color w:val="000000"/>
          <w:position w:val="-38"/>
        </w:rPr>
        <w:tab/>
      </w:r>
      <w:r>
        <w:rPr>
          <w:color w:val="000000"/>
          <w:position w:val="-38"/>
        </w:rPr>
        <w:tab/>
      </w:r>
      <w:r w:rsidRPr="00D52460">
        <w:rPr>
          <w:sz w:val="28"/>
        </w:rPr>
        <w:t>(</w:t>
      </w:r>
      <w:r>
        <w:rPr>
          <w:sz w:val="28"/>
        </w:rPr>
        <w:t>5.5</w:t>
      </w:r>
      <w:r w:rsidRPr="00D52460">
        <w:rPr>
          <w:sz w:val="28"/>
        </w:rPr>
        <w:t>)</w:t>
      </w:r>
    </w:p>
    <w:p w:rsidR="00181AA1" w:rsidRPr="00D52460" w:rsidRDefault="00181AA1" w:rsidP="00181AA1">
      <w:pPr>
        <w:pStyle w:val="af6"/>
        <w:rPr>
          <w:sz w:val="28"/>
        </w:rPr>
      </w:pPr>
    </w:p>
    <w:p w:rsidR="00181AA1" w:rsidRDefault="00181AA1" w:rsidP="00181AA1">
      <w:pPr>
        <w:pStyle w:val="af6"/>
        <w:rPr>
          <w:sz w:val="28"/>
        </w:rPr>
      </w:pPr>
      <w:r w:rsidRPr="00D52460">
        <w:rPr>
          <w:sz w:val="28"/>
        </w:rPr>
        <w:t xml:space="preserve">где </w:t>
      </w:r>
      <w:r w:rsidRPr="00C12CED">
        <w:rPr>
          <w:i/>
          <w:sz w:val="28"/>
          <w:lang w:val="en-US"/>
        </w:rPr>
        <w:t>n</w:t>
      </w:r>
      <w:r w:rsidRPr="00D52460">
        <w:rPr>
          <w:sz w:val="28"/>
        </w:rPr>
        <w:t xml:space="preserve"> – количество фотоэлектрических модулей;</w:t>
      </w:r>
      <w:r>
        <w:rPr>
          <w:sz w:val="28"/>
        </w:rPr>
        <w:t xml:space="preserve"> </w:t>
      </w:r>
      <w:r w:rsidRPr="00C12CED">
        <w:rPr>
          <w:i/>
          <w:sz w:val="28"/>
        </w:rPr>
        <w:t>Р</w:t>
      </w:r>
      <w:r w:rsidRPr="00AD1F41">
        <w:rPr>
          <w:sz w:val="36"/>
          <w:szCs w:val="36"/>
          <w:vertAlign w:val="subscript"/>
        </w:rPr>
        <w:t>см</w:t>
      </w:r>
      <w:r w:rsidRPr="00D52460">
        <w:rPr>
          <w:sz w:val="28"/>
        </w:rPr>
        <w:t xml:space="preserve"> – мощность фотоэлектрическ</w:t>
      </w:r>
      <w:r w:rsidRPr="00D52460">
        <w:rPr>
          <w:sz w:val="28"/>
        </w:rPr>
        <w:t>о</w:t>
      </w:r>
      <w:r w:rsidRPr="00D52460">
        <w:rPr>
          <w:sz w:val="28"/>
        </w:rPr>
        <w:t>го модуля, Вт.;</w:t>
      </w:r>
      <w:r>
        <w:rPr>
          <w:sz w:val="28"/>
        </w:rPr>
        <w:t xml:space="preserve"> </w:t>
      </w:r>
      <w:r w:rsidRPr="00C12CED">
        <w:rPr>
          <w:i/>
          <w:sz w:val="28"/>
          <w:lang w:val="en-US"/>
        </w:rPr>
        <w:t>U</w:t>
      </w:r>
      <w:r w:rsidRPr="00AD1F41">
        <w:rPr>
          <w:sz w:val="36"/>
          <w:szCs w:val="36"/>
          <w:vertAlign w:val="subscript"/>
        </w:rPr>
        <w:t>ном</w:t>
      </w:r>
      <w:r w:rsidRPr="00D52460">
        <w:rPr>
          <w:sz w:val="28"/>
        </w:rPr>
        <w:t xml:space="preserve"> – номинальное напряжение, В.</w:t>
      </w:r>
    </w:p>
    <w:p w:rsidR="00181AA1" w:rsidRPr="00D52460" w:rsidRDefault="00181AA1" w:rsidP="00181AA1">
      <w:pPr>
        <w:pStyle w:val="af6"/>
        <w:rPr>
          <w:sz w:val="28"/>
        </w:rPr>
      </w:pPr>
    </w:p>
    <w:p w:rsidR="00181AA1" w:rsidRPr="00D52460" w:rsidRDefault="00181AA1" w:rsidP="00181AA1">
      <w:pPr>
        <w:pStyle w:val="af6"/>
        <w:jc w:val="center"/>
        <w:rPr>
          <w:sz w:val="28"/>
        </w:rPr>
      </w:pPr>
      <w:r w:rsidRPr="00B425B4">
        <w:rPr>
          <w:color w:val="000000"/>
          <w:position w:val="-36"/>
          <w:lang w:val="en-US"/>
        </w:rPr>
        <w:object w:dxaOrig="2820" w:dyaOrig="800">
          <v:shape id="_x0000_i1178" type="#_x0000_t75" style="width:140.85pt;height:40.05pt" o:ole="" fillcolor="window">
            <v:imagedata r:id="rId421" o:title=""/>
          </v:shape>
          <o:OLEObject Type="Embed" ProgID="Equation.3" ShapeID="_x0000_i1178" DrawAspect="Content" ObjectID="_1429508795" r:id="rId422"/>
        </w:object>
      </w:r>
    </w:p>
    <w:p w:rsidR="00181AA1" w:rsidRPr="00D52460" w:rsidRDefault="00181AA1" w:rsidP="00181AA1">
      <w:pPr>
        <w:pStyle w:val="af6"/>
        <w:rPr>
          <w:sz w:val="28"/>
        </w:rPr>
      </w:pPr>
    </w:p>
    <w:p w:rsidR="00181AA1" w:rsidRDefault="00181AA1" w:rsidP="00181AA1">
      <w:pPr>
        <w:pStyle w:val="af6"/>
        <w:ind w:firstLine="709"/>
        <w:rPr>
          <w:sz w:val="28"/>
        </w:rPr>
      </w:pPr>
      <w:r w:rsidRPr="00D52460">
        <w:rPr>
          <w:sz w:val="28"/>
        </w:rPr>
        <w:t>Время максимального использования кабеля, ч:</w:t>
      </w:r>
    </w:p>
    <w:p w:rsidR="00181AA1" w:rsidRPr="00D52460" w:rsidRDefault="00181AA1" w:rsidP="00181AA1">
      <w:pPr>
        <w:pStyle w:val="af6"/>
        <w:rPr>
          <w:sz w:val="28"/>
        </w:rPr>
      </w:pPr>
    </w:p>
    <w:p w:rsidR="00181AA1" w:rsidRDefault="00181AA1" w:rsidP="00181AA1">
      <w:pPr>
        <w:pStyle w:val="af6"/>
        <w:jc w:val="right"/>
        <w:rPr>
          <w:sz w:val="28"/>
        </w:rPr>
      </w:pPr>
      <w:r w:rsidRPr="00E617BD">
        <w:rPr>
          <w:color w:val="000000"/>
          <w:position w:val="-40"/>
        </w:rPr>
        <w:t xml:space="preserve"> </w:t>
      </w:r>
      <w:r>
        <w:rPr>
          <w:color w:val="000000"/>
          <w:position w:val="-40"/>
        </w:rPr>
        <w:tab/>
      </w:r>
      <w:r w:rsidRPr="00B425B4">
        <w:rPr>
          <w:color w:val="000000"/>
          <w:position w:val="-26"/>
          <w:lang w:val="en-US"/>
        </w:rPr>
        <w:object w:dxaOrig="2420" w:dyaOrig="780">
          <v:shape id="_x0000_i1179" type="#_x0000_t75" style="width:120.85pt;height:39.45pt" o:ole="" fillcolor="window">
            <v:imagedata r:id="rId423" o:title=""/>
          </v:shape>
          <o:OLEObject Type="Embed" ProgID="Equation.3" ShapeID="_x0000_i1179" DrawAspect="Content" ObjectID="_1429508796" r:id="rId424"/>
        </w:object>
      </w:r>
      <w:r>
        <w:rPr>
          <w:color w:val="000000"/>
          <w:position w:val="-24"/>
        </w:rPr>
        <w:tab/>
      </w:r>
      <w:r>
        <w:rPr>
          <w:color w:val="000000"/>
          <w:position w:val="-24"/>
        </w:rPr>
        <w:tab/>
      </w:r>
      <w:r>
        <w:rPr>
          <w:color w:val="000000"/>
          <w:position w:val="-24"/>
        </w:rPr>
        <w:tab/>
      </w:r>
      <w:r>
        <w:rPr>
          <w:color w:val="000000"/>
          <w:position w:val="-24"/>
        </w:rPr>
        <w:tab/>
      </w:r>
      <w:r>
        <w:rPr>
          <w:color w:val="000000"/>
          <w:position w:val="-24"/>
        </w:rPr>
        <w:tab/>
      </w:r>
      <w:r w:rsidRPr="00D52460">
        <w:rPr>
          <w:sz w:val="28"/>
        </w:rPr>
        <w:t>(</w:t>
      </w:r>
      <w:r>
        <w:rPr>
          <w:sz w:val="28"/>
        </w:rPr>
        <w:t>5.6</w:t>
      </w:r>
      <w:r w:rsidRPr="00D52460">
        <w:rPr>
          <w:sz w:val="28"/>
        </w:rPr>
        <w:t>)</w:t>
      </w:r>
    </w:p>
    <w:p w:rsidR="00181AA1" w:rsidRPr="00D52460" w:rsidRDefault="00181AA1" w:rsidP="00181AA1">
      <w:pPr>
        <w:pStyle w:val="af6"/>
        <w:rPr>
          <w:sz w:val="28"/>
        </w:rPr>
      </w:pPr>
    </w:p>
    <w:p w:rsidR="00181AA1" w:rsidRDefault="00181AA1" w:rsidP="00181AA1">
      <w:pPr>
        <w:pStyle w:val="af6"/>
        <w:rPr>
          <w:sz w:val="28"/>
        </w:rPr>
      </w:pPr>
      <w:r w:rsidRPr="00D52460">
        <w:rPr>
          <w:sz w:val="28"/>
        </w:rPr>
        <w:t xml:space="preserve">где </w:t>
      </w:r>
      <w:r w:rsidRPr="00C12CED">
        <w:rPr>
          <w:i/>
          <w:sz w:val="28"/>
        </w:rPr>
        <w:t>Т</w:t>
      </w:r>
      <w:r w:rsidRPr="00AD1F41">
        <w:rPr>
          <w:sz w:val="36"/>
          <w:szCs w:val="36"/>
          <w:vertAlign w:val="subscript"/>
        </w:rPr>
        <w:t>1</w:t>
      </w:r>
      <w:r w:rsidRPr="00D52460">
        <w:rPr>
          <w:sz w:val="28"/>
        </w:rPr>
        <w:t xml:space="preserve"> – продолжительность самого длинного дня в году, ч;</w:t>
      </w:r>
      <w:r>
        <w:rPr>
          <w:sz w:val="28"/>
        </w:rPr>
        <w:t xml:space="preserve"> </w:t>
      </w:r>
      <w:r w:rsidRPr="00C12CED">
        <w:rPr>
          <w:i/>
          <w:sz w:val="28"/>
        </w:rPr>
        <w:t>Т</w:t>
      </w:r>
      <w:r w:rsidRPr="00AD1F41">
        <w:rPr>
          <w:sz w:val="36"/>
          <w:szCs w:val="36"/>
          <w:vertAlign w:val="subscript"/>
        </w:rPr>
        <w:t>2</w:t>
      </w:r>
      <w:r w:rsidRPr="00D52460">
        <w:rPr>
          <w:sz w:val="28"/>
        </w:rPr>
        <w:t xml:space="preserve"> – продолжительность самого короткого дня в году, ч;</w:t>
      </w:r>
      <w:r>
        <w:rPr>
          <w:sz w:val="28"/>
        </w:rPr>
        <w:t xml:space="preserve"> </w:t>
      </w:r>
      <w:r w:rsidRPr="00C12CED">
        <w:rPr>
          <w:i/>
          <w:sz w:val="28"/>
          <w:lang w:val="en-US"/>
        </w:rPr>
        <w:t>n</w:t>
      </w:r>
      <w:r w:rsidRPr="00D52460">
        <w:rPr>
          <w:sz w:val="28"/>
          <w:vertAlign w:val="subscript"/>
        </w:rPr>
        <w:t>Г</w:t>
      </w:r>
      <w:r>
        <w:rPr>
          <w:sz w:val="28"/>
        </w:rPr>
        <w:t xml:space="preserve"> – число дней в году.</w:t>
      </w:r>
    </w:p>
    <w:p w:rsidR="00181AA1" w:rsidRDefault="00181AA1" w:rsidP="00181AA1">
      <w:pPr>
        <w:pStyle w:val="af6"/>
        <w:rPr>
          <w:sz w:val="28"/>
        </w:rPr>
      </w:pPr>
    </w:p>
    <w:p w:rsidR="00181AA1" w:rsidRDefault="00181AA1" w:rsidP="00181AA1">
      <w:pPr>
        <w:pStyle w:val="af6"/>
        <w:jc w:val="center"/>
        <w:rPr>
          <w:color w:val="000000"/>
          <w:position w:val="-24"/>
        </w:rPr>
      </w:pPr>
      <w:r w:rsidRPr="00B425B4">
        <w:rPr>
          <w:color w:val="000000"/>
          <w:position w:val="-26"/>
          <w:lang w:val="en-US"/>
        </w:rPr>
        <w:object w:dxaOrig="3100" w:dyaOrig="700">
          <v:shape id="_x0000_i1180" type="#_x0000_t75" style="width:155.9pt;height:36.3pt" o:ole="" fillcolor="window">
            <v:imagedata r:id="rId425" o:title=""/>
          </v:shape>
          <o:OLEObject Type="Embed" ProgID="Equation.3" ShapeID="_x0000_i1180" DrawAspect="Content" ObjectID="_1429508797" r:id="rId426"/>
        </w:object>
      </w:r>
    </w:p>
    <w:p w:rsidR="00181AA1" w:rsidRPr="00C12CED" w:rsidRDefault="00181AA1" w:rsidP="00181AA1">
      <w:pPr>
        <w:pStyle w:val="af6"/>
        <w:rPr>
          <w:sz w:val="28"/>
        </w:rPr>
      </w:pPr>
    </w:p>
    <w:p w:rsidR="00181AA1" w:rsidRDefault="00181AA1" w:rsidP="00181AA1">
      <w:pPr>
        <w:pStyle w:val="af6"/>
        <w:ind w:firstLine="709"/>
        <w:rPr>
          <w:sz w:val="28"/>
        </w:rPr>
      </w:pPr>
      <w:r w:rsidRPr="00D52460">
        <w:rPr>
          <w:sz w:val="28"/>
        </w:rPr>
        <w:t xml:space="preserve">Принимаем </w:t>
      </w:r>
      <w:r w:rsidRPr="00B50F39">
        <w:rPr>
          <w:i/>
          <w:sz w:val="28"/>
          <w:lang w:val="en-US"/>
        </w:rPr>
        <w:t>j</w:t>
      </w:r>
      <w:r w:rsidRPr="00D52460">
        <w:rPr>
          <w:sz w:val="28"/>
          <w:vertAlign w:val="subscript"/>
        </w:rPr>
        <w:t xml:space="preserve">ЭК </w:t>
      </w:r>
      <w:r w:rsidRPr="00D52460">
        <w:rPr>
          <w:sz w:val="28"/>
        </w:rPr>
        <w:t xml:space="preserve">= </w:t>
      </w:r>
      <w:r>
        <w:rPr>
          <w:sz w:val="28"/>
        </w:rPr>
        <w:t>2,5</w:t>
      </w:r>
      <w:r w:rsidRPr="00D52460">
        <w:rPr>
          <w:sz w:val="28"/>
        </w:rPr>
        <w:t xml:space="preserve"> А/мм</w:t>
      </w:r>
      <w:r w:rsidRPr="00D52460">
        <w:rPr>
          <w:sz w:val="28"/>
          <w:vertAlign w:val="superscript"/>
        </w:rPr>
        <w:t>2</w:t>
      </w:r>
      <w:r w:rsidRPr="00D52460">
        <w:rPr>
          <w:sz w:val="28"/>
        </w:rPr>
        <w:t xml:space="preserve"> для медного кабеля при Т</w:t>
      </w:r>
      <w:r w:rsidRPr="00D52460">
        <w:rPr>
          <w:sz w:val="28"/>
          <w:vertAlign w:val="subscript"/>
          <w:lang w:val="en-US"/>
        </w:rPr>
        <w:t>MAX</w:t>
      </w:r>
      <w:r w:rsidRPr="00D52460">
        <w:rPr>
          <w:sz w:val="28"/>
          <w:vertAlign w:val="subscript"/>
        </w:rPr>
        <w:t xml:space="preserve"> </w:t>
      </w:r>
      <w:r w:rsidRPr="00D52460">
        <w:rPr>
          <w:sz w:val="28"/>
        </w:rPr>
        <w:t xml:space="preserve">= </w:t>
      </w:r>
      <w:r>
        <w:rPr>
          <w:sz w:val="28"/>
        </w:rPr>
        <w:t>4745</w:t>
      </w:r>
      <w:r w:rsidRPr="00D52460">
        <w:rPr>
          <w:sz w:val="28"/>
        </w:rPr>
        <w:t xml:space="preserve"> ч.</w:t>
      </w:r>
    </w:p>
    <w:p w:rsidR="00181AA1" w:rsidRDefault="00181AA1" w:rsidP="00181AA1">
      <w:pPr>
        <w:pStyle w:val="af6"/>
        <w:rPr>
          <w:sz w:val="28"/>
        </w:rPr>
      </w:pPr>
    </w:p>
    <w:p w:rsidR="00181AA1" w:rsidRPr="00D52460" w:rsidRDefault="00181AA1" w:rsidP="00181AA1">
      <w:pPr>
        <w:pStyle w:val="af6"/>
        <w:rPr>
          <w:sz w:val="28"/>
        </w:rPr>
      </w:pPr>
    </w:p>
    <w:p w:rsidR="00181AA1" w:rsidRPr="00D52460" w:rsidRDefault="00181AA1" w:rsidP="00181AA1">
      <w:pPr>
        <w:pStyle w:val="af6"/>
        <w:ind w:firstLine="709"/>
        <w:rPr>
          <w:sz w:val="28"/>
        </w:rPr>
      </w:pPr>
      <w:r w:rsidRPr="00D52460">
        <w:rPr>
          <w:sz w:val="28"/>
        </w:rPr>
        <w:lastRenderedPageBreak/>
        <w:t>Экономическ</w:t>
      </w:r>
      <w:r>
        <w:rPr>
          <w:sz w:val="28"/>
        </w:rPr>
        <w:t>ое сечение кабеля по формуле (5.4</w:t>
      </w:r>
      <w:r w:rsidRPr="00D52460">
        <w:rPr>
          <w:sz w:val="28"/>
        </w:rPr>
        <w:t>), мм</w:t>
      </w:r>
      <w:r w:rsidRPr="00D52460">
        <w:rPr>
          <w:sz w:val="28"/>
          <w:vertAlign w:val="superscript"/>
        </w:rPr>
        <w:t>2</w:t>
      </w:r>
    </w:p>
    <w:p w:rsidR="00181AA1" w:rsidRDefault="00181AA1" w:rsidP="00181AA1">
      <w:pPr>
        <w:pStyle w:val="af6"/>
        <w:rPr>
          <w:sz w:val="28"/>
        </w:rPr>
      </w:pPr>
    </w:p>
    <w:p w:rsidR="00181AA1" w:rsidRPr="00D52460" w:rsidRDefault="00181AA1" w:rsidP="00181AA1">
      <w:pPr>
        <w:pStyle w:val="af6"/>
        <w:jc w:val="center"/>
        <w:rPr>
          <w:sz w:val="28"/>
        </w:rPr>
      </w:pPr>
      <w:r w:rsidRPr="00B425B4">
        <w:rPr>
          <w:position w:val="-32"/>
        </w:rPr>
        <w:object w:dxaOrig="1660" w:dyaOrig="760">
          <v:shape id="_x0000_i1181" type="#_x0000_t75" style="width:83.25pt;height:38.2pt" o:ole="">
            <v:imagedata r:id="rId427" o:title=""/>
          </v:shape>
          <o:OLEObject Type="Embed" ProgID="Equation.3" ShapeID="_x0000_i1181" DrawAspect="Content" ObjectID="_1429508798" r:id="rId428"/>
        </w:object>
      </w:r>
    </w:p>
    <w:p w:rsidR="00181AA1" w:rsidRPr="00D52460" w:rsidRDefault="00181AA1" w:rsidP="00181AA1">
      <w:pPr>
        <w:pStyle w:val="af6"/>
        <w:rPr>
          <w:sz w:val="28"/>
        </w:rPr>
      </w:pPr>
    </w:p>
    <w:p w:rsidR="00181AA1" w:rsidRDefault="00181AA1" w:rsidP="00181AA1">
      <w:pPr>
        <w:pStyle w:val="af6"/>
        <w:ind w:firstLine="708"/>
        <w:jc w:val="both"/>
        <w:rPr>
          <w:sz w:val="28"/>
        </w:rPr>
      </w:pPr>
      <w:r w:rsidRPr="00D52460">
        <w:rPr>
          <w:sz w:val="28"/>
        </w:rPr>
        <w:t xml:space="preserve">Выбираем двухжильный медный кабель с сечением жилы </w:t>
      </w:r>
      <w:r>
        <w:rPr>
          <w:sz w:val="28"/>
        </w:rPr>
        <w:t>70</w:t>
      </w:r>
      <w:r w:rsidRPr="00D52460">
        <w:rPr>
          <w:sz w:val="28"/>
        </w:rPr>
        <w:t xml:space="preserve"> мм</w:t>
      </w:r>
      <w:r w:rsidRPr="00D52460">
        <w:rPr>
          <w:sz w:val="28"/>
          <w:vertAlign w:val="superscript"/>
        </w:rPr>
        <w:t>2</w:t>
      </w:r>
      <w:r w:rsidRPr="00D52460">
        <w:rPr>
          <w:sz w:val="28"/>
        </w:rPr>
        <w:t xml:space="preserve"> марки ВБбШв. За счет наличия дополнительной металлической оболочки он является на</w:t>
      </w:r>
      <w:r w:rsidRPr="00D52460">
        <w:rPr>
          <w:sz w:val="28"/>
        </w:rPr>
        <w:t>и</w:t>
      </w:r>
      <w:r w:rsidRPr="00D52460">
        <w:rPr>
          <w:sz w:val="28"/>
        </w:rPr>
        <w:t xml:space="preserve">более удачным решением для прокладки кабельных трасс в условиях агрессивной среды и при опасности механических повреждений. </w:t>
      </w:r>
    </w:p>
    <w:p w:rsidR="00181AA1" w:rsidRPr="00D52460" w:rsidRDefault="00181AA1" w:rsidP="00181AA1">
      <w:pPr>
        <w:pStyle w:val="af6"/>
        <w:jc w:val="both"/>
        <w:rPr>
          <w:sz w:val="28"/>
        </w:rPr>
      </w:pPr>
      <w:r w:rsidRPr="00D52460">
        <w:rPr>
          <w:sz w:val="28"/>
        </w:rPr>
        <w:t xml:space="preserve">Продолжительный допустимый ток </w:t>
      </w:r>
      <w:r w:rsidRPr="00511287">
        <w:rPr>
          <w:i/>
          <w:sz w:val="28"/>
        </w:rPr>
        <w:t>I</w:t>
      </w:r>
      <w:r w:rsidRPr="00D52460">
        <w:rPr>
          <w:sz w:val="28"/>
          <w:vertAlign w:val="subscript"/>
        </w:rPr>
        <w:t>ДОПН</w:t>
      </w:r>
      <w:r w:rsidRPr="00D52460">
        <w:rPr>
          <w:sz w:val="28"/>
        </w:rPr>
        <w:t xml:space="preserve"> = </w:t>
      </w:r>
      <w:r>
        <w:rPr>
          <w:sz w:val="28"/>
        </w:rPr>
        <w:t>325 А</w:t>
      </w:r>
      <w:r w:rsidRPr="00D52460">
        <w:rPr>
          <w:sz w:val="28"/>
        </w:rPr>
        <w:t>.</w:t>
      </w:r>
    </w:p>
    <w:p w:rsidR="00181AA1" w:rsidRDefault="00181AA1" w:rsidP="00181AA1">
      <w:pPr>
        <w:pStyle w:val="af6"/>
        <w:ind w:firstLine="708"/>
        <w:jc w:val="both"/>
        <w:rPr>
          <w:sz w:val="28"/>
        </w:rPr>
      </w:pPr>
      <w:r w:rsidRPr="00D52460">
        <w:rPr>
          <w:sz w:val="28"/>
        </w:rPr>
        <w:t>Силовой кабель ВБбШв используется для электропитания стационарных уст</w:t>
      </w:r>
      <w:r w:rsidRPr="00D52460">
        <w:rPr>
          <w:sz w:val="28"/>
        </w:rPr>
        <w:t>а</w:t>
      </w:r>
      <w:r w:rsidRPr="00D52460">
        <w:rPr>
          <w:sz w:val="28"/>
        </w:rPr>
        <w:t xml:space="preserve">новок с номинальным напряжением до 1 кВ с частотой 50 Гц. </w:t>
      </w:r>
    </w:p>
    <w:p w:rsidR="00181AA1" w:rsidRDefault="00181AA1" w:rsidP="00181AA1">
      <w:pPr>
        <w:pStyle w:val="af6"/>
        <w:ind w:firstLine="709"/>
        <w:jc w:val="both"/>
        <w:rPr>
          <w:sz w:val="28"/>
        </w:rPr>
      </w:pPr>
      <w:r>
        <w:rPr>
          <w:sz w:val="28"/>
        </w:rPr>
        <w:t>По нагреву длительным током:</w:t>
      </w:r>
    </w:p>
    <w:p w:rsidR="00181AA1" w:rsidRDefault="00181AA1" w:rsidP="00181AA1">
      <w:pPr>
        <w:pStyle w:val="af6"/>
        <w:rPr>
          <w:sz w:val="28"/>
        </w:rPr>
      </w:pPr>
    </w:p>
    <w:p w:rsidR="00181AA1" w:rsidRPr="00D52460" w:rsidRDefault="00181AA1" w:rsidP="00181AA1">
      <w:pPr>
        <w:pStyle w:val="af6"/>
        <w:jc w:val="right"/>
        <w:rPr>
          <w:sz w:val="28"/>
        </w:rPr>
      </w:pPr>
      <w:r w:rsidRPr="00E617BD">
        <w:rPr>
          <w:color w:val="000000"/>
          <w:position w:val="-24"/>
          <w:lang w:val="en-US"/>
        </w:rPr>
        <w:object w:dxaOrig="1700" w:dyaOrig="499">
          <v:shape id="_x0000_i1182" type="#_x0000_t75" style="width:85.15pt;height:25.05pt" o:ole="" fillcolor="window">
            <v:imagedata r:id="rId429" o:title=""/>
          </v:shape>
          <o:OLEObject Type="Embed" ProgID="Equation.3" ShapeID="_x0000_i1182" DrawAspect="Content" ObjectID="_1429508799" r:id="rId430"/>
        </w:object>
      </w:r>
      <w:r>
        <w:rPr>
          <w:color w:val="000000"/>
          <w:position w:val="-24"/>
        </w:rPr>
        <w:tab/>
      </w:r>
      <w:r>
        <w:rPr>
          <w:color w:val="000000"/>
          <w:position w:val="-24"/>
        </w:rPr>
        <w:tab/>
      </w:r>
      <w:r>
        <w:rPr>
          <w:color w:val="000000"/>
          <w:position w:val="-24"/>
        </w:rPr>
        <w:tab/>
      </w:r>
      <w:r>
        <w:rPr>
          <w:color w:val="000000"/>
          <w:position w:val="-24"/>
        </w:rPr>
        <w:tab/>
      </w:r>
      <w:r>
        <w:rPr>
          <w:color w:val="000000"/>
          <w:position w:val="-24"/>
        </w:rPr>
        <w:tab/>
      </w:r>
      <w:r w:rsidRPr="00D52460">
        <w:rPr>
          <w:sz w:val="28"/>
        </w:rPr>
        <w:t xml:space="preserve"> (</w:t>
      </w:r>
      <w:r>
        <w:rPr>
          <w:sz w:val="28"/>
        </w:rPr>
        <w:t>5.7</w:t>
      </w:r>
      <w:r w:rsidRPr="00D52460">
        <w:rPr>
          <w:sz w:val="28"/>
        </w:rPr>
        <w:t>)</w:t>
      </w:r>
    </w:p>
    <w:p w:rsidR="00181AA1" w:rsidRPr="00BC78D4" w:rsidRDefault="00181AA1" w:rsidP="00181AA1">
      <w:pPr>
        <w:pStyle w:val="af6"/>
        <w:rPr>
          <w:sz w:val="28"/>
        </w:rPr>
      </w:pPr>
    </w:p>
    <w:p w:rsidR="00181AA1" w:rsidRPr="00BC78D4" w:rsidRDefault="00181AA1" w:rsidP="00181AA1">
      <w:pPr>
        <w:pStyle w:val="af6"/>
        <w:ind w:firstLine="709"/>
        <w:rPr>
          <w:sz w:val="28"/>
        </w:rPr>
      </w:pPr>
      <w:r w:rsidRPr="00D52460">
        <w:rPr>
          <w:sz w:val="28"/>
        </w:rPr>
        <w:t>Длительно допустимый ток с учетом поправок, А</w:t>
      </w:r>
    </w:p>
    <w:p w:rsidR="00181AA1" w:rsidRPr="00BC78D4" w:rsidRDefault="00181AA1" w:rsidP="00181AA1">
      <w:pPr>
        <w:pStyle w:val="af6"/>
        <w:rPr>
          <w:sz w:val="28"/>
        </w:rPr>
      </w:pPr>
    </w:p>
    <w:p w:rsidR="00181AA1" w:rsidRDefault="00181AA1" w:rsidP="00181AA1">
      <w:pPr>
        <w:pStyle w:val="af6"/>
        <w:jc w:val="right"/>
        <w:rPr>
          <w:sz w:val="28"/>
        </w:rPr>
      </w:pPr>
      <w:r w:rsidRPr="00272550">
        <w:rPr>
          <w:color w:val="000000"/>
          <w:position w:val="-22"/>
          <w:lang w:val="en-US"/>
        </w:rPr>
        <w:object w:dxaOrig="3000" w:dyaOrig="480">
          <v:shape id="_x0000_i1183" type="#_x0000_t75" style="width:150.9pt;height:24.4pt" o:ole="" fillcolor="window">
            <v:imagedata r:id="rId431" o:title=""/>
          </v:shape>
          <o:OLEObject Type="Embed" ProgID="Equation.3" ShapeID="_x0000_i1183" DrawAspect="Content" ObjectID="_1429508800" r:id="rId432"/>
        </w:object>
      </w:r>
      <w:r>
        <w:rPr>
          <w:color w:val="000000"/>
          <w:position w:val="-22"/>
        </w:rPr>
        <w:tab/>
      </w:r>
      <w:r>
        <w:rPr>
          <w:color w:val="000000"/>
          <w:position w:val="-22"/>
        </w:rPr>
        <w:tab/>
      </w:r>
      <w:r>
        <w:rPr>
          <w:color w:val="000000"/>
          <w:position w:val="-22"/>
        </w:rPr>
        <w:tab/>
      </w:r>
      <w:r>
        <w:rPr>
          <w:color w:val="000000"/>
          <w:position w:val="-22"/>
        </w:rPr>
        <w:tab/>
      </w:r>
      <w:r w:rsidRPr="00D52460">
        <w:rPr>
          <w:sz w:val="28"/>
        </w:rPr>
        <w:t>(</w:t>
      </w:r>
      <w:r>
        <w:rPr>
          <w:sz w:val="28"/>
        </w:rPr>
        <w:t>5.8</w:t>
      </w:r>
      <w:r w:rsidRPr="00D52460">
        <w:rPr>
          <w:sz w:val="28"/>
        </w:rPr>
        <w:t>)</w:t>
      </w:r>
    </w:p>
    <w:p w:rsidR="00181AA1" w:rsidRPr="00D52460" w:rsidRDefault="00181AA1" w:rsidP="00181AA1">
      <w:pPr>
        <w:pStyle w:val="af6"/>
        <w:rPr>
          <w:sz w:val="28"/>
        </w:rPr>
      </w:pPr>
    </w:p>
    <w:p w:rsidR="00181AA1" w:rsidRPr="00D52460" w:rsidRDefault="00181AA1" w:rsidP="00181AA1">
      <w:pPr>
        <w:pStyle w:val="af6"/>
        <w:jc w:val="both"/>
        <w:rPr>
          <w:sz w:val="28"/>
        </w:rPr>
      </w:pPr>
      <w:r w:rsidRPr="00D52460">
        <w:rPr>
          <w:sz w:val="28"/>
        </w:rPr>
        <w:t xml:space="preserve">где </w:t>
      </w:r>
      <w:r w:rsidRPr="00B50F39">
        <w:rPr>
          <w:i/>
          <w:sz w:val="28"/>
        </w:rPr>
        <w:t>к</w:t>
      </w:r>
      <w:r w:rsidRPr="00D52460">
        <w:rPr>
          <w:sz w:val="28"/>
          <w:vertAlign w:val="subscript"/>
        </w:rPr>
        <w:t>1</w:t>
      </w:r>
      <w:r w:rsidRPr="00D52460">
        <w:rPr>
          <w:sz w:val="28"/>
        </w:rPr>
        <w:t xml:space="preserve"> – поправочный коэффициент  на  число рядом   проложенных в земле  каб</w:t>
      </w:r>
      <w:r w:rsidRPr="00D52460">
        <w:rPr>
          <w:sz w:val="28"/>
        </w:rPr>
        <w:t>е</w:t>
      </w:r>
      <w:r w:rsidRPr="00D52460">
        <w:rPr>
          <w:sz w:val="28"/>
        </w:rPr>
        <w:t xml:space="preserve">лей, </w:t>
      </w:r>
      <w:r w:rsidRPr="00B50F39">
        <w:rPr>
          <w:i/>
          <w:sz w:val="28"/>
        </w:rPr>
        <w:t>к</w:t>
      </w:r>
      <w:r w:rsidRPr="00AD1F41">
        <w:rPr>
          <w:sz w:val="36"/>
          <w:szCs w:val="36"/>
          <w:vertAlign w:val="subscript"/>
        </w:rPr>
        <w:t xml:space="preserve">1 </w:t>
      </w:r>
      <w:r>
        <w:rPr>
          <w:sz w:val="28"/>
        </w:rPr>
        <w:t>= 1</w:t>
      </w:r>
      <w:r w:rsidRPr="00D52460">
        <w:rPr>
          <w:sz w:val="28"/>
        </w:rPr>
        <w:t>;</w:t>
      </w:r>
      <w:r>
        <w:rPr>
          <w:sz w:val="28"/>
        </w:rPr>
        <w:t xml:space="preserve"> </w:t>
      </w:r>
      <w:r w:rsidRPr="00D52460">
        <w:rPr>
          <w:sz w:val="28"/>
        </w:rPr>
        <w:t>к</w:t>
      </w:r>
      <w:r w:rsidRPr="00AD1F41">
        <w:rPr>
          <w:sz w:val="36"/>
          <w:szCs w:val="36"/>
          <w:vertAlign w:val="subscript"/>
        </w:rPr>
        <w:t>2</w:t>
      </w:r>
      <w:r w:rsidRPr="00D52460">
        <w:rPr>
          <w:sz w:val="28"/>
          <w:vertAlign w:val="subscript"/>
        </w:rPr>
        <w:t xml:space="preserve"> </w:t>
      </w:r>
      <w:r w:rsidRPr="00D52460">
        <w:rPr>
          <w:sz w:val="28"/>
        </w:rPr>
        <w:t>– поправочный коэффициент на температуру окружающей среды, к</w:t>
      </w:r>
      <w:r w:rsidRPr="00AD1F41">
        <w:rPr>
          <w:sz w:val="36"/>
          <w:szCs w:val="36"/>
          <w:vertAlign w:val="subscript"/>
        </w:rPr>
        <w:t>2</w:t>
      </w:r>
      <w:r w:rsidRPr="00D52460">
        <w:rPr>
          <w:sz w:val="28"/>
          <w:vertAlign w:val="subscript"/>
        </w:rPr>
        <w:t xml:space="preserve"> </w:t>
      </w:r>
      <w:r>
        <w:rPr>
          <w:sz w:val="28"/>
        </w:rPr>
        <w:t>= 1</w:t>
      </w:r>
      <w:r w:rsidRPr="00D52460">
        <w:rPr>
          <w:sz w:val="28"/>
        </w:rPr>
        <w:t>;</w:t>
      </w:r>
      <w:r>
        <w:rPr>
          <w:sz w:val="28"/>
        </w:rPr>
        <w:t xml:space="preserve"> </w:t>
      </w:r>
      <w:r w:rsidRPr="00D52460">
        <w:rPr>
          <w:sz w:val="28"/>
          <w:lang w:val="en-US"/>
        </w:rPr>
        <w:t>n</w:t>
      </w:r>
      <w:r w:rsidRPr="00D52460">
        <w:rPr>
          <w:sz w:val="28"/>
        </w:rPr>
        <w:t xml:space="preserve"> – число кабелей.</w:t>
      </w:r>
    </w:p>
    <w:p w:rsidR="00181AA1" w:rsidRPr="00D52460" w:rsidRDefault="00181AA1" w:rsidP="00181AA1">
      <w:pPr>
        <w:pStyle w:val="af6"/>
        <w:rPr>
          <w:sz w:val="28"/>
        </w:rPr>
      </w:pPr>
    </w:p>
    <w:p w:rsidR="00181AA1" w:rsidRDefault="00181AA1" w:rsidP="00181AA1">
      <w:pPr>
        <w:pStyle w:val="af6"/>
        <w:jc w:val="center"/>
        <w:rPr>
          <w:color w:val="000000"/>
          <w:position w:val="-22"/>
        </w:rPr>
      </w:pPr>
      <w:r w:rsidRPr="00272550">
        <w:rPr>
          <w:color w:val="000000"/>
          <w:position w:val="-22"/>
          <w:lang w:val="en-US"/>
        </w:rPr>
        <w:object w:dxaOrig="2840" w:dyaOrig="480">
          <v:shape id="_x0000_i1184" type="#_x0000_t75" style="width:142.1pt;height:24.4pt" o:ole="" fillcolor="window">
            <v:imagedata r:id="rId433" o:title=""/>
          </v:shape>
          <o:OLEObject Type="Embed" ProgID="Equation.3" ShapeID="_x0000_i1184" DrawAspect="Content" ObjectID="_1429508801" r:id="rId434"/>
        </w:object>
      </w:r>
    </w:p>
    <w:p w:rsidR="00181AA1" w:rsidRPr="00AD1F41" w:rsidRDefault="00181AA1" w:rsidP="00181AA1">
      <w:pPr>
        <w:rPr>
          <w:lang w:eastAsia="ru-RU"/>
        </w:rPr>
      </w:pPr>
    </w:p>
    <w:p w:rsidR="00181AA1" w:rsidRPr="00272550" w:rsidRDefault="00181AA1" w:rsidP="00181AA1">
      <w:pPr>
        <w:pStyle w:val="af6"/>
        <w:jc w:val="center"/>
        <w:rPr>
          <w:color w:val="000000"/>
          <w:position w:val="-40"/>
        </w:rPr>
      </w:pPr>
      <w:r w:rsidRPr="00E617BD">
        <w:rPr>
          <w:color w:val="000000"/>
          <w:position w:val="-24"/>
          <w:lang w:val="en-US"/>
        </w:rPr>
        <w:object w:dxaOrig="3080" w:dyaOrig="499">
          <v:shape id="_x0000_i1185" type="#_x0000_t75" style="width:154pt;height:25.05pt" o:ole="" fillcolor="window">
            <v:imagedata r:id="rId435" o:title=""/>
          </v:shape>
          <o:OLEObject Type="Embed" ProgID="Equation.3" ShapeID="_x0000_i1185" DrawAspect="Content" ObjectID="_1429508802" r:id="rId436"/>
        </w:object>
      </w:r>
    </w:p>
    <w:p w:rsidR="00181AA1" w:rsidRPr="00D52460" w:rsidRDefault="00181AA1" w:rsidP="00181AA1">
      <w:pPr>
        <w:pStyle w:val="af6"/>
        <w:rPr>
          <w:sz w:val="28"/>
        </w:rPr>
      </w:pPr>
    </w:p>
    <w:p w:rsidR="00181AA1" w:rsidRDefault="00181AA1" w:rsidP="00181AA1">
      <w:pPr>
        <w:pStyle w:val="af6"/>
        <w:ind w:firstLine="709"/>
        <w:jc w:val="both"/>
        <w:rPr>
          <w:sz w:val="28"/>
        </w:rPr>
      </w:pPr>
      <w:r>
        <w:rPr>
          <w:sz w:val="28"/>
        </w:rPr>
        <w:t>По термической стойкости:</w:t>
      </w:r>
      <w:r w:rsidRPr="00D52460">
        <w:rPr>
          <w:sz w:val="28"/>
        </w:rPr>
        <w:t xml:space="preserve"> </w:t>
      </w:r>
    </w:p>
    <w:p w:rsidR="00181AA1" w:rsidRDefault="00181AA1" w:rsidP="00181AA1">
      <w:pPr>
        <w:pStyle w:val="af6"/>
        <w:rPr>
          <w:sz w:val="28"/>
        </w:rPr>
      </w:pPr>
    </w:p>
    <w:p w:rsidR="00181AA1" w:rsidRPr="00D52460" w:rsidRDefault="00181AA1" w:rsidP="00181AA1">
      <w:pPr>
        <w:pStyle w:val="af6"/>
        <w:jc w:val="right"/>
        <w:rPr>
          <w:sz w:val="28"/>
        </w:rPr>
      </w:pPr>
      <w:r w:rsidRPr="00B425B4">
        <w:rPr>
          <w:color w:val="000000"/>
          <w:position w:val="-18"/>
          <w:lang w:val="en-US"/>
        </w:rPr>
        <w:object w:dxaOrig="1400" w:dyaOrig="440">
          <v:shape id="_x0000_i1186" type="#_x0000_t75" style="width:70.1pt;height:22.55pt" o:ole="" fillcolor="window">
            <v:imagedata r:id="rId437" o:title=""/>
          </v:shape>
          <o:OLEObject Type="Embed" ProgID="Equation.3" ShapeID="_x0000_i1186" DrawAspect="Content" ObjectID="_1429508803" r:id="rId438"/>
        </w:object>
      </w:r>
      <w:r>
        <w:rPr>
          <w:color w:val="000000"/>
          <w:position w:val="-20"/>
        </w:rPr>
        <w:t>.</w:t>
      </w:r>
      <w:r>
        <w:rPr>
          <w:color w:val="000000"/>
          <w:position w:val="-20"/>
        </w:rPr>
        <w:tab/>
      </w:r>
      <w:r>
        <w:rPr>
          <w:color w:val="000000"/>
          <w:position w:val="-20"/>
        </w:rPr>
        <w:tab/>
      </w:r>
      <w:r>
        <w:rPr>
          <w:color w:val="000000"/>
          <w:position w:val="-20"/>
        </w:rPr>
        <w:tab/>
      </w:r>
      <w:r>
        <w:rPr>
          <w:color w:val="000000"/>
          <w:position w:val="-20"/>
        </w:rPr>
        <w:tab/>
      </w:r>
      <w:r>
        <w:rPr>
          <w:color w:val="000000"/>
          <w:position w:val="-20"/>
        </w:rPr>
        <w:tab/>
        <w:t xml:space="preserve"> </w:t>
      </w:r>
      <w:r w:rsidRPr="00D52460">
        <w:rPr>
          <w:sz w:val="28"/>
        </w:rPr>
        <w:t>(</w:t>
      </w:r>
      <w:r>
        <w:rPr>
          <w:sz w:val="28"/>
        </w:rPr>
        <w:t>5.9</w:t>
      </w:r>
      <w:r w:rsidRPr="00D52460">
        <w:rPr>
          <w:sz w:val="28"/>
        </w:rPr>
        <w:t>)</w:t>
      </w:r>
    </w:p>
    <w:p w:rsidR="00181AA1" w:rsidRPr="00D52460" w:rsidRDefault="00181AA1" w:rsidP="00181AA1">
      <w:pPr>
        <w:pStyle w:val="af6"/>
        <w:rPr>
          <w:sz w:val="28"/>
        </w:rPr>
      </w:pPr>
    </w:p>
    <w:p w:rsidR="00181AA1" w:rsidRDefault="00181AA1" w:rsidP="00181AA1">
      <w:pPr>
        <w:pStyle w:val="af6"/>
        <w:ind w:firstLine="709"/>
        <w:jc w:val="both"/>
        <w:rPr>
          <w:sz w:val="28"/>
          <w:vertAlign w:val="superscript"/>
        </w:rPr>
      </w:pPr>
      <w:r w:rsidRPr="00D52460">
        <w:rPr>
          <w:sz w:val="28"/>
        </w:rPr>
        <w:t>Минимальное сечение по термической стойкости, мм</w:t>
      </w:r>
      <w:r w:rsidRPr="00D52460">
        <w:rPr>
          <w:sz w:val="28"/>
          <w:vertAlign w:val="superscript"/>
        </w:rPr>
        <w:t>2</w:t>
      </w:r>
    </w:p>
    <w:p w:rsidR="00181AA1" w:rsidRDefault="00181AA1" w:rsidP="00181AA1">
      <w:pPr>
        <w:pStyle w:val="af6"/>
        <w:rPr>
          <w:sz w:val="28"/>
        </w:rPr>
      </w:pPr>
    </w:p>
    <w:p w:rsidR="00181AA1" w:rsidRDefault="00181AA1" w:rsidP="00181AA1">
      <w:pPr>
        <w:pStyle w:val="af6"/>
        <w:jc w:val="right"/>
        <w:rPr>
          <w:sz w:val="28"/>
        </w:rPr>
      </w:pPr>
      <w:r w:rsidRPr="00DF12AA">
        <w:rPr>
          <w:color w:val="000000"/>
          <w:position w:val="-40"/>
          <w:lang w:val="en-US"/>
        </w:rPr>
        <w:object w:dxaOrig="1680" w:dyaOrig="980">
          <v:shape id="_x0000_i1187" type="#_x0000_t75" style="width:83.9pt;height:49.45pt" o:ole="" fillcolor="window">
            <v:imagedata r:id="rId439" o:title=""/>
          </v:shape>
          <o:OLEObject Type="Embed" ProgID="Equation.3" ShapeID="_x0000_i1187" DrawAspect="Content" ObjectID="_1429508804" r:id="rId440"/>
        </w:object>
      </w:r>
      <w:r>
        <w:rPr>
          <w:color w:val="000000"/>
          <w:position w:val="-38"/>
        </w:rPr>
        <w:tab/>
      </w:r>
      <w:r>
        <w:rPr>
          <w:color w:val="000000"/>
          <w:position w:val="-38"/>
        </w:rPr>
        <w:tab/>
      </w:r>
      <w:r>
        <w:rPr>
          <w:color w:val="000000"/>
          <w:position w:val="-38"/>
        </w:rPr>
        <w:tab/>
      </w:r>
      <w:r>
        <w:rPr>
          <w:color w:val="000000"/>
          <w:position w:val="-38"/>
        </w:rPr>
        <w:tab/>
      </w:r>
      <w:r>
        <w:rPr>
          <w:color w:val="000000"/>
          <w:position w:val="-38"/>
        </w:rPr>
        <w:tab/>
      </w:r>
      <w:r>
        <w:rPr>
          <w:color w:val="000000"/>
          <w:position w:val="-38"/>
        </w:rPr>
        <w:tab/>
        <w:t xml:space="preserve"> </w:t>
      </w:r>
      <w:r>
        <w:rPr>
          <w:sz w:val="28"/>
        </w:rPr>
        <w:t>(5.10</w:t>
      </w:r>
      <w:r w:rsidRPr="00D52460">
        <w:rPr>
          <w:sz w:val="28"/>
        </w:rPr>
        <w:t>)</w:t>
      </w:r>
    </w:p>
    <w:p w:rsidR="00181AA1" w:rsidRDefault="00181AA1" w:rsidP="00181AA1">
      <w:pPr>
        <w:pStyle w:val="af6"/>
        <w:rPr>
          <w:sz w:val="28"/>
        </w:rPr>
      </w:pPr>
    </w:p>
    <w:p w:rsidR="00181AA1" w:rsidRDefault="00181AA1" w:rsidP="00181AA1">
      <w:pPr>
        <w:pStyle w:val="af6"/>
        <w:jc w:val="both"/>
        <w:rPr>
          <w:sz w:val="28"/>
        </w:rPr>
      </w:pPr>
      <w:r w:rsidRPr="00D52460">
        <w:rPr>
          <w:sz w:val="28"/>
        </w:rPr>
        <w:lastRenderedPageBreak/>
        <w:t xml:space="preserve">где </w:t>
      </w:r>
      <w:r w:rsidRPr="00B50F39">
        <w:rPr>
          <w:i/>
          <w:sz w:val="28"/>
        </w:rPr>
        <w:t>В</w:t>
      </w:r>
      <w:r w:rsidRPr="00D52460">
        <w:rPr>
          <w:sz w:val="28"/>
          <w:vertAlign w:val="subscript"/>
        </w:rPr>
        <w:t>к</w:t>
      </w:r>
      <w:r w:rsidRPr="00D52460">
        <w:rPr>
          <w:sz w:val="28"/>
        </w:rPr>
        <w:t xml:space="preserve"> – интеграл Джоуля</w:t>
      </w:r>
      <w:r>
        <w:rPr>
          <w:sz w:val="28"/>
        </w:rPr>
        <w:t xml:space="preserve">; </w:t>
      </w:r>
      <w:r w:rsidRPr="00B50F39">
        <w:rPr>
          <w:i/>
          <w:sz w:val="28"/>
        </w:rPr>
        <w:t>С</w:t>
      </w:r>
      <w:r w:rsidRPr="00DF12AA">
        <w:rPr>
          <w:i/>
          <w:sz w:val="36"/>
          <w:szCs w:val="36"/>
          <w:vertAlign w:val="subscript"/>
        </w:rPr>
        <w:t>т</w:t>
      </w:r>
      <w:r w:rsidRPr="00D52460">
        <w:rPr>
          <w:sz w:val="28"/>
        </w:rPr>
        <w:t xml:space="preserve"> – коэффициент, принимаем по справочнику</w:t>
      </w:r>
      <w:r>
        <w:rPr>
          <w:sz w:val="28"/>
        </w:rPr>
        <w:t xml:space="preserve"> </w:t>
      </w:r>
      <w:r w:rsidRPr="00DF12AA">
        <w:rPr>
          <w:i/>
          <w:sz w:val="28"/>
          <w:szCs w:val="28"/>
        </w:rPr>
        <w:t>С</w:t>
      </w:r>
      <w:r w:rsidRPr="00DF12AA">
        <w:rPr>
          <w:i/>
          <w:sz w:val="36"/>
          <w:szCs w:val="36"/>
          <w:vertAlign w:val="subscript"/>
          <w:lang w:val="en-US"/>
        </w:rPr>
        <w:t>m</w:t>
      </w:r>
      <w:r w:rsidRPr="00DF12AA">
        <w:rPr>
          <w:sz w:val="36"/>
          <w:szCs w:val="36"/>
          <w:vertAlign w:val="subscript"/>
        </w:rPr>
        <w:t xml:space="preserve"> </w:t>
      </w:r>
      <w:r w:rsidRPr="00905BC7">
        <w:t>= 140</w:t>
      </w:r>
      <w:r>
        <w:t xml:space="preserve"> </w:t>
      </w:r>
      <w:r w:rsidRPr="00327A95">
        <w:rPr>
          <w:w w:val="95"/>
          <w:position w:val="-24"/>
        </w:rPr>
        <w:object w:dxaOrig="639" w:dyaOrig="820">
          <v:shape id="_x0000_i1188" type="#_x0000_t75" style="width:31.95pt;height:40.05pt" o:ole="" fillcolor="window">
            <v:imagedata r:id="rId441" o:title=""/>
          </v:shape>
          <o:OLEObject Type="Embed" ProgID="Equation.3" ShapeID="_x0000_i1188" DrawAspect="Content" ObjectID="_1429508805" r:id="rId442"/>
        </w:object>
      </w:r>
      <w:r>
        <w:rPr>
          <w:sz w:val="28"/>
        </w:rPr>
        <w:t>.</w:t>
      </w:r>
    </w:p>
    <w:p w:rsidR="00181AA1" w:rsidRPr="00B50F39" w:rsidRDefault="00181AA1" w:rsidP="00181AA1">
      <w:pPr>
        <w:rPr>
          <w:lang w:eastAsia="ru-RU"/>
        </w:rPr>
      </w:pPr>
    </w:p>
    <w:p w:rsidR="00181AA1" w:rsidRDefault="00181AA1" w:rsidP="00181AA1">
      <w:pPr>
        <w:pStyle w:val="af6"/>
        <w:jc w:val="center"/>
        <w:rPr>
          <w:sz w:val="28"/>
        </w:rPr>
      </w:pPr>
      <w:r w:rsidRPr="00DF12AA">
        <w:rPr>
          <w:color w:val="000000"/>
          <w:position w:val="-28"/>
          <w:lang w:val="en-US"/>
        </w:rPr>
        <w:object w:dxaOrig="2900" w:dyaOrig="840">
          <v:shape id="_x0000_i1189" type="#_x0000_t75" style="width:145.9pt;height:41.95pt" o:ole="" fillcolor="window">
            <v:imagedata r:id="rId443" o:title=""/>
          </v:shape>
          <o:OLEObject Type="Embed" ProgID="Equation.3" ShapeID="_x0000_i1189" DrawAspect="Content" ObjectID="_1429508806" r:id="rId444"/>
        </w:object>
      </w:r>
    </w:p>
    <w:p w:rsidR="00181AA1" w:rsidRDefault="00181AA1" w:rsidP="00181AA1">
      <w:pPr>
        <w:pStyle w:val="af6"/>
        <w:rPr>
          <w:sz w:val="28"/>
        </w:rPr>
      </w:pPr>
    </w:p>
    <w:p w:rsidR="00181AA1" w:rsidRDefault="00181AA1" w:rsidP="00181AA1">
      <w:pPr>
        <w:pStyle w:val="af6"/>
        <w:ind w:firstLine="708"/>
        <w:rPr>
          <w:sz w:val="28"/>
        </w:rPr>
      </w:pPr>
      <w:r>
        <w:rPr>
          <w:sz w:val="28"/>
        </w:rPr>
        <w:t>Выбранный кабель</w:t>
      </w:r>
      <w:r w:rsidRPr="00D52460">
        <w:rPr>
          <w:sz w:val="28"/>
        </w:rPr>
        <w:t xml:space="preserve"> проходит по </w:t>
      </w:r>
      <w:r>
        <w:rPr>
          <w:sz w:val="28"/>
        </w:rPr>
        <w:t>всем параметрам</w:t>
      </w:r>
      <w:r w:rsidRPr="00D52460">
        <w:rPr>
          <w:sz w:val="28"/>
        </w:rPr>
        <w:t>.</w:t>
      </w:r>
    </w:p>
    <w:p w:rsidR="00181AA1" w:rsidRDefault="00181AA1" w:rsidP="00181AA1">
      <w:pPr>
        <w:pStyle w:val="af6"/>
        <w:rPr>
          <w:sz w:val="28"/>
        </w:rPr>
      </w:pPr>
    </w:p>
    <w:p w:rsidR="00181AA1" w:rsidRPr="001E48B9" w:rsidRDefault="001F24D1" w:rsidP="001E48B9">
      <w:pPr>
        <w:pStyle w:val="2"/>
      </w:pPr>
      <w:bookmarkStart w:id="244" w:name="_Toc355269160"/>
      <w:bookmarkStart w:id="245" w:name="_Toc355440189"/>
      <w:r>
        <w:t>5.2.3.4 Выбор кабельной линии</w:t>
      </w:r>
      <w:r w:rsidR="00181AA1" w:rsidRPr="001E48B9">
        <w:t xml:space="preserve"> со</w:t>
      </w:r>
      <w:r>
        <w:t>единяющую АКБ</w:t>
      </w:r>
      <w:r w:rsidR="00181AA1" w:rsidRPr="001E48B9">
        <w:t xml:space="preserve"> и инвертор</w:t>
      </w:r>
      <w:bookmarkEnd w:id="244"/>
      <w:bookmarkEnd w:id="245"/>
    </w:p>
    <w:p w:rsidR="00181AA1" w:rsidRPr="00D52460" w:rsidRDefault="00181AA1" w:rsidP="00181AA1">
      <w:pPr>
        <w:pStyle w:val="af6"/>
        <w:rPr>
          <w:sz w:val="28"/>
        </w:rPr>
      </w:pPr>
    </w:p>
    <w:p w:rsidR="00181AA1" w:rsidRDefault="00181AA1" w:rsidP="00181AA1">
      <w:pPr>
        <w:pStyle w:val="af6"/>
        <w:ind w:firstLine="708"/>
        <w:jc w:val="both"/>
        <w:rPr>
          <w:sz w:val="28"/>
        </w:rPr>
      </w:pPr>
      <w:r w:rsidRPr="00D52460">
        <w:rPr>
          <w:sz w:val="28"/>
        </w:rPr>
        <w:t>Условия выбора кабеля:</w:t>
      </w:r>
    </w:p>
    <w:p w:rsidR="00181AA1" w:rsidRPr="00BC78D4" w:rsidRDefault="00181AA1" w:rsidP="00181AA1">
      <w:pPr>
        <w:pStyle w:val="af6"/>
        <w:ind w:firstLine="709"/>
        <w:jc w:val="both"/>
        <w:rPr>
          <w:sz w:val="28"/>
        </w:rPr>
      </w:pPr>
      <w:r>
        <w:rPr>
          <w:sz w:val="28"/>
        </w:rPr>
        <w:t>По напряжению</w:t>
      </w:r>
    </w:p>
    <w:p w:rsidR="00181AA1" w:rsidRDefault="00181AA1" w:rsidP="00181AA1">
      <w:pPr>
        <w:pStyle w:val="af6"/>
        <w:rPr>
          <w:i/>
          <w:sz w:val="28"/>
        </w:rPr>
      </w:pPr>
    </w:p>
    <w:p w:rsidR="00181AA1" w:rsidRDefault="00181AA1" w:rsidP="00181AA1">
      <w:pPr>
        <w:pStyle w:val="af6"/>
        <w:jc w:val="center"/>
        <w:rPr>
          <w:sz w:val="28"/>
          <w:vertAlign w:val="subscript"/>
        </w:rPr>
      </w:pPr>
      <w:r w:rsidRPr="00CE7B83">
        <w:rPr>
          <w:i/>
          <w:sz w:val="28"/>
          <w:lang w:val="en-US"/>
        </w:rPr>
        <w:t>U</w:t>
      </w:r>
      <w:r w:rsidRPr="00D52460">
        <w:rPr>
          <w:sz w:val="28"/>
          <w:vertAlign w:val="subscript"/>
        </w:rPr>
        <w:t>УСТ</w:t>
      </w:r>
      <w:r>
        <w:rPr>
          <w:sz w:val="28"/>
        </w:rPr>
        <w:t xml:space="preserve"> </w:t>
      </w:r>
      <w:r w:rsidRPr="00D52460">
        <w:rPr>
          <w:sz w:val="28"/>
        </w:rPr>
        <w:t xml:space="preserve">≤ </w:t>
      </w:r>
      <w:r w:rsidRPr="00CE7B83">
        <w:rPr>
          <w:i/>
          <w:sz w:val="28"/>
          <w:lang w:val="en-US"/>
        </w:rPr>
        <w:t>U</w:t>
      </w:r>
      <w:r w:rsidRPr="00D52460">
        <w:rPr>
          <w:sz w:val="28"/>
          <w:vertAlign w:val="subscript"/>
        </w:rPr>
        <w:t>НОМ</w:t>
      </w:r>
    </w:p>
    <w:p w:rsidR="00181AA1" w:rsidRPr="007A46DF" w:rsidRDefault="00181AA1" w:rsidP="00181AA1">
      <w:pPr>
        <w:rPr>
          <w:lang w:eastAsia="ru-RU"/>
        </w:rPr>
      </w:pPr>
    </w:p>
    <w:p w:rsidR="00181AA1" w:rsidRDefault="00181AA1" w:rsidP="00181AA1">
      <w:pPr>
        <w:pStyle w:val="af6"/>
        <w:jc w:val="center"/>
        <w:rPr>
          <w:sz w:val="28"/>
        </w:rPr>
      </w:pPr>
      <w:r w:rsidRPr="00CE7B83">
        <w:rPr>
          <w:i/>
          <w:sz w:val="28"/>
          <w:lang w:val="en-US"/>
        </w:rPr>
        <w:t>U</w:t>
      </w:r>
      <w:r w:rsidRPr="00D52460">
        <w:rPr>
          <w:sz w:val="28"/>
          <w:vertAlign w:val="subscript"/>
        </w:rPr>
        <w:t>УСТ</w:t>
      </w:r>
      <w:r>
        <w:rPr>
          <w:sz w:val="28"/>
        </w:rPr>
        <w:t xml:space="preserve"> = 48</w:t>
      </w:r>
      <w:r w:rsidRPr="00D52460">
        <w:rPr>
          <w:sz w:val="28"/>
        </w:rPr>
        <w:t xml:space="preserve"> В &lt; </w:t>
      </w:r>
      <w:r w:rsidRPr="00CE7B83">
        <w:rPr>
          <w:i/>
          <w:sz w:val="28"/>
          <w:lang w:val="en-US"/>
        </w:rPr>
        <w:t>U</w:t>
      </w:r>
      <w:r w:rsidRPr="00D52460">
        <w:rPr>
          <w:sz w:val="28"/>
          <w:vertAlign w:val="subscript"/>
        </w:rPr>
        <w:t>НОМ</w:t>
      </w:r>
      <w:r w:rsidRPr="00D52460">
        <w:rPr>
          <w:sz w:val="28"/>
        </w:rPr>
        <w:t xml:space="preserve"> = 1 кВ.</w:t>
      </w:r>
    </w:p>
    <w:p w:rsidR="00181AA1" w:rsidRPr="00D52460" w:rsidRDefault="00181AA1" w:rsidP="00181AA1">
      <w:pPr>
        <w:pStyle w:val="af6"/>
        <w:rPr>
          <w:sz w:val="28"/>
        </w:rPr>
      </w:pPr>
    </w:p>
    <w:p w:rsidR="00181AA1" w:rsidRPr="00B50F39" w:rsidRDefault="00181AA1" w:rsidP="00181AA1">
      <w:pPr>
        <w:pStyle w:val="af6"/>
        <w:ind w:left="709"/>
        <w:jc w:val="both"/>
        <w:rPr>
          <w:sz w:val="28"/>
        </w:rPr>
      </w:pPr>
      <w:r>
        <w:rPr>
          <w:sz w:val="28"/>
        </w:rPr>
        <w:t>По экономической плотности тока:</w:t>
      </w:r>
    </w:p>
    <w:p w:rsidR="00181AA1" w:rsidRPr="00B50F39" w:rsidRDefault="00181AA1" w:rsidP="00181AA1">
      <w:pPr>
        <w:pStyle w:val="af6"/>
        <w:ind w:left="709"/>
        <w:jc w:val="both"/>
        <w:rPr>
          <w:sz w:val="28"/>
        </w:rPr>
      </w:pPr>
      <w:r>
        <w:rPr>
          <w:sz w:val="28"/>
        </w:rPr>
        <w:t>Ток нормального режима кабеля, А</w:t>
      </w:r>
    </w:p>
    <w:p w:rsidR="00181AA1" w:rsidRPr="00B50F39" w:rsidRDefault="00181AA1" w:rsidP="00181AA1">
      <w:pPr>
        <w:pStyle w:val="af6"/>
        <w:jc w:val="both"/>
        <w:rPr>
          <w:sz w:val="28"/>
        </w:rPr>
      </w:pPr>
    </w:p>
    <w:p w:rsidR="00181AA1" w:rsidRPr="00D52460" w:rsidRDefault="00181AA1" w:rsidP="00181AA1">
      <w:pPr>
        <w:pStyle w:val="af6"/>
        <w:jc w:val="right"/>
        <w:rPr>
          <w:sz w:val="28"/>
        </w:rPr>
      </w:pPr>
      <w:r w:rsidRPr="00DF12AA">
        <w:rPr>
          <w:color w:val="000000"/>
          <w:position w:val="-40"/>
          <w:lang w:val="en-US"/>
        </w:rPr>
        <w:object w:dxaOrig="2180" w:dyaOrig="980">
          <v:shape id="_x0000_i1190" type="#_x0000_t75" style="width:108.3pt;height:49.45pt" o:ole="" fillcolor="window">
            <v:imagedata r:id="rId445" o:title=""/>
          </v:shape>
          <o:OLEObject Type="Embed" ProgID="Equation.3" ShapeID="_x0000_i1190" DrawAspect="Content" ObjectID="_1429508807" r:id="rId446"/>
        </w:object>
      </w:r>
      <w:r>
        <w:rPr>
          <w:color w:val="000000"/>
          <w:position w:val="-38"/>
        </w:rPr>
        <w:tab/>
      </w:r>
      <w:r>
        <w:rPr>
          <w:color w:val="000000"/>
          <w:position w:val="-38"/>
        </w:rPr>
        <w:tab/>
      </w:r>
      <w:r>
        <w:rPr>
          <w:color w:val="000000"/>
          <w:position w:val="-38"/>
        </w:rPr>
        <w:tab/>
      </w:r>
      <w:r>
        <w:rPr>
          <w:color w:val="000000"/>
          <w:position w:val="-38"/>
        </w:rPr>
        <w:tab/>
        <w:t xml:space="preserve"> </w:t>
      </w:r>
      <w:r w:rsidRPr="00D52460">
        <w:rPr>
          <w:sz w:val="28"/>
        </w:rPr>
        <w:t>(</w:t>
      </w:r>
      <w:r>
        <w:rPr>
          <w:sz w:val="28"/>
        </w:rPr>
        <w:t>5.11</w:t>
      </w:r>
      <w:r w:rsidRPr="00D52460">
        <w:rPr>
          <w:sz w:val="28"/>
        </w:rPr>
        <w:t>)</w:t>
      </w:r>
    </w:p>
    <w:p w:rsidR="00181AA1" w:rsidRPr="00D52460" w:rsidRDefault="00181AA1" w:rsidP="00181AA1">
      <w:pPr>
        <w:pStyle w:val="af6"/>
        <w:rPr>
          <w:sz w:val="28"/>
        </w:rPr>
      </w:pPr>
    </w:p>
    <w:p w:rsidR="00181AA1" w:rsidRDefault="00181AA1" w:rsidP="00181AA1">
      <w:pPr>
        <w:pStyle w:val="af6"/>
        <w:jc w:val="both"/>
        <w:rPr>
          <w:sz w:val="28"/>
        </w:rPr>
      </w:pPr>
      <w:r>
        <w:rPr>
          <w:sz w:val="28"/>
        </w:rPr>
        <w:t>где</w:t>
      </w:r>
      <w:r w:rsidRPr="00D52460">
        <w:rPr>
          <w:sz w:val="28"/>
        </w:rPr>
        <w:t xml:space="preserve"> </w:t>
      </w:r>
      <w:r w:rsidRPr="00B50F39">
        <w:rPr>
          <w:i/>
          <w:sz w:val="28"/>
        </w:rPr>
        <w:t>Р</w:t>
      </w:r>
      <w:r>
        <w:rPr>
          <w:sz w:val="28"/>
          <w:vertAlign w:val="subscript"/>
        </w:rPr>
        <w:t>НАГР</w:t>
      </w:r>
      <w:r w:rsidRPr="00D52460">
        <w:rPr>
          <w:sz w:val="28"/>
        </w:rPr>
        <w:t xml:space="preserve"> – мощность </w:t>
      </w:r>
      <w:r>
        <w:rPr>
          <w:sz w:val="28"/>
        </w:rPr>
        <w:t>необходимая потребителю</w:t>
      </w:r>
      <w:r w:rsidRPr="00D52460">
        <w:rPr>
          <w:sz w:val="28"/>
        </w:rPr>
        <w:t>, Вт.;</w:t>
      </w:r>
      <w:r>
        <w:rPr>
          <w:sz w:val="28"/>
        </w:rPr>
        <w:t xml:space="preserve"> </w:t>
      </w:r>
      <w:r w:rsidRPr="00B50F39">
        <w:rPr>
          <w:i/>
          <w:sz w:val="28"/>
          <w:lang w:val="en-US"/>
        </w:rPr>
        <w:t>U</w:t>
      </w:r>
      <w:r w:rsidRPr="00D52460">
        <w:rPr>
          <w:sz w:val="28"/>
          <w:vertAlign w:val="subscript"/>
        </w:rPr>
        <w:t>НОМ</w:t>
      </w:r>
      <w:r w:rsidRPr="00D52460">
        <w:rPr>
          <w:sz w:val="28"/>
        </w:rPr>
        <w:t xml:space="preserve"> – номинальное напряж</w:t>
      </w:r>
      <w:r w:rsidRPr="00D52460">
        <w:rPr>
          <w:sz w:val="28"/>
        </w:rPr>
        <w:t>е</w:t>
      </w:r>
      <w:r w:rsidRPr="00D52460">
        <w:rPr>
          <w:sz w:val="28"/>
        </w:rPr>
        <w:t>ние, В.</w:t>
      </w:r>
    </w:p>
    <w:p w:rsidR="00181AA1" w:rsidRPr="00317D52" w:rsidRDefault="00181AA1" w:rsidP="00181AA1">
      <w:pPr>
        <w:pStyle w:val="af6"/>
        <w:rPr>
          <w:sz w:val="28"/>
        </w:rPr>
      </w:pPr>
    </w:p>
    <w:p w:rsidR="00181AA1" w:rsidRPr="00317D52" w:rsidRDefault="00181AA1" w:rsidP="00181AA1">
      <w:pPr>
        <w:pStyle w:val="af6"/>
        <w:jc w:val="center"/>
        <w:rPr>
          <w:sz w:val="28"/>
        </w:rPr>
      </w:pPr>
      <w:r w:rsidRPr="00DF12AA">
        <w:rPr>
          <w:color w:val="000000"/>
          <w:position w:val="-36"/>
          <w:lang w:val="en-US"/>
        </w:rPr>
        <w:object w:dxaOrig="2860" w:dyaOrig="800">
          <v:shape id="_x0000_i1191" type="#_x0000_t75" style="width:142.75pt;height:40.05pt" o:ole="" fillcolor="window">
            <v:imagedata r:id="rId447" o:title=""/>
          </v:shape>
          <o:OLEObject Type="Embed" ProgID="Equation.3" ShapeID="_x0000_i1191" DrawAspect="Content" ObjectID="_1429508808" r:id="rId448"/>
        </w:object>
      </w:r>
    </w:p>
    <w:p w:rsidR="00181AA1" w:rsidRPr="00317D52" w:rsidRDefault="00181AA1" w:rsidP="00181AA1">
      <w:pPr>
        <w:pStyle w:val="af6"/>
        <w:rPr>
          <w:sz w:val="28"/>
        </w:rPr>
      </w:pPr>
    </w:p>
    <w:p w:rsidR="00181AA1" w:rsidRDefault="00181AA1" w:rsidP="00181AA1">
      <w:pPr>
        <w:pStyle w:val="af6"/>
        <w:ind w:firstLine="709"/>
        <w:jc w:val="both"/>
        <w:rPr>
          <w:sz w:val="28"/>
        </w:rPr>
      </w:pPr>
      <w:r w:rsidRPr="00D52460">
        <w:rPr>
          <w:sz w:val="28"/>
        </w:rPr>
        <w:t>Время максимального использования кабеля</w:t>
      </w:r>
      <w:r w:rsidRPr="00343040">
        <w:rPr>
          <w:sz w:val="28"/>
        </w:rPr>
        <w:t xml:space="preserve"> </w:t>
      </w:r>
      <w:r>
        <w:rPr>
          <w:sz w:val="28"/>
        </w:rPr>
        <w:t>по (</w:t>
      </w:r>
      <w:r w:rsidRPr="00343040">
        <w:rPr>
          <w:sz w:val="28"/>
        </w:rPr>
        <w:t>5</w:t>
      </w:r>
      <w:r>
        <w:rPr>
          <w:sz w:val="28"/>
        </w:rPr>
        <w:t>,6</w:t>
      </w:r>
      <w:r w:rsidRPr="00343040">
        <w:rPr>
          <w:sz w:val="28"/>
        </w:rPr>
        <w:t>)</w:t>
      </w:r>
      <w:r w:rsidRPr="00D52460">
        <w:rPr>
          <w:sz w:val="28"/>
        </w:rPr>
        <w:t>, ч:</w:t>
      </w:r>
    </w:p>
    <w:p w:rsidR="00181AA1" w:rsidRPr="00343040" w:rsidRDefault="00181AA1" w:rsidP="00181AA1">
      <w:pPr>
        <w:pStyle w:val="af6"/>
        <w:jc w:val="center"/>
        <w:rPr>
          <w:sz w:val="28"/>
        </w:rPr>
      </w:pPr>
    </w:p>
    <w:p w:rsidR="00181AA1" w:rsidRPr="00D52460" w:rsidRDefault="00181AA1" w:rsidP="00181AA1">
      <w:pPr>
        <w:pStyle w:val="af6"/>
        <w:jc w:val="center"/>
        <w:rPr>
          <w:sz w:val="28"/>
        </w:rPr>
      </w:pPr>
      <w:r w:rsidRPr="00DF12AA">
        <w:rPr>
          <w:color w:val="000000"/>
          <w:position w:val="-26"/>
          <w:lang w:val="en-US"/>
        </w:rPr>
        <w:object w:dxaOrig="3100" w:dyaOrig="700">
          <v:shape id="_x0000_i1192" type="#_x0000_t75" style="width:155.9pt;height:36.3pt" o:ole="" fillcolor="window">
            <v:imagedata r:id="rId449" o:title=""/>
          </v:shape>
          <o:OLEObject Type="Embed" ProgID="Equation.3" ShapeID="_x0000_i1192" DrawAspect="Content" ObjectID="_1429508809" r:id="rId450"/>
        </w:object>
      </w:r>
    </w:p>
    <w:p w:rsidR="00181AA1" w:rsidRPr="00D52460" w:rsidRDefault="00181AA1" w:rsidP="00181AA1">
      <w:pPr>
        <w:pStyle w:val="af6"/>
        <w:rPr>
          <w:sz w:val="28"/>
        </w:rPr>
      </w:pPr>
    </w:p>
    <w:p w:rsidR="00181AA1" w:rsidRPr="00AD1F41" w:rsidRDefault="00181AA1" w:rsidP="00181AA1">
      <w:pPr>
        <w:pStyle w:val="af6"/>
        <w:ind w:firstLine="709"/>
        <w:jc w:val="both"/>
        <w:rPr>
          <w:sz w:val="28"/>
        </w:rPr>
      </w:pPr>
      <w:r w:rsidRPr="00D52460">
        <w:rPr>
          <w:sz w:val="28"/>
        </w:rPr>
        <w:t xml:space="preserve">Принимаем </w:t>
      </w:r>
      <w:r w:rsidRPr="00B50F39">
        <w:rPr>
          <w:i/>
          <w:sz w:val="28"/>
          <w:lang w:val="en-US"/>
        </w:rPr>
        <w:t>j</w:t>
      </w:r>
      <w:r w:rsidRPr="00D52460">
        <w:rPr>
          <w:sz w:val="28"/>
          <w:vertAlign w:val="subscript"/>
        </w:rPr>
        <w:t xml:space="preserve">ЭК </w:t>
      </w:r>
      <w:r w:rsidRPr="00D52460">
        <w:rPr>
          <w:sz w:val="28"/>
        </w:rPr>
        <w:t xml:space="preserve">= </w:t>
      </w:r>
      <w:r>
        <w:rPr>
          <w:sz w:val="28"/>
        </w:rPr>
        <w:t>2,5</w:t>
      </w:r>
      <w:r w:rsidRPr="00D52460">
        <w:rPr>
          <w:sz w:val="28"/>
        </w:rPr>
        <w:t xml:space="preserve"> А/мм</w:t>
      </w:r>
      <w:r w:rsidRPr="00D52460">
        <w:rPr>
          <w:sz w:val="28"/>
          <w:vertAlign w:val="superscript"/>
        </w:rPr>
        <w:t>2</w:t>
      </w:r>
      <w:r w:rsidRPr="00D52460">
        <w:rPr>
          <w:sz w:val="28"/>
        </w:rPr>
        <w:t xml:space="preserve"> для медного кабеля при Т</w:t>
      </w:r>
      <w:r w:rsidRPr="00D52460">
        <w:rPr>
          <w:sz w:val="28"/>
          <w:vertAlign w:val="subscript"/>
          <w:lang w:val="en-US"/>
        </w:rPr>
        <w:t>MAX</w:t>
      </w:r>
      <w:r w:rsidRPr="00D52460">
        <w:rPr>
          <w:sz w:val="28"/>
          <w:vertAlign w:val="subscript"/>
        </w:rPr>
        <w:t xml:space="preserve"> </w:t>
      </w:r>
      <w:r w:rsidRPr="00D52460">
        <w:rPr>
          <w:sz w:val="28"/>
        </w:rPr>
        <w:t xml:space="preserve">= </w:t>
      </w:r>
      <w:r>
        <w:rPr>
          <w:sz w:val="28"/>
        </w:rPr>
        <w:t>4745</w:t>
      </w:r>
      <w:r w:rsidRPr="00D52460">
        <w:rPr>
          <w:sz w:val="28"/>
        </w:rPr>
        <w:t xml:space="preserve"> ч</w:t>
      </w:r>
      <w:r>
        <w:rPr>
          <w:sz w:val="28"/>
        </w:rPr>
        <w:t>.</w:t>
      </w:r>
      <w:r w:rsidRPr="00D52460">
        <w:rPr>
          <w:sz w:val="28"/>
        </w:rPr>
        <w:t xml:space="preserve"> Экономич</w:t>
      </w:r>
      <w:r w:rsidRPr="00D52460">
        <w:rPr>
          <w:sz w:val="28"/>
        </w:rPr>
        <w:t>е</w:t>
      </w:r>
      <w:r w:rsidRPr="00D52460">
        <w:rPr>
          <w:sz w:val="28"/>
        </w:rPr>
        <w:t>ское сечение кабеля</w:t>
      </w:r>
      <w:r>
        <w:rPr>
          <w:sz w:val="28"/>
        </w:rPr>
        <w:t xml:space="preserve"> по </w:t>
      </w:r>
      <w:r w:rsidRPr="00CE7B83">
        <w:rPr>
          <w:sz w:val="28"/>
        </w:rPr>
        <w:t>(</w:t>
      </w:r>
      <w:r>
        <w:rPr>
          <w:sz w:val="28"/>
        </w:rPr>
        <w:t>5.4</w:t>
      </w:r>
      <w:r w:rsidRPr="00CE7B83">
        <w:rPr>
          <w:sz w:val="28"/>
        </w:rPr>
        <w:t>)</w:t>
      </w:r>
      <w:r w:rsidRPr="00D52460">
        <w:rPr>
          <w:sz w:val="28"/>
        </w:rPr>
        <w:t>, мм</w:t>
      </w:r>
      <w:r w:rsidRPr="00D52460">
        <w:rPr>
          <w:sz w:val="28"/>
          <w:vertAlign w:val="superscript"/>
        </w:rPr>
        <w:t>2</w:t>
      </w:r>
      <w:r>
        <w:rPr>
          <w:sz w:val="28"/>
        </w:rPr>
        <w:t>:</w:t>
      </w:r>
    </w:p>
    <w:p w:rsidR="00181AA1" w:rsidRPr="00CE7B83" w:rsidRDefault="00181AA1" w:rsidP="00181AA1">
      <w:pPr>
        <w:pStyle w:val="af6"/>
        <w:rPr>
          <w:sz w:val="28"/>
        </w:rPr>
      </w:pPr>
    </w:p>
    <w:p w:rsidR="00181AA1" w:rsidRPr="00D52460" w:rsidRDefault="00181AA1" w:rsidP="00181AA1">
      <w:pPr>
        <w:pStyle w:val="af6"/>
        <w:jc w:val="center"/>
        <w:rPr>
          <w:sz w:val="28"/>
        </w:rPr>
      </w:pPr>
      <w:r w:rsidRPr="00DF12AA">
        <w:rPr>
          <w:position w:val="-32"/>
        </w:rPr>
        <w:object w:dxaOrig="2240" w:dyaOrig="760">
          <v:shape id="_x0000_i1193" type="#_x0000_t75" style="width:112.05pt;height:38.2pt" o:ole="">
            <v:imagedata r:id="rId451" o:title=""/>
          </v:shape>
          <o:OLEObject Type="Embed" ProgID="Equation.3" ShapeID="_x0000_i1193" DrawAspect="Content" ObjectID="_1429508810" r:id="rId452"/>
        </w:object>
      </w:r>
    </w:p>
    <w:p w:rsidR="00181AA1" w:rsidRDefault="00181AA1" w:rsidP="00181AA1">
      <w:pPr>
        <w:pStyle w:val="af6"/>
        <w:ind w:firstLine="708"/>
        <w:rPr>
          <w:sz w:val="28"/>
        </w:rPr>
      </w:pPr>
    </w:p>
    <w:p w:rsidR="00181AA1" w:rsidRPr="00D52460" w:rsidRDefault="00181AA1" w:rsidP="00181AA1">
      <w:pPr>
        <w:pStyle w:val="af6"/>
        <w:ind w:firstLine="708"/>
        <w:jc w:val="both"/>
        <w:rPr>
          <w:sz w:val="28"/>
        </w:rPr>
      </w:pPr>
      <w:r w:rsidRPr="00D52460">
        <w:rPr>
          <w:sz w:val="28"/>
        </w:rPr>
        <w:lastRenderedPageBreak/>
        <w:t xml:space="preserve">Выбираем двухжильный медный кабель с сечением жилы </w:t>
      </w:r>
      <w:r>
        <w:rPr>
          <w:sz w:val="28"/>
        </w:rPr>
        <w:t>50</w:t>
      </w:r>
      <w:r w:rsidRPr="00D52460">
        <w:rPr>
          <w:sz w:val="28"/>
        </w:rPr>
        <w:t xml:space="preserve"> мм</w:t>
      </w:r>
      <w:r w:rsidRPr="00D52460">
        <w:rPr>
          <w:sz w:val="28"/>
          <w:vertAlign w:val="superscript"/>
        </w:rPr>
        <w:t>2</w:t>
      </w:r>
      <w:r w:rsidRPr="00D52460">
        <w:rPr>
          <w:sz w:val="28"/>
        </w:rPr>
        <w:t xml:space="preserve"> марки ВБбШв. Продолжительный допустимый ток </w:t>
      </w:r>
      <w:r w:rsidRPr="00B50F39">
        <w:rPr>
          <w:i/>
          <w:sz w:val="28"/>
        </w:rPr>
        <w:t>I</w:t>
      </w:r>
      <w:r w:rsidRPr="00D52460">
        <w:rPr>
          <w:sz w:val="28"/>
          <w:vertAlign w:val="subscript"/>
        </w:rPr>
        <w:t>ДОПН</w:t>
      </w:r>
      <w:r w:rsidRPr="00D52460">
        <w:rPr>
          <w:sz w:val="28"/>
        </w:rPr>
        <w:t xml:space="preserve"> = </w:t>
      </w:r>
      <w:r>
        <w:rPr>
          <w:sz w:val="28"/>
        </w:rPr>
        <w:t>270 А</w:t>
      </w:r>
      <w:r w:rsidRPr="00D52460">
        <w:rPr>
          <w:sz w:val="28"/>
        </w:rPr>
        <w:t>.</w:t>
      </w:r>
    </w:p>
    <w:p w:rsidR="00181AA1" w:rsidRPr="00864F0D" w:rsidRDefault="00181AA1" w:rsidP="00181AA1">
      <w:pPr>
        <w:pStyle w:val="af6"/>
        <w:ind w:firstLine="709"/>
        <w:rPr>
          <w:sz w:val="28"/>
        </w:rPr>
      </w:pPr>
      <w:r>
        <w:rPr>
          <w:sz w:val="28"/>
        </w:rPr>
        <w:t>По нагреву длительным током (5.9):</w:t>
      </w:r>
    </w:p>
    <w:p w:rsidR="00181AA1" w:rsidRPr="00BC78D4" w:rsidRDefault="00181AA1" w:rsidP="00181AA1">
      <w:pPr>
        <w:pStyle w:val="af6"/>
        <w:ind w:firstLine="709"/>
        <w:rPr>
          <w:sz w:val="28"/>
        </w:rPr>
      </w:pPr>
      <w:r w:rsidRPr="00D52460">
        <w:rPr>
          <w:sz w:val="28"/>
        </w:rPr>
        <w:t>Длительно допустимый ток с учетом поправок</w:t>
      </w:r>
      <w:r w:rsidRPr="00343040">
        <w:rPr>
          <w:sz w:val="28"/>
        </w:rPr>
        <w:t xml:space="preserve"> </w:t>
      </w:r>
      <w:r>
        <w:rPr>
          <w:sz w:val="28"/>
        </w:rPr>
        <w:t>по (5.10)</w:t>
      </w:r>
      <w:r w:rsidRPr="00D52460">
        <w:rPr>
          <w:sz w:val="28"/>
        </w:rPr>
        <w:t>, А</w:t>
      </w:r>
    </w:p>
    <w:p w:rsidR="00181AA1" w:rsidRPr="00D52460" w:rsidRDefault="00181AA1" w:rsidP="00181AA1">
      <w:pPr>
        <w:pStyle w:val="af6"/>
        <w:rPr>
          <w:sz w:val="28"/>
        </w:rPr>
      </w:pPr>
    </w:p>
    <w:p w:rsidR="00181AA1" w:rsidRDefault="00181AA1" w:rsidP="00181AA1">
      <w:pPr>
        <w:pStyle w:val="af6"/>
        <w:jc w:val="center"/>
        <w:rPr>
          <w:color w:val="000000"/>
          <w:position w:val="-22"/>
        </w:rPr>
      </w:pPr>
      <w:r w:rsidRPr="00272550">
        <w:rPr>
          <w:color w:val="000000"/>
          <w:position w:val="-22"/>
          <w:lang w:val="en-US"/>
        </w:rPr>
        <w:object w:dxaOrig="2880" w:dyaOrig="480">
          <v:shape id="_x0000_i1194" type="#_x0000_t75" style="width:142.75pt;height:24.4pt" o:ole="" fillcolor="window">
            <v:imagedata r:id="rId453" o:title=""/>
          </v:shape>
          <o:OLEObject Type="Embed" ProgID="Equation.3" ShapeID="_x0000_i1194" DrawAspect="Content" ObjectID="_1429508811" r:id="rId454"/>
        </w:object>
      </w:r>
    </w:p>
    <w:p w:rsidR="00181AA1" w:rsidRPr="00B50F39" w:rsidRDefault="00181AA1" w:rsidP="00181AA1">
      <w:pPr>
        <w:rPr>
          <w:lang w:eastAsia="ru-RU"/>
        </w:rPr>
      </w:pPr>
    </w:p>
    <w:p w:rsidR="00181AA1" w:rsidRPr="00272550" w:rsidRDefault="00181AA1" w:rsidP="00181AA1">
      <w:pPr>
        <w:pStyle w:val="af6"/>
        <w:jc w:val="center"/>
        <w:rPr>
          <w:color w:val="000000"/>
          <w:position w:val="-40"/>
        </w:rPr>
      </w:pPr>
      <w:r w:rsidRPr="00E617BD">
        <w:rPr>
          <w:color w:val="000000"/>
          <w:position w:val="-24"/>
          <w:lang w:val="en-US"/>
        </w:rPr>
        <w:object w:dxaOrig="3440" w:dyaOrig="499">
          <v:shape id="_x0000_i1195" type="#_x0000_t75" style="width:174.05pt;height:25.05pt" o:ole="" fillcolor="window">
            <v:imagedata r:id="rId455" o:title=""/>
          </v:shape>
          <o:OLEObject Type="Embed" ProgID="Equation.3" ShapeID="_x0000_i1195" DrawAspect="Content" ObjectID="_1429508812" r:id="rId456"/>
        </w:object>
      </w:r>
    </w:p>
    <w:p w:rsidR="00181AA1" w:rsidRPr="00D52460" w:rsidRDefault="00181AA1" w:rsidP="00181AA1">
      <w:pPr>
        <w:pStyle w:val="af6"/>
        <w:rPr>
          <w:sz w:val="28"/>
        </w:rPr>
      </w:pPr>
    </w:p>
    <w:p w:rsidR="00181AA1" w:rsidRPr="00D52460" w:rsidRDefault="00181AA1" w:rsidP="00181AA1">
      <w:pPr>
        <w:pStyle w:val="af6"/>
        <w:ind w:firstLine="709"/>
        <w:rPr>
          <w:sz w:val="28"/>
        </w:rPr>
      </w:pPr>
      <w:r>
        <w:rPr>
          <w:sz w:val="28"/>
        </w:rPr>
        <w:t>По термической стойкости (5.8):</w:t>
      </w:r>
    </w:p>
    <w:p w:rsidR="00181AA1" w:rsidRDefault="00181AA1" w:rsidP="00181AA1">
      <w:pPr>
        <w:pStyle w:val="af6"/>
        <w:ind w:firstLine="709"/>
        <w:rPr>
          <w:sz w:val="28"/>
          <w:vertAlign w:val="superscript"/>
        </w:rPr>
      </w:pPr>
      <w:r w:rsidRPr="00D52460">
        <w:rPr>
          <w:sz w:val="28"/>
        </w:rPr>
        <w:t>Минимальное сечение по термической стойкости</w:t>
      </w:r>
      <w:r>
        <w:rPr>
          <w:sz w:val="28"/>
        </w:rPr>
        <w:t xml:space="preserve"> по (5.10)</w:t>
      </w:r>
      <w:r w:rsidRPr="00D52460">
        <w:rPr>
          <w:sz w:val="28"/>
        </w:rPr>
        <w:t>, мм</w:t>
      </w:r>
      <w:r w:rsidRPr="00D52460">
        <w:rPr>
          <w:sz w:val="28"/>
          <w:vertAlign w:val="superscript"/>
        </w:rPr>
        <w:t>2</w:t>
      </w:r>
    </w:p>
    <w:p w:rsidR="00181AA1" w:rsidRDefault="00181AA1" w:rsidP="00181AA1">
      <w:pPr>
        <w:pStyle w:val="af6"/>
        <w:rPr>
          <w:sz w:val="28"/>
        </w:rPr>
      </w:pPr>
    </w:p>
    <w:p w:rsidR="00181AA1" w:rsidRDefault="00181AA1" w:rsidP="00181AA1">
      <w:pPr>
        <w:pStyle w:val="af6"/>
        <w:jc w:val="center"/>
        <w:rPr>
          <w:color w:val="000000"/>
          <w:position w:val="-24"/>
        </w:rPr>
      </w:pPr>
      <w:r w:rsidRPr="00DF12AA">
        <w:rPr>
          <w:color w:val="000000"/>
          <w:position w:val="-28"/>
          <w:lang w:val="en-US"/>
        </w:rPr>
        <w:object w:dxaOrig="2900" w:dyaOrig="840">
          <v:shape id="_x0000_i1196" type="#_x0000_t75" style="width:145.9pt;height:41.95pt" o:ole="" fillcolor="window">
            <v:imagedata r:id="rId457" o:title=""/>
          </v:shape>
          <o:OLEObject Type="Embed" ProgID="Equation.3" ShapeID="_x0000_i1196" DrawAspect="Content" ObjectID="_1429508813" r:id="rId458"/>
        </w:object>
      </w:r>
    </w:p>
    <w:p w:rsidR="00181AA1" w:rsidRPr="00343040" w:rsidRDefault="00181AA1" w:rsidP="00181AA1">
      <w:pPr>
        <w:pStyle w:val="af6"/>
        <w:rPr>
          <w:sz w:val="28"/>
        </w:rPr>
      </w:pPr>
    </w:p>
    <w:p w:rsidR="00181AA1" w:rsidRDefault="00181AA1" w:rsidP="00181AA1">
      <w:pPr>
        <w:pStyle w:val="af6"/>
        <w:ind w:firstLine="709"/>
        <w:rPr>
          <w:sz w:val="28"/>
        </w:rPr>
      </w:pPr>
      <w:r w:rsidRPr="00D52460">
        <w:rPr>
          <w:sz w:val="28"/>
        </w:rPr>
        <w:t>Сл</w:t>
      </w:r>
      <w:r>
        <w:rPr>
          <w:sz w:val="28"/>
        </w:rPr>
        <w:t>едовательно, выбранный кабель</w:t>
      </w:r>
      <w:r w:rsidRPr="00D52460">
        <w:rPr>
          <w:sz w:val="28"/>
        </w:rPr>
        <w:t xml:space="preserve"> проходит по </w:t>
      </w:r>
      <w:r>
        <w:rPr>
          <w:sz w:val="28"/>
        </w:rPr>
        <w:t>всем параметрам</w:t>
      </w:r>
      <w:r w:rsidRPr="00D52460">
        <w:rPr>
          <w:sz w:val="28"/>
        </w:rPr>
        <w:t>.</w:t>
      </w:r>
    </w:p>
    <w:p w:rsidR="00181AA1" w:rsidRPr="004F3E7E" w:rsidRDefault="00181AA1" w:rsidP="004F3E7E">
      <w:pPr>
        <w:pStyle w:val="af6"/>
        <w:ind w:left="709"/>
        <w:jc w:val="both"/>
        <w:rPr>
          <w:sz w:val="28"/>
          <w:szCs w:val="28"/>
        </w:rPr>
      </w:pPr>
    </w:p>
    <w:p w:rsidR="00181AA1" w:rsidRPr="001E48B9" w:rsidRDefault="00181AA1" w:rsidP="001E48B9">
      <w:pPr>
        <w:pStyle w:val="2"/>
      </w:pPr>
      <w:bookmarkStart w:id="246" w:name="_Toc355269161"/>
      <w:bookmarkStart w:id="247" w:name="_Toc355440190"/>
      <w:r w:rsidRPr="001E48B9">
        <w:t>5.2.3.5 Выбор кабельной линии, соединяющей инвертор и дизельный г</w:t>
      </w:r>
      <w:r w:rsidRPr="001E48B9">
        <w:t>е</w:t>
      </w:r>
      <w:r w:rsidRPr="001E48B9">
        <w:t>нератор</w:t>
      </w:r>
      <w:bookmarkEnd w:id="246"/>
      <w:bookmarkEnd w:id="247"/>
    </w:p>
    <w:p w:rsidR="00181AA1" w:rsidRPr="004F3E7E" w:rsidRDefault="00181AA1" w:rsidP="004F3E7E">
      <w:pPr>
        <w:pStyle w:val="af6"/>
        <w:ind w:left="709"/>
        <w:jc w:val="both"/>
        <w:rPr>
          <w:sz w:val="28"/>
          <w:szCs w:val="28"/>
        </w:rPr>
      </w:pPr>
    </w:p>
    <w:p w:rsidR="00181AA1" w:rsidRDefault="00181AA1" w:rsidP="00181AA1">
      <w:pPr>
        <w:pStyle w:val="af6"/>
        <w:ind w:firstLine="709"/>
        <w:rPr>
          <w:sz w:val="28"/>
        </w:rPr>
      </w:pPr>
      <w:r w:rsidRPr="00D52460">
        <w:rPr>
          <w:sz w:val="28"/>
        </w:rPr>
        <w:t>Условия выбора кабеля:</w:t>
      </w:r>
    </w:p>
    <w:p w:rsidR="00181AA1" w:rsidRPr="00343040" w:rsidRDefault="00181AA1" w:rsidP="00181AA1">
      <w:pPr>
        <w:pStyle w:val="af6"/>
        <w:ind w:firstLine="709"/>
        <w:rPr>
          <w:sz w:val="28"/>
        </w:rPr>
      </w:pPr>
      <w:r>
        <w:rPr>
          <w:sz w:val="28"/>
        </w:rPr>
        <w:t>По напряжению</w:t>
      </w:r>
    </w:p>
    <w:p w:rsidR="00181AA1" w:rsidRPr="00D52460" w:rsidRDefault="00181AA1" w:rsidP="00181AA1">
      <w:pPr>
        <w:pStyle w:val="af6"/>
        <w:rPr>
          <w:sz w:val="28"/>
        </w:rPr>
      </w:pPr>
    </w:p>
    <w:p w:rsidR="00181AA1" w:rsidRDefault="00181AA1" w:rsidP="00181AA1">
      <w:pPr>
        <w:pStyle w:val="af6"/>
        <w:jc w:val="center"/>
        <w:rPr>
          <w:sz w:val="28"/>
        </w:rPr>
      </w:pPr>
      <w:r w:rsidRPr="00CE7B83">
        <w:rPr>
          <w:i/>
          <w:sz w:val="28"/>
          <w:lang w:val="en-US"/>
        </w:rPr>
        <w:t>U</w:t>
      </w:r>
      <w:r w:rsidRPr="00D52460">
        <w:rPr>
          <w:sz w:val="28"/>
          <w:vertAlign w:val="subscript"/>
        </w:rPr>
        <w:t>УСТ</w:t>
      </w:r>
      <w:r w:rsidRPr="00D52460">
        <w:rPr>
          <w:sz w:val="28"/>
        </w:rPr>
        <w:t xml:space="preserve"> ≤ </w:t>
      </w:r>
      <w:r w:rsidRPr="00CE7B83">
        <w:rPr>
          <w:i/>
          <w:sz w:val="28"/>
          <w:lang w:val="en-US"/>
        </w:rPr>
        <w:t>U</w:t>
      </w:r>
      <w:r w:rsidRPr="00D52460">
        <w:rPr>
          <w:sz w:val="28"/>
          <w:vertAlign w:val="subscript"/>
        </w:rPr>
        <w:t>НОМ</w:t>
      </w:r>
    </w:p>
    <w:p w:rsidR="00181AA1" w:rsidRDefault="00181AA1" w:rsidP="00181AA1">
      <w:pPr>
        <w:pStyle w:val="af6"/>
        <w:jc w:val="center"/>
        <w:rPr>
          <w:i/>
          <w:sz w:val="28"/>
        </w:rPr>
      </w:pPr>
    </w:p>
    <w:p w:rsidR="00181AA1" w:rsidRDefault="00181AA1" w:rsidP="00181AA1">
      <w:pPr>
        <w:pStyle w:val="af6"/>
        <w:jc w:val="center"/>
        <w:rPr>
          <w:sz w:val="28"/>
        </w:rPr>
      </w:pPr>
      <w:r w:rsidRPr="00CE7B83">
        <w:rPr>
          <w:i/>
          <w:sz w:val="28"/>
          <w:lang w:val="en-US"/>
        </w:rPr>
        <w:t>U</w:t>
      </w:r>
      <w:r w:rsidRPr="00D52460">
        <w:rPr>
          <w:sz w:val="28"/>
          <w:vertAlign w:val="subscript"/>
        </w:rPr>
        <w:t>УСТ</w:t>
      </w:r>
      <w:r>
        <w:rPr>
          <w:sz w:val="28"/>
        </w:rPr>
        <w:t xml:space="preserve"> = 220</w:t>
      </w:r>
      <w:r w:rsidRPr="00D52460">
        <w:rPr>
          <w:sz w:val="28"/>
        </w:rPr>
        <w:t xml:space="preserve"> В &lt; </w:t>
      </w:r>
      <w:r w:rsidRPr="00CE7B83">
        <w:rPr>
          <w:i/>
          <w:sz w:val="28"/>
          <w:lang w:val="en-US"/>
        </w:rPr>
        <w:t>U</w:t>
      </w:r>
      <w:r w:rsidRPr="00D52460">
        <w:rPr>
          <w:sz w:val="28"/>
          <w:vertAlign w:val="subscript"/>
        </w:rPr>
        <w:t>НОМ</w:t>
      </w:r>
      <w:r w:rsidRPr="00D52460">
        <w:rPr>
          <w:sz w:val="28"/>
        </w:rPr>
        <w:t xml:space="preserve"> = 1 кВ.</w:t>
      </w:r>
    </w:p>
    <w:p w:rsidR="00181AA1" w:rsidRPr="00D52460" w:rsidRDefault="00181AA1" w:rsidP="00181AA1">
      <w:pPr>
        <w:pStyle w:val="af6"/>
        <w:rPr>
          <w:sz w:val="28"/>
        </w:rPr>
      </w:pPr>
    </w:p>
    <w:p w:rsidR="00181AA1" w:rsidRPr="00B50F39" w:rsidRDefault="00181AA1" w:rsidP="00181AA1">
      <w:pPr>
        <w:pStyle w:val="af6"/>
        <w:ind w:firstLine="709"/>
        <w:rPr>
          <w:sz w:val="28"/>
        </w:rPr>
      </w:pPr>
      <w:r>
        <w:rPr>
          <w:sz w:val="28"/>
        </w:rPr>
        <w:t>По экономической плотности тока</w:t>
      </w:r>
    </w:p>
    <w:p w:rsidR="00181AA1" w:rsidRPr="00343040" w:rsidRDefault="00181AA1" w:rsidP="00181AA1">
      <w:pPr>
        <w:pStyle w:val="af6"/>
        <w:ind w:firstLine="709"/>
        <w:rPr>
          <w:sz w:val="28"/>
        </w:rPr>
      </w:pPr>
      <w:r>
        <w:rPr>
          <w:sz w:val="28"/>
        </w:rPr>
        <w:t>Ток нормального режима кабеля по (5.11), А</w:t>
      </w:r>
    </w:p>
    <w:p w:rsidR="00181AA1" w:rsidRPr="00343040" w:rsidRDefault="00181AA1" w:rsidP="00181AA1">
      <w:pPr>
        <w:pStyle w:val="af6"/>
        <w:rPr>
          <w:sz w:val="28"/>
        </w:rPr>
      </w:pPr>
    </w:p>
    <w:p w:rsidR="00181AA1" w:rsidRPr="00343040" w:rsidRDefault="00181AA1" w:rsidP="00181AA1">
      <w:pPr>
        <w:pStyle w:val="af6"/>
        <w:jc w:val="center"/>
        <w:rPr>
          <w:sz w:val="28"/>
        </w:rPr>
      </w:pPr>
      <w:r w:rsidRPr="00DF12AA">
        <w:rPr>
          <w:color w:val="000000"/>
          <w:position w:val="-36"/>
          <w:lang w:val="en-US"/>
        </w:rPr>
        <w:object w:dxaOrig="2760" w:dyaOrig="800">
          <v:shape id="_x0000_i1197" type="#_x0000_t75" style="width:138.35pt;height:40.05pt" o:ole="" fillcolor="window">
            <v:imagedata r:id="rId459" o:title=""/>
          </v:shape>
          <o:OLEObject Type="Embed" ProgID="Equation.3" ShapeID="_x0000_i1197" DrawAspect="Content" ObjectID="_1429508814" r:id="rId460"/>
        </w:object>
      </w:r>
    </w:p>
    <w:p w:rsidR="00181AA1" w:rsidRPr="00343040" w:rsidRDefault="00181AA1" w:rsidP="00181AA1">
      <w:pPr>
        <w:pStyle w:val="af6"/>
        <w:rPr>
          <w:sz w:val="28"/>
        </w:rPr>
      </w:pPr>
    </w:p>
    <w:p w:rsidR="00181AA1" w:rsidRDefault="00181AA1" w:rsidP="00181AA1">
      <w:pPr>
        <w:pStyle w:val="af6"/>
        <w:ind w:firstLine="709"/>
        <w:rPr>
          <w:sz w:val="28"/>
        </w:rPr>
      </w:pPr>
      <w:r w:rsidRPr="00D52460">
        <w:rPr>
          <w:sz w:val="28"/>
        </w:rPr>
        <w:t>Время максимального использования кабеля</w:t>
      </w:r>
      <w:r w:rsidRPr="00343040">
        <w:rPr>
          <w:sz w:val="28"/>
        </w:rPr>
        <w:t xml:space="preserve"> </w:t>
      </w:r>
      <w:r>
        <w:rPr>
          <w:sz w:val="28"/>
        </w:rPr>
        <w:t xml:space="preserve">по </w:t>
      </w:r>
      <w:r w:rsidRPr="00343040">
        <w:rPr>
          <w:sz w:val="28"/>
        </w:rPr>
        <w:t>(</w:t>
      </w:r>
      <w:r>
        <w:rPr>
          <w:sz w:val="28"/>
        </w:rPr>
        <w:t>5.6</w:t>
      </w:r>
      <w:r w:rsidRPr="00343040">
        <w:rPr>
          <w:sz w:val="28"/>
        </w:rPr>
        <w:t>)</w:t>
      </w:r>
      <w:r w:rsidRPr="00D52460">
        <w:rPr>
          <w:sz w:val="28"/>
        </w:rPr>
        <w:t>, ч:</w:t>
      </w:r>
    </w:p>
    <w:p w:rsidR="00181AA1" w:rsidRPr="00343040" w:rsidRDefault="00181AA1" w:rsidP="00181AA1">
      <w:pPr>
        <w:pStyle w:val="af6"/>
        <w:rPr>
          <w:sz w:val="28"/>
        </w:rPr>
      </w:pPr>
    </w:p>
    <w:p w:rsidR="00181AA1" w:rsidRPr="00D52460" w:rsidRDefault="00181AA1" w:rsidP="00181AA1">
      <w:pPr>
        <w:pStyle w:val="af6"/>
        <w:jc w:val="center"/>
        <w:rPr>
          <w:sz w:val="28"/>
        </w:rPr>
      </w:pPr>
      <w:r w:rsidRPr="00DF12AA">
        <w:rPr>
          <w:color w:val="000000"/>
          <w:position w:val="-26"/>
          <w:lang w:val="en-US"/>
        </w:rPr>
        <w:object w:dxaOrig="3100" w:dyaOrig="700">
          <v:shape id="_x0000_i1198" type="#_x0000_t75" style="width:155.9pt;height:36.3pt" o:ole="" fillcolor="window">
            <v:imagedata r:id="rId461" o:title=""/>
          </v:shape>
          <o:OLEObject Type="Embed" ProgID="Equation.3" ShapeID="_x0000_i1198" DrawAspect="Content" ObjectID="_1429508815" r:id="rId462"/>
        </w:object>
      </w:r>
    </w:p>
    <w:p w:rsidR="00181AA1" w:rsidRDefault="00181AA1" w:rsidP="00181AA1">
      <w:pPr>
        <w:pStyle w:val="af6"/>
        <w:rPr>
          <w:sz w:val="28"/>
        </w:rPr>
      </w:pPr>
    </w:p>
    <w:p w:rsidR="00181AA1" w:rsidRPr="00864F0D" w:rsidRDefault="00181AA1" w:rsidP="00181AA1">
      <w:pPr>
        <w:pStyle w:val="af6"/>
        <w:ind w:firstLine="709"/>
        <w:jc w:val="both"/>
        <w:rPr>
          <w:sz w:val="28"/>
        </w:rPr>
      </w:pPr>
      <w:r>
        <w:rPr>
          <w:sz w:val="28"/>
        </w:rPr>
        <w:t>Принимаем</w:t>
      </w:r>
      <w:r w:rsidRPr="00D52460">
        <w:rPr>
          <w:sz w:val="28"/>
        </w:rPr>
        <w:t xml:space="preserve"> </w:t>
      </w:r>
      <w:r w:rsidRPr="00B50F39">
        <w:rPr>
          <w:i/>
          <w:sz w:val="28"/>
          <w:lang w:val="en-US"/>
        </w:rPr>
        <w:t>j</w:t>
      </w:r>
      <w:r w:rsidRPr="00D52460">
        <w:rPr>
          <w:sz w:val="28"/>
          <w:vertAlign w:val="subscript"/>
        </w:rPr>
        <w:t xml:space="preserve">ЭК </w:t>
      </w:r>
      <w:r w:rsidRPr="00D52460">
        <w:rPr>
          <w:sz w:val="28"/>
        </w:rPr>
        <w:t xml:space="preserve">= </w:t>
      </w:r>
      <w:r>
        <w:rPr>
          <w:sz w:val="28"/>
        </w:rPr>
        <w:t>2,5</w:t>
      </w:r>
      <w:r w:rsidRPr="00D52460">
        <w:rPr>
          <w:sz w:val="28"/>
        </w:rPr>
        <w:t xml:space="preserve"> А/мм</w:t>
      </w:r>
      <w:r w:rsidRPr="00D52460">
        <w:rPr>
          <w:sz w:val="28"/>
          <w:vertAlign w:val="superscript"/>
        </w:rPr>
        <w:t>2</w:t>
      </w:r>
      <w:r w:rsidRPr="00D52460">
        <w:rPr>
          <w:sz w:val="28"/>
        </w:rPr>
        <w:t xml:space="preserve"> для медного кабеля при Т</w:t>
      </w:r>
      <w:r w:rsidRPr="00D52460">
        <w:rPr>
          <w:sz w:val="28"/>
          <w:vertAlign w:val="subscript"/>
          <w:lang w:val="en-US"/>
        </w:rPr>
        <w:t>MAX</w:t>
      </w:r>
      <w:r w:rsidRPr="00D52460">
        <w:rPr>
          <w:sz w:val="28"/>
          <w:vertAlign w:val="subscript"/>
        </w:rPr>
        <w:t xml:space="preserve"> </w:t>
      </w:r>
      <w:r w:rsidRPr="00D52460">
        <w:rPr>
          <w:sz w:val="28"/>
        </w:rPr>
        <w:t xml:space="preserve">= </w:t>
      </w:r>
      <w:r>
        <w:rPr>
          <w:sz w:val="28"/>
        </w:rPr>
        <w:t>4745 ч.</w:t>
      </w:r>
    </w:p>
    <w:p w:rsidR="00181AA1" w:rsidRPr="00D52460" w:rsidRDefault="00181AA1" w:rsidP="00181AA1">
      <w:pPr>
        <w:pStyle w:val="af6"/>
        <w:ind w:firstLine="709"/>
        <w:jc w:val="both"/>
        <w:rPr>
          <w:sz w:val="28"/>
        </w:rPr>
      </w:pPr>
      <w:r w:rsidRPr="00D52460">
        <w:rPr>
          <w:sz w:val="28"/>
        </w:rPr>
        <w:t>Экономическое сечение кабеля</w:t>
      </w:r>
      <w:r>
        <w:rPr>
          <w:sz w:val="28"/>
        </w:rPr>
        <w:t xml:space="preserve"> по </w:t>
      </w:r>
      <w:r w:rsidRPr="006F5222">
        <w:rPr>
          <w:sz w:val="28"/>
        </w:rPr>
        <w:t>(</w:t>
      </w:r>
      <w:r>
        <w:rPr>
          <w:sz w:val="28"/>
        </w:rPr>
        <w:t>5.4</w:t>
      </w:r>
      <w:r w:rsidRPr="006F5222">
        <w:rPr>
          <w:sz w:val="28"/>
        </w:rPr>
        <w:t>)</w:t>
      </w:r>
      <w:r w:rsidRPr="00D52460">
        <w:rPr>
          <w:sz w:val="28"/>
        </w:rPr>
        <w:t>, мм</w:t>
      </w:r>
      <w:r w:rsidRPr="00D52460">
        <w:rPr>
          <w:sz w:val="28"/>
          <w:vertAlign w:val="superscript"/>
        </w:rPr>
        <w:t>2</w:t>
      </w:r>
    </w:p>
    <w:p w:rsidR="00181AA1" w:rsidRPr="006F5222" w:rsidRDefault="00181AA1" w:rsidP="00181AA1">
      <w:pPr>
        <w:pStyle w:val="af6"/>
        <w:rPr>
          <w:sz w:val="28"/>
        </w:rPr>
      </w:pPr>
    </w:p>
    <w:p w:rsidR="00181AA1" w:rsidRPr="00D52460" w:rsidRDefault="00181AA1" w:rsidP="00181AA1">
      <w:pPr>
        <w:pStyle w:val="af6"/>
        <w:jc w:val="center"/>
        <w:rPr>
          <w:sz w:val="28"/>
        </w:rPr>
      </w:pPr>
      <w:r w:rsidRPr="00DF12AA">
        <w:rPr>
          <w:position w:val="-32"/>
        </w:rPr>
        <w:object w:dxaOrig="2079" w:dyaOrig="760">
          <v:shape id="_x0000_i1199" type="#_x0000_t75" style="width:103.95pt;height:38.2pt" o:ole="">
            <v:imagedata r:id="rId463" o:title=""/>
          </v:shape>
          <o:OLEObject Type="Embed" ProgID="Equation.3" ShapeID="_x0000_i1199" DrawAspect="Content" ObjectID="_1429508816" r:id="rId464"/>
        </w:object>
      </w:r>
    </w:p>
    <w:p w:rsidR="00181AA1" w:rsidRPr="00D52460" w:rsidRDefault="00181AA1" w:rsidP="00181AA1">
      <w:pPr>
        <w:pStyle w:val="af6"/>
        <w:rPr>
          <w:sz w:val="28"/>
        </w:rPr>
      </w:pPr>
    </w:p>
    <w:p w:rsidR="00181AA1" w:rsidRPr="005635A5" w:rsidRDefault="00181AA1" w:rsidP="00181AA1">
      <w:pPr>
        <w:pStyle w:val="af6"/>
        <w:ind w:firstLine="709"/>
        <w:jc w:val="both"/>
        <w:rPr>
          <w:sz w:val="28"/>
        </w:rPr>
      </w:pPr>
      <w:r w:rsidRPr="00D52460">
        <w:rPr>
          <w:sz w:val="28"/>
        </w:rPr>
        <w:t xml:space="preserve">Выбираем двухжильный медный кабель с сечением жилы </w:t>
      </w:r>
      <w:r>
        <w:rPr>
          <w:sz w:val="28"/>
        </w:rPr>
        <w:t>16</w:t>
      </w:r>
      <w:r w:rsidRPr="00D52460">
        <w:rPr>
          <w:sz w:val="28"/>
        </w:rPr>
        <w:t xml:space="preserve"> мм</w:t>
      </w:r>
      <w:r w:rsidRPr="00D52460">
        <w:rPr>
          <w:sz w:val="28"/>
          <w:vertAlign w:val="superscript"/>
        </w:rPr>
        <w:t>2</w:t>
      </w:r>
      <w:r w:rsidRPr="00D52460">
        <w:rPr>
          <w:sz w:val="28"/>
        </w:rPr>
        <w:t xml:space="preserve"> марки ВБбШв. Продолжительный допустимый ток </w:t>
      </w:r>
      <w:r w:rsidRPr="000C5B63">
        <w:rPr>
          <w:i/>
          <w:sz w:val="28"/>
        </w:rPr>
        <w:t>I</w:t>
      </w:r>
      <w:r w:rsidRPr="00D52460">
        <w:rPr>
          <w:sz w:val="28"/>
          <w:vertAlign w:val="subscript"/>
        </w:rPr>
        <w:t>ДОПН</w:t>
      </w:r>
      <w:r w:rsidRPr="00D52460">
        <w:rPr>
          <w:sz w:val="28"/>
        </w:rPr>
        <w:t xml:space="preserve"> = </w:t>
      </w:r>
      <w:r>
        <w:rPr>
          <w:sz w:val="28"/>
        </w:rPr>
        <w:t>140 А.</w:t>
      </w:r>
    </w:p>
    <w:p w:rsidR="00181AA1" w:rsidRPr="00170435" w:rsidRDefault="00181AA1" w:rsidP="00181AA1">
      <w:pPr>
        <w:pStyle w:val="af6"/>
        <w:ind w:firstLine="709"/>
        <w:jc w:val="both"/>
        <w:rPr>
          <w:sz w:val="28"/>
        </w:rPr>
      </w:pPr>
      <w:r w:rsidRPr="00170435">
        <w:rPr>
          <w:sz w:val="28"/>
        </w:rPr>
        <w:t xml:space="preserve">По нагреву длительным током </w:t>
      </w:r>
      <w:r>
        <w:rPr>
          <w:sz w:val="28"/>
        </w:rPr>
        <w:t xml:space="preserve">по </w:t>
      </w:r>
      <w:r w:rsidRPr="00170435">
        <w:rPr>
          <w:sz w:val="28"/>
        </w:rPr>
        <w:t>(</w:t>
      </w:r>
      <w:r>
        <w:rPr>
          <w:sz w:val="28"/>
        </w:rPr>
        <w:t>5.8</w:t>
      </w:r>
      <w:r w:rsidRPr="00170435">
        <w:rPr>
          <w:sz w:val="28"/>
        </w:rPr>
        <w:t>)</w:t>
      </w:r>
      <w:r>
        <w:rPr>
          <w:sz w:val="28"/>
        </w:rPr>
        <w:t>:</w:t>
      </w:r>
    </w:p>
    <w:p w:rsidR="00181AA1" w:rsidRPr="00BC78D4" w:rsidRDefault="00181AA1" w:rsidP="00181AA1">
      <w:pPr>
        <w:pStyle w:val="af6"/>
        <w:ind w:firstLine="709"/>
        <w:rPr>
          <w:sz w:val="28"/>
        </w:rPr>
      </w:pPr>
      <w:r w:rsidRPr="00D52460">
        <w:rPr>
          <w:sz w:val="28"/>
        </w:rPr>
        <w:t>Длительно допустимый ток с учетом поправок</w:t>
      </w:r>
      <w:r w:rsidRPr="00343040">
        <w:rPr>
          <w:sz w:val="28"/>
        </w:rPr>
        <w:t xml:space="preserve"> </w:t>
      </w:r>
      <w:r>
        <w:rPr>
          <w:sz w:val="28"/>
        </w:rPr>
        <w:t>по (5.9)</w:t>
      </w:r>
      <w:r w:rsidRPr="00D52460">
        <w:rPr>
          <w:sz w:val="28"/>
        </w:rPr>
        <w:t>, А</w:t>
      </w:r>
    </w:p>
    <w:p w:rsidR="00181AA1" w:rsidRPr="00D52460" w:rsidRDefault="00181AA1" w:rsidP="00181AA1">
      <w:pPr>
        <w:pStyle w:val="af6"/>
        <w:rPr>
          <w:sz w:val="28"/>
        </w:rPr>
      </w:pPr>
    </w:p>
    <w:p w:rsidR="00181AA1" w:rsidRDefault="00181AA1" w:rsidP="00181AA1">
      <w:pPr>
        <w:pStyle w:val="af6"/>
        <w:jc w:val="center"/>
        <w:rPr>
          <w:color w:val="000000"/>
          <w:position w:val="-22"/>
        </w:rPr>
      </w:pPr>
      <w:r w:rsidRPr="00272550">
        <w:rPr>
          <w:color w:val="000000"/>
          <w:position w:val="-22"/>
          <w:lang w:val="en-US"/>
        </w:rPr>
        <w:object w:dxaOrig="2799" w:dyaOrig="480">
          <v:shape id="_x0000_i1200" type="#_x0000_t75" style="width:138.35pt;height:24.4pt" o:ole="" fillcolor="window">
            <v:imagedata r:id="rId465" o:title=""/>
          </v:shape>
          <o:OLEObject Type="Embed" ProgID="Equation.3" ShapeID="_x0000_i1200" DrawAspect="Content" ObjectID="_1429508817" r:id="rId466"/>
        </w:object>
      </w:r>
    </w:p>
    <w:p w:rsidR="00181AA1" w:rsidRPr="007A46DF" w:rsidRDefault="00181AA1" w:rsidP="00181AA1">
      <w:pPr>
        <w:rPr>
          <w:lang w:eastAsia="ru-RU"/>
        </w:rPr>
      </w:pPr>
    </w:p>
    <w:p w:rsidR="00181AA1" w:rsidRPr="00272550" w:rsidRDefault="00181AA1" w:rsidP="00181AA1">
      <w:pPr>
        <w:pStyle w:val="af6"/>
        <w:jc w:val="center"/>
        <w:rPr>
          <w:color w:val="000000"/>
          <w:position w:val="-40"/>
        </w:rPr>
      </w:pPr>
      <w:r w:rsidRPr="00E617BD">
        <w:rPr>
          <w:color w:val="000000"/>
          <w:position w:val="-24"/>
          <w:lang w:val="en-US"/>
        </w:rPr>
        <w:object w:dxaOrig="3280" w:dyaOrig="499">
          <v:shape id="_x0000_i1201" type="#_x0000_t75" style="width:163.4pt;height:25.05pt" o:ole="" fillcolor="window">
            <v:imagedata r:id="rId467" o:title=""/>
          </v:shape>
          <o:OLEObject Type="Embed" ProgID="Equation.3" ShapeID="_x0000_i1201" DrawAspect="Content" ObjectID="_1429508818" r:id="rId468"/>
        </w:object>
      </w:r>
    </w:p>
    <w:p w:rsidR="00181AA1" w:rsidRPr="00D52460" w:rsidRDefault="00181AA1" w:rsidP="00181AA1">
      <w:pPr>
        <w:pStyle w:val="af6"/>
        <w:rPr>
          <w:sz w:val="28"/>
        </w:rPr>
      </w:pPr>
    </w:p>
    <w:p w:rsidR="00181AA1" w:rsidRPr="00170435" w:rsidRDefault="00181AA1" w:rsidP="00181AA1">
      <w:pPr>
        <w:pStyle w:val="af6"/>
        <w:ind w:firstLine="709"/>
        <w:rPr>
          <w:sz w:val="28"/>
        </w:rPr>
      </w:pPr>
      <w:r w:rsidRPr="00170435">
        <w:rPr>
          <w:sz w:val="28"/>
        </w:rPr>
        <w:t>П</w:t>
      </w:r>
      <w:r>
        <w:rPr>
          <w:sz w:val="28"/>
        </w:rPr>
        <w:t>о термической стойкости по (5.18).</w:t>
      </w:r>
    </w:p>
    <w:p w:rsidR="00181AA1" w:rsidRDefault="00181AA1" w:rsidP="00181AA1">
      <w:pPr>
        <w:pStyle w:val="af6"/>
        <w:ind w:firstLine="709"/>
        <w:rPr>
          <w:sz w:val="28"/>
          <w:vertAlign w:val="superscript"/>
        </w:rPr>
      </w:pPr>
      <w:r w:rsidRPr="00D52460">
        <w:rPr>
          <w:sz w:val="28"/>
        </w:rPr>
        <w:t>Минимальное сечение по термической стойкости</w:t>
      </w:r>
      <w:r>
        <w:rPr>
          <w:sz w:val="28"/>
        </w:rPr>
        <w:t xml:space="preserve"> по (5.11)</w:t>
      </w:r>
      <w:r w:rsidRPr="00D52460">
        <w:rPr>
          <w:sz w:val="28"/>
        </w:rPr>
        <w:t>, мм</w:t>
      </w:r>
      <w:r w:rsidRPr="00D52460">
        <w:rPr>
          <w:sz w:val="28"/>
          <w:vertAlign w:val="superscript"/>
        </w:rPr>
        <w:t>2</w:t>
      </w:r>
    </w:p>
    <w:p w:rsidR="00181AA1" w:rsidRDefault="00181AA1" w:rsidP="00181AA1">
      <w:pPr>
        <w:pStyle w:val="af6"/>
        <w:rPr>
          <w:sz w:val="28"/>
        </w:rPr>
      </w:pPr>
    </w:p>
    <w:p w:rsidR="00181AA1" w:rsidRDefault="00181AA1" w:rsidP="00181AA1">
      <w:pPr>
        <w:pStyle w:val="af6"/>
        <w:jc w:val="center"/>
        <w:rPr>
          <w:color w:val="000000"/>
          <w:position w:val="-24"/>
        </w:rPr>
      </w:pPr>
      <w:r w:rsidRPr="00DF12AA">
        <w:rPr>
          <w:color w:val="000000"/>
          <w:position w:val="-28"/>
          <w:lang w:val="en-US"/>
        </w:rPr>
        <w:object w:dxaOrig="3080" w:dyaOrig="840">
          <v:shape id="_x0000_i1202" type="#_x0000_t75" style="width:154pt;height:43.2pt" o:ole="" fillcolor="window">
            <v:imagedata r:id="rId469" o:title=""/>
          </v:shape>
          <o:OLEObject Type="Embed" ProgID="Equation.3" ShapeID="_x0000_i1202" DrawAspect="Content" ObjectID="_1429508819" r:id="rId470"/>
        </w:object>
      </w:r>
    </w:p>
    <w:p w:rsidR="00181AA1" w:rsidRPr="00343040" w:rsidRDefault="00181AA1" w:rsidP="00181AA1">
      <w:pPr>
        <w:pStyle w:val="af6"/>
        <w:rPr>
          <w:sz w:val="28"/>
        </w:rPr>
      </w:pPr>
    </w:p>
    <w:p w:rsidR="00181AA1" w:rsidRDefault="00181AA1" w:rsidP="00181AA1">
      <w:pPr>
        <w:pStyle w:val="af6"/>
        <w:ind w:firstLine="708"/>
        <w:jc w:val="both"/>
        <w:rPr>
          <w:sz w:val="28"/>
        </w:rPr>
      </w:pPr>
      <w:r w:rsidRPr="00905BC7">
        <w:rPr>
          <w:sz w:val="28"/>
        </w:rPr>
        <w:t xml:space="preserve">Следовательно, выбранный кабель не проходит по термической стойкости. Выбираем двухжильный медный кабель с сечением жилы </w:t>
      </w:r>
      <w:r>
        <w:rPr>
          <w:sz w:val="28"/>
        </w:rPr>
        <w:t>50</w:t>
      </w:r>
      <w:r w:rsidRPr="00905BC7">
        <w:rPr>
          <w:sz w:val="28"/>
        </w:rPr>
        <w:t>мм</w:t>
      </w:r>
      <w:r w:rsidRPr="00905BC7">
        <w:rPr>
          <w:sz w:val="28"/>
          <w:vertAlign w:val="superscript"/>
        </w:rPr>
        <w:t>2</w:t>
      </w:r>
      <w:r w:rsidRPr="00905BC7">
        <w:rPr>
          <w:sz w:val="28"/>
        </w:rPr>
        <w:t xml:space="preserve"> марки ВБ</w:t>
      </w:r>
      <w:r>
        <w:rPr>
          <w:sz w:val="28"/>
        </w:rPr>
        <w:t>б</w:t>
      </w:r>
      <w:r w:rsidRPr="00905BC7">
        <w:rPr>
          <w:sz w:val="28"/>
        </w:rPr>
        <w:t xml:space="preserve">Шв, с </w:t>
      </w:r>
      <w:r>
        <w:rPr>
          <w:sz w:val="28"/>
        </w:rPr>
        <w:t>бумажной пропитанной изоляцией.</w:t>
      </w:r>
    </w:p>
    <w:p w:rsidR="00181AA1" w:rsidRPr="004F3E7E" w:rsidRDefault="00181AA1" w:rsidP="004F3E7E">
      <w:pPr>
        <w:pStyle w:val="af6"/>
        <w:ind w:firstLine="709"/>
        <w:jc w:val="both"/>
        <w:rPr>
          <w:sz w:val="28"/>
          <w:szCs w:val="28"/>
        </w:rPr>
      </w:pPr>
    </w:p>
    <w:p w:rsidR="00181AA1" w:rsidRPr="001E48B9" w:rsidRDefault="00181AA1" w:rsidP="001E48B9">
      <w:pPr>
        <w:pStyle w:val="2"/>
      </w:pPr>
      <w:bookmarkStart w:id="248" w:name="_Toc355269162"/>
      <w:bookmarkStart w:id="249" w:name="_Toc355440191"/>
      <w:r w:rsidRPr="001E48B9">
        <w:t>5.2.3.6 Выбор кабельных линии идущих к потребителю</w:t>
      </w:r>
      <w:bookmarkEnd w:id="248"/>
      <w:bookmarkEnd w:id="249"/>
    </w:p>
    <w:p w:rsidR="00181AA1" w:rsidRPr="004F3E7E" w:rsidRDefault="00181AA1" w:rsidP="004F3E7E">
      <w:pPr>
        <w:pStyle w:val="af6"/>
        <w:ind w:firstLine="709"/>
        <w:jc w:val="both"/>
        <w:rPr>
          <w:sz w:val="28"/>
          <w:szCs w:val="28"/>
        </w:rPr>
      </w:pPr>
    </w:p>
    <w:p w:rsidR="00181AA1" w:rsidRDefault="00181AA1" w:rsidP="00181AA1">
      <w:pPr>
        <w:pStyle w:val="af6"/>
        <w:ind w:firstLine="709"/>
        <w:jc w:val="both"/>
        <w:rPr>
          <w:sz w:val="28"/>
        </w:rPr>
      </w:pPr>
      <w:r w:rsidRPr="00D52460">
        <w:rPr>
          <w:sz w:val="28"/>
        </w:rPr>
        <w:t>Условия выбора кабеля:</w:t>
      </w:r>
    </w:p>
    <w:p w:rsidR="00181AA1" w:rsidRDefault="00181AA1" w:rsidP="00181AA1">
      <w:pPr>
        <w:pStyle w:val="af6"/>
        <w:ind w:firstLine="709"/>
        <w:jc w:val="both"/>
        <w:rPr>
          <w:sz w:val="28"/>
        </w:rPr>
      </w:pPr>
      <w:r>
        <w:rPr>
          <w:sz w:val="28"/>
        </w:rPr>
        <w:t>По напряжению</w:t>
      </w:r>
    </w:p>
    <w:p w:rsidR="00181AA1" w:rsidRPr="00CE7B83" w:rsidRDefault="00181AA1" w:rsidP="00181AA1">
      <w:pPr>
        <w:pStyle w:val="af6"/>
        <w:rPr>
          <w:sz w:val="28"/>
        </w:rPr>
      </w:pPr>
    </w:p>
    <w:p w:rsidR="00181AA1" w:rsidRDefault="00181AA1" w:rsidP="00181AA1">
      <w:pPr>
        <w:pStyle w:val="af6"/>
        <w:jc w:val="center"/>
        <w:rPr>
          <w:sz w:val="28"/>
        </w:rPr>
      </w:pPr>
      <w:r w:rsidRPr="00CE7B83">
        <w:rPr>
          <w:i/>
          <w:sz w:val="28"/>
          <w:lang w:val="en-US"/>
        </w:rPr>
        <w:t>U</w:t>
      </w:r>
      <w:r w:rsidRPr="00D52460">
        <w:rPr>
          <w:sz w:val="28"/>
          <w:vertAlign w:val="subscript"/>
        </w:rPr>
        <w:t>УСТ</w:t>
      </w:r>
      <w:r>
        <w:rPr>
          <w:sz w:val="28"/>
        </w:rPr>
        <w:t xml:space="preserve"> </w:t>
      </w:r>
      <w:r w:rsidRPr="00D52460">
        <w:rPr>
          <w:sz w:val="28"/>
        </w:rPr>
        <w:t xml:space="preserve">≤ </w:t>
      </w:r>
      <w:r w:rsidRPr="00CE7B83">
        <w:rPr>
          <w:i/>
          <w:sz w:val="28"/>
          <w:lang w:val="en-US"/>
        </w:rPr>
        <w:t>U</w:t>
      </w:r>
      <w:r w:rsidRPr="00D52460">
        <w:rPr>
          <w:sz w:val="28"/>
          <w:vertAlign w:val="subscript"/>
        </w:rPr>
        <w:t>НОМ</w:t>
      </w:r>
    </w:p>
    <w:p w:rsidR="00181AA1" w:rsidRPr="007A46DF" w:rsidRDefault="00181AA1" w:rsidP="00181AA1">
      <w:pPr>
        <w:rPr>
          <w:lang w:eastAsia="ru-RU"/>
        </w:rPr>
      </w:pPr>
    </w:p>
    <w:p w:rsidR="00181AA1" w:rsidRDefault="00181AA1" w:rsidP="00181AA1">
      <w:pPr>
        <w:pStyle w:val="af6"/>
        <w:jc w:val="center"/>
        <w:rPr>
          <w:sz w:val="28"/>
        </w:rPr>
      </w:pPr>
      <w:r w:rsidRPr="00CE7B83">
        <w:rPr>
          <w:i/>
          <w:sz w:val="28"/>
          <w:lang w:val="en-US"/>
        </w:rPr>
        <w:t>U</w:t>
      </w:r>
      <w:r w:rsidRPr="00D52460">
        <w:rPr>
          <w:sz w:val="28"/>
          <w:vertAlign w:val="subscript"/>
        </w:rPr>
        <w:t>УСТ</w:t>
      </w:r>
      <w:r>
        <w:rPr>
          <w:sz w:val="28"/>
        </w:rPr>
        <w:t xml:space="preserve"> = 220</w:t>
      </w:r>
      <w:r w:rsidRPr="00D52460">
        <w:rPr>
          <w:sz w:val="28"/>
        </w:rPr>
        <w:t xml:space="preserve"> В &lt; </w:t>
      </w:r>
      <w:r w:rsidRPr="00CE7B83">
        <w:rPr>
          <w:i/>
          <w:sz w:val="28"/>
          <w:lang w:val="en-US"/>
        </w:rPr>
        <w:t>U</w:t>
      </w:r>
      <w:r w:rsidRPr="00D52460">
        <w:rPr>
          <w:sz w:val="28"/>
          <w:vertAlign w:val="subscript"/>
        </w:rPr>
        <w:t>НОМ</w:t>
      </w:r>
      <w:r w:rsidRPr="00D52460">
        <w:rPr>
          <w:sz w:val="28"/>
        </w:rPr>
        <w:t xml:space="preserve"> = 1 кВ.</w:t>
      </w:r>
    </w:p>
    <w:p w:rsidR="00181AA1" w:rsidRPr="00D52460" w:rsidRDefault="00181AA1" w:rsidP="00181AA1">
      <w:pPr>
        <w:pStyle w:val="af6"/>
        <w:rPr>
          <w:sz w:val="28"/>
        </w:rPr>
      </w:pPr>
    </w:p>
    <w:p w:rsidR="00181AA1" w:rsidRPr="00B50F39" w:rsidRDefault="00181AA1" w:rsidP="00181AA1">
      <w:pPr>
        <w:pStyle w:val="af6"/>
        <w:ind w:firstLine="709"/>
        <w:rPr>
          <w:sz w:val="28"/>
        </w:rPr>
      </w:pPr>
      <w:r w:rsidRPr="00E3336B">
        <w:rPr>
          <w:sz w:val="28"/>
        </w:rPr>
        <w:t>По эк</w:t>
      </w:r>
      <w:r>
        <w:rPr>
          <w:sz w:val="28"/>
        </w:rPr>
        <w:t>ономической плотности тока.</w:t>
      </w:r>
    </w:p>
    <w:p w:rsidR="00181AA1" w:rsidRPr="00B50F39" w:rsidRDefault="00181AA1" w:rsidP="00181AA1">
      <w:pPr>
        <w:pStyle w:val="af6"/>
        <w:ind w:firstLine="709"/>
        <w:rPr>
          <w:sz w:val="28"/>
        </w:rPr>
      </w:pPr>
      <w:r>
        <w:rPr>
          <w:sz w:val="28"/>
        </w:rPr>
        <w:t>Ток нормального режима кабеля, А</w:t>
      </w:r>
    </w:p>
    <w:p w:rsidR="00181AA1" w:rsidRPr="00B50F39" w:rsidRDefault="00181AA1" w:rsidP="00181AA1">
      <w:pPr>
        <w:pStyle w:val="af6"/>
        <w:rPr>
          <w:sz w:val="28"/>
        </w:rPr>
      </w:pPr>
    </w:p>
    <w:p w:rsidR="00181AA1" w:rsidRDefault="00181AA1" w:rsidP="00181AA1">
      <w:pPr>
        <w:pStyle w:val="af6"/>
        <w:jc w:val="right"/>
        <w:rPr>
          <w:sz w:val="28"/>
        </w:rPr>
      </w:pPr>
      <w:r w:rsidRPr="00DF12AA">
        <w:rPr>
          <w:color w:val="000000"/>
          <w:position w:val="-40"/>
          <w:lang w:val="en-US"/>
        </w:rPr>
        <w:object w:dxaOrig="2140" w:dyaOrig="980">
          <v:shape id="_x0000_i1203" type="#_x0000_t75" style="width:106.45pt;height:49.45pt" o:ole="" fillcolor="window">
            <v:imagedata r:id="rId471" o:title=""/>
          </v:shape>
          <o:OLEObject Type="Embed" ProgID="Equation.3" ShapeID="_x0000_i1203" DrawAspect="Content" ObjectID="_1429508820" r:id="rId472"/>
        </w:object>
      </w:r>
      <w:r>
        <w:rPr>
          <w:color w:val="000000"/>
          <w:position w:val="-38"/>
        </w:rPr>
        <w:tab/>
      </w:r>
      <w:r>
        <w:rPr>
          <w:color w:val="000000"/>
          <w:position w:val="-38"/>
        </w:rPr>
        <w:tab/>
      </w:r>
      <w:r>
        <w:rPr>
          <w:color w:val="000000"/>
          <w:position w:val="-38"/>
        </w:rPr>
        <w:tab/>
      </w:r>
      <w:r>
        <w:rPr>
          <w:color w:val="000000"/>
          <w:position w:val="-38"/>
        </w:rPr>
        <w:tab/>
      </w:r>
      <w:r>
        <w:rPr>
          <w:color w:val="000000"/>
          <w:position w:val="-38"/>
        </w:rPr>
        <w:tab/>
      </w:r>
      <w:r w:rsidRPr="00D52460">
        <w:rPr>
          <w:sz w:val="28"/>
        </w:rPr>
        <w:t>(</w:t>
      </w:r>
      <w:r>
        <w:rPr>
          <w:sz w:val="28"/>
        </w:rPr>
        <w:t>5.12</w:t>
      </w:r>
      <w:r w:rsidRPr="00D52460">
        <w:rPr>
          <w:sz w:val="28"/>
        </w:rPr>
        <w:t>)</w:t>
      </w:r>
    </w:p>
    <w:p w:rsidR="00181AA1" w:rsidRPr="0052708B" w:rsidRDefault="00181AA1" w:rsidP="00181AA1">
      <w:pPr>
        <w:pStyle w:val="af6"/>
        <w:rPr>
          <w:sz w:val="28"/>
        </w:rPr>
      </w:pPr>
    </w:p>
    <w:p w:rsidR="00181AA1" w:rsidRDefault="00181AA1" w:rsidP="00181AA1">
      <w:pPr>
        <w:pStyle w:val="af6"/>
        <w:jc w:val="both"/>
        <w:rPr>
          <w:sz w:val="28"/>
        </w:rPr>
      </w:pPr>
      <w:r>
        <w:rPr>
          <w:sz w:val="28"/>
        </w:rPr>
        <w:t>где</w:t>
      </w:r>
      <w:r w:rsidRPr="00D52460">
        <w:rPr>
          <w:sz w:val="28"/>
        </w:rPr>
        <w:t xml:space="preserve"> </w:t>
      </w:r>
      <w:r w:rsidRPr="00B50F39">
        <w:rPr>
          <w:i/>
          <w:sz w:val="28"/>
        </w:rPr>
        <w:t>Р</w:t>
      </w:r>
      <w:r>
        <w:rPr>
          <w:sz w:val="28"/>
          <w:vertAlign w:val="subscript"/>
        </w:rPr>
        <w:t>НАГР</w:t>
      </w:r>
      <w:r w:rsidRPr="00D52460">
        <w:rPr>
          <w:sz w:val="28"/>
        </w:rPr>
        <w:t xml:space="preserve"> – </w:t>
      </w:r>
      <w:r>
        <w:rPr>
          <w:sz w:val="28"/>
        </w:rPr>
        <w:t xml:space="preserve">максимальная потребляемая мощность, Вт; </w:t>
      </w:r>
      <w:r w:rsidRPr="00B50F39">
        <w:rPr>
          <w:i/>
          <w:sz w:val="28"/>
          <w:lang w:val="en-US"/>
        </w:rPr>
        <w:t>U</w:t>
      </w:r>
      <w:r w:rsidRPr="00D52460">
        <w:rPr>
          <w:sz w:val="28"/>
          <w:vertAlign w:val="subscript"/>
        </w:rPr>
        <w:t>НОМ</w:t>
      </w:r>
      <w:r w:rsidRPr="00D52460">
        <w:rPr>
          <w:sz w:val="28"/>
        </w:rPr>
        <w:t xml:space="preserve"> – номинальное напр</w:t>
      </w:r>
      <w:r w:rsidRPr="00D52460">
        <w:rPr>
          <w:sz w:val="28"/>
        </w:rPr>
        <w:t>я</w:t>
      </w:r>
      <w:r w:rsidRPr="00D52460">
        <w:rPr>
          <w:sz w:val="28"/>
        </w:rPr>
        <w:t>жение, В.</w:t>
      </w:r>
    </w:p>
    <w:p w:rsidR="00181AA1" w:rsidRPr="00317D52" w:rsidRDefault="00181AA1" w:rsidP="00181AA1">
      <w:pPr>
        <w:pStyle w:val="af6"/>
        <w:rPr>
          <w:sz w:val="28"/>
        </w:rPr>
      </w:pPr>
    </w:p>
    <w:p w:rsidR="00181AA1" w:rsidRPr="00317D52" w:rsidRDefault="00181AA1" w:rsidP="00181AA1">
      <w:pPr>
        <w:pStyle w:val="af6"/>
        <w:jc w:val="center"/>
        <w:rPr>
          <w:sz w:val="28"/>
        </w:rPr>
      </w:pPr>
      <w:r w:rsidRPr="00DF12AA">
        <w:rPr>
          <w:color w:val="000000"/>
          <w:position w:val="-36"/>
          <w:lang w:val="en-US"/>
        </w:rPr>
        <w:object w:dxaOrig="2720" w:dyaOrig="800">
          <v:shape id="_x0000_i1204" type="#_x0000_t75" style="width:136.5pt;height:40.05pt" o:ole="" fillcolor="window">
            <v:imagedata r:id="rId473" o:title=""/>
          </v:shape>
          <o:OLEObject Type="Embed" ProgID="Equation.3" ShapeID="_x0000_i1204" DrawAspect="Content" ObjectID="_1429508821" r:id="rId474"/>
        </w:object>
      </w:r>
    </w:p>
    <w:p w:rsidR="00181AA1" w:rsidRPr="00343040" w:rsidRDefault="00181AA1" w:rsidP="00181AA1">
      <w:pPr>
        <w:pStyle w:val="af6"/>
        <w:rPr>
          <w:sz w:val="28"/>
        </w:rPr>
      </w:pPr>
    </w:p>
    <w:p w:rsidR="00181AA1" w:rsidRDefault="00181AA1" w:rsidP="00181AA1">
      <w:pPr>
        <w:pStyle w:val="af6"/>
        <w:ind w:firstLine="709"/>
        <w:rPr>
          <w:sz w:val="28"/>
        </w:rPr>
      </w:pPr>
      <w:r w:rsidRPr="00D52460">
        <w:rPr>
          <w:sz w:val="28"/>
        </w:rPr>
        <w:t>Время максимального использования кабеля</w:t>
      </w:r>
      <w:r w:rsidRPr="00343040">
        <w:rPr>
          <w:sz w:val="28"/>
        </w:rPr>
        <w:t xml:space="preserve"> </w:t>
      </w:r>
      <w:r>
        <w:rPr>
          <w:sz w:val="28"/>
        </w:rPr>
        <w:t xml:space="preserve">по </w:t>
      </w:r>
      <w:r w:rsidRPr="00343040">
        <w:rPr>
          <w:sz w:val="28"/>
        </w:rPr>
        <w:t>(</w:t>
      </w:r>
      <w:r>
        <w:rPr>
          <w:sz w:val="28"/>
        </w:rPr>
        <w:t>5.6</w:t>
      </w:r>
      <w:r w:rsidRPr="00343040">
        <w:rPr>
          <w:sz w:val="28"/>
        </w:rPr>
        <w:t>)</w:t>
      </w:r>
      <w:r>
        <w:rPr>
          <w:sz w:val="28"/>
        </w:rPr>
        <w:t>, ч</w:t>
      </w:r>
    </w:p>
    <w:p w:rsidR="00181AA1" w:rsidRPr="00343040" w:rsidRDefault="00181AA1" w:rsidP="00181AA1">
      <w:pPr>
        <w:pStyle w:val="af6"/>
        <w:rPr>
          <w:sz w:val="28"/>
        </w:rPr>
      </w:pPr>
    </w:p>
    <w:p w:rsidR="00181AA1" w:rsidRDefault="00181AA1" w:rsidP="00181AA1">
      <w:pPr>
        <w:pStyle w:val="af6"/>
        <w:jc w:val="center"/>
        <w:rPr>
          <w:color w:val="000000"/>
          <w:position w:val="-24"/>
        </w:rPr>
      </w:pPr>
      <w:r w:rsidRPr="00DF12AA">
        <w:rPr>
          <w:color w:val="000000"/>
          <w:position w:val="-26"/>
          <w:lang w:val="en-US"/>
        </w:rPr>
        <w:object w:dxaOrig="3100" w:dyaOrig="700">
          <v:shape id="_x0000_i1205" type="#_x0000_t75" style="width:155.9pt;height:36.3pt" o:ole="" fillcolor="window">
            <v:imagedata r:id="rId475" o:title=""/>
          </v:shape>
          <o:OLEObject Type="Embed" ProgID="Equation.3" ShapeID="_x0000_i1205" DrawAspect="Content" ObjectID="_1429508822" r:id="rId476"/>
        </w:object>
      </w:r>
    </w:p>
    <w:p w:rsidR="00181AA1" w:rsidRPr="008F4A7F" w:rsidRDefault="00181AA1" w:rsidP="00181AA1">
      <w:pPr>
        <w:rPr>
          <w:lang w:eastAsia="ru-RU"/>
        </w:rPr>
      </w:pPr>
    </w:p>
    <w:p w:rsidR="00181AA1" w:rsidRPr="00343040" w:rsidRDefault="00181AA1" w:rsidP="00181AA1">
      <w:pPr>
        <w:pStyle w:val="af6"/>
        <w:ind w:firstLine="709"/>
        <w:rPr>
          <w:sz w:val="28"/>
        </w:rPr>
      </w:pPr>
      <w:r w:rsidRPr="00D52460">
        <w:rPr>
          <w:sz w:val="28"/>
        </w:rPr>
        <w:t xml:space="preserve">Принимаем </w:t>
      </w:r>
      <w:r w:rsidRPr="00B50F39">
        <w:rPr>
          <w:i/>
          <w:sz w:val="28"/>
          <w:lang w:val="en-US"/>
        </w:rPr>
        <w:t>j</w:t>
      </w:r>
      <w:r w:rsidRPr="00D52460">
        <w:rPr>
          <w:sz w:val="28"/>
          <w:vertAlign w:val="subscript"/>
        </w:rPr>
        <w:t xml:space="preserve">ЭК </w:t>
      </w:r>
      <w:r w:rsidRPr="00D52460">
        <w:rPr>
          <w:sz w:val="28"/>
        </w:rPr>
        <w:t xml:space="preserve">= </w:t>
      </w:r>
      <w:r>
        <w:rPr>
          <w:sz w:val="28"/>
        </w:rPr>
        <w:t>2,5</w:t>
      </w:r>
      <w:r w:rsidRPr="00D52460">
        <w:rPr>
          <w:sz w:val="28"/>
        </w:rPr>
        <w:t xml:space="preserve"> А/мм</w:t>
      </w:r>
      <w:r w:rsidRPr="00D52460">
        <w:rPr>
          <w:sz w:val="28"/>
          <w:vertAlign w:val="superscript"/>
        </w:rPr>
        <w:t>2</w:t>
      </w:r>
      <w:r w:rsidRPr="00D52460">
        <w:rPr>
          <w:sz w:val="28"/>
        </w:rPr>
        <w:t xml:space="preserve"> для медного кабеля при Т</w:t>
      </w:r>
      <w:r w:rsidRPr="00D52460">
        <w:rPr>
          <w:sz w:val="28"/>
          <w:vertAlign w:val="subscript"/>
          <w:lang w:val="en-US"/>
        </w:rPr>
        <w:t>MAX</w:t>
      </w:r>
      <w:r w:rsidRPr="00D52460">
        <w:rPr>
          <w:sz w:val="28"/>
          <w:vertAlign w:val="subscript"/>
        </w:rPr>
        <w:t xml:space="preserve"> </w:t>
      </w:r>
      <w:r w:rsidRPr="00D52460">
        <w:rPr>
          <w:sz w:val="28"/>
        </w:rPr>
        <w:t xml:space="preserve">= </w:t>
      </w:r>
      <w:r>
        <w:rPr>
          <w:sz w:val="28"/>
        </w:rPr>
        <w:t>4745 ч.</w:t>
      </w:r>
    </w:p>
    <w:p w:rsidR="00181AA1" w:rsidRPr="00D52460" w:rsidRDefault="00181AA1" w:rsidP="00181AA1">
      <w:pPr>
        <w:pStyle w:val="af6"/>
        <w:ind w:firstLine="709"/>
        <w:rPr>
          <w:sz w:val="28"/>
        </w:rPr>
      </w:pPr>
      <w:r w:rsidRPr="00D52460">
        <w:rPr>
          <w:sz w:val="28"/>
        </w:rPr>
        <w:t>Экономическое сечение кабеля</w:t>
      </w:r>
      <w:r>
        <w:rPr>
          <w:sz w:val="28"/>
        </w:rPr>
        <w:t xml:space="preserve"> по </w:t>
      </w:r>
      <w:r w:rsidRPr="00511287">
        <w:rPr>
          <w:sz w:val="28"/>
        </w:rPr>
        <w:t>(</w:t>
      </w:r>
      <w:r>
        <w:rPr>
          <w:sz w:val="28"/>
        </w:rPr>
        <w:t>5.4</w:t>
      </w:r>
      <w:r w:rsidRPr="00511287">
        <w:rPr>
          <w:sz w:val="28"/>
        </w:rPr>
        <w:t>)</w:t>
      </w:r>
      <w:r w:rsidRPr="00D52460">
        <w:rPr>
          <w:sz w:val="28"/>
        </w:rPr>
        <w:t>, мм</w:t>
      </w:r>
      <w:r w:rsidRPr="00D52460">
        <w:rPr>
          <w:sz w:val="28"/>
          <w:vertAlign w:val="superscript"/>
        </w:rPr>
        <w:t>2</w:t>
      </w:r>
    </w:p>
    <w:p w:rsidR="00181AA1" w:rsidRPr="00511287" w:rsidRDefault="00181AA1" w:rsidP="00181AA1">
      <w:pPr>
        <w:pStyle w:val="af6"/>
        <w:rPr>
          <w:sz w:val="28"/>
        </w:rPr>
      </w:pPr>
    </w:p>
    <w:p w:rsidR="00181AA1" w:rsidRPr="00D52460" w:rsidRDefault="00181AA1" w:rsidP="00181AA1">
      <w:pPr>
        <w:pStyle w:val="af6"/>
        <w:jc w:val="center"/>
        <w:rPr>
          <w:sz w:val="28"/>
        </w:rPr>
      </w:pPr>
      <w:r w:rsidRPr="00DF12AA">
        <w:rPr>
          <w:position w:val="-32"/>
        </w:rPr>
        <w:object w:dxaOrig="2079" w:dyaOrig="760">
          <v:shape id="_x0000_i1206" type="#_x0000_t75" style="width:103.95pt;height:38.2pt" o:ole="">
            <v:imagedata r:id="rId477" o:title=""/>
          </v:shape>
          <o:OLEObject Type="Embed" ProgID="Equation.3" ShapeID="_x0000_i1206" DrawAspect="Content" ObjectID="_1429508823" r:id="rId478"/>
        </w:object>
      </w:r>
    </w:p>
    <w:p w:rsidR="00181AA1" w:rsidRPr="00D52460" w:rsidRDefault="00181AA1" w:rsidP="00181AA1">
      <w:pPr>
        <w:pStyle w:val="af6"/>
        <w:rPr>
          <w:sz w:val="28"/>
        </w:rPr>
      </w:pPr>
    </w:p>
    <w:p w:rsidR="00181AA1" w:rsidRPr="00D52460" w:rsidRDefault="00181AA1" w:rsidP="00181AA1">
      <w:pPr>
        <w:pStyle w:val="af6"/>
        <w:ind w:firstLine="708"/>
        <w:jc w:val="both"/>
        <w:rPr>
          <w:sz w:val="28"/>
        </w:rPr>
      </w:pPr>
      <w:r w:rsidRPr="00D52460">
        <w:rPr>
          <w:sz w:val="28"/>
        </w:rPr>
        <w:t xml:space="preserve">Выбираем двухжильный медный кабель с сечением жилы </w:t>
      </w:r>
      <w:r>
        <w:rPr>
          <w:sz w:val="28"/>
        </w:rPr>
        <w:t>6</w:t>
      </w:r>
      <w:r w:rsidRPr="00D52460">
        <w:rPr>
          <w:sz w:val="28"/>
        </w:rPr>
        <w:t xml:space="preserve"> мм</w:t>
      </w:r>
      <w:r w:rsidRPr="00D52460">
        <w:rPr>
          <w:sz w:val="28"/>
          <w:vertAlign w:val="superscript"/>
        </w:rPr>
        <w:t>2</w:t>
      </w:r>
      <w:r w:rsidRPr="00D52460">
        <w:rPr>
          <w:sz w:val="28"/>
        </w:rPr>
        <w:t xml:space="preserve"> марки ВБбШв. Продолжительный допустимый ток </w:t>
      </w:r>
      <w:r w:rsidRPr="00B50F39">
        <w:rPr>
          <w:i/>
          <w:sz w:val="28"/>
        </w:rPr>
        <w:t>I</w:t>
      </w:r>
      <w:r w:rsidRPr="00D52460">
        <w:rPr>
          <w:sz w:val="28"/>
          <w:vertAlign w:val="subscript"/>
        </w:rPr>
        <w:t>ДОПН</w:t>
      </w:r>
      <w:r w:rsidRPr="00D52460">
        <w:rPr>
          <w:sz w:val="28"/>
        </w:rPr>
        <w:t xml:space="preserve"> = </w:t>
      </w:r>
      <w:r>
        <w:rPr>
          <w:sz w:val="28"/>
        </w:rPr>
        <w:t>80 А</w:t>
      </w:r>
      <w:r w:rsidRPr="00D52460">
        <w:rPr>
          <w:sz w:val="28"/>
        </w:rPr>
        <w:t>.</w:t>
      </w:r>
    </w:p>
    <w:p w:rsidR="00181AA1" w:rsidRPr="0040667A" w:rsidRDefault="00181AA1" w:rsidP="00181AA1">
      <w:pPr>
        <w:pStyle w:val="af6"/>
        <w:ind w:firstLine="709"/>
        <w:jc w:val="both"/>
        <w:rPr>
          <w:sz w:val="28"/>
        </w:rPr>
      </w:pPr>
      <w:r>
        <w:rPr>
          <w:sz w:val="28"/>
        </w:rPr>
        <w:t>По нагреву длительным током по (5.8)</w:t>
      </w:r>
    </w:p>
    <w:p w:rsidR="00181AA1" w:rsidRPr="00BC78D4" w:rsidRDefault="00181AA1" w:rsidP="00181AA1">
      <w:pPr>
        <w:pStyle w:val="af6"/>
        <w:ind w:firstLine="709"/>
        <w:jc w:val="both"/>
        <w:rPr>
          <w:sz w:val="28"/>
        </w:rPr>
      </w:pPr>
      <w:r w:rsidRPr="00D52460">
        <w:rPr>
          <w:sz w:val="28"/>
        </w:rPr>
        <w:t>Длительно допустимый ток с учетом поправок</w:t>
      </w:r>
      <w:r w:rsidRPr="00343040">
        <w:rPr>
          <w:sz w:val="28"/>
        </w:rPr>
        <w:t xml:space="preserve"> </w:t>
      </w:r>
      <w:r>
        <w:rPr>
          <w:sz w:val="28"/>
        </w:rPr>
        <w:t>по (5.9)</w:t>
      </w:r>
      <w:r w:rsidRPr="00D52460">
        <w:rPr>
          <w:sz w:val="28"/>
        </w:rPr>
        <w:t>, А</w:t>
      </w:r>
    </w:p>
    <w:p w:rsidR="00181AA1" w:rsidRPr="00D52460" w:rsidRDefault="00181AA1" w:rsidP="00181AA1">
      <w:pPr>
        <w:pStyle w:val="af6"/>
        <w:rPr>
          <w:sz w:val="28"/>
        </w:rPr>
      </w:pPr>
    </w:p>
    <w:p w:rsidR="00181AA1" w:rsidRPr="00272550" w:rsidRDefault="00181AA1" w:rsidP="00181AA1">
      <w:pPr>
        <w:pStyle w:val="af6"/>
        <w:jc w:val="center"/>
        <w:rPr>
          <w:color w:val="000000"/>
          <w:position w:val="-40"/>
        </w:rPr>
      </w:pPr>
      <w:r w:rsidRPr="00272550">
        <w:rPr>
          <w:color w:val="000000"/>
          <w:position w:val="-22"/>
          <w:lang w:val="en-US"/>
        </w:rPr>
        <w:object w:dxaOrig="2560" w:dyaOrig="480">
          <v:shape id="_x0000_i1207" type="#_x0000_t75" style="width:127.1pt;height:24.4pt" o:ole="" fillcolor="window">
            <v:imagedata r:id="rId479" o:title=""/>
          </v:shape>
          <o:OLEObject Type="Embed" ProgID="Equation.3" ShapeID="_x0000_i1207" DrawAspect="Content" ObjectID="_1429508824" r:id="rId480"/>
        </w:object>
      </w:r>
    </w:p>
    <w:p w:rsidR="00181AA1" w:rsidRDefault="00181AA1" w:rsidP="00181AA1">
      <w:pPr>
        <w:pStyle w:val="af6"/>
        <w:jc w:val="center"/>
        <w:rPr>
          <w:color w:val="000000"/>
          <w:position w:val="-24"/>
        </w:rPr>
      </w:pPr>
      <w:r w:rsidRPr="00E617BD">
        <w:rPr>
          <w:color w:val="000000"/>
          <w:position w:val="-24"/>
          <w:lang w:val="en-US"/>
        </w:rPr>
        <w:object w:dxaOrig="3140" w:dyaOrig="499">
          <v:shape id="_x0000_i1208" type="#_x0000_t75" style="width:157.15pt;height:25.05pt" o:ole="" fillcolor="window">
            <v:imagedata r:id="rId481" o:title=""/>
          </v:shape>
          <o:OLEObject Type="Embed" ProgID="Equation.3" ShapeID="_x0000_i1208" DrawAspect="Content" ObjectID="_1429508825" r:id="rId482"/>
        </w:object>
      </w:r>
    </w:p>
    <w:p w:rsidR="00181AA1" w:rsidRDefault="00181AA1" w:rsidP="00181AA1">
      <w:pPr>
        <w:pStyle w:val="af6"/>
        <w:rPr>
          <w:sz w:val="28"/>
        </w:rPr>
      </w:pPr>
    </w:p>
    <w:p w:rsidR="00181AA1" w:rsidRPr="00D52460" w:rsidRDefault="00181AA1" w:rsidP="00181AA1">
      <w:pPr>
        <w:pStyle w:val="af6"/>
        <w:ind w:firstLine="709"/>
        <w:rPr>
          <w:sz w:val="28"/>
        </w:rPr>
      </w:pPr>
      <w:r>
        <w:rPr>
          <w:sz w:val="28"/>
        </w:rPr>
        <w:t>По термической стойкости</w:t>
      </w:r>
      <w:r w:rsidRPr="00D52460">
        <w:rPr>
          <w:sz w:val="28"/>
        </w:rPr>
        <w:t xml:space="preserve"> </w:t>
      </w:r>
      <w:r>
        <w:rPr>
          <w:sz w:val="28"/>
        </w:rPr>
        <w:t>по (5.10).</w:t>
      </w:r>
    </w:p>
    <w:p w:rsidR="00181AA1" w:rsidRDefault="00181AA1" w:rsidP="00181AA1">
      <w:pPr>
        <w:pStyle w:val="af6"/>
        <w:ind w:firstLine="709"/>
        <w:rPr>
          <w:sz w:val="28"/>
          <w:vertAlign w:val="superscript"/>
        </w:rPr>
      </w:pPr>
      <w:r w:rsidRPr="00D52460">
        <w:rPr>
          <w:sz w:val="28"/>
        </w:rPr>
        <w:t>Минимальное сечение по термической стойкости</w:t>
      </w:r>
      <w:r>
        <w:rPr>
          <w:sz w:val="28"/>
        </w:rPr>
        <w:t xml:space="preserve"> по (5.11)</w:t>
      </w:r>
      <w:r w:rsidRPr="00D52460">
        <w:rPr>
          <w:sz w:val="28"/>
        </w:rPr>
        <w:t>, мм</w:t>
      </w:r>
      <w:r w:rsidRPr="00D52460">
        <w:rPr>
          <w:sz w:val="28"/>
          <w:vertAlign w:val="superscript"/>
        </w:rPr>
        <w:t>2</w:t>
      </w:r>
    </w:p>
    <w:p w:rsidR="00181AA1" w:rsidRDefault="00181AA1" w:rsidP="00181AA1">
      <w:pPr>
        <w:pStyle w:val="af6"/>
        <w:rPr>
          <w:sz w:val="28"/>
        </w:rPr>
      </w:pPr>
    </w:p>
    <w:p w:rsidR="00181AA1" w:rsidRDefault="00181AA1" w:rsidP="00181AA1">
      <w:pPr>
        <w:pStyle w:val="af6"/>
        <w:jc w:val="center"/>
        <w:rPr>
          <w:color w:val="000000"/>
          <w:position w:val="-24"/>
        </w:rPr>
      </w:pPr>
      <w:r w:rsidRPr="00DF12AA">
        <w:rPr>
          <w:color w:val="000000"/>
          <w:position w:val="-28"/>
          <w:lang w:val="en-US"/>
        </w:rPr>
        <w:object w:dxaOrig="3060" w:dyaOrig="840">
          <v:shape id="_x0000_i1209" type="#_x0000_t75" style="width:153.4pt;height:41.95pt" o:ole="" fillcolor="window">
            <v:imagedata r:id="rId483" o:title=""/>
          </v:shape>
          <o:OLEObject Type="Embed" ProgID="Equation.3" ShapeID="_x0000_i1209" DrawAspect="Content" ObjectID="_1429508826" r:id="rId484"/>
        </w:object>
      </w:r>
    </w:p>
    <w:p w:rsidR="00181AA1" w:rsidRPr="00343040" w:rsidRDefault="00181AA1" w:rsidP="00181AA1">
      <w:pPr>
        <w:pStyle w:val="af6"/>
        <w:rPr>
          <w:sz w:val="28"/>
        </w:rPr>
      </w:pPr>
    </w:p>
    <w:p w:rsidR="00181AA1" w:rsidRDefault="00181AA1" w:rsidP="001E48B9">
      <w:pPr>
        <w:pStyle w:val="af6"/>
        <w:ind w:firstLine="708"/>
        <w:jc w:val="both"/>
        <w:rPr>
          <w:sz w:val="28"/>
          <w:szCs w:val="28"/>
        </w:rPr>
      </w:pPr>
      <w:r w:rsidRPr="004F3E7E">
        <w:rPr>
          <w:sz w:val="28"/>
          <w:szCs w:val="28"/>
        </w:rPr>
        <w:t>Следовательно, выбранный кабель не проходит по термической стойкости. Выбираем двухжильный медный кабель с сечением жилы 50мм</w:t>
      </w:r>
      <w:r w:rsidRPr="004F3E7E">
        <w:rPr>
          <w:sz w:val="28"/>
          <w:szCs w:val="28"/>
          <w:vertAlign w:val="superscript"/>
        </w:rPr>
        <w:t>2</w:t>
      </w:r>
      <w:r w:rsidRPr="004F3E7E">
        <w:rPr>
          <w:sz w:val="28"/>
          <w:szCs w:val="28"/>
        </w:rPr>
        <w:t xml:space="preserve"> марки ВБбШв, с бумажной пропитанной изоляцией.</w:t>
      </w: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E48B9" w:rsidRPr="001E48B9" w:rsidRDefault="001E48B9" w:rsidP="001E48B9">
      <w:pPr>
        <w:rPr>
          <w:rFonts w:ascii="Times New Roman" w:hAnsi="Times New Roman" w:cs="Times New Roman"/>
          <w:sz w:val="28"/>
          <w:szCs w:val="28"/>
          <w:lang w:eastAsia="ru-RU"/>
        </w:rPr>
      </w:pPr>
    </w:p>
    <w:p w:rsidR="00181AA1" w:rsidRPr="004F3E7E" w:rsidRDefault="00181AA1" w:rsidP="001E48B9">
      <w:pPr>
        <w:pStyle w:val="2"/>
      </w:pPr>
      <w:bookmarkStart w:id="250" w:name="_Toc355269163"/>
      <w:bookmarkStart w:id="251" w:name="_Toc355440192"/>
      <w:r w:rsidRPr="004F3E7E">
        <w:lastRenderedPageBreak/>
        <w:t>5.3 Компоновка оборудования</w:t>
      </w:r>
      <w:bookmarkEnd w:id="250"/>
      <w:bookmarkEnd w:id="251"/>
      <w:r w:rsidRPr="004F3E7E">
        <w:t xml:space="preserve"> </w:t>
      </w:r>
    </w:p>
    <w:p w:rsidR="00181AA1" w:rsidRPr="004F3E7E" w:rsidRDefault="00181AA1" w:rsidP="004F3E7E">
      <w:pPr>
        <w:pStyle w:val="af6"/>
        <w:ind w:left="709"/>
        <w:jc w:val="both"/>
        <w:rPr>
          <w:sz w:val="28"/>
          <w:szCs w:val="28"/>
        </w:rPr>
      </w:pPr>
    </w:p>
    <w:p w:rsidR="00181AA1" w:rsidRPr="001E48B9" w:rsidRDefault="00181AA1" w:rsidP="001E48B9">
      <w:pPr>
        <w:pStyle w:val="2"/>
      </w:pPr>
      <w:bookmarkStart w:id="252" w:name="_Toc355269164"/>
      <w:bookmarkStart w:id="253" w:name="_Toc355440193"/>
      <w:r w:rsidRPr="001E48B9">
        <w:t>5.3.1 Компоновка фотоэлектрических модулей</w:t>
      </w:r>
      <w:bookmarkEnd w:id="252"/>
      <w:bookmarkEnd w:id="253"/>
    </w:p>
    <w:p w:rsidR="00181AA1" w:rsidRPr="004F3E7E" w:rsidRDefault="00181AA1" w:rsidP="004F3E7E">
      <w:pPr>
        <w:pStyle w:val="af6"/>
        <w:ind w:left="709"/>
        <w:jc w:val="both"/>
        <w:rPr>
          <w:sz w:val="28"/>
          <w:szCs w:val="28"/>
        </w:rPr>
      </w:pPr>
      <w:r w:rsidRPr="004F3E7E">
        <w:rPr>
          <w:sz w:val="28"/>
          <w:szCs w:val="28"/>
        </w:rPr>
        <w:t xml:space="preserve"> </w:t>
      </w:r>
    </w:p>
    <w:p w:rsidR="00181AA1" w:rsidRDefault="00181AA1" w:rsidP="00181AA1">
      <w:pPr>
        <w:pStyle w:val="af6"/>
        <w:jc w:val="center"/>
        <w:rPr>
          <w:sz w:val="28"/>
        </w:rPr>
      </w:pPr>
      <w:r>
        <w:rPr>
          <w:noProof/>
          <w:sz w:val="28"/>
        </w:rPr>
        <w:drawing>
          <wp:inline distT="0" distB="0" distL="0" distR="0">
            <wp:extent cx="4162425" cy="4420034"/>
            <wp:effectExtent l="19050" t="0" r="9525" b="0"/>
            <wp:docPr id="20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85" cstate="print"/>
                    <a:srcRect/>
                    <a:stretch>
                      <a:fillRect/>
                    </a:stretch>
                  </pic:blipFill>
                  <pic:spPr bwMode="auto">
                    <a:xfrm>
                      <a:off x="0" y="0"/>
                      <a:ext cx="4162425" cy="4420034"/>
                    </a:xfrm>
                    <a:prstGeom prst="rect">
                      <a:avLst/>
                    </a:prstGeom>
                    <a:noFill/>
                    <a:ln w="9525">
                      <a:noFill/>
                      <a:miter lim="800000"/>
                      <a:headEnd/>
                      <a:tailEnd/>
                    </a:ln>
                  </pic:spPr>
                </pic:pic>
              </a:graphicData>
            </a:graphic>
          </wp:inline>
        </w:drawing>
      </w:r>
    </w:p>
    <w:p w:rsidR="00181AA1" w:rsidRPr="003A77DF" w:rsidRDefault="00181AA1" w:rsidP="00181AA1">
      <w:pPr>
        <w:pStyle w:val="af6"/>
        <w:jc w:val="center"/>
        <w:rPr>
          <w:szCs w:val="24"/>
        </w:rPr>
      </w:pPr>
      <w:r w:rsidRPr="003A77DF">
        <w:rPr>
          <w:i/>
          <w:szCs w:val="24"/>
          <w:lang w:val="en-US"/>
        </w:rPr>
        <w:t>b</w:t>
      </w:r>
      <w:r w:rsidRPr="003A77DF">
        <w:rPr>
          <w:szCs w:val="24"/>
        </w:rPr>
        <w:t xml:space="preserve"> – ширина фотоэлектрического модуля; </w:t>
      </w:r>
      <w:r w:rsidRPr="003A77DF">
        <w:rPr>
          <w:i/>
          <w:szCs w:val="24"/>
          <w:lang w:val="en-US"/>
        </w:rPr>
        <w:t>h</w:t>
      </w:r>
      <w:r w:rsidRPr="003A77DF">
        <w:rPr>
          <w:szCs w:val="24"/>
        </w:rPr>
        <w:t xml:space="preserve"> – длина модуля.</w:t>
      </w:r>
    </w:p>
    <w:p w:rsidR="00181AA1" w:rsidRDefault="00181AA1" w:rsidP="00181AA1">
      <w:pPr>
        <w:pStyle w:val="af6"/>
        <w:jc w:val="center"/>
        <w:rPr>
          <w:szCs w:val="24"/>
        </w:rPr>
      </w:pPr>
    </w:p>
    <w:p w:rsidR="00181AA1" w:rsidRPr="003A77DF" w:rsidRDefault="00181AA1" w:rsidP="00181AA1">
      <w:pPr>
        <w:pStyle w:val="af6"/>
        <w:jc w:val="center"/>
        <w:rPr>
          <w:szCs w:val="24"/>
        </w:rPr>
      </w:pPr>
      <w:r w:rsidRPr="003A77DF">
        <w:rPr>
          <w:szCs w:val="24"/>
        </w:rPr>
        <w:t>Рисунок 5.12 – Фотоэлектрический модуль</w:t>
      </w:r>
    </w:p>
    <w:p w:rsidR="00181AA1" w:rsidRDefault="00181AA1" w:rsidP="00181AA1">
      <w:pPr>
        <w:pStyle w:val="af6"/>
        <w:rPr>
          <w:sz w:val="28"/>
        </w:rPr>
      </w:pPr>
    </w:p>
    <w:p w:rsidR="00181AA1" w:rsidRDefault="00181AA1" w:rsidP="00181AA1">
      <w:pPr>
        <w:pStyle w:val="af6"/>
        <w:ind w:firstLine="708"/>
        <w:jc w:val="both"/>
        <w:rPr>
          <w:sz w:val="28"/>
        </w:rPr>
      </w:pPr>
      <w:r>
        <w:rPr>
          <w:sz w:val="28"/>
        </w:rPr>
        <w:t xml:space="preserve">Фотоэлектрические модули размещаем на восточном и западном склонах крыши </w:t>
      </w:r>
      <w:r w:rsidRPr="0052708B">
        <w:rPr>
          <w:sz w:val="28"/>
        </w:rPr>
        <w:t xml:space="preserve">дома (рисунок </w:t>
      </w:r>
      <w:r>
        <w:rPr>
          <w:sz w:val="28"/>
        </w:rPr>
        <w:t>5.12). По 20 штук на каждом склоне крыши.</w:t>
      </w:r>
    </w:p>
    <w:p w:rsidR="00181AA1" w:rsidRPr="00537FF8" w:rsidRDefault="00181AA1" w:rsidP="00181AA1">
      <w:pPr>
        <w:pStyle w:val="af6"/>
        <w:ind w:firstLine="709"/>
        <w:rPr>
          <w:sz w:val="28"/>
        </w:rPr>
      </w:pPr>
      <w:r w:rsidRPr="00537FF8">
        <w:rPr>
          <w:sz w:val="28"/>
        </w:rPr>
        <w:t xml:space="preserve">Длина поля фотоэлектрических модулей, </w:t>
      </w:r>
      <w:r>
        <w:rPr>
          <w:sz w:val="28"/>
        </w:rPr>
        <w:t>с</w:t>
      </w:r>
      <w:r w:rsidRPr="00537FF8">
        <w:rPr>
          <w:sz w:val="28"/>
        </w:rPr>
        <w:t>м</w:t>
      </w:r>
    </w:p>
    <w:p w:rsidR="00181AA1" w:rsidRPr="00537FF8" w:rsidRDefault="00181AA1" w:rsidP="00181AA1">
      <w:pPr>
        <w:pStyle w:val="af6"/>
        <w:rPr>
          <w:sz w:val="28"/>
        </w:rPr>
      </w:pPr>
    </w:p>
    <w:p w:rsidR="00181AA1" w:rsidRDefault="00181AA1" w:rsidP="00181AA1">
      <w:pPr>
        <w:pStyle w:val="af6"/>
        <w:jc w:val="right"/>
        <w:rPr>
          <w:sz w:val="28"/>
        </w:rPr>
      </w:pPr>
      <w:r w:rsidRPr="00B43957">
        <w:rPr>
          <w:position w:val="-6"/>
          <w:sz w:val="28"/>
        </w:rPr>
        <w:object w:dxaOrig="900" w:dyaOrig="300">
          <v:shape id="_x0000_i1210" type="#_x0000_t75" style="width:50.7pt;height:16.9pt" o:ole="">
            <v:imagedata r:id="rId486" o:title=""/>
          </v:shape>
          <o:OLEObject Type="Embed" ProgID="Equation.3" ShapeID="_x0000_i1210" DrawAspect="Content" ObjectID="_1429508827" r:id="rId487"/>
        </w:object>
      </w:r>
      <w:r>
        <w:rPr>
          <w:sz w:val="28"/>
        </w:rPr>
        <w:t>;</w:t>
      </w:r>
      <w:r>
        <w:rPr>
          <w:sz w:val="28"/>
        </w:rPr>
        <w:tab/>
      </w:r>
      <w:r>
        <w:rPr>
          <w:sz w:val="28"/>
        </w:rPr>
        <w:tab/>
      </w:r>
      <w:r>
        <w:rPr>
          <w:sz w:val="28"/>
        </w:rPr>
        <w:tab/>
      </w:r>
      <w:r>
        <w:rPr>
          <w:sz w:val="28"/>
        </w:rPr>
        <w:tab/>
      </w:r>
      <w:r>
        <w:rPr>
          <w:sz w:val="28"/>
        </w:rPr>
        <w:tab/>
      </w:r>
      <w:r>
        <w:rPr>
          <w:sz w:val="28"/>
        </w:rPr>
        <w:tab/>
      </w:r>
      <w:r>
        <w:rPr>
          <w:sz w:val="28"/>
        </w:rPr>
        <w:tab/>
        <w:t>(5.13)</w:t>
      </w:r>
    </w:p>
    <w:p w:rsidR="00181AA1" w:rsidRPr="00537FF8" w:rsidRDefault="00181AA1" w:rsidP="00181AA1">
      <w:pPr>
        <w:pStyle w:val="af6"/>
        <w:rPr>
          <w:sz w:val="28"/>
        </w:rPr>
      </w:pPr>
    </w:p>
    <w:p w:rsidR="00181AA1" w:rsidRPr="00537FF8" w:rsidRDefault="00181AA1" w:rsidP="00181AA1">
      <w:pPr>
        <w:pStyle w:val="af6"/>
        <w:jc w:val="both"/>
        <w:rPr>
          <w:sz w:val="28"/>
        </w:rPr>
      </w:pPr>
      <w:r w:rsidRPr="00537FF8">
        <w:rPr>
          <w:sz w:val="28"/>
        </w:rPr>
        <w:t xml:space="preserve">где </w:t>
      </w:r>
      <w:r w:rsidRPr="003A77DF">
        <w:rPr>
          <w:i/>
          <w:sz w:val="28"/>
          <w:lang w:val="en-US"/>
        </w:rPr>
        <w:t>b</w:t>
      </w:r>
      <w:r w:rsidRPr="00DE2B4C">
        <w:rPr>
          <w:sz w:val="28"/>
        </w:rPr>
        <w:t xml:space="preserve"> </w:t>
      </w:r>
      <w:r w:rsidRPr="00537FF8">
        <w:rPr>
          <w:sz w:val="28"/>
        </w:rPr>
        <w:t>–</w:t>
      </w:r>
      <w:r>
        <w:rPr>
          <w:sz w:val="28"/>
        </w:rPr>
        <w:t xml:space="preserve"> </w:t>
      </w:r>
      <w:r w:rsidRPr="00537FF8">
        <w:rPr>
          <w:sz w:val="28"/>
        </w:rPr>
        <w:t>ширин</w:t>
      </w:r>
      <w:r>
        <w:rPr>
          <w:sz w:val="28"/>
        </w:rPr>
        <w:t>а</w:t>
      </w:r>
      <w:r w:rsidRPr="00537FF8">
        <w:rPr>
          <w:sz w:val="28"/>
        </w:rPr>
        <w:t xml:space="preserve"> </w:t>
      </w:r>
      <w:r>
        <w:rPr>
          <w:sz w:val="28"/>
        </w:rPr>
        <w:t>одного модуля, см.</w:t>
      </w:r>
    </w:p>
    <w:p w:rsidR="00181AA1" w:rsidRPr="00537FF8" w:rsidRDefault="00181AA1" w:rsidP="00181AA1">
      <w:pPr>
        <w:pStyle w:val="af6"/>
        <w:rPr>
          <w:sz w:val="28"/>
        </w:rPr>
      </w:pPr>
    </w:p>
    <w:p w:rsidR="00181AA1" w:rsidRPr="00537FF8" w:rsidRDefault="00181AA1" w:rsidP="00181AA1">
      <w:pPr>
        <w:pStyle w:val="af6"/>
        <w:jc w:val="center"/>
        <w:rPr>
          <w:sz w:val="28"/>
        </w:rPr>
      </w:pPr>
      <w:r w:rsidRPr="00B43957">
        <w:rPr>
          <w:position w:val="-6"/>
          <w:sz w:val="28"/>
        </w:rPr>
        <w:object w:dxaOrig="1680" w:dyaOrig="300">
          <v:shape id="_x0000_i1211" type="#_x0000_t75" style="width:96.4pt;height:16.9pt" o:ole="">
            <v:imagedata r:id="rId488" o:title=""/>
          </v:shape>
          <o:OLEObject Type="Embed" ProgID="Equation.3" ShapeID="_x0000_i1211" DrawAspect="Content" ObjectID="_1429508828" r:id="rId489"/>
        </w:object>
      </w:r>
    </w:p>
    <w:p w:rsidR="00181AA1" w:rsidRDefault="00181AA1" w:rsidP="00181AA1">
      <w:pPr>
        <w:pStyle w:val="af6"/>
        <w:rPr>
          <w:sz w:val="28"/>
        </w:rPr>
      </w:pPr>
    </w:p>
    <w:p w:rsidR="00181AA1" w:rsidRDefault="00181AA1" w:rsidP="00181AA1">
      <w:pPr>
        <w:pStyle w:val="af6"/>
        <w:ind w:firstLine="709"/>
        <w:jc w:val="both"/>
        <w:rPr>
          <w:sz w:val="28"/>
        </w:rPr>
      </w:pPr>
      <w:r w:rsidRPr="00537FF8">
        <w:rPr>
          <w:sz w:val="28"/>
        </w:rPr>
        <w:t xml:space="preserve">Ширина поля фотоэлектрических модулей, </w:t>
      </w:r>
      <w:r>
        <w:rPr>
          <w:sz w:val="28"/>
        </w:rPr>
        <w:t>с</w:t>
      </w:r>
      <w:r w:rsidRPr="00537FF8">
        <w:rPr>
          <w:sz w:val="28"/>
        </w:rPr>
        <w:t>м</w:t>
      </w:r>
    </w:p>
    <w:p w:rsidR="00181AA1" w:rsidRDefault="00181AA1" w:rsidP="00181AA1">
      <w:pPr>
        <w:pStyle w:val="af6"/>
        <w:rPr>
          <w:sz w:val="28"/>
        </w:rPr>
      </w:pPr>
    </w:p>
    <w:p w:rsidR="00181AA1" w:rsidRPr="00537FF8" w:rsidRDefault="00181AA1" w:rsidP="00181AA1">
      <w:pPr>
        <w:pStyle w:val="af6"/>
        <w:jc w:val="right"/>
        <w:rPr>
          <w:sz w:val="28"/>
        </w:rPr>
      </w:pPr>
      <w:r w:rsidRPr="00BC7253">
        <w:rPr>
          <w:position w:val="-6"/>
          <w:sz w:val="28"/>
        </w:rPr>
        <w:object w:dxaOrig="940" w:dyaOrig="300">
          <v:shape id="_x0000_i1212" type="#_x0000_t75" style="width:52.6pt;height:16.9pt" o:ole="">
            <v:imagedata r:id="rId490" o:title=""/>
          </v:shape>
          <o:OLEObject Type="Embed" ProgID="Equation.3" ShapeID="_x0000_i1212" DrawAspect="Content" ObjectID="_1429508829" r:id="rId491"/>
        </w:object>
      </w:r>
      <w:r>
        <w:rPr>
          <w:sz w:val="28"/>
        </w:rPr>
        <w:t>,</w:t>
      </w:r>
      <w:r>
        <w:rPr>
          <w:sz w:val="28"/>
        </w:rPr>
        <w:tab/>
      </w:r>
      <w:r>
        <w:rPr>
          <w:sz w:val="28"/>
        </w:rPr>
        <w:tab/>
      </w:r>
      <w:r>
        <w:rPr>
          <w:sz w:val="28"/>
        </w:rPr>
        <w:tab/>
      </w:r>
      <w:r>
        <w:rPr>
          <w:sz w:val="28"/>
        </w:rPr>
        <w:tab/>
      </w:r>
      <w:r>
        <w:rPr>
          <w:sz w:val="28"/>
        </w:rPr>
        <w:tab/>
      </w:r>
      <w:r>
        <w:rPr>
          <w:sz w:val="28"/>
        </w:rPr>
        <w:tab/>
        <w:t xml:space="preserve"> (5.14)</w:t>
      </w:r>
    </w:p>
    <w:p w:rsidR="00181AA1" w:rsidRPr="00537FF8" w:rsidRDefault="00181AA1" w:rsidP="00181AA1">
      <w:pPr>
        <w:pStyle w:val="af6"/>
        <w:rPr>
          <w:sz w:val="28"/>
        </w:rPr>
      </w:pPr>
    </w:p>
    <w:p w:rsidR="00181AA1" w:rsidRDefault="00181AA1" w:rsidP="00181AA1">
      <w:pPr>
        <w:pStyle w:val="af6"/>
        <w:jc w:val="both"/>
        <w:rPr>
          <w:sz w:val="28"/>
        </w:rPr>
      </w:pPr>
      <w:r>
        <w:rPr>
          <w:sz w:val="28"/>
        </w:rPr>
        <w:t xml:space="preserve">где </w:t>
      </w:r>
      <w:r w:rsidRPr="003A77DF">
        <w:rPr>
          <w:i/>
          <w:sz w:val="28"/>
          <w:lang w:val="en-US"/>
        </w:rPr>
        <w:t>h</w:t>
      </w:r>
      <w:r w:rsidRPr="00537FF8">
        <w:rPr>
          <w:sz w:val="28"/>
        </w:rPr>
        <w:t xml:space="preserve"> –</w:t>
      </w:r>
      <w:r w:rsidRPr="00DE2B4C">
        <w:rPr>
          <w:sz w:val="28"/>
        </w:rPr>
        <w:t xml:space="preserve"> </w:t>
      </w:r>
      <w:r>
        <w:rPr>
          <w:sz w:val="28"/>
        </w:rPr>
        <w:t>длина одного модуля, см.</w:t>
      </w:r>
    </w:p>
    <w:p w:rsidR="00181AA1" w:rsidRDefault="00181AA1" w:rsidP="00181AA1">
      <w:pPr>
        <w:pStyle w:val="af6"/>
        <w:rPr>
          <w:sz w:val="28"/>
        </w:rPr>
      </w:pPr>
    </w:p>
    <w:p w:rsidR="00181AA1" w:rsidRDefault="00181AA1" w:rsidP="00181AA1">
      <w:pPr>
        <w:pStyle w:val="af6"/>
        <w:jc w:val="center"/>
        <w:rPr>
          <w:sz w:val="28"/>
        </w:rPr>
      </w:pPr>
      <w:r w:rsidRPr="00BC7253">
        <w:rPr>
          <w:position w:val="-6"/>
          <w:sz w:val="28"/>
        </w:rPr>
        <w:object w:dxaOrig="1880" w:dyaOrig="279">
          <v:shape id="_x0000_i1213" type="#_x0000_t75" style="width:102.7pt;height:15.05pt" o:ole="">
            <v:imagedata r:id="rId492" o:title=""/>
          </v:shape>
          <o:OLEObject Type="Embed" ProgID="Equation.3" ShapeID="_x0000_i1213" DrawAspect="Content" ObjectID="_1429508830" r:id="rId493"/>
        </w:object>
      </w:r>
    </w:p>
    <w:p w:rsidR="00181AA1" w:rsidRDefault="00181AA1" w:rsidP="00181AA1">
      <w:pPr>
        <w:pStyle w:val="af6"/>
        <w:rPr>
          <w:sz w:val="28"/>
        </w:rPr>
      </w:pPr>
    </w:p>
    <w:p w:rsidR="00181AA1" w:rsidRDefault="00181AA1" w:rsidP="00181AA1">
      <w:pPr>
        <w:pStyle w:val="af6"/>
        <w:ind w:firstLine="709"/>
        <w:jc w:val="both"/>
        <w:rPr>
          <w:sz w:val="28"/>
        </w:rPr>
      </w:pPr>
      <w:r w:rsidRPr="00537FF8">
        <w:rPr>
          <w:sz w:val="28"/>
        </w:rPr>
        <w:t xml:space="preserve">Площадь поля фотоэлектрических модулей, </w:t>
      </w:r>
      <w:r>
        <w:rPr>
          <w:sz w:val="28"/>
        </w:rPr>
        <w:t>с</w:t>
      </w:r>
      <w:r w:rsidRPr="00537FF8">
        <w:rPr>
          <w:sz w:val="28"/>
        </w:rPr>
        <w:t>м</w:t>
      </w:r>
      <w:r w:rsidRPr="00537FF8">
        <w:rPr>
          <w:sz w:val="28"/>
          <w:vertAlign w:val="superscript"/>
        </w:rPr>
        <w:t>2</w:t>
      </w:r>
      <w:r>
        <w:rPr>
          <w:sz w:val="28"/>
          <w:vertAlign w:val="superscript"/>
        </w:rPr>
        <w:t xml:space="preserve"> </w:t>
      </w:r>
    </w:p>
    <w:p w:rsidR="00181AA1" w:rsidRDefault="00181AA1" w:rsidP="00181AA1">
      <w:pPr>
        <w:pStyle w:val="af6"/>
        <w:rPr>
          <w:sz w:val="28"/>
        </w:rPr>
      </w:pPr>
    </w:p>
    <w:p w:rsidR="00181AA1" w:rsidRPr="00537FF8" w:rsidRDefault="00181AA1" w:rsidP="00181AA1">
      <w:pPr>
        <w:pStyle w:val="af6"/>
        <w:jc w:val="right"/>
        <w:rPr>
          <w:sz w:val="28"/>
        </w:rPr>
      </w:pPr>
      <w:r w:rsidRPr="00BC7253">
        <w:rPr>
          <w:position w:val="-6"/>
          <w:sz w:val="28"/>
        </w:rPr>
        <w:object w:dxaOrig="940" w:dyaOrig="300">
          <v:shape id="_x0000_i1214" type="#_x0000_t75" style="width:54.45pt;height:16.9pt" o:ole="">
            <v:imagedata r:id="rId494" o:title=""/>
          </v:shape>
          <o:OLEObject Type="Embed" ProgID="Equation.3" ShapeID="_x0000_i1214" DrawAspect="Content" ObjectID="_1429508831" r:id="rId495"/>
        </w:object>
      </w:r>
      <w:r>
        <w:rPr>
          <w:position w:val="-6"/>
          <w:sz w:val="28"/>
        </w:rPr>
        <w:t>,</w:t>
      </w:r>
      <w:r>
        <w:rPr>
          <w:position w:val="-6"/>
          <w:sz w:val="28"/>
        </w:rPr>
        <w:tab/>
      </w:r>
      <w:r>
        <w:rPr>
          <w:position w:val="-6"/>
          <w:sz w:val="28"/>
        </w:rPr>
        <w:tab/>
      </w:r>
      <w:r>
        <w:rPr>
          <w:position w:val="-6"/>
          <w:sz w:val="28"/>
        </w:rPr>
        <w:tab/>
      </w:r>
      <w:r>
        <w:rPr>
          <w:position w:val="-6"/>
          <w:sz w:val="28"/>
        </w:rPr>
        <w:tab/>
      </w:r>
      <w:r>
        <w:rPr>
          <w:position w:val="-6"/>
          <w:sz w:val="28"/>
        </w:rPr>
        <w:tab/>
      </w:r>
      <w:r>
        <w:rPr>
          <w:position w:val="-6"/>
          <w:sz w:val="28"/>
        </w:rPr>
        <w:tab/>
      </w:r>
      <w:r>
        <w:rPr>
          <w:position w:val="-6"/>
          <w:sz w:val="28"/>
        </w:rPr>
        <w:tab/>
      </w:r>
      <w:r>
        <w:rPr>
          <w:sz w:val="28"/>
        </w:rPr>
        <w:t>(5.15)</w:t>
      </w:r>
    </w:p>
    <w:p w:rsidR="00181AA1" w:rsidRPr="00537FF8" w:rsidRDefault="00181AA1" w:rsidP="00181AA1">
      <w:pPr>
        <w:pStyle w:val="af6"/>
        <w:rPr>
          <w:sz w:val="28"/>
        </w:rPr>
      </w:pPr>
    </w:p>
    <w:p w:rsidR="00181AA1" w:rsidRDefault="00181AA1" w:rsidP="00181AA1">
      <w:pPr>
        <w:pStyle w:val="af6"/>
        <w:jc w:val="both"/>
        <w:rPr>
          <w:sz w:val="28"/>
        </w:rPr>
      </w:pPr>
      <w:r w:rsidRPr="00537FF8">
        <w:rPr>
          <w:sz w:val="28"/>
        </w:rPr>
        <w:t>где</w:t>
      </w:r>
      <w:r>
        <w:rPr>
          <w:sz w:val="28"/>
        </w:rPr>
        <w:t xml:space="preserve"> </w:t>
      </w:r>
      <w:r w:rsidRPr="003A77DF">
        <w:rPr>
          <w:i/>
          <w:sz w:val="28"/>
          <w:lang w:val="en-US"/>
        </w:rPr>
        <w:t>l</w:t>
      </w:r>
      <w:r w:rsidRPr="00537FF8">
        <w:rPr>
          <w:sz w:val="28"/>
        </w:rPr>
        <w:t xml:space="preserve"> – </w:t>
      </w:r>
      <w:r>
        <w:rPr>
          <w:sz w:val="28"/>
        </w:rPr>
        <w:t>д</w:t>
      </w:r>
      <w:r w:rsidRPr="00537FF8">
        <w:rPr>
          <w:sz w:val="28"/>
        </w:rPr>
        <w:t xml:space="preserve">лина поля фотоэлектрических модулей, </w:t>
      </w:r>
      <w:r>
        <w:rPr>
          <w:sz w:val="28"/>
        </w:rPr>
        <w:t>с</w:t>
      </w:r>
      <w:r w:rsidRPr="00537FF8">
        <w:rPr>
          <w:sz w:val="28"/>
        </w:rPr>
        <w:t xml:space="preserve">м; </w:t>
      </w:r>
      <w:r w:rsidRPr="003A77DF">
        <w:rPr>
          <w:i/>
          <w:sz w:val="28"/>
          <w:lang w:val="en-US"/>
        </w:rPr>
        <w:t>m</w:t>
      </w:r>
      <w:r>
        <w:rPr>
          <w:sz w:val="28"/>
        </w:rPr>
        <w:t xml:space="preserve"> </w:t>
      </w:r>
      <w:r w:rsidRPr="00537FF8">
        <w:rPr>
          <w:sz w:val="28"/>
        </w:rPr>
        <w:t>–</w:t>
      </w:r>
      <w:r w:rsidRPr="00CB2408">
        <w:rPr>
          <w:sz w:val="28"/>
        </w:rPr>
        <w:t xml:space="preserve"> </w:t>
      </w:r>
      <w:r>
        <w:rPr>
          <w:sz w:val="28"/>
        </w:rPr>
        <w:t>ширина</w:t>
      </w:r>
      <w:r w:rsidRPr="00537FF8">
        <w:rPr>
          <w:sz w:val="28"/>
        </w:rPr>
        <w:t xml:space="preserve"> поля фотоэлектр</w:t>
      </w:r>
      <w:r w:rsidRPr="00537FF8">
        <w:rPr>
          <w:sz w:val="28"/>
        </w:rPr>
        <w:t>и</w:t>
      </w:r>
      <w:r w:rsidRPr="00537FF8">
        <w:rPr>
          <w:sz w:val="28"/>
        </w:rPr>
        <w:t xml:space="preserve">ческих модулей, </w:t>
      </w:r>
      <w:r>
        <w:rPr>
          <w:sz w:val="28"/>
        </w:rPr>
        <w:t>с</w:t>
      </w:r>
      <w:r w:rsidRPr="00537FF8">
        <w:rPr>
          <w:sz w:val="28"/>
        </w:rPr>
        <w:t>м.</w:t>
      </w:r>
    </w:p>
    <w:p w:rsidR="00181AA1" w:rsidRDefault="00181AA1" w:rsidP="00181AA1">
      <w:pPr>
        <w:pStyle w:val="af6"/>
        <w:rPr>
          <w:sz w:val="28"/>
        </w:rPr>
      </w:pPr>
    </w:p>
    <w:p w:rsidR="00181AA1" w:rsidRDefault="00181AA1" w:rsidP="00181AA1">
      <w:pPr>
        <w:pStyle w:val="af6"/>
        <w:jc w:val="center"/>
        <w:rPr>
          <w:position w:val="-6"/>
          <w:sz w:val="28"/>
        </w:rPr>
      </w:pPr>
      <w:r w:rsidRPr="00BC7253">
        <w:rPr>
          <w:position w:val="-6"/>
          <w:sz w:val="28"/>
        </w:rPr>
        <w:object w:dxaOrig="2520" w:dyaOrig="279">
          <v:shape id="_x0000_i1215" type="#_x0000_t75" style="width:142.75pt;height:15.05pt" o:ole="">
            <v:imagedata r:id="rId496" o:title=""/>
          </v:shape>
          <o:OLEObject Type="Embed" ProgID="Equation.3" ShapeID="_x0000_i1215" DrawAspect="Content" ObjectID="_1429508832" r:id="rId497"/>
        </w:object>
      </w:r>
    </w:p>
    <w:p w:rsidR="00181AA1" w:rsidRPr="007A46DF" w:rsidRDefault="00181AA1" w:rsidP="00181AA1">
      <w:pPr>
        <w:rPr>
          <w:lang w:eastAsia="ru-RU"/>
        </w:rPr>
      </w:pPr>
    </w:p>
    <w:p w:rsidR="00181AA1" w:rsidRDefault="00181AA1" w:rsidP="00181AA1">
      <w:pPr>
        <w:pStyle w:val="af6"/>
        <w:jc w:val="center"/>
        <w:rPr>
          <w:position w:val="-10"/>
          <w:sz w:val="28"/>
        </w:rPr>
      </w:pPr>
      <w:r w:rsidRPr="00BC7253">
        <w:rPr>
          <w:position w:val="-10"/>
          <w:sz w:val="28"/>
        </w:rPr>
        <w:object w:dxaOrig="2380" w:dyaOrig="460">
          <v:shape id="_x0000_i1216" type="#_x0000_t75" style="width:141.5pt;height:25.05pt" o:ole="">
            <v:imagedata r:id="rId498" o:title=""/>
          </v:shape>
          <o:OLEObject Type="Embed" ProgID="Equation.3" ShapeID="_x0000_i1216" DrawAspect="Content" ObjectID="_1429508833" r:id="rId499"/>
        </w:object>
      </w:r>
    </w:p>
    <w:p w:rsidR="00181AA1" w:rsidRDefault="00181AA1" w:rsidP="00181AA1">
      <w:pPr>
        <w:pStyle w:val="af6"/>
        <w:rPr>
          <w:sz w:val="28"/>
        </w:rPr>
      </w:pPr>
    </w:p>
    <w:p w:rsidR="00181AA1" w:rsidRDefault="00181AA1" w:rsidP="00181AA1">
      <w:pPr>
        <w:pStyle w:val="af6"/>
        <w:ind w:firstLine="708"/>
        <w:rPr>
          <w:sz w:val="28"/>
        </w:rPr>
      </w:pPr>
      <w:r>
        <w:rPr>
          <w:sz w:val="28"/>
        </w:rPr>
        <w:t>Таким образом занимаемая площадь фотоэлектрическими модулями на одном склоне крыши составляет 29,3м</w:t>
      </w:r>
      <w:r>
        <w:rPr>
          <w:sz w:val="28"/>
          <w:vertAlign w:val="superscript"/>
        </w:rPr>
        <w:t>2</w:t>
      </w:r>
      <w:r>
        <w:rPr>
          <w:sz w:val="28"/>
        </w:rPr>
        <w:t>. Суммарная площадь будет равна, м</w:t>
      </w:r>
      <w:r>
        <w:rPr>
          <w:sz w:val="28"/>
          <w:vertAlign w:val="superscript"/>
        </w:rPr>
        <w:t>2</w:t>
      </w:r>
    </w:p>
    <w:p w:rsidR="00181AA1" w:rsidRDefault="00181AA1" w:rsidP="00181AA1">
      <w:pPr>
        <w:pStyle w:val="af6"/>
        <w:rPr>
          <w:sz w:val="28"/>
        </w:rPr>
      </w:pPr>
    </w:p>
    <w:p w:rsidR="00181AA1" w:rsidRDefault="00181AA1" w:rsidP="00181AA1">
      <w:pPr>
        <w:pStyle w:val="af6"/>
        <w:jc w:val="center"/>
        <w:rPr>
          <w:sz w:val="28"/>
        </w:rPr>
      </w:pPr>
      <w:r w:rsidRPr="00DF12AA">
        <w:rPr>
          <w:position w:val="-14"/>
          <w:sz w:val="28"/>
        </w:rPr>
        <w:object w:dxaOrig="2160" w:dyaOrig="400">
          <v:shape id="_x0000_i1217" type="#_x0000_t75" style="width:122.7pt;height:22.55pt" o:ole="">
            <v:imagedata r:id="rId500" o:title=""/>
          </v:shape>
          <o:OLEObject Type="Embed" ProgID="Equation.3" ShapeID="_x0000_i1217" DrawAspect="Content" ObjectID="_1429508834" r:id="rId501"/>
        </w:object>
      </w:r>
      <w:r>
        <w:rPr>
          <w:position w:val="-12"/>
          <w:sz w:val="28"/>
        </w:rPr>
        <w:t>.</w:t>
      </w:r>
    </w:p>
    <w:p w:rsidR="00181AA1" w:rsidRDefault="00181AA1" w:rsidP="00181AA1">
      <w:pPr>
        <w:pStyle w:val="af6"/>
        <w:rPr>
          <w:sz w:val="28"/>
        </w:rPr>
      </w:pPr>
    </w:p>
    <w:p w:rsidR="00181AA1" w:rsidRDefault="00181AA1" w:rsidP="00181AA1">
      <w:pPr>
        <w:pStyle w:val="af6"/>
        <w:ind w:firstLine="708"/>
        <w:jc w:val="both"/>
        <w:rPr>
          <w:sz w:val="28"/>
        </w:rPr>
      </w:pPr>
      <w:r>
        <w:rPr>
          <w:sz w:val="28"/>
        </w:rPr>
        <w:t>Для оптимальной компоновки поля ФЭМ необходимо учесть следующие р</w:t>
      </w:r>
      <w:r>
        <w:rPr>
          <w:sz w:val="28"/>
        </w:rPr>
        <w:t>е</w:t>
      </w:r>
      <w:r>
        <w:rPr>
          <w:sz w:val="28"/>
        </w:rPr>
        <w:t>комендации:</w:t>
      </w:r>
    </w:p>
    <w:p w:rsidR="00181AA1" w:rsidRPr="001A409F" w:rsidRDefault="00181AA1" w:rsidP="00181AA1">
      <w:pPr>
        <w:pStyle w:val="af6"/>
        <w:ind w:firstLine="708"/>
        <w:jc w:val="both"/>
        <w:rPr>
          <w:sz w:val="28"/>
        </w:rPr>
      </w:pPr>
      <w:r>
        <w:rPr>
          <w:sz w:val="28"/>
        </w:rPr>
        <w:t>1) определить</w:t>
      </w:r>
      <w:r w:rsidRPr="001A409F">
        <w:rPr>
          <w:sz w:val="28"/>
        </w:rPr>
        <w:t xml:space="preserve"> место</w:t>
      </w:r>
      <w:r>
        <w:rPr>
          <w:sz w:val="28"/>
        </w:rPr>
        <w:t xml:space="preserve"> на крыше</w:t>
      </w:r>
      <w:r w:rsidRPr="001A409F">
        <w:rPr>
          <w:sz w:val="28"/>
        </w:rPr>
        <w:t xml:space="preserve">, максимально свободное от затенения; </w:t>
      </w:r>
    </w:p>
    <w:p w:rsidR="00181AA1" w:rsidRPr="001A409F" w:rsidRDefault="00181AA1" w:rsidP="00181AA1">
      <w:pPr>
        <w:pStyle w:val="af6"/>
        <w:ind w:firstLine="708"/>
        <w:jc w:val="both"/>
        <w:rPr>
          <w:sz w:val="28"/>
        </w:rPr>
      </w:pPr>
      <w:r>
        <w:rPr>
          <w:sz w:val="28"/>
        </w:rPr>
        <w:t xml:space="preserve">2) </w:t>
      </w:r>
      <w:r w:rsidRPr="001A409F">
        <w:rPr>
          <w:sz w:val="28"/>
        </w:rPr>
        <w:t>хорошая вентиляция ил</w:t>
      </w:r>
      <w:r>
        <w:rPr>
          <w:sz w:val="28"/>
        </w:rPr>
        <w:t>и охлаждение солнечных панелей повышает КПД</w:t>
      </w:r>
      <w:r w:rsidRPr="001A409F">
        <w:rPr>
          <w:sz w:val="28"/>
        </w:rPr>
        <w:t xml:space="preserve">; </w:t>
      </w:r>
    </w:p>
    <w:p w:rsidR="00181AA1" w:rsidRPr="00A8232D" w:rsidRDefault="00181AA1" w:rsidP="00181AA1">
      <w:pPr>
        <w:pStyle w:val="af6"/>
        <w:ind w:firstLine="708"/>
        <w:jc w:val="both"/>
        <w:rPr>
          <w:sz w:val="28"/>
        </w:rPr>
      </w:pPr>
      <w:r>
        <w:rPr>
          <w:sz w:val="28"/>
        </w:rPr>
        <w:t xml:space="preserve">3) </w:t>
      </w:r>
      <w:r w:rsidRPr="001A409F">
        <w:rPr>
          <w:sz w:val="28"/>
        </w:rPr>
        <w:t>максимальная выработка энергии достигается, если солнечные батареи б</w:t>
      </w:r>
      <w:r w:rsidRPr="001A409F">
        <w:rPr>
          <w:sz w:val="28"/>
        </w:rPr>
        <w:t>у</w:t>
      </w:r>
      <w:r w:rsidRPr="001A409F">
        <w:rPr>
          <w:sz w:val="28"/>
        </w:rPr>
        <w:t>ду</w:t>
      </w:r>
      <w:r>
        <w:rPr>
          <w:sz w:val="28"/>
        </w:rPr>
        <w:t>т ориентированы точно по солнцу</w:t>
      </w:r>
      <w:r w:rsidRPr="001A409F">
        <w:rPr>
          <w:sz w:val="28"/>
        </w:rPr>
        <w:t>.</w:t>
      </w:r>
      <w:r>
        <w:rPr>
          <w:sz w:val="28"/>
        </w:rPr>
        <w:t xml:space="preserve"> </w:t>
      </w:r>
    </w:p>
    <w:p w:rsidR="00181AA1" w:rsidRDefault="00181AA1" w:rsidP="00181AA1">
      <w:pPr>
        <w:pStyle w:val="af6"/>
        <w:ind w:firstLine="708"/>
        <w:jc w:val="both"/>
        <w:rPr>
          <w:sz w:val="28"/>
        </w:rPr>
      </w:pPr>
      <w:r>
        <w:rPr>
          <w:sz w:val="28"/>
        </w:rPr>
        <w:t>Так как крыша наклонная, для установки ФЭМ потребуются крепежные си</w:t>
      </w:r>
      <w:r>
        <w:rPr>
          <w:sz w:val="28"/>
        </w:rPr>
        <w:t>с</w:t>
      </w:r>
      <w:r>
        <w:rPr>
          <w:sz w:val="28"/>
        </w:rPr>
        <w:t>темы реек из алюминия или</w:t>
      </w:r>
      <w:r w:rsidRPr="007521AD">
        <w:rPr>
          <w:sz w:val="28"/>
        </w:rPr>
        <w:t xml:space="preserve"> </w:t>
      </w:r>
      <w:r w:rsidRPr="00A8232D">
        <w:rPr>
          <w:sz w:val="28"/>
        </w:rPr>
        <w:t>высококачественной стали</w:t>
      </w:r>
      <w:r>
        <w:rPr>
          <w:sz w:val="28"/>
        </w:rPr>
        <w:t>.</w:t>
      </w:r>
    </w:p>
    <w:p w:rsidR="00181AA1" w:rsidRDefault="00181AA1" w:rsidP="00181AA1">
      <w:pPr>
        <w:pStyle w:val="af6"/>
        <w:ind w:firstLine="708"/>
        <w:jc w:val="both"/>
        <w:rPr>
          <w:sz w:val="28"/>
        </w:rPr>
      </w:pPr>
      <w:r>
        <w:rPr>
          <w:sz w:val="28"/>
        </w:rPr>
        <w:t>Выберем у</w:t>
      </w:r>
      <w:r w:rsidRPr="007521AD">
        <w:rPr>
          <w:sz w:val="28"/>
        </w:rPr>
        <w:t xml:space="preserve">становочный комплект </w:t>
      </w:r>
      <w:r>
        <w:rPr>
          <w:sz w:val="28"/>
        </w:rPr>
        <w:t>для</w:t>
      </w:r>
      <w:r w:rsidRPr="007521AD">
        <w:rPr>
          <w:sz w:val="28"/>
        </w:rPr>
        <w:t xml:space="preserve"> фотоэлектрическо</w:t>
      </w:r>
      <w:r>
        <w:rPr>
          <w:sz w:val="28"/>
        </w:rPr>
        <w:t>го</w:t>
      </w:r>
      <w:r w:rsidRPr="007521AD">
        <w:rPr>
          <w:sz w:val="28"/>
        </w:rPr>
        <w:t xml:space="preserve"> модул</w:t>
      </w:r>
      <w:r>
        <w:rPr>
          <w:sz w:val="28"/>
        </w:rPr>
        <w:t>я</w:t>
      </w:r>
      <w:r w:rsidRPr="007521AD">
        <w:rPr>
          <w:sz w:val="28"/>
        </w:rPr>
        <w:t xml:space="preserve"> мощностью </w:t>
      </w:r>
      <w:r>
        <w:rPr>
          <w:sz w:val="28"/>
        </w:rPr>
        <w:t>210 Вт, который у</w:t>
      </w:r>
      <w:r w:rsidRPr="007521AD">
        <w:rPr>
          <w:sz w:val="28"/>
        </w:rPr>
        <w:t>станавливае</w:t>
      </w:r>
      <w:r>
        <w:rPr>
          <w:sz w:val="28"/>
        </w:rPr>
        <w:t xml:space="preserve">тся на любую поверхность крыши. </w:t>
      </w:r>
      <w:r w:rsidRPr="00E167BD">
        <w:rPr>
          <w:sz w:val="28"/>
        </w:rPr>
        <w:t>Длина профиля совпадает с шириной модуля.</w:t>
      </w:r>
      <w:r>
        <w:rPr>
          <w:sz w:val="28"/>
        </w:rPr>
        <w:t xml:space="preserve"> </w:t>
      </w:r>
      <w:r w:rsidRPr="00E167BD">
        <w:rPr>
          <w:sz w:val="28"/>
        </w:rPr>
        <w:t>Не вызывает коррозии рамки модуля.</w:t>
      </w:r>
      <w:r>
        <w:rPr>
          <w:sz w:val="28"/>
        </w:rPr>
        <w:t xml:space="preserve"> </w:t>
      </w:r>
      <w:r w:rsidRPr="00E167BD">
        <w:rPr>
          <w:sz w:val="28"/>
        </w:rPr>
        <w:t>Прост в уст</w:t>
      </w:r>
      <w:r w:rsidRPr="00E167BD">
        <w:rPr>
          <w:sz w:val="28"/>
        </w:rPr>
        <w:t>а</w:t>
      </w:r>
      <w:r w:rsidRPr="00E167BD">
        <w:rPr>
          <w:sz w:val="28"/>
        </w:rPr>
        <w:t>новке и демонтаже.</w:t>
      </w:r>
    </w:p>
    <w:p w:rsidR="00181AA1" w:rsidRPr="007521AD" w:rsidRDefault="00181AA1" w:rsidP="00181AA1">
      <w:pPr>
        <w:pStyle w:val="af6"/>
        <w:ind w:firstLine="708"/>
        <w:jc w:val="both"/>
        <w:rPr>
          <w:sz w:val="28"/>
        </w:rPr>
      </w:pPr>
      <w:r w:rsidRPr="007521AD">
        <w:rPr>
          <w:sz w:val="28"/>
        </w:rPr>
        <w:t>В комплект входит:</w:t>
      </w:r>
    </w:p>
    <w:p w:rsidR="00181AA1" w:rsidRPr="007521AD" w:rsidRDefault="00181AA1" w:rsidP="00181AA1">
      <w:pPr>
        <w:pStyle w:val="af6"/>
        <w:jc w:val="both"/>
        <w:rPr>
          <w:sz w:val="28"/>
        </w:rPr>
      </w:pPr>
      <w:r>
        <w:rPr>
          <w:sz w:val="28"/>
        </w:rPr>
        <w:t>–</w:t>
      </w:r>
      <w:r w:rsidRPr="007521AD">
        <w:rPr>
          <w:sz w:val="28"/>
        </w:rPr>
        <w:t xml:space="preserve"> алюминиевый профиль, 2 шт</w:t>
      </w:r>
    </w:p>
    <w:p w:rsidR="00181AA1" w:rsidRPr="007521AD" w:rsidRDefault="00181AA1" w:rsidP="00181AA1">
      <w:pPr>
        <w:pStyle w:val="af6"/>
        <w:jc w:val="both"/>
        <w:rPr>
          <w:sz w:val="28"/>
        </w:rPr>
      </w:pPr>
      <w:r>
        <w:rPr>
          <w:sz w:val="28"/>
        </w:rPr>
        <w:t>–</w:t>
      </w:r>
      <w:r w:rsidRPr="007521AD">
        <w:rPr>
          <w:sz w:val="28"/>
        </w:rPr>
        <w:t xml:space="preserve"> штапик прижимной, 2 шт</w:t>
      </w:r>
    </w:p>
    <w:p w:rsidR="00181AA1" w:rsidRPr="007521AD" w:rsidRDefault="00181AA1" w:rsidP="00181AA1">
      <w:pPr>
        <w:pStyle w:val="af6"/>
        <w:jc w:val="both"/>
        <w:rPr>
          <w:sz w:val="28"/>
        </w:rPr>
      </w:pPr>
      <w:r>
        <w:rPr>
          <w:sz w:val="28"/>
        </w:rPr>
        <w:t>–</w:t>
      </w:r>
      <w:r w:rsidRPr="007521AD">
        <w:rPr>
          <w:sz w:val="28"/>
        </w:rPr>
        <w:t xml:space="preserve"> специальная резина для фиксации модуля, 2 шт</w:t>
      </w:r>
    </w:p>
    <w:p w:rsidR="00181AA1" w:rsidRPr="007521AD" w:rsidRDefault="00181AA1" w:rsidP="00181AA1">
      <w:pPr>
        <w:pStyle w:val="af6"/>
        <w:jc w:val="both"/>
        <w:rPr>
          <w:sz w:val="28"/>
        </w:rPr>
      </w:pPr>
      <w:r>
        <w:rPr>
          <w:sz w:val="28"/>
        </w:rPr>
        <w:t>–</w:t>
      </w:r>
      <w:r w:rsidRPr="007521AD">
        <w:rPr>
          <w:sz w:val="28"/>
        </w:rPr>
        <w:t xml:space="preserve"> кровельные саморезы, 4 шт.</w:t>
      </w:r>
    </w:p>
    <w:p w:rsidR="00181AA1" w:rsidRPr="00572FB6" w:rsidRDefault="00181AA1" w:rsidP="00181AA1">
      <w:pPr>
        <w:pStyle w:val="af6"/>
        <w:ind w:firstLine="708"/>
        <w:jc w:val="both"/>
        <w:rPr>
          <w:sz w:val="28"/>
        </w:rPr>
      </w:pPr>
      <w:r>
        <w:rPr>
          <w:sz w:val="28"/>
        </w:rPr>
        <w:t>М</w:t>
      </w:r>
      <w:r w:rsidRPr="00A8232D">
        <w:rPr>
          <w:sz w:val="28"/>
        </w:rPr>
        <w:t>одули</w:t>
      </w:r>
      <w:r>
        <w:rPr>
          <w:sz w:val="28"/>
        </w:rPr>
        <w:t xml:space="preserve"> на крыше расположены вплотную друг к другу, так как затенять друг друга они не будут.</w:t>
      </w:r>
      <w:r w:rsidRPr="00A8232D">
        <w:rPr>
          <w:sz w:val="28"/>
        </w:rPr>
        <w:t xml:space="preserve"> </w:t>
      </w:r>
      <w:r>
        <w:rPr>
          <w:sz w:val="28"/>
        </w:rPr>
        <w:t>Каждый модуль</w:t>
      </w:r>
      <w:r w:rsidRPr="00572FB6">
        <w:rPr>
          <w:sz w:val="28"/>
        </w:rPr>
        <w:t xml:space="preserve"> монтируется пр</w:t>
      </w:r>
      <w:r>
        <w:rPr>
          <w:sz w:val="28"/>
        </w:rPr>
        <w:t>и помощи установочного ко</w:t>
      </w:r>
      <w:r>
        <w:rPr>
          <w:sz w:val="28"/>
        </w:rPr>
        <w:t>м</w:t>
      </w:r>
      <w:r>
        <w:rPr>
          <w:sz w:val="28"/>
        </w:rPr>
        <w:t xml:space="preserve">плекта </w:t>
      </w:r>
      <w:r w:rsidRPr="00572FB6">
        <w:rPr>
          <w:sz w:val="28"/>
        </w:rPr>
        <w:t>в 5</w:t>
      </w:r>
      <w:r>
        <w:rPr>
          <w:sz w:val="28"/>
        </w:rPr>
        <w:t>–</w:t>
      </w:r>
      <w:r w:rsidRPr="00572FB6">
        <w:rPr>
          <w:sz w:val="28"/>
        </w:rPr>
        <w:t>15</w:t>
      </w:r>
      <w:r>
        <w:rPr>
          <w:sz w:val="28"/>
        </w:rPr>
        <w:t xml:space="preserve"> см от кровли. </w:t>
      </w:r>
    </w:p>
    <w:p w:rsidR="00181AA1" w:rsidRDefault="00181AA1" w:rsidP="00181AA1">
      <w:pPr>
        <w:pStyle w:val="af6"/>
        <w:rPr>
          <w:sz w:val="28"/>
        </w:rPr>
      </w:pPr>
    </w:p>
    <w:p w:rsidR="00181AA1" w:rsidRPr="001E48B9" w:rsidRDefault="00181AA1" w:rsidP="00181AA1">
      <w:pPr>
        <w:rPr>
          <w:rFonts w:ascii="Times New Roman" w:hAnsi="Times New Roman" w:cs="Times New Roman"/>
          <w:sz w:val="28"/>
          <w:szCs w:val="28"/>
          <w:lang w:eastAsia="ru-RU"/>
        </w:rPr>
      </w:pPr>
    </w:p>
    <w:p w:rsidR="00181AA1" w:rsidRPr="001E48B9" w:rsidRDefault="00181AA1" w:rsidP="00181AA1">
      <w:pPr>
        <w:rPr>
          <w:rFonts w:ascii="Times New Roman" w:hAnsi="Times New Roman" w:cs="Times New Roman"/>
          <w:sz w:val="28"/>
          <w:szCs w:val="28"/>
          <w:lang w:eastAsia="ru-RU"/>
        </w:rPr>
      </w:pPr>
    </w:p>
    <w:p w:rsidR="00181AA1" w:rsidRPr="001E48B9" w:rsidRDefault="00181AA1" w:rsidP="00181AA1">
      <w:pPr>
        <w:rPr>
          <w:rFonts w:ascii="Times New Roman" w:hAnsi="Times New Roman" w:cs="Times New Roman"/>
          <w:sz w:val="28"/>
          <w:szCs w:val="28"/>
          <w:lang w:eastAsia="ru-RU"/>
        </w:rPr>
      </w:pPr>
    </w:p>
    <w:p w:rsidR="00181AA1" w:rsidRPr="004F3E7E" w:rsidRDefault="00181AA1" w:rsidP="001E48B9">
      <w:pPr>
        <w:pStyle w:val="2"/>
      </w:pPr>
      <w:bookmarkStart w:id="254" w:name="_Toc355269165"/>
      <w:bookmarkStart w:id="255" w:name="_Toc355440194"/>
      <w:r w:rsidRPr="004F3E7E">
        <w:lastRenderedPageBreak/>
        <w:t>5.3.2 Компоновка автоматических выключателей, инвертора, АБ и ДГ</w:t>
      </w:r>
      <w:bookmarkEnd w:id="254"/>
      <w:bookmarkEnd w:id="255"/>
    </w:p>
    <w:p w:rsidR="00181AA1" w:rsidRPr="004F3E7E" w:rsidRDefault="00181AA1" w:rsidP="004F3E7E">
      <w:pPr>
        <w:pStyle w:val="af6"/>
        <w:ind w:left="709"/>
        <w:jc w:val="both"/>
        <w:rPr>
          <w:sz w:val="28"/>
        </w:rPr>
      </w:pPr>
    </w:p>
    <w:p w:rsidR="00181AA1" w:rsidRPr="00572FB6" w:rsidRDefault="00181AA1" w:rsidP="00181AA1">
      <w:pPr>
        <w:pStyle w:val="af6"/>
        <w:ind w:firstLine="708"/>
        <w:jc w:val="both"/>
        <w:rPr>
          <w:sz w:val="28"/>
        </w:rPr>
      </w:pPr>
      <w:r>
        <w:rPr>
          <w:sz w:val="28"/>
        </w:rPr>
        <w:t>Для размещения электрооборудования и приборов контроля на территории з</w:t>
      </w:r>
      <w:r>
        <w:rPr>
          <w:sz w:val="28"/>
        </w:rPr>
        <w:t>а</w:t>
      </w:r>
      <w:r>
        <w:rPr>
          <w:sz w:val="28"/>
        </w:rPr>
        <w:t>городного дома необходимо рассчитать занимаемую ими площадь и выбрать опт</w:t>
      </w:r>
      <w:r>
        <w:rPr>
          <w:sz w:val="28"/>
        </w:rPr>
        <w:t>и</w:t>
      </w:r>
      <w:r>
        <w:rPr>
          <w:sz w:val="28"/>
        </w:rPr>
        <w:t>мальный вариант компоновки.</w:t>
      </w:r>
      <w:r w:rsidRPr="00AA6497">
        <w:rPr>
          <w:sz w:val="28"/>
        </w:rPr>
        <w:t xml:space="preserve"> </w:t>
      </w:r>
      <w:r w:rsidRPr="00572FB6">
        <w:rPr>
          <w:sz w:val="28"/>
        </w:rPr>
        <w:t xml:space="preserve">Предварительно были выбраны </w:t>
      </w:r>
      <w:r>
        <w:rPr>
          <w:sz w:val="28"/>
        </w:rPr>
        <w:t>аккумуляторы глуб</w:t>
      </w:r>
      <w:r>
        <w:rPr>
          <w:sz w:val="28"/>
        </w:rPr>
        <w:t>о</w:t>
      </w:r>
      <w:r>
        <w:rPr>
          <w:sz w:val="28"/>
        </w:rPr>
        <w:t xml:space="preserve">кого разряда </w:t>
      </w:r>
      <w:r w:rsidRPr="004D6A8F">
        <w:rPr>
          <w:sz w:val="28"/>
        </w:rPr>
        <w:t>Prosolar-R</w:t>
      </w:r>
      <w:r>
        <w:rPr>
          <w:sz w:val="28"/>
        </w:rPr>
        <w:t xml:space="preserve"> </w:t>
      </w:r>
      <w:r w:rsidRPr="004D6A8F">
        <w:rPr>
          <w:sz w:val="28"/>
        </w:rPr>
        <w:t>RA12-55D</w:t>
      </w:r>
      <w:r>
        <w:rPr>
          <w:sz w:val="28"/>
        </w:rPr>
        <w:t xml:space="preserve">. </w:t>
      </w:r>
      <w:r w:rsidRPr="00572FB6">
        <w:rPr>
          <w:sz w:val="28"/>
        </w:rPr>
        <w:t>АБ поставляются с завода-изготовителя запо</w:t>
      </w:r>
      <w:r w:rsidRPr="00572FB6">
        <w:rPr>
          <w:sz w:val="28"/>
        </w:rPr>
        <w:t>л</w:t>
      </w:r>
      <w:r w:rsidRPr="00572FB6">
        <w:rPr>
          <w:sz w:val="28"/>
        </w:rPr>
        <w:t>ненные электролитом и заряженные.</w:t>
      </w:r>
    </w:p>
    <w:p w:rsidR="00181AA1" w:rsidRPr="00572FB6" w:rsidRDefault="00181AA1" w:rsidP="00181AA1">
      <w:pPr>
        <w:pStyle w:val="af6"/>
        <w:ind w:firstLine="708"/>
        <w:jc w:val="both"/>
        <w:rPr>
          <w:sz w:val="28"/>
        </w:rPr>
      </w:pPr>
      <w:r>
        <w:rPr>
          <w:sz w:val="28"/>
        </w:rPr>
        <w:t>Установка</w:t>
      </w:r>
      <w:r w:rsidRPr="00572FB6">
        <w:rPr>
          <w:sz w:val="28"/>
        </w:rPr>
        <w:t xml:space="preserve"> АБ </w:t>
      </w:r>
      <w:r>
        <w:rPr>
          <w:sz w:val="28"/>
        </w:rPr>
        <w:t>проводится</w:t>
      </w:r>
      <w:r w:rsidRPr="00572FB6">
        <w:rPr>
          <w:sz w:val="28"/>
        </w:rPr>
        <w:t xml:space="preserve"> в </w:t>
      </w:r>
      <w:r>
        <w:rPr>
          <w:sz w:val="28"/>
        </w:rPr>
        <w:t>подвальном помещении</w:t>
      </w:r>
      <w:r w:rsidRPr="00572FB6">
        <w:rPr>
          <w:sz w:val="28"/>
        </w:rPr>
        <w:t xml:space="preserve"> с вентиляци</w:t>
      </w:r>
      <w:r>
        <w:rPr>
          <w:sz w:val="28"/>
        </w:rPr>
        <w:t>ей, обеспеч</w:t>
      </w:r>
      <w:r>
        <w:rPr>
          <w:sz w:val="28"/>
        </w:rPr>
        <w:t>и</w:t>
      </w:r>
      <w:r>
        <w:rPr>
          <w:sz w:val="28"/>
        </w:rPr>
        <w:t>вающей воздухообмен</w:t>
      </w:r>
      <w:r w:rsidRPr="00572FB6">
        <w:rPr>
          <w:sz w:val="28"/>
        </w:rPr>
        <w:t>. Ремонтные работы в таких помещениях должны быть з</w:t>
      </w:r>
      <w:r w:rsidRPr="00572FB6">
        <w:rPr>
          <w:sz w:val="28"/>
        </w:rPr>
        <w:t>а</w:t>
      </w:r>
      <w:r w:rsidRPr="00572FB6">
        <w:rPr>
          <w:sz w:val="28"/>
        </w:rPr>
        <w:t>вершены до монтажа батареи во избежание повреждения аккумуляторов.</w:t>
      </w:r>
    </w:p>
    <w:p w:rsidR="00181AA1" w:rsidRPr="00572FB6" w:rsidRDefault="00181AA1" w:rsidP="00181AA1">
      <w:pPr>
        <w:pStyle w:val="af6"/>
        <w:jc w:val="both"/>
        <w:rPr>
          <w:sz w:val="28"/>
        </w:rPr>
      </w:pPr>
      <w:r w:rsidRPr="00572FB6">
        <w:rPr>
          <w:sz w:val="28"/>
        </w:rPr>
        <w:t>Извлечение аккумуляторов из упаковки и перенос на место монтажа должны осущ</w:t>
      </w:r>
      <w:r w:rsidRPr="00572FB6">
        <w:rPr>
          <w:sz w:val="28"/>
        </w:rPr>
        <w:t>е</w:t>
      </w:r>
      <w:r w:rsidRPr="00572FB6">
        <w:rPr>
          <w:sz w:val="28"/>
        </w:rPr>
        <w:t>ствляться только в вертикальном положении, при этом следует исключить возмо</w:t>
      </w:r>
      <w:r w:rsidRPr="00572FB6">
        <w:rPr>
          <w:sz w:val="28"/>
        </w:rPr>
        <w:t>ж</w:t>
      </w:r>
      <w:r w:rsidRPr="00572FB6">
        <w:rPr>
          <w:sz w:val="28"/>
        </w:rPr>
        <w:t>ность ударов по корпусам и выводам аккумуляторов.</w:t>
      </w:r>
    </w:p>
    <w:p w:rsidR="00181AA1" w:rsidRPr="00572FB6" w:rsidRDefault="00181AA1" w:rsidP="00181AA1">
      <w:pPr>
        <w:pStyle w:val="af6"/>
        <w:ind w:firstLine="708"/>
        <w:jc w:val="both"/>
        <w:rPr>
          <w:sz w:val="28"/>
        </w:rPr>
      </w:pPr>
      <w:r w:rsidRPr="00572FB6">
        <w:rPr>
          <w:sz w:val="28"/>
        </w:rPr>
        <w:t>Перед монтажом следует проверить все элементы на отсутствие повреждений. Аккумуляторы, имеющие трещины на корпусах или крышках, к монтажу не допу</w:t>
      </w:r>
      <w:r w:rsidRPr="00572FB6">
        <w:rPr>
          <w:sz w:val="28"/>
        </w:rPr>
        <w:t>с</w:t>
      </w:r>
      <w:r w:rsidRPr="00572FB6">
        <w:rPr>
          <w:sz w:val="28"/>
        </w:rPr>
        <w:t>каются.</w:t>
      </w:r>
    </w:p>
    <w:p w:rsidR="00181AA1" w:rsidRDefault="00181AA1" w:rsidP="00181AA1">
      <w:pPr>
        <w:pStyle w:val="af6"/>
        <w:ind w:firstLine="708"/>
        <w:jc w:val="both"/>
        <w:rPr>
          <w:sz w:val="28"/>
        </w:rPr>
      </w:pPr>
      <w:r w:rsidRPr="00572FB6">
        <w:rPr>
          <w:sz w:val="28"/>
        </w:rPr>
        <w:t>Общее число элементов в батареи</w:t>
      </w:r>
      <w:r w:rsidRPr="00AA6497">
        <w:rPr>
          <w:i/>
          <w:sz w:val="28"/>
        </w:rPr>
        <w:t xml:space="preserve"> n</w:t>
      </w:r>
      <w:r w:rsidRPr="00572FB6">
        <w:rPr>
          <w:sz w:val="28"/>
        </w:rPr>
        <w:t xml:space="preserve"> = </w:t>
      </w:r>
      <w:r>
        <w:rPr>
          <w:sz w:val="28"/>
        </w:rPr>
        <w:t>4. Элементы размещаются</w:t>
      </w:r>
      <w:r w:rsidRPr="00572FB6">
        <w:rPr>
          <w:sz w:val="28"/>
        </w:rPr>
        <w:t xml:space="preserve"> в </w:t>
      </w:r>
      <w:r>
        <w:rPr>
          <w:sz w:val="28"/>
        </w:rPr>
        <w:t>один ряд</w:t>
      </w:r>
      <w:r w:rsidRPr="00572FB6">
        <w:rPr>
          <w:sz w:val="28"/>
        </w:rPr>
        <w:t>.</w:t>
      </w:r>
    </w:p>
    <w:p w:rsidR="00181AA1" w:rsidRDefault="00181AA1" w:rsidP="00181AA1">
      <w:pPr>
        <w:pStyle w:val="af6"/>
        <w:jc w:val="both"/>
        <w:rPr>
          <w:sz w:val="28"/>
        </w:rPr>
      </w:pPr>
      <w:r>
        <w:rPr>
          <w:sz w:val="28"/>
        </w:rPr>
        <w:t xml:space="preserve"> Минимальная д</w:t>
      </w:r>
      <w:r w:rsidRPr="00D536CA">
        <w:rPr>
          <w:sz w:val="28"/>
        </w:rPr>
        <w:t>лина аккумуляторной, мм</w:t>
      </w:r>
      <w:r>
        <w:rPr>
          <w:sz w:val="28"/>
        </w:rPr>
        <w:t>:</w:t>
      </w:r>
    </w:p>
    <w:p w:rsidR="00181AA1" w:rsidRDefault="00181AA1" w:rsidP="00181AA1">
      <w:pPr>
        <w:pStyle w:val="af6"/>
        <w:rPr>
          <w:sz w:val="28"/>
        </w:rPr>
      </w:pPr>
    </w:p>
    <w:p w:rsidR="00181AA1" w:rsidRPr="00537FF8" w:rsidRDefault="00181AA1" w:rsidP="00181AA1">
      <w:pPr>
        <w:pStyle w:val="af6"/>
        <w:jc w:val="right"/>
        <w:rPr>
          <w:sz w:val="28"/>
        </w:rPr>
      </w:pPr>
      <w:r w:rsidRPr="00DF12AA">
        <w:rPr>
          <w:position w:val="-12"/>
          <w:sz w:val="28"/>
        </w:rPr>
        <w:object w:dxaOrig="2200" w:dyaOrig="380">
          <v:shape id="_x0000_i1218" type="#_x0000_t75" style="width:117.1pt;height:19.4pt" o:ole="">
            <v:imagedata r:id="rId502" o:title=""/>
          </v:shape>
          <o:OLEObject Type="Embed" ProgID="Equation.3" ShapeID="_x0000_i1218" DrawAspect="Content" ObjectID="_1429508835" r:id="rId503"/>
        </w:object>
      </w:r>
      <w:r>
        <w:rPr>
          <w:sz w:val="28"/>
        </w:rPr>
        <w:t>,</w:t>
      </w:r>
      <w:r>
        <w:rPr>
          <w:sz w:val="28"/>
        </w:rPr>
        <w:tab/>
      </w:r>
      <w:r>
        <w:rPr>
          <w:sz w:val="28"/>
        </w:rPr>
        <w:tab/>
      </w:r>
      <w:r>
        <w:rPr>
          <w:sz w:val="28"/>
        </w:rPr>
        <w:tab/>
      </w:r>
      <w:r>
        <w:rPr>
          <w:sz w:val="28"/>
        </w:rPr>
        <w:tab/>
      </w:r>
      <w:r>
        <w:rPr>
          <w:sz w:val="28"/>
        </w:rPr>
        <w:tab/>
        <w:t>(5.16)</w:t>
      </w:r>
    </w:p>
    <w:p w:rsidR="00181AA1" w:rsidRPr="00D536CA" w:rsidRDefault="00181AA1" w:rsidP="00181AA1">
      <w:pPr>
        <w:pStyle w:val="af6"/>
        <w:rPr>
          <w:sz w:val="28"/>
        </w:rPr>
      </w:pPr>
    </w:p>
    <w:p w:rsidR="00181AA1" w:rsidRDefault="00181AA1" w:rsidP="00181AA1">
      <w:pPr>
        <w:pStyle w:val="af6"/>
        <w:jc w:val="both"/>
        <w:rPr>
          <w:sz w:val="28"/>
        </w:rPr>
      </w:pPr>
      <w:r>
        <w:rPr>
          <w:sz w:val="28"/>
        </w:rPr>
        <w:t xml:space="preserve">где </w:t>
      </w:r>
      <w:r w:rsidRPr="00AA6497">
        <w:rPr>
          <w:i/>
          <w:sz w:val="28"/>
          <w:lang w:val="en-US"/>
        </w:rPr>
        <w:t>l</w:t>
      </w:r>
      <w:r>
        <w:rPr>
          <w:sz w:val="28"/>
          <w:vertAlign w:val="subscript"/>
        </w:rPr>
        <w:t>АБ</w:t>
      </w:r>
      <w:r w:rsidRPr="00D536CA">
        <w:rPr>
          <w:sz w:val="28"/>
        </w:rPr>
        <w:t xml:space="preserve"> – длина</w:t>
      </w:r>
      <w:r>
        <w:rPr>
          <w:sz w:val="28"/>
        </w:rPr>
        <w:t xml:space="preserve"> одного</w:t>
      </w:r>
      <w:r w:rsidRPr="00D536CA">
        <w:rPr>
          <w:sz w:val="28"/>
        </w:rPr>
        <w:t xml:space="preserve"> элемент</w:t>
      </w:r>
      <w:r>
        <w:rPr>
          <w:sz w:val="28"/>
        </w:rPr>
        <w:t>а</w:t>
      </w:r>
      <w:r w:rsidRPr="00D536CA">
        <w:rPr>
          <w:sz w:val="28"/>
        </w:rPr>
        <w:t xml:space="preserve"> АБ, мм;</w:t>
      </w:r>
      <w:r>
        <w:rPr>
          <w:sz w:val="28"/>
        </w:rPr>
        <w:t xml:space="preserve"> </w:t>
      </w:r>
      <w:r w:rsidRPr="00AA6497">
        <w:rPr>
          <w:i/>
          <w:sz w:val="28"/>
          <w:lang w:val="en-US"/>
        </w:rPr>
        <w:t>n</w:t>
      </w:r>
      <w:r w:rsidRPr="00D536CA">
        <w:rPr>
          <w:sz w:val="28"/>
        </w:rPr>
        <w:t xml:space="preserve"> </w:t>
      </w:r>
      <w:r>
        <w:rPr>
          <w:sz w:val="28"/>
        </w:rPr>
        <w:t xml:space="preserve"> – число элементов АБ,мм; </w:t>
      </w:r>
      <w:r w:rsidRPr="00AA6497">
        <w:rPr>
          <w:i/>
          <w:sz w:val="28"/>
          <w:lang w:val="en-US"/>
        </w:rPr>
        <w:t>b</w:t>
      </w:r>
      <w:r w:rsidRPr="00D536CA">
        <w:rPr>
          <w:sz w:val="28"/>
          <w:vertAlign w:val="subscript"/>
        </w:rPr>
        <w:t>ПР</w:t>
      </w:r>
      <w:r>
        <w:rPr>
          <w:sz w:val="28"/>
          <w:vertAlign w:val="subscript"/>
        </w:rPr>
        <w:t>1</w:t>
      </w:r>
      <w:r w:rsidRPr="00D536CA">
        <w:rPr>
          <w:sz w:val="28"/>
        </w:rPr>
        <w:t xml:space="preserve"> – ширина прохода между </w:t>
      </w:r>
      <w:r>
        <w:rPr>
          <w:sz w:val="28"/>
        </w:rPr>
        <w:t>стеной и элементом АБ,</w:t>
      </w:r>
      <w:r w:rsidRPr="00D536CA">
        <w:rPr>
          <w:sz w:val="28"/>
        </w:rPr>
        <w:t xml:space="preserve"> </w:t>
      </w:r>
      <w:r w:rsidRPr="00192474">
        <w:rPr>
          <w:i/>
          <w:sz w:val="28"/>
          <w:lang w:val="en-US"/>
        </w:rPr>
        <w:t>b</w:t>
      </w:r>
      <w:r>
        <w:rPr>
          <w:sz w:val="28"/>
          <w:vertAlign w:val="subscript"/>
        </w:rPr>
        <w:t>ПР1</w:t>
      </w:r>
      <w:r w:rsidRPr="00D536CA">
        <w:rPr>
          <w:sz w:val="28"/>
          <w:szCs w:val="16"/>
          <w:vertAlign w:val="subscript"/>
        </w:rPr>
        <w:t xml:space="preserve"> </w:t>
      </w:r>
      <w:r w:rsidRPr="00D536CA">
        <w:rPr>
          <w:sz w:val="28"/>
        </w:rPr>
        <w:t>=</w:t>
      </w:r>
      <w:r w:rsidRPr="00D536CA">
        <w:rPr>
          <w:sz w:val="28"/>
          <w:szCs w:val="16"/>
        </w:rPr>
        <w:t xml:space="preserve"> </w:t>
      </w:r>
      <w:r>
        <w:rPr>
          <w:sz w:val="28"/>
        </w:rPr>
        <w:t>500</w:t>
      </w:r>
      <w:r w:rsidRPr="00D536CA">
        <w:rPr>
          <w:sz w:val="28"/>
        </w:rPr>
        <w:t xml:space="preserve"> мм.</w:t>
      </w:r>
    </w:p>
    <w:p w:rsidR="00181AA1" w:rsidRDefault="00181AA1" w:rsidP="00181AA1">
      <w:pPr>
        <w:pStyle w:val="af6"/>
        <w:rPr>
          <w:sz w:val="28"/>
        </w:rPr>
      </w:pPr>
    </w:p>
    <w:p w:rsidR="00181AA1" w:rsidRPr="00D536CA" w:rsidRDefault="00181AA1" w:rsidP="00181AA1">
      <w:pPr>
        <w:pStyle w:val="af6"/>
        <w:jc w:val="center"/>
        <w:rPr>
          <w:sz w:val="28"/>
        </w:rPr>
      </w:pPr>
      <w:r w:rsidRPr="00293C69">
        <w:rPr>
          <w:position w:val="-6"/>
          <w:sz w:val="28"/>
        </w:rPr>
        <w:object w:dxaOrig="3060" w:dyaOrig="300">
          <v:shape id="_x0000_i1219" type="#_x0000_t75" style="width:159.65pt;height:15.05pt" o:ole="">
            <v:imagedata r:id="rId504" o:title=""/>
          </v:shape>
          <o:OLEObject Type="Embed" ProgID="Equation.3" ShapeID="_x0000_i1219" DrawAspect="Content" ObjectID="_1429508836" r:id="rId505"/>
        </w:object>
      </w:r>
    </w:p>
    <w:p w:rsidR="00181AA1" w:rsidRPr="00D536CA" w:rsidRDefault="00181AA1" w:rsidP="00181AA1">
      <w:pPr>
        <w:pStyle w:val="af6"/>
        <w:rPr>
          <w:sz w:val="28"/>
        </w:rPr>
      </w:pPr>
    </w:p>
    <w:p w:rsidR="00181AA1" w:rsidRDefault="00181AA1" w:rsidP="00181AA1">
      <w:pPr>
        <w:pStyle w:val="af6"/>
        <w:ind w:firstLine="709"/>
        <w:rPr>
          <w:sz w:val="28"/>
        </w:rPr>
      </w:pPr>
      <w:r>
        <w:rPr>
          <w:sz w:val="28"/>
        </w:rPr>
        <w:t>Минимальная ш</w:t>
      </w:r>
      <w:r w:rsidRPr="00D536CA">
        <w:rPr>
          <w:sz w:val="28"/>
        </w:rPr>
        <w:t>ирина аккумуляторной, мм</w:t>
      </w:r>
      <w:r>
        <w:rPr>
          <w:sz w:val="28"/>
        </w:rPr>
        <w:t>:</w:t>
      </w:r>
    </w:p>
    <w:p w:rsidR="00181AA1" w:rsidRDefault="00181AA1" w:rsidP="00181AA1">
      <w:pPr>
        <w:pStyle w:val="af6"/>
        <w:rPr>
          <w:sz w:val="28"/>
        </w:rPr>
      </w:pPr>
    </w:p>
    <w:p w:rsidR="00181AA1" w:rsidRPr="00537FF8" w:rsidRDefault="00181AA1" w:rsidP="00181AA1">
      <w:pPr>
        <w:pStyle w:val="af6"/>
        <w:jc w:val="right"/>
        <w:rPr>
          <w:sz w:val="28"/>
        </w:rPr>
      </w:pPr>
      <w:r w:rsidRPr="00DF12AA">
        <w:rPr>
          <w:position w:val="-12"/>
          <w:sz w:val="28"/>
        </w:rPr>
        <w:object w:dxaOrig="1719" w:dyaOrig="380">
          <v:shape id="_x0000_i1220" type="#_x0000_t75" style="width:92.65pt;height:19.4pt" o:ole="">
            <v:imagedata r:id="rId506" o:title=""/>
          </v:shape>
          <o:OLEObject Type="Embed" ProgID="Equation.3" ShapeID="_x0000_i1220" DrawAspect="Content" ObjectID="_1429508837" r:id="rId507"/>
        </w:object>
      </w:r>
      <w:r>
        <w:rPr>
          <w:sz w:val="28"/>
        </w:rPr>
        <w:t>,</w:t>
      </w:r>
      <w:r>
        <w:rPr>
          <w:sz w:val="28"/>
        </w:rPr>
        <w:tab/>
      </w:r>
      <w:r>
        <w:rPr>
          <w:sz w:val="28"/>
        </w:rPr>
        <w:tab/>
      </w:r>
      <w:r>
        <w:rPr>
          <w:sz w:val="28"/>
        </w:rPr>
        <w:tab/>
      </w:r>
      <w:r>
        <w:rPr>
          <w:sz w:val="28"/>
        </w:rPr>
        <w:tab/>
      </w:r>
      <w:r>
        <w:rPr>
          <w:sz w:val="28"/>
        </w:rPr>
        <w:tab/>
      </w:r>
      <w:r>
        <w:rPr>
          <w:sz w:val="28"/>
        </w:rPr>
        <w:tab/>
        <w:t>(5.17)</w:t>
      </w:r>
    </w:p>
    <w:p w:rsidR="00181AA1" w:rsidRPr="00D536CA" w:rsidRDefault="00181AA1" w:rsidP="00181AA1">
      <w:pPr>
        <w:pStyle w:val="af6"/>
        <w:rPr>
          <w:sz w:val="28"/>
        </w:rPr>
      </w:pPr>
    </w:p>
    <w:p w:rsidR="00181AA1" w:rsidRDefault="00181AA1" w:rsidP="00181AA1">
      <w:pPr>
        <w:pStyle w:val="af6"/>
        <w:jc w:val="both"/>
        <w:rPr>
          <w:sz w:val="28"/>
        </w:rPr>
      </w:pPr>
      <w:r>
        <w:rPr>
          <w:sz w:val="28"/>
        </w:rPr>
        <w:t>г</w:t>
      </w:r>
      <w:r w:rsidRPr="00D536CA">
        <w:rPr>
          <w:sz w:val="28"/>
        </w:rPr>
        <w:t>де</w:t>
      </w:r>
      <w:r>
        <w:rPr>
          <w:sz w:val="28"/>
        </w:rPr>
        <w:t xml:space="preserve"> </w:t>
      </w:r>
      <w:r w:rsidRPr="00AA6497">
        <w:rPr>
          <w:i/>
          <w:sz w:val="28"/>
          <w:lang w:val="en-US"/>
        </w:rPr>
        <w:t>b</w:t>
      </w:r>
      <w:r w:rsidRPr="00D536CA">
        <w:rPr>
          <w:sz w:val="28"/>
          <w:vertAlign w:val="subscript"/>
        </w:rPr>
        <w:t>АБ</w:t>
      </w:r>
      <w:r w:rsidRPr="00D536CA">
        <w:rPr>
          <w:sz w:val="28"/>
        </w:rPr>
        <w:t xml:space="preserve"> – ширина элемента АБ, мм;</w:t>
      </w:r>
      <w:r>
        <w:rPr>
          <w:sz w:val="28"/>
        </w:rPr>
        <w:t xml:space="preserve"> </w:t>
      </w:r>
      <w:r w:rsidRPr="00AA6497">
        <w:rPr>
          <w:i/>
          <w:sz w:val="28"/>
          <w:lang w:val="en-US"/>
        </w:rPr>
        <w:t>b</w:t>
      </w:r>
      <w:r w:rsidRPr="00D536CA">
        <w:rPr>
          <w:sz w:val="28"/>
          <w:vertAlign w:val="subscript"/>
        </w:rPr>
        <w:t>ПР</w:t>
      </w:r>
      <w:r>
        <w:rPr>
          <w:sz w:val="28"/>
          <w:vertAlign w:val="subscript"/>
        </w:rPr>
        <w:t>2</w:t>
      </w:r>
      <w:r w:rsidRPr="00D536CA">
        <w:rPr>
          <w:sz w:val="28"/>
        </w:rPr>
        <w:t xml:space="preserve"> – шири</w:t>
      </w:r>
      <w:r>
        <w:rPr>
          <w:sz w:val="28"/>
        </w:rPr>
        <w:t xml:space="preserve">на прохода между стеной и рядом </w:t>
      </w:r>
      <w:r w:rsidRPr="00D536CA">
        <w:rPr>
          <w:sz w:val="28"/>
        </w:rPr>
        <w:t xml:space="preserve">элементов АБ, </w:t>
      </w:r>
      <w:r w:rsidRPr="00AA6497">
        <w:rPr>
          <w:i/>
          <w:sz w:val="28"/>
          <w:lang w:val="en-US"/>
        </w:rPr>
        <w:t>b</w:t>
      </w:r>
      <w:r>
        <w:rPr>
          <w:sz w:val="28"/>
          <w:vertAlign w:val="subscript"/>
        </w:rPr>
        <w:t>ПР2</w:t>
      </w:r>
      <w:r w:rsidRPr="00D536CA">
        <w:rPr>
          <w:sz w:val="28"/>
          <w:vertAlign w:val="subscript"/>
        </w:rPr>
        <w:t xml:space="preserve"> </w:t>
      </w:r>
      <w:r w:rsidRPr="00D536CA">
        <w:rPr>
          <w:sz w:val="28"/>
        </w:rPr>
        <w:t>=</w:t>
      </w:r>
      <w:r w:rsidRPr="00D536CA">
        <w:rPr>
          <w:sz w:val="28"/>
          <w:szCs w:val="16"/>
        </w:rPr>
        <w:t xml:space="preserve"> </w:t>
      </w:r>
      <w:r>
        <w:rPr>
          <w:sz w:val="28"/>
        </w:rPr>
        <w:t>500 мм.</w:t>
      </w:r>
    </w:p>
    <w:p w:rsidR="00181AA1" w:rsidRDefault="00181AA1" w:rsidP="00181AA1">
      <w:pPr>
        <w:pStyle w:val="af6"/>
        <w:rPr>
          <w:sz w:val="28"/>
        </w:rPr>
      </w:pPr>
    </w:p>
    <w:p w:rsidR="00181AA1" w:rsidRPr="00293C69" w:rsidRDefault="00181AA1" w:rsidP="00181AA1">
      <w:pPr>
        <w:pStyle w:val="af6"/>
        <w:jc w:val="center"/>
        <w:rPr>
          <w:b/>
          <w:sz w:val="28"/>
        </w:rPr>
      </w:pPr>
      <w:r w:rsidRPr="00293C69">
        <w:rPr>
          <w:position w:val="-6"/>
          <w:sz w:val="28"/>
        </w:rPr>
        <w:object w:dxaOrig="2299" w:dyaOrig="300">
          <v:shape id="_x0000_i1221" type="#_x0000_t75" style="width:113.95pt;height:13.75pt" o:ole="">
            <v:imagedata r:id="rId508" o:title=""/>
          </v:shape>
          <o:OLEObject Type="Embed" ProgID="Equation.3" ShapeID="_x0000_i1221" DrawAspect="Content" ObjectID="_1429508838" r:id="rId509"/>
        </w:object>
      </w:r>
    </w:p>
    <w:p w:rsidR="00181AA1" w:rsidRDefault="00181AA1" w:rsidP="00181AA1">
      <w:pPr>
        <w:pStyle w:val="af6"/>
        <w:rPr>
          <w:sz w:val="28"/>
        </w:rPr>
      </w:pPr>
    </w:p>
    <w:p w:rsidR="00181AA1" w:rsidRDefault="00181AA1" w:rsidP="00181AA1">
      <w:pPr>
        <w:pStyle w:val="af6"/>
        <w:ind w:firstLine="709"/>
        <w:rPr>
          <w:sz w:val="28"/>
        </w:rPr>
      </w:pPr>
      <w:r w:rsidRPr="00321302">
        <w:rPr>
          <w:sz w:val="28"/>
        </w:rPr>
        <w:t>Площадь аккумуляторной, м</w:t>
      </w:r>
      <w:r w:rsidRPr="00321302">
        <w:rPr>
          <w:sz w:val="28"/>
          <w:vertAlign w:val="superscript"/>
        </w:rPr>
        <w:t>2</w:t>
      </w:r>
      <w:r w:rsidRPr="00321302">
        <w:rPr>
          <w:sz w:val="28"/>
        </w:rPr>
        <w:t>:</w:t>
      </w:r>
    </w:p>
    <w:p w:rsidR="00181AA1" w:rsidRDefault="00181AA1" w:rsidP="00181AA1">
      <w:pPr>
        <w:pStyle w:val="af6"/>
        <w:rPr>
          <w:sz w:val="28"/>
        </w:rPr>
      </w:pPr>
    </w:p>
    <w:p w:rsidR="00181AA1" w:rsidRDefault="00181AA1" w:rsidP="00181AA1">
      <w:pPr>
        <w:pStyle w:val="af6"/>
        <w:jc w:val="right"/>
        <w:rPr>
          <w:position w:val="-6"/>
          <w:sz w:val="28"/>
        </w:rPr>
      </w:pPr>
      <w:r w:rsidRPr="00DF12AA">
        <w:rPr>
          <w:position w:val="-12"/>
          <w:sz w:val="28"/>
        </w:rPr>
        <w:object w:dxaOrig="2020" w:dyaOrig="440">
          <v:shape id="_x0000_i1222" type="#_x0000_t75" style="width:100.8pt;height:22.55pt" o:ole="">
            <v:imagedata r:id="rId510" o:title=""/>
          </v:shape>
          <o:OLEObject Type="Embed" ProgID="Equation.3" ShapeID="_x0000_i1222" DrawAspect="Content" ObjectID="_1429508839" r:id="rId511"/>
        </w:object>
      </w:r>
      <w:r>
        <w:rPr>
          <w:position w:val="-6"/>
          <w:sz w:val="28"/>
        </w:rPr>
        <w:t>,</w:t>
      </w:r>
      <w:r>
        <w:rPr>
          <w:position w:val="-6"/>
          <w:sz w:val="28"/>
        </w:rPr>
        <w:tab/>
      </w:r>
      <w:r>
        <w:rPr>
          <w:position w:val="-6"/>
          <w:sz w:val="28"/>
        </w:rPr>
        <w:tab/>
      </w:r>
      <w:r>
        <w:rPr>
          <w:position w:val="-6"/>
          <w:sz w:val="28"/>
        </w:rPr>
        <w:tab/>
      </w:r>
      <w:r>
        <w:rPr>
          <w:position w:val="-6"/>
          <w:sz w:val="28"/>
        </w:rPr>
        <w:tab/>
      </w:r>
      <w:r>
        <w:rPr>
          <w:position w:val="-6"/>
          <w:sz w:val="28"/>
        </w:rPr>
        <w:tab/>
      </w:r>
      <w:r>
        <w:rPr>
          <w:position w:val="-6"/>
          <w:sz w:val="28"/>
        </w:rPr>
        <w:tab/>
        <w:t>(5.18)</w:t>
      </w:r>
    </w:p>
    <w:p w:rsidR="00181AA1" w:rsidRPr="00D536CA" w:rsidRDefault="00181AA1" w:rsidP="00181AA1">
      <w:pPr>
        <w:pStyle w:val="af6"/>
        <w:rPr>
          <w:sz w:val="28"/>
        </w:rPr>
      </w:pPr>
    </w:p>
    <w:p w:rsidR="00181AA1" w:rsidRPr="00321302" w:rsidRDefault="00181AA1" w:rsidP="00181AA1">
      <w:pPr>
        <w:pStyle w:val="af6"/>
        <w:jc w:val="center"/>
        <w:rPr>
          <w:sz w:val="28"/>
        </w:rPr>
      </w:pPr>
      <w:r w:rsidRPr="00DF12AA">
        <w:rPr>
          <w:position w:val="-12"/>
          <w:sz w:val="28"/>
        </w:rPr>
        <w:object w:dxaOrig="3360" w:dyaOrig="440">
          <v:shape id="_x0000_i1223" type="#_x0000_t75" style="width:166.55pt;height:22.55pt" o:ole="">
            <v:imagedata r:id="rId512" o:title=""/>
          </v:shape>
          <o:OLEObject Type="Embed" ProgID="Equation.3" ShapeID="_x0000_i1223" DrawAspect="Content" ObjectID="_1429508840" r:id="rId513"/>
        </w:object>
      </w:r>
    </w:p>
    <w:p w:rsidR="00181AA1" w:rsidRPr="00321302" w:rsidRDefault="00181AA1" w:rsidP="00181AA1">
      <w:pPr>
        <w:pStyle w:val="af6"/>
        <w:rPr>
          <w:sz w:val="28"/>
        </w:rPr>
      </w:pPr>
    </w:p>
    <w:p w:rsidR="00181AA1" w:rsidRPr="00321302" w:rsidRDefault="00181AA1" w:rsidP="00181AA1">
      <w:pPr>
        <w:pStyle w:val="af6"/>
        <w:ind w:firstLine="708"/>
        <w:jc w:val="both"/>
        <w:rPr>
          <w:sz w:val="28"/>
        </w:rPr>
      </w:pPr>
      <w:r w:rsidRPr="00DA6588">
        <w:rPr>
          <w:sz w:val="28"/>
        </w:rPr>
        <w:t xml:space="preserve">Аккумуляторную батарею размещаем в помещении с площадью </w:t>
      </w:r>
      <w:r>
        <w:rPr>
          <w:sz w:val="28"/>
        </w:rPr>
        <w:t>4,2</w:t>
      </w:r>
      <w:r w:rsidRPr="00DA6588">
        <w:rPr>
          <w:sz w:val="28"/>
        </w:rPr>
        <w:t xml:space="preserve"> м</w:t>
      </w:r>
      <w:r w:rsidRPr="00DA6588">
        <w:rPr>
          <w:sz w:val="28"/>
          <w:vertAlign w:val="superscript"/>
        </w:rPr>
        <w:t>2</w:t>
      </w:r>
      <w:r>
        <w:rPr>
          <w:sz w:val="28"/>
        </w:rPr>
        <w:t>, длиной 3</w:t>
      </w:r>
      <w:r w:rsidRPr="00DA6588">
        <w:rPr>
          <w:sz w:val="28"/>
        </w:rPr>
        <w:t xml:space="preserve"> м и шириной 1,</w:t>
      </w:r>
      <w:r>
        <w:rPr>
          <w:sz w:val="28"/>
        </w:rPr>
        <w:t>4</w:t>
      </w:r>
      <w:r w:rsidRPr="00DA6588">
        <w:rPr>
          <w:sz w:val="28"/>
        </w:rPr>
        <w:t xml:space="preserve"> м. </w:t>
      </w:r>
    </w:p>
    <w:p w:rsidR="00181AA1" w:rsidRPr="00321302" w:rsidRDefault="00181AA1" w:rsidP="00181AA1">
      <w:pPr>
        <w:pStyle w:val="af6"/>
        <w:ind w:firstLine="708"/>
        <w:jc w:val="both"/>
        <w:rPr>
          <w:sz w:val="28"/>
        </w:rPr>
      </w:pPr>
      <w:r>
        <w:rPr>
          <w:sz w:val="28"/>
        </w:rPr>
        <w:lastRenderedPageBreak/>
        <w:t xml:space="preserve">Предварительно выбранный инвертор </w:t>
      </w:r>
      <w:r w:rsidRPr="00845C28">
        <w:rPr>
          <w:sz w:val="28"/>
        </w:rPr>
        <w:t>Xtender XTH 8000-48</w:t>
      </w:r>
      <w:r>
        <w:rPr>
          <w:sz w:val="28"/>
        </w:rPr>
        <w:t xml:space="preserve"> по</w:t>
      </w:r>
      <w:r w:rsidRPr="00321302">
        <w:rPr>
          <w:sz w:val="28"/>
        </w:rPr>
        <w:t xml:space="preserve"> рекомендаци</w:t>
      </w:r>
      <w:r>
        <w:rPr>
          <w:sz w:val="28"/>
        </w:rPr>
        <w:t>и</w:t>
      </w:r>
      <w:r w:rsidRPr="00321302">
        <w:rPr>
          <w:sz w:val="28"/>
        </w:rPr>
        <w:t xml:space="preserve"> завода-изготовителя устанавливаем </w:t>
      </w:r>
      <w:r>
        <w:rPr>
          <w:sz w:val="28"/>
        </w:rPr>
        <w:t xml:space="preserve">на расстоянии </w:t>
      </w:r>
      <w:smartTag w:uri="urn:schemas-microsoft-com:office:smarttags" w:element="metricconverter">
        <w:smartTagPr>
          <w:attr w:name="ProductID" w:val="175 мм"/>
        </w:smartTagPr>
        <w:r>
          <w:rPr>
            <w:sz w:val="28"/>
          </w:rPr>
          <w:t>175 мм</w:t>
        </w:r>
      </w:smartTag>
      <w:r>
        <w:rPr>
          <w:sz w:val="28"/>
        </w:rPr>
        <w:t xml:space="preserve"> от стены, для</w:t>
      </w:r>
      <w:r w:rsidRPr="00321302">
        <w:rPr>
          <w:sz w:val="28"/>
        </w:rPr>
        <w:t xml:space="preserve"> </w:t>
      </w:r>
      <w:r>
        <w:rPr>
          <w:sz w:val="28"/>
        </w:rPr>
        <w:t xml:space="preserve">вентиляции </w:t>
      </w:r>
      <w:r w:rsidRPr="00321302">
        <w:rPr>
          <w:sz w:val="28"/>
        </w:rPr>
        <w:t>задней стенк</w:t>
      </w:r>
      <w:r>
        <w:rPr>
          <w:sz w:val="28"/>
        </w:rPr>
        <w:t>и</w:t>
      </w:r>
      <w:r w:rsidRPr="00321302">
        <w:rPr>
          <w:sz w:val="28"/>
        </w:rPr>
        <w:t xml:space="preserve"> инвертора</w:t>
      </w:r>
      <w:r>
        <w:rPr>
          <w:sz w:val="28"/>
        </w:rPr>
        <w:t xml:space="preserve"> </w:t>
      </w:r>
      <w:r w:rsidRPr="007F481D">
        <w:rPr>
          <w:sz w:val="28"/>
        </w:rPr>
        <w:t>[</w:t>
      </w:r>
      <w:r w:rsidRPr="005C056F">
        <w:rPr>
          <w:sz w:val="28"/>
        </w:rPr>
        <w:t>92</w:t>
      </w:r>
      <w:r w:rsidRPr="007F481D">
        <w:rPr>
          <w:sz w:val="28"/>
        </w:rPr>
        <w:t>]</w:t>
      </w:r>
      <w:r>
        <w:rPr>
          <w:sz w:val="28"/>
        </w:rPr>
        <w:t>.</w:t>
      </w:r>
      <w:r w:rsidRPr="00321302">
        <w:rPr>
          <w:sz w:val="28"/>
        </w:rPr>
        <w:t xml:space="preserve"> </w:t>
      </w:r>
    </w:p>
    <w:p w:rsidR="00181AA1" w:rsidRPr="00420C70" w:rsidRDefault="00181AA1" w:rsidP="00181AA1">
      <w:pPr>
        <w:pStyle w:val="af6"/>
        <w:ind w:firstLine="708"/>
        <w:jc w:val="both"/>
        <w:rPr>
          <w:sz w:val="28"/>
        </w:rPr>
      </w:pPr>
      <w:r w:rsidRPr="00420C70">
        <w:rPr>
          <w:sz w:val="28"/>
        </w:rPr>
        <w:t xml:space="preserve">Компоновку </w:t>
      </w:r>
      <w:r>
        <w:rPr>
          <w:sz w:val="28"/>
        </w:rPr>
        <w:t xml:space="preserve">автоматических выключателей </w:t>
      </w:r>
      <w:r w:rsidRPr="00420C70">
        <w:rPr>
          <w:sz w:val="28"/>
        </w:rPr>
        <w:t>выполняем из комплектных шк</w:t>
      </w:r>
      <w:r w:rsidRPr="00420C70">
        <w:rPr>
          <w:sz w:val="28"/>
        </w:rPr>
        <w:t>а</w:t>
      </w:r>
      <w:r w:rsidRPr="00420C70">
        <w:rPr>
          <w:sz w:val="28"/>
        </w:rPr>
        <w:t xml:space="preserve">фов </w:t>
      </w:r>
      <w:r>
        <w:rPr>
          <w:sz w:val="28"/>
        </w:rPr>
        <w:t>ЩМП, производства Российской компании ИЭК. Щиты с монтажной панелью используются для сборки разнообразных щитов: силовых, автоматики, управления. Позволяют производить монтаж оборудования, как модульного, так и обычного и</w:t>
      </w:r>
      <w:r>
        <w:rPr>
          <w:sz w:val="28"/>
        </w:rPr>
        <w:t>с</w:t>
      </w:r>
      <w:r>
        <w:rPr>
          <w:sz w:val="28"/>
        </w:rPr>
        <w:t>полнения.</w:t>
      </w:r>
      <w:r w:rsidRPr="00420C70">
        <w:rPr>
          <w:sz w:val="28"/>
        </w:rPr>
        <w:t xml:space="preserve"> Концепция распределительн</w:t>
      </w:r>
      <w:r>
        <w:rPr>
          <w:sz w:val="28"/>
        </w:rPr>
        <w:t>ого щита проста, с</w:t>
      </w:r>
      <w:r w:rsidRPr="00420C70">
        <w:rPr>
          <w:sz w:val="28"/>
        </w:rPr>
        <w:t>труктура строится на осн</w:t>
      </w:r>
      <w:r w:rsidRPr="00420C70">
        <w:rPr>
          <w:sz w:val="28"/>
        </w:rPr>
        <w:t>о</w:t>
      </w:r>
      <w:r w:rsidRPr="00420C70">
        <w:rPr>
          <w:sz w:val="28"/>
        </w:rPr>
        <w:t>ве соединяемых между собой шкафов. Система распределения тока состоит из ра</w:t>
      </w:r>
      <w:r w:rsidRPr="00420C70">
        <w:rPr>
          <w:sz w:val="28"/>
        </w:rPr>
        <w:t>с</w:t>
      </w:r>
      <w:r w:rsidRPr="00420C70">
        <w:rPr>
          <w:sz w:val="28"/>
        </w:rPr>
        <w:t>пределительных блоков и боковых или задних вертикальных силовых шин.</w:t>
      </w:r>
    </w:p>
    <w:p w:rsidR="00181AA1" w:rsidRPr="00420C70" w:rsidRDefault="00181AA1" w:rsidP="00181AA1">
      <w:pPr>
        <w:pStyle w:val="af6"/>
        <w:ind w:firstLine="708"/>
        <w:jc w:val="both"/>
        <w:rPr>
          <w:sz w:val="28"/>
        </w:rPr>
      </w:pPr>
      <w:r w:rsidRPr="00420C70">
        <w:rPr>
          <w:sz w:val="28"/>
        </w:rPr>
        <w:t>Функциональный блок строится на базе коммутационного аппарата и включ</w:t>
      </w:r>
      <w:r w:rsidRPr="00420C70">
        <w:rPr>
          <w:sz w:val="28"/>
        </w:rPr>
        <w:t>а</w:t>
      </w:r>
      <w:r w:rsidRPr="00420C70">
        <w:rPr>
          <w:sz w:val="28"/>
        </w:rPr>
        <w:t>ет в себя:</w:t>
      </w:r>
    </w:p>
    <w:p w:rsidR="00181AA1" w:rsidRPr="00420C70" w:rsidRDefault="00181AA1" w:rsidP="00181AA1">
      <w:pPr>
        <w:pStyle w:val="af6"/>
        <w:jc w:val="both"/>
        <w:rPr>
          <w:sz w:val="28"/>
        </w:rPr>
      </w:pPr>
      <w:r w:rsidRPr="00420C70">
        <w:rPr>
          <w:sz w:val="28"/>
        </w:rPr>
        <w:t xml:space="preserve">– монтажную </w:t>
      </w:r>
      <w:r>
        <w:rPr>
          <w:sz w:val="28"/>
        </w:rPr>
        <w:t>панель</w:t>
      </w:r>
      <w:r w:rsidRPr="00420C70">
        <w:rPr>
          <w:sz w:val="28"/>
        </w:rPr>
        <w:t xml:space="preserve"> для установки аппарата;</w:t>
      </w:r>
    </w:p>
    <w:p w:rsidR="00181AA1" w:rsidRPr="00420C70" w:rsidRDefault="00181AA1" w:rsidP="00181AA1">
      <w:pPr>
        <w:pStyle w:val="af6"/>
        <w:jc w:val="both"/>
        <w:rPr>
          <w:sz w:val="28"/>
        </w:rPr>
      </w:pPr>
      <w:r w:rsidRPr="00420C70">
        <w:rPr>
          <w:sz w:val="28"/>
        </w:rPr>
        <w:t>– переднюю панель, предотвращающую прямой доступ к частям под напряжением;</w:t>
      </w:r>
    </w:p>
    <w:p w:rsidR="00181AA1" w:rsidRPr="00420C70" w:rsidRDefault="00181AA1" w:rsidP="00181AA1">
      <w:pPr>
        <w:pStyle w:val="af6"/>
        <w:jc w:val="both"/>
        <w:rPr>
          <w:sz w:val="28"/>
        </w:rPr>
      </w:pPr>
      <w:r w:rsidRPr="00420C70">
        <w:rPr>
          <w:sz w:val="28"/>
        </w:rPr>
        <w:t>– комплекты для подсоединения к силовым шинам;</w:t>
      </w:r>
    </w:p>
    <w:p w:rsidR="00181AA1" w:rsidRPr="00420C70" w:rsidRDefault="00181AA1" w:rsidP="00181AA1">
      <w:pPr>
        <w:pStyle w:val="af6"/>
        <w:jc w:val="both"/>
        <w:rPr>
          <w:sz w:val="28"/>
        </w:rPr>
      </w:pPr>
      <w:r w:rsidRPr="00420C70">
        <w:rPr>
          <w:sz w:val="28"/>
        </w:rPr>
        <w:t>– устройства, служащие для выполнения подключений на объекте и для прокладки вторичных цепей.</w:t>
      </w:r>
      <w:r w:rsidRPr="00CC70D6">
        <w:rPr>
          <w:sz w:val="28"/>
        </w:rPr>
        <w:t xml:space="preserve"> </w:t>
      </w:r>
    </w:p>
    <w:p w:rsidR="00181AA1" w:rsidRPr="00420C70" w:rsidRDefault="00181AA1" w:rsidP="00181AA1">
      <w:pPr>
        <w:pStyle w:val="af6"/>
        <w:ind w:firstLine="708"/>
        <w:jc w:val="both"/>
        <w:rPr>
          <w:sz w:val="28"/>
        </w:rPr>
      </w:pPr>
      <w:r w:rsidRPr="00420C70">
        <w:rPr>
          <w:sz w:val="28"/>
        </w:rPr>
        <w:t>Благодаря модульной конструкции функциональные блоки легко стыкуются друг с другом. Они снабжены всеми необходимыми принадлежностями для механ</w:t>
      </w:r>
      <w:r w:rsidRPr="00420C70">
        <w:rPr>
          <w:sz w:val="28"/>
        </w:rPr>
        <w:t>и</w:t>
      </w:r>
      <w:r w:rsidRPr="00420C70">
        <w:rPr>
          <w:sz w:val="28"/>
        </w:rPr>
        <w:t xml:space="preserve">ческого крепления и электрического подключения на объекте. </w:t>
      </w:r>
    </w:p>
    <w:p w:rsidR="00181AA1" w:rsidRDefault="00181AA1" w:rsidP="00181AA1">
      <w:pPr>
        <w:pStyle w:val="af6"/>
        <w:ind w:firstLine="708"/>
        <w:jc w:val="both"/>
        <w:rPr>
          <w:sz w:val="28"/>
        </w:rPr>
      </w:pPr>
      <w:r>
        <w:rPr>
          <w:sz w:val="28"/>
        </w:rPr>
        <w:t xml:space="preserve">Предлагается использование </w:t>
      </w:r>
      <w:r w:rsidRPr="00420C70">
        <w:rPr>
          <w:sz w:val="28"/>
        </w:rPr>
        <w:t>шкаф</w:t>
      </w:r>
      <w:r>
        <w:rPr>
          <w:sz w:val="28"/>
        </w:rPr>
        <w:t>а</w:t>
      </w:r>
      <w:r w:rsidRPr="00420C70">
        <w:rPr>
          <w:sz w:val="28"/>
        </w:rPr>
        <w:t xml:space="preserve"> </w:t>
      </w:r>
      <w:r>
        <w:rPr>
          <w:sz w:val="28"/>
        </w:rPr>
        <w:t>ЩМП – 7 – 0 74 У2</w:t>
      </w:r>
      <w:r w:rsidRPr="00420C70">
        <w:rPr>
          <w:sz w:val="28"/>
        </w:rPr>
        <w:t>, которы</w:t>
      </w:r>
      <w:r>
        <w:rPr>
          <w:sz w:val="28"/>
        </w:rPr>
        <w:t>й</w:t>
      </w:r>
      <w:r w:rsidRPr="00420C70">
        <w:rPr>
          <w:sz w:val="28"/>
        </w:rPr>
        <w:t xml:space="preserve"> состоит из </w:t>
      </w:r>
      <w:r>
        <w:rPr>
          <w:sz w:val="28"/>
        </w:rPr>
        <w:t>сварного металлического корпуса с монтажной панелью</w:t>
      </w:r>
      <w:r w:rsidRPr="00420C70">
        <w:rPr>
          <w:sz w:val="28"/>
        </w:rPr>
        <w:t>.</w:t>
      </w:r>
      <w:r w:rsidRPr="00752E16">
        <w:t xml:space="preserve"> </w:t>
      </w:r>
      <w:r w:rsidRPr="00752E16">
        <w:rPr>
          <w:sz w:val="28"/>
        </w:rPr>
        <w:t xml:space="preserve">Дверца корпуса запирается </w:t>
      </w:r>
    </w:p>
    <w:p w:rsidR="00181AA1" w:rsidRDefault="00181AA1" w:rsidP="00181AA1">
      <w:pPr>
        <w:pStyle w:val="af6"/>
        <w:jc w:val="both"/>
        <w:rPr>
          <w:sz w:val="28"/>
        </w:rPr>
      </w:pPr>
      <w:r w:rsidRPr="00752E16">
        <w:rPr>
          <w:sz w:val="28"/>
        </w:rPr>
        <w:t xml:space="preserve">на замок. Ключ замка имеет единый секрет. Корпуса со степенью защиты </w:t>
      </w:r>
      <w:r w:rsidRPr="007C5C7E">
        <w:rPr>
          <w:i/>
          <w:sz w:val="28"/>
        </w:rPr>
        <w:t>IP</w:t>
      </w:r>
      <w:r w:rsidRPr="00752E16">
        <w:rPr>
          <w:sz w:val="28"/>
        </w:rPr>
        <w:t>54, имеют на дверце уплотнение из двухкомпонентного герметика и пыле</w:t>
      </w:r>
      <w:r>
        <w:rPr>
          <w:sz w:val="28"/>
        </w:rPr>
        <w:t xml:space="preserve"> </w:t>
      </w:r>
      <w:r w:rsidRPr="00752E16">
        <w:rPr>
          <w:sz w:val="28"/>
        </w:rPr>
        <w:t>- влагонепр</w:t>
      </w:r>
      <w:r w:rsidRPr="00752E16">
        <w:rPr>
          <w:sz w:val="28"/>
        </w:rPr>
        <w:t>о</w:t>
      </w:r>
      <w:r w:rsidRPr="00752E16">
        <w:rPr>
          <w:sz w:val="28"/>
        </w:rPr>
        <w:t>ницаемый замок.</w:t>
      </w:r>
      <w:r w:rsidRPr="00420C70">
        <w:rPr>
          <w:sz w:val="28"/>
        </w:rPr>
        <w:t xml:space="preserve"> Технические характеристики шкаф</w:t>
      </w:r>
      <w:r>
        <w:rPr>
          <w:sz w:val="28"/>
        </w:rPr>
        <w:t>а</w:t>
      </w:r>
      <w:r w:rsidRPr="00420C70">
        <w:rPr>
          <w:sz w:val="28"/>
        </w:rPr>
        <w:t xml:space="preserve"> приведены в таблице </w:t>
      </w:r>
      <w:r>
        <w:rPr>
          <w:sz w:val="28"/>
        </w:rPr>
        <w:t>5.13</w:t>
      </w:r>
      <w:r w:rsidRPr="00420C70">
        <w:rPr>
          <w:sz w:val="28"/>
        </w:rPr>
        <w:t>.</w:t>
      </w:r>
    </w:p>
    <w:p w:rsidR="00181AA1" w:rsidRDefault="00181AA1" w:rsidP="00181AA1">
      <w:pPr>
        <w:pStyle w:val="af6"/>
        <w:rPr>
          <w:sz w:val="28"/>
        </w:rPr>
      </w:pPr>
    </w:p>
    <w:p w:rsidR="00181AA1" w:rsidRPr="00AA6497" w:rsidRDefault="00181AA1" w:rsidP="00181AA1">
      <w:pPr>
        <w:pStyle w:val="af6"/>
        <w:rPr>
          <w:szCs w:val="24"/>
        </w:rPr>
      </w:pPr>
      <w:r>
        <w:rPr>
          <w:szCs w:val="24"/>
        </w:rPr>
        <w:t>Таблица 5.13</w:t>
      </w:r>
      <w:r w:rsidRPr="00AA6497">
        <w:rPr>
          <w:szCs w:val="24"/>
        </w:rPr>
        <w:t xml:space="preserve"> – Технические характеристики шкафов ЩМП–7–0 74 У2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38"/>
        <w:gridCol w:w="2976"/>
      </w:tblGrid>
      <w:tr w:rsidR="00181AA1" w:rsidRPr="00AA6497" w:rsidTr="00181AA1">
        <w:trPr>
          <w:trHeight w:val="341"/>
        </w:trPr>
        <w:tc>
          <w:tcPr>
            <w:tcW w:w="7338" w:type="dxa"/>
            <w:vAlign w:val="center"/>
          </w:tcPr>
          <w:p w:rsidR="00181AA1" w:rsidRPr="00AA6497" w:rsidRDefault="00181AA1" w:rsidP="00181AA1">
            <w:pPr>
              <w:pStyle w:val="af6"/>
              <w:jc w:val="center"/>
              <w:rPr>
                <w:szCs w:val="24"/>
              </w:rPr>
            </w:pPr>
            <w:r w:rsidRPr="00AA6497">
              <w:rPr>
                <w:szCs w:val="24"/>
              </w:rPr>
              <w:t>Параметры</w:t>
            </w:r>
          </w:p>
        </w:tc>
        <w:tc>
          <w:tcPr>
            <w:tcW w:w="2976" w:type="dxa"/>
            <w:vAlign w:val="center"/>
          </w:tcPr>
          <w:p w:rsidR="00181AA1" w:rsidRPr="00AA6497" w:rsidRDefault="00181AA1" w:rsidP="00181AA1">
            <w:pPr>
              <w:pStyle w:val="af6"/>
              <w:jc w:val="center"/>
              <w:rPr>
                <w:szCs w:val="24"/>
              </w:rPr>
            </w:pPr>
            <w:r w:rsidRPr="00AA6497">
              <w:rPr>
                <w:szCs w:val="24"/>
              </w:rPr>
              <w:t>Значение</w:t>
            </w:r>
          </w:p>
        </w:tc>
      </w:tr>
      <w:tr w:rsidR="00181AA1" w:rsidRPr="00AA6497" w:rsidTr="00181AA1">
        <w:trPr>
          <w:trHeight w:val="513"/>
        </w:trPr>
        <w:tc>
          <w:tcPr>
            <w:tcW w:w="7338" w:type="dxa"/>
          </w:tcPr>
          <w:p w:rsidR="00181AA1" w:rsidRPr="00AA6497" w:rsidRDefault="00181AA1" w:rsidP="00181AA1">
            <w:pPr>
              <w:pStyle w:val="af6"/>
              <w:rPr>
                <w:szCs w:val="24"/>
              </w:rPr>
            </w:pPr>
            <w:r w:rsidRPr="00AA6497">
              <w:rPr>
                <w:szCs w:val="24"/>
              </w:rPr>
              <w:t>Номинальное напряжение изоляции главных силовых шин, расп</w:t>
            </w:r>
            <w:r w:rsidRPr="00AA6497">
              <w:rPr>
                <w:szCs w:val="24"/>
              </w:rPr>
              <w:t>о</w:t>
            </w:r>
            <w:r w:rsidRPr="00AA6497">
              <w:rPr>
                <w:szCs w:val="24"/>
              </w:rPr>
              <w:t>ложенных в задней части щита, В</w:t>
            </w:r>
          </w:p>
        </w:tc>
        <w:tc>
          <w:tcPr>
            <w:tcW w:w="2976" w:type="dxa"/>
            <w:vAlign w:val="center"/>
          </w:tcPr>
          <w:p w:rsidR="00181AA1" w:rsidRPr="00AA6497" w:rsidRDefault="00181AA1" w:rsidP="00181AA1">
            <w:pPr>
              <w:pStyle w:val="af6"/>
              <w:jc w:val="center"/>
              <w:rPr>
                <w:szCs w:val="24"/>
              </w:rPr>
            </w:pPr>
            <w:r w:rsidRPr="00AA6497">
              <w:rPr>
                <w:szCs w:val="24"/>
              </w:rPr>
              <w:t>1000</w:t>
            </w:r>
          </w:p>
        </w:tc>
      </w:tr>
      <w:tr w:rsidR="00181AA1" w:rsidRPr="00AA6497" w:rsidTr="00181AA1">
        <w:trPr>
          <w:trHeight w:val="380"/>
        </w:trPr>
        <w:tc>
          <w:tcPr>
            <w:tcW w:w="7338" w:type="dxa"/>
          </w:tcPr>
          <w:p w:rsidR="00181AA1" w:rsidRPr="00AA6497" w:rsidRDefault="00181AA1" w:rsidP="00181AA1">
            <w:pPr>
              <w:pStyle w:val="af6"/>
              <w:rPr>
                <w:szCs w:val="24"/>
              </w:rPr>
            </w:pPr>
            <w:r w:rsidRPr="00AA6497">
              <w:rPr>
                <w:szCs w:val="24"/>
              </w:rPr>
              <w:t>Номинальный рабочий ток главных силовых шин, А</w:t>
            </w:r>
          </w:p>
        </w:tc>
        <w:tc>
          <w:tcPr>
            <w:tcW w:w="2976" w:type="dxa"/>
            <w:vAlign w:val="center"/>
          </w:tcPr>
          <w:p w:rsidR="00181AA1" w:rsidRPr="00AA6497" w:rsidRDefault="00181AA1" w:rsidP="00181AA1">
            <w:pPr>
              <w:pStyle w:val="af6"/>
              <w:jc w:val="center"/>
              <w:rPr>
                <w:szCs w:val="24"/>
              </w:rPr>
            </w:pPr>
            <w:r w:rsidRPr="00AA6497">
              <w:rPr>
                <w:szCs w:val="24"/>
              </w:rPr>
              <w:t>630</w:t>
            </w:r>
          </w:p>
        </w:tc>
      </w:tr>
      <w:tr w:rsidR="00181AA1" w:rsidRPr="00AA6497" w:rsidTr="00181AA1">
        <w:trPr>
          <w:trHeight w:val="272"/>
        </w:trPr>
        <w:tc>
          <w:tcPr>
            <w:tcW w:w="7338" w:type="dxa"/>
            <w:vAlign w:val="center"/>
          </w:tcPr>
          <w:p w:rsidR="00181AA1" w:rsidRPr="00AA6497" w:rsidRDefault="00181AA1" w:rsidP="00181AA1">
            <w:pPr>
              <w:pStyle w:val="af6"/>
              <w:rPr>
                <w:szCs w:val="24"/>
              </w:rPr>
            </w:pPr>
            <w:r w:rsidRPr="00AA6497">
              <w:rPr>
                <w:szCs w:val="24"/>
              </w:rPr>
              <w:t>Максимальный ток короткого замыкания, кА</w:t>
            </w:r>
          </w:p>
        </w:tc>
        <w:tc>
          <w:tcPr>
            <w:tcW w:w="2976" w:type="dxa"/>
            <w:vAlign w:val="center"/>
          </w:tcPr>
          <w:p w:rsidR="00181AA1" w:rsidRPr="00AA6497" w:rsidRDefault="00181AA1" w:rsidP="00181AA1">
            <w:pPr>
              <w:pStyle w:val="af6"/>
              <w:jc w:val="center"/>
              <w:rPr>
                <w:szCs w:val="24"/>
              </w:rPr>
            </w:pPr>
            <w:r w:rsidRPr="00AA6497">
              <w:rPr>
                <w:szCs w:val="24"/>
              </w:rPr>
              <w:t>50</w:t>
            </w:r>
          </w:p>
        </w:tc>
      </w:tr>
      <w:tr w:rsidR="00181AA1" w:rsidRPr="00AA6497" w:rsidTr="00181AA1">
        <w:trPr>
          <w:trHeight w:val="275"/>
        </w:trPr>
        <w:tc>
          <w:tcPr>
            <w:tcW w:w="7338" w:type="dxa"/>
          </w:tcPr>
          <w:p w:rsidR="00181AA1" w:rsidRPr="00AA6497" w:rsidRDefault="00181AA1" w:rsidP="00181AA1">
            <w:pPr>
              <w:pStyle w:val="af6"/>
              <w:rPr>
                <w:szCs w:val="24"/>
              </w:rPr>
            </w:pPr>
            <w:r w:rsidRPr="00AA6497">
              <w:rPr>
                <w:szCs w:val="24"/>
              </w:rPr>
              <w:t>Допустимый сквозной ток короткого замыкания, кА</w:t>
            </w:r>
          </w:p>
        </w:tc>
        <w:tc>
          <w:tcPr>
            <w:tcW w:w="2976" w:type="dxa"/>
            <w:vAlign w:val="center"/>
          </w:tcPr>
          <w:p w:rsidR="00181AA1" w:rsidRPr="00AA6497" w:rsidRDefault="00181AA1" w:rsidP="00181AA1">
            <w:pPr>
              <w:pStyle w:val="af6"/>
              <w:jc w:val="center"/>
              <w:rPr>
                <w:szCs w:val="24"/>
              </w:rPr>
            </w:pPr>
            <w:r w:rsidRPr="00AA6497">
              <w:rPr>
                <w:szCs w:val="24"/>
              </w:rPr>
              <w:t>25</w:t>
            </w:r>
          </w:p>
        </w:tc>
      </w:tr>
      <w:tr w:rsidR="00181AA1" w:rsidRPr="00AA6497" w:rsidTr="00181AA1">
        <w:trPr>
          <w:trHeight w:val="585"/>
        </w:trPr>
        <w:tc>
          <w:tcPr>
            <w:tcW w:w="7338" w:type="dxa"/>
          </w:tcPr>
          <w:p w:rsidR="00181AA1" w:rsidRPr="00AA6497" w:rsidRDefault="00181AA1" w:rsidP="00181AA1">
            <w:pPr>
              <w:pStyle w:val="af6"/>
              <w:rPr>
                <w:szCs w:val="24"/>
              </w:rPr>
            </w:pPr>
            <w:r w:rsidRPr="00AA6497">
              <w:rPr>
                <w:szCs w:val="24"/>
              </w:rPr>
              <w:t>Габаритные размеры шкафа, мм:</w:t>
            </w:r>
          </w:p>
          <w:p w:rsidR="00181AA1" w:rsidRPr="00AA6497" w:rsidRDefault="00181AA1" w:rsidP="00181AA1">
            <w:pPr>
              <w:pStyle w:val="af6"/>
              <w:rPr>
                <w:szCs w:val="24"/>
              </w:rPr>
            </w:pPr>
            <w:r w:rsidRPr="00AA6497">
              <w:rPr>
                <w:szCs w:val="24"/>
              </w:rPr>
              <w:t xml:space="preserve">    высота</w:t>
            </w:r>
          </w:p>
          <w:p w:rsidR="00181AA1" w:rsidRPr="00AA6497" w:rsidRDefault="00181AA1" w:rsidP="00181AA1">
            <w:pPr>
              <w:pStyle w:val="af6"/>
              <w:rPr>
                <w:szCs w:val="24"/>
              </w:rPr>
            </w:pPr>
            <w:r w:rsidRPr="00AA6497">
              <w:rPr>
                <w:szCs w:val="24"/>
              </w:rPr>
              <w:t xml:space="preserve">    ширина</w:t>
            </w:r>
          </w:p>
          <w:p w:rsidR="00181AA1" w:rsidRPr="00AA6497" w:rsidRDefault="00181AA1" w:rsidP="00181AA1">
            <w:pPr>
              <w:pStyle w:val="af6"/>
              <w:rPr>
                <w:szCs w:val="24"/>
              </w:rPr>
            </w:pPr>
            <w:r w:rsidRPr="00AA6497">
              <w:rPr>
                <w:szCs w:val="24"/>
              </w:rPr>
              <w:t xml:space="preserve">    глубина</w:t>
            </w:r>
          </w:p>
        </w:tc>
        <w:tc>
          <w:tcPr>
            <w:tcW w:w="2976" w:type="dxa"/>
            <w:vAlign w:val="center"/>
          </w:tcPr>
          <w:p w:rsidR="00181AA1" w:rsidRPr="00AA6497" w:rsidRDefault="00181AA1" w:rsidP="00181AA1">
            <w:pPr>
              <w:pStyle w:val="af6"/>
              <w:jc w:val="center"/>
              <w:rPr>
                <w:szCs w:val="24"/>
              </w:rPr>
            </w:pPr>
          </w:p>
          <w:p w:rsidR="00181AA1" w:rsidRPr="00AA6497" w:rsidRDefault="00181AA1" w:rsidP="00181AA1">
            <w:pPr>
              <w:pStyle w:val="af6"/>
              <w:jc w:val="center"/>
              <w:rPr>
                <w:szCs w:val="24"/>
              </w:rPr>
            </w:pPr>
            <w:r w:rsidRPr="00AA6497">
              <w:rPr>
                <w:szCs w:val="24"/>
              </w:rPr>
              <w:t>1400</w:t>
            </w:r>
          </w:p>
          <w:p w:rsidR="00181AA1" w:rsidRPr="00AA6497" w:rsidRDefault="00181AA1" w:rsidP="00181AA1">
            <w:pPr>
              <w:pStyle w:val="af6"/>
              <w:jc w:val="center"/>
              <w:rPr>
                <w:szCs w:val="24"/>
              </w:rPr>
            </w:pPr>
            <w:r w:rsidRPr="00AA6497">
              <w:rPr>
                <w:szCs w:val="24"/>
              </w:rPr>
              <w:t>725</w:t>
            </w:r>
          </w:p>
          <w:p w:rsidR="00181AA1" w:rsidRPr="00AA6497" w:rsidRDefault="00181AA1" w:rsidP="00181AA1">
            <w:pPr>
              <w:pStyle w:val="af6"/>
              <w:jc w:val="center"/>
              <w:rPr>
                <w:szCs w:val="24"/>
              </w:rPr>
            </w:pPr>
            <w:r w:rsidRPr="00AA6497">
              <w:rPr>
                <w:szCs w:val="24"/>
              </w:rPr>
              <w:t>285</w:t>
            </w:r>
          </w:p>
        </w:tc>
      </w:tr>
      <w:tr w:rsidR="00181AA1" w:rsidRPr="00AA6497" w:rsidTr="00181AA1">
        <w:trPr>
          <w:trHeight w:val="295"/>
        </w:trPr>
        <w:tc>
          <w:tcPr>
            <w:tcW w:w="7338" w:type="dxa"/>
            <w:vAlign w:val="center"/>
          </w:tcPr>
          <w:p w:rsidR="00181AA1" w:rsidRPr="00AA6497" w:rsidRDefault="00181AA1" w:rsidP="00181AA1">
            <w:pPr>
              <w:pStyle w:val="af6"/>
              <w:rPr>
                <w:szCs w:val="24"/>
              </w:rPr>
            </w:pPr>
            <w:r w:rsidRPr="00AA6497">
              <w:rPr>
                <w:szCs w:val="24"/>
              </w:rPr>
              <w:t>Вид установки</w:t>
            </w:r>
          </w:p>
        </w:tc>
        <w:tc>
          <w:tcPr>
            <w:tcW w:w="2976" w:type="dxa"/>
            <w:vAlign w:val="center"/>
          </w:tcPr>
          <w:p w:rsidR="00181AA1" w:rsidRPr="00AA6497" w:rsidRDefault="00181AA1" w:rsidP="00181AA1">
            <w:pPr>
              <w:pStyle w:val="af6"/>
              <w:jc w:val="center"/>
              <w:rPr>
                <w:szCs w:val="24"/>
              </w:rPr>
            </w:pPr>
            <w:r w:rsidRPr="00AA6497">
              <w:rPr>
                <w:szCs w:val="24"/>
              </w:rPr>
              <w:t>напольный</w:t>
            </w:r>
          </w:p>
        </w:tc>
      </w:tr>
      <w:tr w:rsidR="00181AA1" w:rsidRPr="00AA6497" w:rsidTr="00181AA1">
        <w:trPr>
          <w:trHeight w:val="273"/>
        </w:trPr>
        <w:tc>
          <w:tcPr>
            <w:tcW w:w="7338" w:type="dxa"/>
            <w:vAlign w:val="center"/>
          </w:tcPr>
          <w:p w:rsidR="00181AA1" w:rsidRPr="00AA6497" w:rsidRDefault="00181AA1" w:rsidP="00181AA1">
            <w:pPr>
              <w:pStyle w:val="af6"/>
              <w:rPr>
                <w:szCs w:val="24"/>
              </w:rPr>
            </w:pPr>
            <w:r w:rsidRPr="00AA6497">
              <w:rPr>
                <w:szCs w:val="24"/>
              </w:rPr>
              <w:t xml:space="preserve">Угол открытия двери </w:t>
            </w:r>
          </w:p>
        </w:tc>
        <w:tc>
          <w:tcPr>
            <w:tcW w:w="2976" w:type="dxa"/>
            <w:vAlign w:val="center"/>
          </w:tcPr>
          <w:p w:rsidR="00181AA1" w:rsidRPr="00AA6497" w:rsidRDefault="00181AA1" w:rsidP="00181AA1">
            <w:pPr>
              <w:pStyle w:val="af6"/>
              <w:jc w:val="center"/>
              <w:rPr>
                <w:szCs w:val="24"/>
              </w:rPr>
            </w:pPr>
            <w:r w:rsidRPr="00AA6497">
              <w:rPr>
                <w:szCs w:val="24"/>
              </w:rPr>
              <w:t>105°</w:t>
            </w:r>
          </w:p>
        </w:tc>
      </w:tr>
      <w:tr w:rsidR="00181AA1" w:rsidRPr="00AA6497" w:rsidTr="00181AA1">
        <w:trPr>
          <w:trHeight w:val="273"/>
        </w:trPr>
        <w:tc>
          <w:tcPr>
            <w:tcW w:w="7338" w:type="dxa"/>
            <w:vAlign w:val="center"/>
          </w:tcPr>
          <w:p w:rsidR="00181AA1" w:rsidRPr="00AA6497" w:rsidRDefault="00181AA1" w:rsidP="00181AA1">
            <w:pPr>
              <w:pStyle w:val="af6"/>
              <w:rPr>
                <w:szCs w:val="24"/>
              </w:rPr>
            </w:pPr>
            <w:r w:rsidRPr="00AA6497">
              <w:rPr>
                <w:szCs w:val="24"/>
              </w:rPr>
              <w:t>Подвод кабеля</w:t>
            </w:r>
          </w:p>
        </w:tc>
        <w:tc>
          <w:tcPr>
            <w:tcW w:w="2976" w:type="dxa"/>
            <w:vAlign w:val="center"/>
          </w:tcPr>
          <w:p w:rsidR="00181AA1" w:rsidRPr="00AA6497" w:rsidRDefault="00181AA1" w:rsidP="00181AA1">
            <w:pPr>
              <w:pStyle w:val="af6"/>
              <w:jc w:val="center"/>
              <w:rPr>
                <w:szCs w:val="24"/>
              </w:rPr>
            </w:pPr>
            <w:r w:rsidRPr="00AA6497">
              <w:rPr>
                <w:szCs w:val="24"/>
              </w:rPr>
              <w:t>Снизу</w:t>
            </w:r>
          </w:p>
        </w:tc>
      </w:tr>
    </w:tbl>
    <w:p w:rsidR="00181AA1" w:rsidRPr="00420C70" w:rsidRDefault="00181AA1" w:rsidP="00181AA1">
      <w:pPr>
        <w:pStyle w:val="af6"/>
        <w:rPr>
          <w:sz w:val="28"/>
        </w:rPr>
      </w:pPr>
    </w:p>
    <w:tbl>
      <w:tblPr>
        <w:tblpPr w:leftFromText="180" w:rightFromText="180" w:vertAnchor="text" w:tblpY="1"/>
        <w:tblOverlap w:val="never"/>
        <w:tblW w:w="0" w:type="auto"/>
        <w:tblLook w:val="04A0"/>
      </w:tblPr>
      <w:tblGrid>
        <w:gridCol w:w="4644"/>
      </w:tblGrid>
      <w:tr w:rsidR="00181AA1" w:rsidTr="00181AA1">
        <w:tc>
          <w:tcPr>
            <w:tcW w:w="4644" w:type="dxa"/>
          </w:tcPr>
          <w:p w:rsidR="00181AA1" w:rsidRDefault="00181AA1" w:rsidP="00181AA1">
            <w:pPr>
              <w:pStyle w:val="af6"/>
              <w:rPr>
                <w:sz w:val="28"/>
              </w:rPr>
            </w:pPr>
            <w:r w:rsidRPr="00A039DA">
              <w:rPr>
                <w:noProof/>
                <w:sz w:val="28"/>
              </w:rPr>
              <w:lastRenderedPageBreak/>
              <w:drawing>
                <wp:inline distT="0" distB="0" distL="0" distR="0">
                  <wp:extent cx="2422247" cy="4758885"/>
                  <wp:effectExtent l="19050" t="0" r="0" b="0"/>
                  <wp:docPr id="7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4" cstate="print"/>
                          <a:srcRect l="11254" t="6794" r="12060" b="6305"/>
                          <a:stretch>
                            <a:fillRect/>
                          </a:stretch>
                        </pic:blipFill>
                        <pic:spPr bwMode="auto">
                          <a:xfrm>
                            <a:off x="0" y="0"/>
                            <a:ext cx="2422991" cy="4760347"/>
                          </a:xfrm>
                          <a:prstGeom prst="rect">
                            <a:avLst/>
                          </a:prstGeom>
                          <a:noFill/>
                          <a:ln w="9525">
                            <a:noFill/>
                            <a:miter lim="800000"/>
                            <a:headEnd/>
                            <a:tailEnd/>
                          </a:ln>
                        </pic:spPr>
                      </pic:pic>
                    </a:graphicData>
                  </a:graphic>
                </wp:inline>
              </w:drawing>
            </w:r>
          </w:p>
        </w:tc>
      </w:tr>
      <w:tr w:rsidR="00181AA1" w:rsidTr="00181AA1">
        <w:tc>
          <w:tcPr>
            <w:tcW w:w="4644" w:type="dxa"/>
          </w:tcPr>
          <w:p w:rsidR="00181AA1" w:rsidRPr="00F87702" w:rsidRDefault="00181AA1" w:rsidP="00181AA1">
            <w:pPr>
              <w:pStyle w:val="af6"/>
              <w:rPr>
                <w:szCs w:val="24"/>
              </w:rPr>
            </w:pPr>
            <w:r w:rsidRPr="00F87702">
              <w:rPr>
                <w:szCs w:val="24"/>
              </w:rPr>
              <w:t>Рисунок 5.13 – Компоновка коммутацио</w:t>
            </w:r>
            <w:r w:rsidRPr="00F87702">
              <w:rPr>
                <w:szCs w:val="24"/>
              </w:rPr>
              <w:t>н</w:t>
            </w:r>
            <w:r w:rsidRPr="00F87702">
              <w:rPr>
                <w:szCs w:val="24"/>
              </w:rPr>
              <w:t>ной аппаратуры в шкафу ЩМП–7–0 74 У2</w:t>
            </w:r>
          </w:p>
        </w:tc>
      </w:tr>
    </w:tbl>
    <w:p w:rsidR="00181AA1" w:rsidRDefault="00181AA1" w:rsidP="00181AA1">
      <w:pPr>
        <w:pStyle w:val="af6"/>
        <w:ind w:firstLine="708"/>
        <w:jc w:val="both"/>
        <w:rPr>
          <w:sz w:val="28"/>
        </w:rPr>
      </w:pPr>
      <w:r>
        <w:rPr>
          <w:sz w:val="28"/>
        </w:rPr>
        <w:t xml:space="preserve">Произведено </w:t>
      </w:r>
      <w:r w:rsidRPr="00A467E2">
        <w:rPr>
          <w:sz w:val="28"/>
        </w:rPr>
        <w:t>распределение коммут</w:t>
      </w:r>
      <w:r w:rsidRPr="00A467E2">
        <w:rPr>
          <w:sz w:val="28"/>
        </w:rPr>
        <w:t>а</w:t>
      </w:r>
      <w:r w:rsidRPr="00A467E2">
        <w:rPr>
          <w:sz w:val="28"/>
        </w:rPr>
        <w:t>ционных аппаратов в шкаф, в соответс</w:t>
      </w:r>
      <w:r w:rsidRPr="00A467E2">
        <w:rPr>
          <w:sz w:val="28"/>
        </w:rPr>
        <w:t>т</w:t>
      </w:r>
      <w:r w:rsidRPr="00A467E2">
        <w:rPr>
          <w:sz w:val="28"/>
        </w:rPr>
        <w:t>вии с их размерами.</w:t>
      </w:r>
    </w:p>
    <w:p w:rsidR="00181AA1" w:rsidRDefault="00181AA1" w:rsidP="00181AA1">
      <w:pPr>
        <w:pStyle w:val="af6"/>
        <w:ind w:firstLine="708"/>
        <w:jc w:val="both"/>
        <w:rPr>
          <w:sz w:val="28"/>
        </w:rPr>
      </w:pPr>
      <w:r>
        <w:rPr>
          <w:sz w:val="28"/>
        </w:rPr>
        <w:t>Автоматические выключатели</w:t>
      </w:r>
      <w:r w:rsidRPr="007F2461">
        <w:rPr>
          <w:sz w:val="28"/>
        </w:rPr>
        <w:t xml:space="preserve"> </w:t>
      </w:r>
      <w:r w:rsidRPr="007C5C7E">
        <w:rPr>
          <w:i/>
          <w:sz w:val="28"/>
          <w:lang w:val="en-US"/>
        </w:rPr>
        <w:t>QF</w:t>
      </w:r>
      <w:r w:rsidRPr="007F2461">
        <w:rPr>
          <w:sz w:val="28"/>
        </w:rPr>
        <w:t>1</w:t>
      </w:r>
      <w:r>
        <w:rPr>
          <w:sz w:val="28"/>
        </w:rPr>
        <w:t>(ВА88-35) размещены под крышей на чердаке.</w:t>
      </w:r>
      <w:r w:rsidRPr="007F2461">
        <w:rPr>
          <w:sz w:val="28"/>
        </w:rPr>
        <w:t xml:space="preserve"> </w:t>
      </w:r>
      <w:r>
        <w:rPr>
          <w:sz w:val="28"/>
        </w:rPr>
        <w:t>Автоматические выключатели</w:t>
      </w:r>
      <w:r w:rsidRPr="007F2461">
        <w:rPr>
          <w:sz w:val="28"/>
        </w:rPr>
        <w:t xml:space="preserve"> </w:t>
      </w:r>
      <w:r>
        <w:rPr>
          <w:sz w:val="28"/>
        </w:rPr>
        <w:t xml:space="preserve"> </w:t>
      </w:r>
      <w:r w:rsidRPr="007C5C7E">
        <w:rPr>
          <w:i/>
          <w:sz w:val="28"/>
          <w:lang w:val="en-US"/>
        </w:rPr>
        <w:t>QF</w:t>
      </w:r>
      <w:r w:rsidRPr="007F2461">
        <w:rPr>
          <w:sz w:val="28"/>
        </w:rPr>
        <w:t>2</w:t>
      </w:r>
      <w:r>
        <w:rPr>
          <w:sz w:val="28"/>
        </w:rPr>
        <w:t xml:space="preserve"> и </w:t>
      </w:r>
      <w:r w:rsidRPr="007C5C7E">
        <w:rPr>
          <w:i/>
          <w:sz w:val="28"/>
          <w:lang w:val="en-US"/>
        </w:rPr>
        <w:t>QF</w:t>
      </w:r>
      <w:r>
        <w:rPr>
          <w:sz w:val="28"/>
          <w:vertAlign w:val="subscript"/>
        </w:rPr>
        <w:t>АБ</w:t>
      </w:r>
      <w:r w:rsidRPr="007F2461">
        <w:rPr>
          <w:sz w:val="28"/>
        </w:rPr>
        <w:t xml:space="preserve"> (</w:t>
      </w:r>
      <w:r>
        <w:rPr>
          <w:sz w:val="28"/>
        </w:rPr>
        <w:t>ВА88-37, ВА88-33)</w:t>
      </w:r>
      <w:r w:rsidRPr="00A467E2">
        <w:rPr>
          <w:sz w:val="28"/>
        </w:rPr>
        <w:t xml:space="preserve"> </w:t>
      </w:r>
      <w:r>
        <w:rPr>
          <w:sz w:val="28"/>
        </w:rPr>
        <w:t>устанавливаем в первом верхнем ряду.</w:t>
      </w:r>
      <w:r w:rsidRPr="00A467E2">
        <w:rPr>
          <w:sz w:val="28"/>
        </w:rPr>
        <w:t xml:space="preserve"> </w:t>
      </w:r>
      <w:r>
        <w:rPr>
          <w:sz w:val="28"/>
        </w:rPr>
        <w:t xml:space="preserve">Выключатели </w:t>
      </w:r>
      <w:r>
        <w:rPr>
          <w:sz w:val="28"/>
          <w:lang w:val="en-US"/>
        </w:rPr>
        <w:t>QF</w:t>
      </w:r>
      <w:r w:rsidRPr="00716DFA">
        <w:rPr>
          <w:sz w:val="28"/>
        </w:rPr>
        <w:t>3</w:t>
      </w:r>
      <w:r>
        <w:rPr>
          <w:sz w:val="28"/>
        </w:rPr>
        <w:t xml:space="preserve"> (ВА88-33), </w:t>
      </w:r>
      <w:r w:rsidRPr="007C5C7E">
        <w:rPr>
          <w:i/>
          <w:sz w:val="28"/>
          <w:lang w:val="en-US"/>
        </w:rPr>
        <w:t>QF</w:t>
      </w:r>
      <w:r>
        <w:rPr>
          <w:sz w:val="28"/>
        </w:rPr>
        <w:t xml:space="preserve">4 и </w:t>
      </w:r>
      <w:r w:rsidRPr="007C5C7E">
        <w:rPr>
          <w:i/>
          <w:sz w:val="28"/>
          <w:lang w:val="en-US"/>
        </w:rPr>
        <w:t>QF</w:t>
      </w:r>
      <w:r w:rsidRPr="005C46BE">
        <w:rPr>
          <w:sz w:val="28"/>
        </w:rPr>
        <w:t>5</w:t>
      </w:r>
      <w:r w:rsidRPr="00716DFA">
        <w:rPr>
          <w:sz w:val="28"/>
        </w:rPr>
        <w:t xml:space="preserve"> </w:t>
      </w:r>
      <w:r>
        <w:rPr>
          <w:sz w:val="28"/>
        </w:rPr>
        <w:t>(ВА88-32) устанавл</w:t>
      </w:r>
      <w:r>
        <w:rPr>
          <w:sz w:val="28"/>
        </w:rPr>
        <w:t>и</w:t>
      </w:r>
      <w:r>
        <w:rPr>
          <w:sz w:val="28"/>
        </w:rPr>
        <w:t>ваем во втором ряду. Между рядами выкл</w:t>
      </w:r>
      <w:r>
        <w:rPr>
          <w:sz w:val="28"/>
        </w:rPr>
        <w:t>ю</w:t>
      </w:r>
      <w:r>
        <w:rPr>
          <w:sz w:val="28"/>
        </w:rPr>
        <w:t>чателей, а также между самими выключат</w:t>
      </w:r>
      <w:r>
        <w:rPr>
          <w:sz w:val="28"/>
        </w:rPr>
        <w:t>е</w:t>
      </w:r>
      <w:r>
        <w:rPr>
          <w:sz w:val="28"/>
        </w:rPr>
        <w:t xml:space="preserve">лями предусмотрены разделительные рейки, для удобства обслуживания </w:t>
      </w:r>
    </w:p>
    <w:p w:rsidR="00181AA1" w:rsidRPr="00B039E9" w:rsidRDefault="00181AA1" w:rsidP="00181AA1">
      <w:pPr>
        <w:pStyle w:val="af6"/>
        <w:jc w:val="both"/>
        <w:rPr>
          <w:sz w:val="28"/>
        </w:rPr>
      </w:pPr>
      <w:r>
        <w:rPr>
          <w:sz w:val="28"/>
        </w:rPr>
        <w:t>персоналом, проживающим в доме. Размеры оставшихся выключателей позволяют ра</w:t>
      </w:r>
      <w:r>
        <w:rPr>
          <w:sz w:val="28"/>
        </w:rPr>
        <w:t>з</w:t>
      </w:r>
      <w:r>
        <w:rPr>
          <w:sz w:val="28"/>
        </w:rPr>
        <w:t>местить их в третьем ряду(</w:t>
      </w:r>
      <w:r w:rsidRPr="007C5C7E">
        <w:rPr>
          <w:i/>
          <w:sz w:val="28"/>
          <w:lang w:val="en-US"/>
        </w:rPr>
        <w:t>QF</w:t>
      </w:r>
      <w:r w:rsidRPr="00B039E9">
        <w:rPr>
          <w:sz w:val="28"/>
        </w:rPr>
        <w:t xml:space="preserve">6, </w:t>
      </w:r>
      <w:r w:rsidRPr="007C5C7E">
        <w:rPr>
          <w:i/>
          <w:sz w:val="28"/>
          <w:lang w:val="en-US"/>
        </w:rPr>
        <w:t>QF</w:t>
      </w:r>
      <w:r w:rsidRPr="00B039E9">
        <w:rPr>
          <w:sz w:val="28"/>
        </w:rPr>
        <w:t xml:space="preserve">7, </w:t>
      </w:r>
      <w:r w:rsidRPr="007C5C7E">
        <w:rPr>
          <w:i/>
          <w:sz w:val="28"/>
          <w:lang w:val="en-US"/>
        </w:rPr>
        <w:t>QF</w:t>
      </w:r>
      <w:r w:rsidRPr="00B039E9">
        <w:rPr>
          <w:sz w:val="28"/>
        </w:rPr>
        <w:t xml:space="preserve">8 </w:t>
      </w:r>
      <w:r>
        <w:rPr>
          <w:sz w:val="28"/>
        </w:rPr>
        <w:t>–</w:t>
      </w:r>
      <w:r w:rsidRPr="00B039E9">
        <w:rPr>
          <w:sz w:val="28"/>
        </w:rPr>
        <w:t xml:space="preserve"> </w:t>
      </w:r>
      <w:r>
        <w:rPr>
          <w:sz w:val="28"/>
        </w:rPr>
        <w:t>ВА88-32).</w:t>
      </w:r>
    </w:p>
    <w:p w:rsidR="00181AA1" w:rsidRDefault="00181AA1" w:rsidP="00181AA1">
      <w:pPr>
        <w:pStyle w:val="af6"/>
        <w:ind w:firstLine="708"/>
        <w:jc w:val="both"/>
        <w:rPr>
          <w:sz w:val="28"/>
        </w:rPr>
      </w:pPr>
      <w:r w:rsidRPr="00B039E9">
        <w:rPr>
          <w:sz w:val="28"/>
        </w:rPr>
        <w:t>Предварительно выбранный дизельный генератор Energo ED 9/400 Y</w:t>
      </w:r>
      <w:r>
        <w:rPr>
          <w:sz w:val="28"/>
        </w:rPr>
        <w:t xml:space="preserve"> размещается на расстоянии 600 мм от стены, для удобства обслуживания и</w:t>
      </w:r>
      <w:r w:rsidRPr="00321302">
        <w:rPr>
          <w:sz w:val="28"/>
        </w:rPr>
        <w:t xml:space="preserve"> </w:t>
      </w:r>
      <w:r>
        <w:rPr>
          <w:sz w:val="28"/>
        </w:rPr>
        <w:t xml:space="preserve">вентиляции </w:t>
      </w:r>
      <w:r w:rsidRPr="00321302">
        <w:rPr>
          <w:sz w:val="28"/>
        </w:rPr>
        <w:t>задней стенк</w:t>
      </w:r>
      <w:r>
        <w:rPr>
          <w:sz w:val="28"/>
        </w:rPr>
        <w:t>и</w:t>
      </w:r>
      <w:r w:rsidRPr="00321302">
        <w:rPr>
          <w:sz w:val="28"/>
        </w:rPr>
        <w:t xml:space="preserve"> </w:t>
      </w:r>
      <w:r>
        <w:rPr>
          <w:sz w:val="28"/>
        </w:rPr>
        <w:t>генератора. Все оборудование рекомендуется размещать в подвальном помещении (рис</w:t>
      </w:r>
      <w:r>
        <w:rPr>
          <w:sz w:val="28"/>
        </w:rPr>
        <w:t>у</w:t>
      </w:r>
      <w:r>
        <w:rPr>
          <w:sz w:val="28"/>
        </w:rPr>
        <w:t>нок 5.13).</w:t>
      </w:r>
    </w:p>
    <w:p w:rsidR="004F3E7E" w:rsidRPr="004F3E7E" w:rsidRDefault="004F3E7E" w:rsidP="004F3E7E">
      <w:pPr>
        <w:rPr>
          <w:lang w:eastAsia="ru-RU"/>
        </w:rPr>
      </w:pPr>
    </w:p>
    <w:p w:rsidR="00181AA1" w:rsidRDefault="00181AA1" w:rsidP="00181AA1">
      <w:pPr>
        <w:rPr>
          <w:lang w:eastAsia="ru-RU"/>
        </w:rPr>
      </w:pPr>
    </w:p>
    <w:p w:rsidR="00181AA1" w:rsidRDefault="00181AA1" w:rsidP="00181AA1">
      <w:pPr>
        <w:pStyle w:val="af6"/>
        <w:jc w:val="center"/>
        <w:rPr>
          <w:b/>
          <w:sz w:val="28"/>
        </w:rPr>
      </w:pPr>
      <w:r>
        <w:rPr>
          <w:b/>
          <w:noProof/>
          <w:sz w:val="28"/>
        </w:rPr>
        <w:drawing>
          <wp:inline distT="0" distB="0" distL="0" distR="0">
            <wp:extent cx="4813254" cy="2603638"/>
            <wp:effectExtent l="19050" t="0" r="6396"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15" cstate="print"/>
                    <a:srcRect/>
                    <a:stretch>
                      <a:fillRect/>
                    </a:stretch>
                  </pic:blipFill>
                  <pic:spPr bwMode="auto">
                    <a:xfrm>
                      <a:off x="0" y="0"/>
                      <a:ext cx="4821588" cy="2608146"/>
                    </a:xfrm>
                    <a:prstGeom prst="rect">
                      <a:avLst/>
                    </a:prstGeom>
                    <a:noFill/>
                    <a:ln w="9525">
                      <a:noFill/>
                      <a:miter lim="800000"/>
                      <a:headEnd/>
                      <a:tailEnd/>
                    </a:ln>
                  </pic:spPr>
                </pic:pic>
              </a:graphicData>
            </a:graphic>
          </wp:inline>
        </w:drawing>
      </w:r>
    </w:p>
    <w:p w:rsidR="00181AA1" w:rsidRDefault="00181AA1" w:rsidP="00181AA1">
      <w:pPr>
        <w:pStyle w:val="af6"/>
        <w:rPr>
          <w:b/>
          <w:sz w:val="28"/>
        </w:rPr>
      </w:pPr>
    </w:p>
    <w:p w:rsidR="00181AA1" w:rsidRPr="00F87702" w:rsidRDefault="00181AA1" w:rsidP="00181AA1">
      <w:pPr>
        <w:pStyle w:val="af6"/>
        <w:jc w:val="center"/>
        <w:rPr>
          <w:szCs w:val="24"/>
        </w:rPr>
      </w:pPr>
      <w:r w:rsidRPr="00F87702">
        <w:rPr>
          <w:szCs w:val="24"/>
        </w:rPr>
        <w:t>1 – аккумуляторная батарея; 2 – шкаф ЩМП–7–0 74 У2; 3 – инвертор;</w:t>
      </w:r>
    </w:p>
    <w:p w:rsidR="00181AA1" w:rsidRPr="00F87702" w:rsidRDefault="00181AA1" w:rsidP="00181AA1">
      <w:pPr>
        <w:pStyle w:val="af6"/>
        <w:jc w:val="center"/>
        <w:rPr>
          <w:szCs w:val="24"/>
        </w:rPr>
      </w:pPr>
      <w:r w:rsidRPr="00F87702">
        <w:rPr>
          <w:szCs w:val="24"/>
        </w:rPr>
        <w:t>4 – дизельный генератор; 5 – вентиляция.</w:t>
      </w:r>
    </w:p>
    <w:p w:rsidR="00181AA1" w:rsidRDefault="00181AA1" w:rsidP="00181AA1">
      <w:pPr>
        <w:pStyle w:val="af6"/>
        <w:rPr>
          <w:sz w:val="28"/>
        </w:rPr>
      </w:pPr>
    </w:p>
    <w:p w:rsidR="00181AA1" w:rsidRPr="00A039DA" w:rsidRDefault="00181AA1" w:rsidP="00181AA1">
      <w:pPr>
        <w:pStyle w:val="af6"/>
        <w:jc w:val="center"/>
        <w:rPr>
          <w:szCs w:val="24"/>
        </w:rPr>
      </w:pPr>
      <w:r w:rsidRPr="00A039DA">
        <w:rPr>
          <w:szCs w:val="24"/>
        </w:rPr>
        <w:t xml:space="preserve">Рисунок 5.13 – План размещения основного оборудования </w:t>
      </w:r>
    </w:p>
    <w:p w:rsidR="00181AA1" w:rsidRPr="001E48B9" w:rsidRDefault="00181AA1" w:rsidP="001E48B9">
      <w:pPr>
        <w:pStyle w:val="2"/>
      </w:pPr>
      <w:bookmarkStart w:id="256" w:name="_Toc355269166"/>
      <w:bookmarkStart w:id="257" w:name="_Toc355440195"/>
      <w:r w:rsidRPr="001E48B9">
        <w:lastRenderedPageBreak/>
        <w:t>5.4 Расчет заземляющих устройств</w:t>
      </w:r>
      <w:bookmarkEnd w:id="256"/>
      <w:bookmarkEnd w:id="257"/>
    </w:p>
    <w:p w:rsidR="00181AA1" w:rsidRPr="004F3E7E" w:rsidRDefault="00181AA1" w:rsidP="004F3E7E">
      <w:pPr>
        <w:pStyle w:val="af6"/>
        <w:ind w:left="709"/>
        <w:jc w:val="both"/>
        <w:rPr>
          <w:b/>
          <w:sz w:val="28"/>
          <w:szCs w:val="28"/>
        </w:rPr>
      </w:pPr>
    </w:p>
    <w:p w:rsidR="00181AA1" w:rsidRDefault="00181AA1" w:rsidP="00181AA1">
      <w:pPr>
        <w:pStyle w:val="af6"/>
        <w:ind w:firstLine="708"/>
        <w:jc w:val="both"/>
        <w:rPr>
          <w:sz w:val="28"/>
        </w:rPr>
      </w:pPr>
      <w:r>
        <w:rPr>
          <w:sz w:val="28"/>
        </w:rPr>
        <w:t>В электроустановках до 1 кВ сопротивление заземляющего устройства в л</w:t>
      </w:r>
      <w:r>
        <w:rPr>
          <w:sz w:val="28"/>
        </w:rPr>
        <w:t>ю</w:t>
      </w:r>
      <w:r>
        <w:rPr>
          <w:sz w:val="28"/>
        </w:rPr>
        <w:t>бое время года должно быть, Ом</w:t>
      </w:r>
    </w:p>
    <w:p w:rsidR="00181AA1" w:rsidRDefault="00181AA1" w:rsidP="00181AA1">
      <w:pPr>
        <w:pStyle w:val="af6"/>
        <w:rPr>
          <w:sz w:val="28"/>
        </w:rPr>
      </w:pPr>
    </w:p>
    <w:p w:rsidR="00181AA1" w:rsidRDefault="00181AA1" w:rsidP="00181AA1">
      <w:pPr>
        <w:pStyle w:val="af6"/>
        <w:jc w:val="right"/>
        <w:rPr>
          <w:sz w:val="28"/>
        </w:rPr>
      </w:pPr>
      <w:r w:rsidRPr="00A6192F">
        <w:rPr>
          <w:position w:val="-34"/>
        </w:rPr>
        <w:object w:dxaOrig="1080" w:dyaOrig="780">
          <v:shape id="_x0000_i1224" type="#_x0000_t75" style="width:53.2pt;height:39.45pt" o:ole="">
            <v:imagedata r:id="rId516" o:title=""/>
          </v:shape>
          <o:OLEObject Type="Embed" ProgID="Equation.3" ShapeID="_x0000_i1224" DrawAspect="Content" ObjectID="_1429508841" r:id="rId517"/>
        </w:object>
      </w:r>
      <w:r>
        <w:rPr>
          <w:position w:val="-30"/>
          <w:sz w:val="28"/>
        </w:rPr>
        <w:tab/>
      </w:r>
      <w:r>
        <w:rPr>
          <w:position w:val="-30"/>
          <w:sz w:val="28"/>
        </w:rPr>
        <w:tab/>
      </w:r>
      <w:r>
        <w:rPr>
          <w:position w:val="-30"/>
          <w:sz w:val="28"/>
        </w:rPr>
        <w:tab/>
      </w:r>
      <w:r>
        <w:rPr>
          <w:position w:val="-30"/>
          <w:sz w:val="28"/>
        </w:rPr>
        <w:tab/>
      </w:r>
      <w:r>
        <w:rPr>
          <w:position w:val="-30"/>
          <w:sz w:val="28"/>
        </w:rPr>
        <w:tab/>
      </w:r>
      <w:r>
        <w:rPr>
          <w:position w:val="-30"/>
          <w:sz w:val="28"/>
        </w:rPr>
        <w:tab/>
      </w:r>
      <w:r>
        <w:rPr>
          <w:sz w:val="28"/>
        </w:rPr>
        <w:t>(5.18)</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192474">
        <w:rPr>
          <w:position w:val="-12"/>
        </w:rPr>
        <w:object w:dxaOrig="279" w:dyaOrig="380">
          <v:shape id="_x0000_i1225" type="#_x0000_t75" style="width:13.75pt;height:19.4pt" o:ole="">
            <v:imagedata r:id="rId518" o:title=""/>
          </v:shape>
          <o:OLEObject Type="Embed" ProgID="Equation.3" ShapeID="_x0000_i1225" DrawAspect="Content" ObjectID="_1429508842" r:id="rId519"/>
        </w:object>
      </w:r>
      <w:r>
        <w:rPr>
          <w:sz w:val="28"/>
        </w:rPr>
        <w:t xml:space="preserve"> – расчетный ток замыкания на землю, А.</w:t>
      </w:r>
    </w:p>
    <w:p w:rsidR="00181AA1" w:rsidRPr="004816DF" w:rsidRDefault="00181AA1" w:rsidP="00181AA1">
      <w:pPr>
        <w:rPr>
          <w:lang w:eastAsia="ru-RU"/>
        </w:rPr>
      </w:pPr>
    </w:p>
    <w:p w:rsidR="00181AA1" w:rsidRPr="00675681" w:rsidRDefault="00181AA1" w:rsidP="00181AA1">
      <w:pPr>
        <w:pStyle w:val="af6"/>
        <w:jc w:val="right"/>
        <w:rPr>
          <w:sz w:val="28"/>
        </w:rPr>
      </w:pPr>
      <w:r w:rsidRPr="00A6192F">
        <w:rPr>
          <w:position w:val="-34"/>
        </w:rPr>
        <w:object w:dxaOrig="1400" w:dyaOrig="800">
          <v:shape id="_x0000_i1226" type="#_x0000_t75" style="width:69.5pt;height:40.05pt" o:ole="">
            <v:imagedata r:id="rId520" o:title=""/>
          </v:shape>
          <o:OLEObject Type="Embed" ProgID="Equation.3" ShapeID="_x0000_i1226" DrawAspect="Content" ObjectID="_1429508843" r:id="rId521"/>
        </w:object>
      </w:r>
      <w:r>
        <w:t>,</w:t>
      </w:r>
      <w:r>
        <w:tab/>
      </w:r>
      <w:r>
        <w:tab/>
      </w:r>
      <w:r>
        <w:tab/>
      </w:r>
      <w:r>
        <w:tab/>
      </w:r>
      <w:r>
        <w:tab/>
      </w:r>
      <w:r>
        <w:rPr>
          <w:sz w:val="28"/>
        </w:rPr>
        <w:t>(5.19</w:t>
      </w:r>
      <w:r w:rsidRPr="00675681">
        <w:rPr>
          <w:sz w:val="28"/>
        </w:rPr>
        <w:t>)</w:t>
      </w:r>
    </w:p>
    <w:p w:rsidR="00181AA1" w:rsidRDefault="00181AA1" w:rsidP="00181AA1">
      <w:pPr>
        <w:pStyle w:val="af6"/>
      </w:pPr>
    </w:p>
    <w:p w:rsidR="00181AA1" w:rsidRDefault="00181AA1" w:rsidP="00181AA1">
      <w:pPr>
        <w:pStyle w:val="af6"/>
        <w:jc w:val="both"/>
        <w:rPr>
          <w:sz w:val="28"/>
        </w:rPr>
      </w:pPr>
      <w:r>
        <w:rPr>
          <w:sz w:val="28"/>
        </w:rPr>
        <w:t>где</w:t>
      </w:r>
      <w:r w:rsidRPr="00D52460">
        <w:rPr>
          <w:sz w:val="28"/>
        </w:rPr>
        <w:t xml:space="preserve"> </w:t>
      </w:r>
      <w:r w:rsidRPr="00457C20">
        <w:rPr>
          <w:i/>
          <w:sz w:val="28"/>
        </w:rPr>
        <w:t>Р</w:t>
      </w:r>
      <w:r>
        <w:rPr>
          <w:sz w:val="28"/>
          <w:vertAlign w:val="subscript"/>
        </w:rPr>
        <w:t>НАГР</w:t>
      </w:r>
      <w:r w:rsidRPr="00D52460">
        <w:rPr>
          <w:sz w:val="28"/>
        </w:rPr>
        <w:t xml:space="preserve"> – </w:t>
      </w:r>
      <w:r>
        <w:rPr>
          <w:sz w:val="28"/>
        </w:rPr>
        <w:t xml:space="preserve">максимальная потребляемая </w:t>
      </w:r>
      <w:r w:rsidRPr="00D52460">
        <w:rPr>
          <w:sz w:val="28"/>
        </w:rPr>
        <w:t>мощность, Вт.;</w:t>
      </w:r>
      <w:r>
        <w:rPr>
          <w:sz w:val="28"/>
        </w:rPr>
        <w:t xml:space="preserve"> </w:t>
      </w:r>
      <w:r w:rsidRPr="00457C20">
        <w:rPr>
          <w:i/>
          <w:sz w:val="28"/>
          <w:lang w:val="en-US"/>
        </w:rPr>
        <w:t>U</w:t>
      </w:r>
      <w:r w:rsidRPr="00D52460">
        <w:rPr>
          <w:sz w:val="28"/>
          <w:vertAlign w:val="subscript"/>
        </w:rPr>
        <w:t>НОМ</w:t>
      </w:r>
      <w:r w:rsidRPr="00D52460">
        <w:rPr>
          <w:sz w:val="28"/>
        </w:rPr>
        <w:t xml:space="preserve"> – номинальное напр</w:t>
      </w:r>
      <w:r w:rsidRPr="00D52460">
        <w:rPr>
          <w:sz w:val="28"/>
        </w:rPr>
        <w:t>я</w:t>
      </w:r>
      <w:r w:rsidRPr="00D52460">
        <w:rPr>
          <w:sz w:val="28"/>
        </w:rPr>
        <w:t>жение, В.</w:t>
      </w:r>
    </w:p>
    <w:p w:rsidR="00181AA1" w:rsidRDefault="00181AA1" w:rsidP="00181AA1">
      <w:pPr>
        <w:pStyle w:val="af6"/>
      </w:pPr>
    </w:p>
    <w:p w:rsidR="00181AA1" w:rsidRDefault="00181AA1" w:rsidP="00181AA1">
      <w:pPr>
        <w:pStyle w:val="af6"/>
        <w:jc w:val="center"/>
      </w:pPr>
      <w:r w:rsidRPr="00A6192F">
        <w:rPr>
          <w:position w:val="-28"/>
        </w:rPr>
        <w:object w:dxaOrig="2100" w:dyaOrig="720">
          <v:shape id="_x0000_i1227" type="#_x0000_t75" style="width:105.8pt;height:36.3pt" o:ole="">
            <v:imagedata r:id="rId522" o:title=""/>
          </v:shape>
          <o:OLEObject Type="Embed" ProgID="Equation.3" ShapeID="_x0000_i1227" DrawAspect="Content" ObjectID="_1429508844" r:id="rId523"/>
        </w:object>
      </w:r>
    </w:p>
    <w:p w:rsidR="00181AA1" w:rsidRDefault="00181AA1" w:rsidP="00181AA1">
      <w:pPr>
        <w:pStyle w:val="af6"/>
      </w:pPr>
    </w:p>
    <w:p w:rsidR="00181AA1" w:rsidRDefault="00181AA1" w:rsidP="00181AA1">
      <w:pPr>
        <w:pStyle w:val="af6"/>
        <w:jc w:val="center"/>
        <w:rPr>
          <w:position w:val="-28"/>
        </w:rPr>
      </w:pPr>
      <w:r w:rsidRPr="00A6192F">
        <w:rPr>
          <w:position w:val="-32"/>
        </w:rPr>
        <w:object w:dxaOrig="2060" w:dyaOrig="760">
          <v:shape id="_x0000_i1228" type="#_x0000_t75" style="width:102.7pt;height:38.2pt" o:ole="">
            <v:imagedata r:id="rId524" o:title=""/>
          </v:shape>
          <o:OLEObject Type="Embed" ProgID="Equation.3" ShapeID="_x0000_i1228" DrawAspect="Content" ObjectID="_1429508845" r:id="rId525"/>
        </w:object>
      </w:r>
    </w:p>
    <w:p w:rsidR="00181AA1" w:rsidRDefault="00181AA1" w:rsidP="00181AA1">
      <w:pPr>
        <w:pStyle w:val="af6"/>
        <w:rPr>
          <w:sz w:val="28"/>
        </w:rPr>
      </w:pPr>
    </w:p>
    <w:p w:rsidR="00181AA1" w:rsidRDefault="00181AA1" w:rsidP="00181AA1">
      <w:pPr>
        <w:pStyle w:val="af6"/>
        <w:ind w:firstLine="708"/>
        <w:jc w:val="both"/>
        <w:rPr>
          <w:position w:val="-12"/>
          <w:sz w:val="28"/>
        </w:rPr>
      </w:pPr>
      <w:r w:rsidRPr="00B653BF">
        <w:rPr>
          <w:sz w:val="28"/>
        </w:rPr>
        <w:t>Согласно ПУЭ, сопротивление заземляющего устройства не должно прев</w:t>
      </w:r>
      <w:r w:rsidRPr="00B653BF">
        <w:rPr>
          <w:sz w:val="28"/>
        </w:rPr>
        <w:t>ы</w:t>
      </w:r>
      <w:r w:rsidRPr="00B653BF">
        <w:rPr>
          <w:sz w:val="28"/>
        </w:rPr>
        <w:t xml:space="preserve">шать 10 Ом при </w:t>
      </w:r>
      <w:r>
        <w:rPr>
          <w:sz w:val="28"/>
        </w:rPr>
        <w:t>мощности источника до 100 кВ∙А</w:t>
      </w:r>
      <w:r w:rsidRPr="00B653BF">
        <w:rPr>
          <w:sz w:val="28"/>
        </w:rPr>
        <w:t>. Таким образом, расчетным явл</w:t>
      </w:r>
      <w:r w:rsidRPr="00B653BF">
        <w:rPr>
          <w:sz w:val="28"/>
        </w:rPr>
        <w:t>я</w:t>
      </w:r>
      <w:r w:rsidRPr="00B653BF">
        <w:rPr>
          <w:sz w:val="28"/>
        </w:rPr>
        <w:t xml:space="preserve">ется сопротивление заземления </w:t>
      </w:r>
      <w:r w:rsidRPr="00B653BF">
        <w:rPr>
          <w:position w:val="-12"/>
          <w:sz w:val="28"/>
        </w:rPr>
        <w:object w:dxaOrig="1520" w:dyaOrig="380">
          <v:shape id="_x0000_i1229" type="#_x0000_t75" style="width:76.4pt;height:18.8pt" o:ole="">
            <v:imagedata r:id="rId526" o:title=""/>
          </v:shape>
          <o:OLEObject Type="Embed" ProgID="Equation.3" ShapeID="_x0000_i1229" DrawAspect="Content" ObjectID="_1429508846" r:id="rId527"/>
        </w:object>
      </w:r>
    </w:p>
    <w:p w:rsidR="00181AA1" w:rsidRPr="00AD2F4B" w:rsidRDefault="00181AA1" w:rsidP="00181AA1">
      <w:pPr>
        <w:pStyle w:val="af6"/>
        <w:ind w:firstLine="708"/>
        <w:jc w:val="both"/>
        <w:rPr>
          <w:sz w:val="28"/>
        </w:rPr>
      </w:pPr>
      <w:r>
        <w:rPr>
          <w:sz w:val="28"/>
        </w:rPr>
        <w:t>Заземляющее устройство выполняем с применением вертикальных заземлит</w:t>
      </w:r>
      <w:r>
        <w:rPr>
          <w:sz w:val="28"/>
        </w:rPr>
        <w:t>е</w:t>
      </w:r>
      <w:r>
        <w:rPr>
          <w:sz w:val="28"/>
        </w:rPr>
        <w:t>лей – стержней длиной 3÷5 м, диаметром 12÷20 мм, и соединительной стальной п</w:t>
      </w:r>
      <w:r>
        <w:rPr>
          <w:sz w:val="28"/>
        </w:rPr>
        <w:t>о</w:t>
      </w:r>
      <w:r>
        <w:rPr>
          <w:sz w:val="28"/>
        </w:rPr>
        <w:t>лосы 40•4 мм.</w:t>
      </w:r>
      <w:r w:rsidRPr="00AD2F4B">
        <w:rPr>
          <w:sz w:val="28"/>
        </w:rPr>
        <w:t xml:space="preserve"> </w:t>
      </w:r>
    </w:p>
    <w:p w:rsidR="00181AA1" w:rsidRDefault="00181AA1" w:rsidP="00181AA1">
      <w:pPr>
        <w:pStyle w:val="af6"/>
        <w:ind w:firstLine="708"/>
        <w:rPr>
          <w:sz w:val="28"/>
        </w:rPr>
      </w:pPr>
      <w:r>
        <w:rPr>
          <w:sz w:val="28"/>
        </w:rPr>
        <w:t>Расчетное удельное сопротивление грунта, Ом∙м</w:t>
      </w:r>
    </w:p>
    <w:p w:rsidR="00181AA1" w:rsidRPr="00192474" w:rsidRDefault="00181AA1" w:rsidP="00181AA1">
      <w:pPr>
        <w:rPr>
          <w:lang w:eastAsia="ru-RU"/>
        </w:rPr>
      </w:pPr>
    </w:p>
    <w:p w:rsidR="00181AA1" w:rsidRPr="00AD2F4B" w:rsidRDefault="00181AA1" w:rsidP="00181AA1">
      <w:pPr>
        <w:pStyle w:val="af6"/>
        <w:jc w:val="right"/>
        <w:rPr>
          <w:sz w:val="28"/>
        </w:rPr>
      </w:pPr>
      <w:r w:rsidRPr="00A6192F">
        <w:rPr>
          <w:position w:val="-16"/>
        </w:rPr>
        <w:object w:dxaOrig="1540" w:dyaOrig="420">
          <v:shape id="_x0000_i1230" type="#_x0000_t75" style="width:76.4pt;height:21.3pt" o:ole="">
            <v:imagedata r:id="rId528" o:title=""/>
          </v:shape>
          <o:OLEObject Type="Embed" ProgID="Equation.3" ShapeID="_x0000_i1230" DrawAspect="Content" ObjectID="_1429508847" r:id="rId529"/>
        </w:object>
      </w:r>
      <w:r>
        <w:rPr>
          <w:position w:val="-14"/>
        </w:rPr>
        <w:tab/>
      </w:r>
      <w:r>
        <w:rPr>
          <w:position w:val="-14"/>
        </w:rPr>
        <w:tab/>
      </w:r>
      <w:r>
        <w:rPr>
          <w:position w:val="-14"/>
        </w:rPr>
        <w:tab/>
      </w:r>
      <w:r>
        <w:rPr>
          <w:position w:val="-14"/>
        </w:rPr>
        <w:tab/>
      </w:r>
      <w:r>
        <w:rPr>
          <w:position w:val="-14"/>
        </w:rPr>
        <w:tab/>
      </w:r>
      <w:r>
        <w:rPr>
          <w:position w:val="-14"/>
        </w:rPr>
        <w:tab/>
      </w:r>
      <w:r>
        <w:rPr>
          <w:sz w:val="28"/>
        </w:rPr>
        <w:t>(5.20)</w:t>
      </w:r>
    </w:p>
    <w:p w:rsidR="00181AA1" w:rsidRPr="00AD2F4B" w:rsidRDefault="00181AA1" w:rsidP="00181AA1">
      <w:pPr>
        <w:pStyle w:val="af6"/>
        <w:rPr>
          <w:sz w:val="28"/>
        </w:rPr>
      </w:pPr>
    </w:p>
    <w:p w:rsidR="00181AA1" w:rsidRDefault="00181AA1" w:rsidP="00181AA1">
      <w:pPr>
        <w:pStyle w:val="af6"/>
        <w:jc w:val="both"/>
        <w:rPr>
          <w:sz w:val="28"/>
        </w:rPr>
      </w:pPr>
      <w:r w:rsidRPr="00AD2F4B">
        <w:rPr>
          <w:sz w:val="28"/>
        </w:rPr>
        <w:t xml:space="preserve">где </w:t>
      </w:r>
      <w:r w:rsidRPr="00192474">
        <w:rPr>
          <w:position w:val="-10"/>
        </w:rPr>
        <w:object w:dxaOrig="279" w:dyaOrig="279">
          <v:shape id="_x0000_i1231" type="#_x0000_t75" style="width:13.75pt;height:13.75pt" o:ole="">
            <v:imagedata r:id="rId530" o:title=""/>
          </v:shape>
          <o:OLEObject Type="Embed" ProgID="Equation.3" ShapeID="_x0000_i1231" DrawAspect="Content" ObjectID="_1429508848" r:id="rId531"/>
        </w:object>
      </w:r>
      <w:r w:rsidRPr="00AD2F4B">
        <w:rPr>
          <w:sz w:val="28"/>
        </w:rPr>
        <w:t xml:space="preserve"> – </w:t>
      </w:r>
      <w:r>
        <w:rPr>
          <w:sz w:val="28"/>
        </w:rPr>
        <w:t>удельное сопротивление грунта, измеренное при нормальной влажности, равен 50 Ом∙м (земля садовая)</w:t>
      </w:r>
      <w:r w:rsidRPr="00AD2F4B">
        <w:rPr>
          <w:sz w:val="28"/>
        </w:rPr>
        <w:t>;</w:t>
      </w:r>
      <w:r>
        <w:rPr>
          <w:sz w:val="28"/>
        </w:rPr>
        <w:t xml:space="preserve"> </w:t>
      </w:r>
      <w:r w:rsidRPr="00192474">
        <w:rPr>
          <w:position w:val="-12"/>
        </w:rPr>
        <w:object w:dxaOrig="320" w:dyaOrig="380">
          <v:shape id="_x0000_i1232" type="#_x0000_t75" style="width:15.65pt;height:19.4pt" o:ole="">
            <v:imagedata r:id="rId532" o:title=""/>
          </v:shape>
          <o:OLEObject Type="Embed" ProgID="Equation.3" ShapeID="_x0000_i1232" DrawAspect="Content" ObjectID="_1429508849" r:id="rId533"/>
        </w:object>
      </w:r>
      <w:r>
        <w:rPr>
          <w:sz w:val="28"/>
        </w:rPr>
        <w:t xml:space="preserve"> </w:t>
      </w:r>
      <w:r w:rsidRPr="00114825">
        <w:rPr>
          <w:sz w:val="28"/>
        </w:rPr>
        <w:t xml:space="preserve">– </w:t>
      </w:r>
      <w:r>
        <w:rPr>
          <w:sz w:val="28"/>
        </w:rPr>
        <w:t>коэффициент сезонности, учитывающий пр</w:t>
      </w:r>
      <w:r>
        <w:rPr>
          <w:sz w:val="28"/>
        </w:rPr>
        <w:t>о</w:t>
      </w:r>
      <w:r>
        <w:rPr>
          <w:sz w:val="28"/>
        </w:rPr>
        <w:t xml:space="preserve">мерзание и просыхание грунта. </w:t>
      </w:r>
    </w:p>
    <w:p w:rsidR="00181AA1" w:rsidRDefault="00181AA1" w:rsidP="00181AA1">
      <w:pPr>
        <w:pStyle w:val="af6"/>
        <w:ind w:firstLine="709"/>
        <w:jc w:val="both"/>
        <w:rPr>
          <w:sz w:val="28"/>
        </w:rPr>
      </w:pPr>
      <w:r>
        <w:rPr>
          <w:sz w:val="28"/>
        </w:rPr>
        <w:t xml:space="preserve">Для первой климатической зоны </w:t>
      </w:r>
      <w:r w:rsidRPr="00192474">
        <w:rPr>
          <w:position w:val="-12"/>
        </w:rPr>
        <w:object w:dxaOrig="320" w:dyaOrig="380">
          <v:shape id="_x0000_i1233" type="#_x0000_t75" style="width:15.65pt;height:19.4pt" o:ole="">
            <v:imagedata r:id="rId534" o:title=""/>
          </v:shape>
          <o:OLEObject Type="Embed" ProgID="Equation.3" ShapeID="_x0000_i1233" DrawAspect="Content" ObjectID="_1429508850" r:id="rId535"/>
        </w:object>
      </w:r>
      <w:r>
        <w:rPr>
          <w:sz w:val="28"/>
        </w:rPr>
        <w:t xml:space="preserve"> </w:t>
      </w:r>
      <w:r w:rsidRPr="007E5686">
        <w:rPr>
          <w:sz w:val="28"/>
        </w:rPr>
        <w:t>принима</w:t>
      </w:r>
      <w:r>
        <w:rPr>
          <w:sz w:val="28"/>
        </w:rPr>
        <w:t>е</w:t>
      </w:r>
      <w:r w:rsidRPr="007E5686">
        <w:rPr>
          <w:sz w:val="28"/>
        </w:rPr>
        <w:t xml:space="preserve">тся равным </w:t>
      </w:r>
      <w:r>
        <w:rPr>
          <w:sz w:val="28"/>
        </w:rPr>
        <w:t>4,5</w:t>
      </w:r>
      <w:r w:rsidRPr="007E5686">
        <w:rPr>
          <w:sz w:val="28"/>
        </w:rPr>
        <w:t xml:space="preserve"> для горизонтал</w:t>
      </w:r>
      <w:r w:rsidRPr="007E5686">
        <w:rPr>
          <w:sz w:val="28"/>
        </w:rPr>
        <w:t>ь</w:t>
      </w:r>
      <w:r w:rsidRPr="007E5686">
        <w:rPr>
          <w:sz w:val="28"/>
        </w:rPr>
        <w:t xml:space="preserve">ных электродов при глубине заложения </w:t>
      </w:r>
      <w:smartTag w:uri="urn:schemas-microsoft-com:office:smarttags" w:element="metricconverter">
        <w:smartTagPr>
          <w:attr w:name="ProductID" w:val="0,8 м"/>
        </w:smartTagPr>
        <w:r w:rsidRPr="007E5686">
          <w:rPr>
            <w:sz w:val="28"/>
          </w:rPr>
          <w:t>0,</w:t>
        </w:r>
        <w:r>
          <w:rPr>
            <w:sz w:val="28"/>
          </w:rPr>
          <w:t>8</w:t>
        </w:r>
        <w:r w:rsidRPr="007E5686">
          <w:rPr>
            <w:sz w:val="28"/>
          </w:rPr>
          <w:t xml:space="preserve"> м</w:t>
        </w:r>
      </w:smartTag>
      <w:r w:rsidRPr="007E5686">
        <w:rPr>
          <w:sz w:val="28"/>
        </w:rPr>
        <w:t xml:space="preserve"> и 1,</w:t>
      </w:r>
      <w:r>
        <w:rPr>
          <w:sz w:val="28"/>
        </w:rPr>
        <w:t>8</w:t>
      </w:r>
      <w:r w:rsidRPr="007E5686">
        <w:rPr>
          <w:sz w:val="28"/>
        </w:rPr>
        <w:t xml:space="preserve"> для вертикальных электродов длиной </w:t>
      </w:r>
      <w:smartTag w:uri="urn:schemas-microsoft-com:office:smarttags" w:element="metricconverter">
        <w:smartTagPr>
          <w:attr w:name="ProductID" w:val="3 м"/>
        </w:smartTagPr>
        <w:r w:rsidRPr="007E5686">
          <w:rPr>
            <w:sz w:val="28"/>
          </w:rPr>
          <w:t>3 м</w:t>
        </w:r>
      </w:smartTag>
      <w:r w:rsidRPr="007E5686">
        <w:rPr>
          <w:sz w:val="28"/>
        </w:rPr>
        <w:t xml:space="preserve"> при глубине заложения их верхнего конца 0,5</w:t>
      </w:r>
      <w:r>
        <w:rPr>
          <w:sz w:val="28"/>
        </w:rPr>
        <w:t>–</w:t>
      </w:r>
      <w:r w:rsidRPr="007E5686">
        <w:rPr>
          <w:sz w:val="28"/>
        </w:rPr>
        <w:t>0,8 м.</w:t>
      </w:r>
    </w:p>
    <w:p w:rsidR="00181AA1" w:rsidRDefault="00181AA1" w:rsidP="00181AA1">
      <w:pPr>
        <w:pStyle w:val="af6"/>
        <w:ind w:firstLine="708"/>
        <w:jc w:val="both"/>
        <w:rPr>
          <w:sz w:val="28"/>
        </w:rPr>
      </w:pPr>
      <w:r w:rsidRPr="00114825">
        <w:rPr>
          <w:sz w:val="28"/>
        </w:rPr>
        <w:t>Расчетные удельные сопротивления для горизонтальных электродов</w:t>
      </w:r>
      <w:r>
        <w:rPr>
          <w:sz w:val="28"/>
        </w:rPr>
        <w:t xml:space="preserve"> по фо</w:t>
      </w:r>
      <w:r>
        <w:rPr>
          <w:sz w:val="28"/>
        </w:rPr>
        <w:t>р</w:t>
      </w:r>
      <w:r>
        <w:rPr>
          <w:sz w:val="28"/>
        </w:rPr>
        <w:t>муле (5.24), Ом∙м.</w:t>
      </w:r>
    </w:p>
    <w:p w:rsidR="00181AA1" w:rsidRDefault="00181AA1" w:rsidP="00181AA1">
      <w:pPr>
        <w:pStyle w:val="af6"/>
        <w:rPr>
          <w:sz w:val="28"/>
        </w:rPr>
      </w:pPr>
    </w:p>
    <w:p w:rsidR="00181AA1" w:rsidRPr="00D5383C" w:rsidRDefault="00181AA1" w:rsidP="00181AA1">
      <w:pPr>
        <w:pStyle w:val="af6"/>
        <w:jc w:val="center"/>
        <w:rPr>
          <w:sz w:val="28"/>
        </w:rPr>
      </w:pPr>
      <w:r w:rsidRPr="00A6192F">
        <w:rPr>
          <w:position w:val="-16"/>
          <w:sz w:val="28"/>
        </w:rPr>
        <w:object w:dxaOrig="2540" w:dyaOrig="420">
          <v:shape id="_x0000_i1234" type="#_x0000_t75" style="width:127.1pt;height:21.3pt" o:ole="">
            <v:imagedata r:id="rId536" o:title=""/>
          </v:shape>
          <o:OLEObject Type="Embed" ProgID="Equation.3" ShapeID="_x0000_i1234" DrawAspect="Content" ObjectID="_1429508851" r:id="rId537"/>
        </w:object>
      </w:r>
    </w:p>
    <w:p w:rsidR="00181AA1" w:rsidRDefault="00181AA1" w:rsidP="00181AA1">
      <w:pPr>
        <w:pStyle w:val="af6"/>
        <w:rPr>
          <w:sz w:val="28"/>
        </w:rPr>
      </w:pPr>
    </w:p>
    <w:p w:rsidR="00181AA1" w:rsidRDefault="00181AA1" w:rsidP="00181AA1">
      <w:pPr>
        <w:pStyle w:val="af6"/>
        <w:ind w:firstLine="708"/>
        <w:jc w:val="both"/>
        <w:rPr>
          <w:sz w:val="28"/>
        </w:rPr>
      </w:pPr>
      <w:r w:rsidRPr="00114825">
        <w:rPr>
          <w:sz w:val="28"/>
        </w:rPr>
        <w:t xml:space="preserve">Расчетные удельные сопротивления для вертикальных электродов </w:t>
      </w:r>
      <w:r>
        <w:rPr>
          <w:sz w:val="28"/>
        </w:rPr>
        <w:t>по формуле (5.24), Ом∙м</w:t>
      </w:r>
    </w:p>
    <w:p w:rsidR="00181AA1" w:rsidRDefault="00181AA1" w:rsidP="00181AA1">
      <w:pPr>
        <w:pStyle w:val="af6"/>
        <w:rPr>
          <w:sz w:val="28"/>
        </w:rPr>
      </w:pPr>
    </w:p>
    <w:p w:rsidR="00181AA1" w:rsidRDefault="00181AA1" w:rsidP="00181AA1">
      <w:pPr>
        <w:pStyle w:val="af6"/>
        <w:jc w:val="center"/>
        <w:rPr>
          <w:sz w:val="28"/>
        </w:rPr>
      </w:pPr>
      <w:r w:rsidRPr="00A6192F">
        <w:rPr>
          <w:position w:val="-16"/>
          <w:sz w:val="28"/>
        </w:rPr>
        <w:object w:dxaOrig="2340" w:dyaOrig="420">
          <v:shape id="_x0000_i1235" type="#_x0000_t75" style="width:117.1pt;height:21.3pt" o:ole="">
            <v:imagedata r:id="rId538" o:title=""/>
          </v:shape>
          <o:OLEObject Type="Embed" ProgID="Equation.3" ShapeID="_x0000_i1235" DrawAspect="Content" ObjectID="_1429508852" r:id="rId539"/>
        </w:object>
      </w:r>
    </w:p>
    <w:p w:rsidR="00181AA1" w:rsidRDefault="00181AA1" w:rsidP="00181AA1">
      <w:pPr>
        <w:pStyle w:val="af6"/>
        <w:rPr>
          <w:sz w:val="28"/>
        </w:rPr>
      </w:pPr>
    </w:p>
    <w:p w:rsidR="00181AA1" w:rsidRDefault="00181AA1" w:rsidP="00181AA1">
      <w:pPr>
        <w:pStyle w:val="af6"/>
        <w:ind w:firstLine="708"/>
        <w:jc w:val="both"/>
        <w:rPr>
          <w:sz w:val="28"/>
        </w:rPr>
      </w:pPr>
      <w:r>
        <w:rPr>
          <w:sz w:val="28"/>
        </w:rPr>
        <w:t xml:space="preserve">Предварительно принимаем в контуре 4 вертикальных заземлителя длиной </w:t>
      </w:r>
      <w:smartTag w:uri="urn:schemas-microsoft-com:office:smarttags" w:element="metricconverter">
        <w:smartTagPr>
          <w:attr w:name="ProductID" w:val="3 м"/>
        </w:smartTagPr>
        <w:r>
          <w:rPr>
            <w:sz w:val="28"/>
          </w:rPr>
          <w:t>3 м</w:t>
        </w:r>
      </w:smartTag>
      <w:r>
        <w:rPr>
          <w:sz w:val="28"/>
        </w:rPr>
        <w:t xml:space="preserve"> каждый, расстояние между заземлителями </w:t>
      </w:r>
      <w:smartTag w:uri="urn:schemas-microsoft-com:office:smarttags" w:element="metricconverter">
        <w:smartTagPr>
          <w:attr w:name="ProductID" w:val="3 м"/>
        </w:smartTagPr>
        <w:r>
          <w:rPr>
            <w:sz w:val="28"/>
          </w:rPr>
          <w:t>3 м</w:t>
        </w:r>
      </w:smartTag>
      <w:r>
        <w:rPr>
          <w:sz w:val="28"/>
        </w:rPr>
        <w:t>. Длина горизонтальной соединител</w:t>
      </w:r>
      <w:r>
        <w:rPr>
          <w:sz w:val="28"/>
        </w:rPr>
        <w:t>ь</w:t>
      </w:r>
      <w:r>
        <w:rPr>
          <w:sz w:val="28"/>
        </w:rPr>
        <w:t xml:space="preserve">ной полосы </w:t>
      </w:r>
      <w:smartTag w:uri="urn:schemas-microsoft-com:office:smarttags" w:element="metricconverter">
        <w:smartTagPr>
          <w:attr w:name="ProductID" w:val="9 м"/>
        </w:smartTagPr>
        <w:r>
          <w:rPr>
            <w:sz w:val="28"/>
          </w:rPr>
          <w:t>9 м</w:t>
        </w:r>
      </w:smartTag>
      <w:r>
        <w:rPr>
          <w:sz w:val="28"/>
        </w:rPr>
        <w:t>.</w:t>
      </w:r>
    </w:p>
    <w:p w:rsidR="00181AA1" w:rsidRDefault="00181AA1" w:rsidP="00181AA1">
      <w:pPr>
        <w:pStyle w:val="af6"/>
        <w:rPr>
          <w:sz w:val="28"/>
        </w:rPr>
      </w:pPr>
    </w:p>
    <w:p w:rsidR="00181AA1" w:rsidRDefault="00181AA1" w:rsidP="00181AA1">
      <w:pPr>
        <w:pStyle w:val="af6"/>
        <w:jc w:val="center"/>
        <w:rPr>
          <w:sz w:val="28"/>
        </w:rPr>
      </w:pPr>
      <w:r>
        <w:rPr>
          <w:noProof/>
          <w:sz w:val="28"/>
        </w:rPr>
        <w:drawing>
          <wp:inline distT="0" distB="0" distL="0" distR="0">
            <wp:extent cx="2708787" cy="2590800"/>
            <wp:effectExtent l="1905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40" cstate="print"/>
                    <a:srcRect/>
                    <a:stretch>
                      <a:fillRect/>
                    </a:stretch>
                  </pic:blipFill>
                  <pic:spPr bwMode="auto">
                    <a:xfrm>
                      <a:off x="0" y="0"/>
                      <a:ext cx="2711036" cy="2592951"/>
                    </a:xfrm>
                    <a:prstGeom prst="rect">
                      <a:avLst/>
                    </a:prstGeom>
                    <a:noFill/>
                    <a:ln w="9525">
                      <a:noFill/>
                      <a:miter lim="800000"/>
                      <a:headEnd/>
                      <a:tailEnd/>
                    </a:ln>
                  </pic:spPr>
                </pic:pic>
              </a:graphicData>
            </a:graphic>
          </wp:inline>
        </w:drawing>
      </w:r>
    </w:p>
    <w:p w:rsidR="00181AA1" w:rsidRPr="00457C20" w:rsidRDefault="00181AA1" w:rsidP="00181AA1">
      <w:pPr>
        <w:pStyle w:val="af6"/>
        <w:jc w:val="center"/>
        <w:rPr>
          <w:szCs w:val="24"/>
        </w:rPr>
      </w:pPr>
      <w:r w:rsidRPr="00457C20">
        <w:rPr>
          <w:szCs w:val="24"/>
        </w:rPr>
        <w:t>1 – площадь, занимаемая установкой; 2 – заземляющий контур;</w:t>
      </w:r>
    </w:p>
    <w:p w:rsidR="00181AA1" w:rsidRPr="00457C20" w:rsidRDefault="00181AA1" w:rsidP="00181AA1">
      <w:pPr>
        <w:pStyle w:val="af6"/>
        <w:jc w:val="center"/>
        <w:rPr>
          <w:szCs w:val="24"/>
        </w:rPr>
      </w:pPr>
    </w:p>
    <w:p w:rsidR="00181AA1" w:rsidRPr="00457C20" w:rsidRDefault="00181AA1" w:rsidP="00181AA1">
      <w:pPr>
        <w:pStyle w:val="af6"/>
        <w:jc w:val="center"/>
        <w:rPr>
          <w:szCs w:val="24"/>
        </w:rPr>
      </w:pPr>
      <w:r w:rsidRPr="00457C20">
        <w:rPr>
          <w:szCs w:val="24"/>
        </w:rPr>
        <w:t>Рисунок 5.14 – План размещения заземляющего устройства</w:t>
      </w:r>
    </w:p>
    <w:p w:rsidR="00181AA1" w:rsidRDefault="00181AA1" w:rsidP="00181AA1">
      <w:pPr>
        <w:pStyle w:val="af6"/>
        <w:rPr>
          <w:sz w:val="28"/>
        </w:rPr>
      </w:pPr>
    </w:p>
    <w:p w:rsidR="00181AA1" w:rsidRDefault="00181AA1" w:rsidP="00181AA1">
      <w:pPr>
        <w:pStyle w:val="af6"/>
        <w:ind w:firstLine="708"/>
        <w:jc w:val="both"/>
        <w:rPr>
          <w:sz w:val="28"/>
        </w:rPr>
      </w:pPr>
      <w:r>
        <w:rPr>
          <w:sz w:val="28"/>
        </w:rPr>
        <w:t>Определим сопротивление горизонтальных заземлителей (соединительной п</w:t>
      </w:r>
      <w:r>
        <w:rPr>
          <w:sz w:val="28"/>
        </w:rPr>
        <w:t>о</w:t>
      </w:r>
      <w:r>
        <w:rPr>
          <w:sz w:val="28"/>
        </w:rPr>
        <w:t>лосы контура), Ом</w:t>
      </w:r>
    </w:p>
    <w:p w:rsidR="00181AA1" w:rsidRDefault="00181AA1" w:rsidP="00181AA1">
      <w:pPr>
        <w:pStyle w:val="af6"/>
        <w:rPr>
          <w:sz w:val="28"/>
        </w:rPr>
      </w:pPr>
    </w:p>
    <w:p w:rsidR="00181AA1" w:rsidRDefault="00181AA1" w:rsidP="00181AA1">
      <w:pPr>
        <w:pStyle w:val="af6"/>
        <w:jc w:val="right"/>
        <w:rPr>
          <w:sz w:val="28"/>
        </w:rPr>
      </w:pPr>
      <w:r w:rsidRPr="00A6192F">
        <w:rPr>
          <w:position w:val="-28"/>
          <w:sz w:val="28"/>
        </w:rPr>
        <w:object w:dxaOrig="3019" w:dyaOrig="780">
          <v:shape id="_x0000_i1236" type="#_x0000_t75" style="width:150.25pt;height:39.45pt" o:ole="">
            <v:imagedata r:id="rId541" o:title=""/>
          </v:shape>
          <o:OLEObject Type="Embed" ProgID="Equation.3" ShapeID="_x0000_i1236" DrawAspect="Content" ObjectID="_1429508853" r:id="rId542"/>
        </w:object>
      </w:r>
      <w:r>
        <w:rPr>
          <w:sz w:val="28"/>
        </w:rPr>
        <w:t>,</w:t>
      </w:r>
      <w:r>
        <w:rPr>
          <w:sz w:val="28"/>
        </w:rPr>
        <w:tab/>
      </w:r>
      <w:r>
        <w:rPr>
          <w:sz w:val="28"/>
        </w:rPr>
        <w:tab/>
      </w:r>
      <w:r>
        <w:rPr>
          <w:sz w:val="28"/>
        </w:rPr>
        <w:tab/>
      </w:r>
      <w:r>
        <w:rPr>
          <w:sz w:val="28"/>
        </w:rPr>
        <w:tab/>
        <w:t>(5.21)</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457C20">
        <w:rPr>
          <w:i/>
          <w:sz w:val="28"/>
          <w:lang w:val="en-US"/>
        </w:rPr>
        <w:t>l</w:t>
      </w:r>
      <w:r>
        <w:rPr>
          <w:sz w:val="28"/>
        </w:rPr>
        <w:t xml:space="preserve"> – длина полосы, м; </w:t>
      </w:r>
      <w:r w:rsidRPr="00457C20">
        <w:rPr>
          <w:i/>
          <w:sz w:val="28"/>
          <w:lang w:val="en-US"/>
        </w:rPr>
        <w:t>b</w:t>
      </w:r>
      <w:r>
        <w:rPr>
          <w:sz w:val="28"/>
        </w:rPr>
        <w:t xml:space="preserve"> – ширина полосы, м; </w:t>
      </w:r>
      <w:r w:rsidRPr="00457C20">
        <w:rPr>
          <w:i/>
          <w:sz w:val="28"/>
          <w:lang w:val="en-US"/>
        </w:rPr>
        <w:t>t</w:t>
      </w:r>
      <w:r>
        <w:rPr>
          <w:sz w:val="28"/>
        </w:rPr>
        <w:t xml:space="preserve"> – глубина заложения, м; </w:t>
      </w:r>
      <w:r w:rsidRPr="00192474">
        <w:rPr>
          <w:position w:val="-16"/>
          <w:sz w:val="28"/>
        </w:rPr>
        <w:object w:dxaOrig="740" w:dyaOrig="420">
          <v:shape id="_x0000_i1237" type="#_x0000_t75" style="width:37.55pt;height:21.3pt" o:ole="">
            <v:imagedata r:id="rId543" o:title=""/>
          </v:shape>
          <o:OLEObject Type="Embed" ProgID="Equation.3" ShapeID="_x0000_i1237" DrawAspect="Content" ObjectID="_1429508854" r:id="rId544"/>
        </w:object>
      </w:r>
      <w:r>
        <w:rPr>
          <w:position w:val="-24"/>
          <w:sz w:val="28"/>
        </w:rPr>
        <w:t xml:space="preserve"> </w:t>
      </w:r>
      <w:r>
        <w:rPr>
          <w:sz w:val="28"/>
        </w:rPr>
        <w:t>– расчетное сопротивление грунта для горизонтальных заземлителей, Ом·м.</w:t>
      </w:r>
    </w:p>
    <w:p w:rsidR="00181AA1" w:rsidRDefault="00181AA1" w:rsidP="00181AA1">
      <w:pPr>
        <w:pStyle w:val="af6"/>
        <w:rPr>
          <w:sz w:val="28"/>
        </w:rPr>
      </w:pPr>
    </w:p>
    <w:p w:rsidR="00181AA1" w:rsidRDefault="00181AA1" w:rsidP="00181AA1">
      <w:pPr>
        <w:pStyle w:val="af6"/>
        <w:jc w:val="center"/>
        <w:rPr>
          <w:position w:val="-28"/>
          <w:sz w:val="28"/>
        </w:rPr>
      </w:pPr>
      <w:r w:rsidRPr="00A6192F">
        <w:rPr>
          <w:position w:val="-36"/>
          <w:sz w:val="28"/>
        </w:rPr>
        <w:object w:dxaOrig="4560" w:dyaOrig="859">
          <v:shape id="_x0000_i1238" type="#_x0000_t75" style="width:229.15pt;height:41.95pt" o:ole="">
            <v:imagedata r:id="rId545" o:title=""/>
          </v:shape>
          <o:OLEObject Type="Embed" ProgID="Equation.3" ShapeID="_x0000_i1238" DrawAspect="Content" ObjectID="_1429508855" r:id="rId546"/>
        </w:object>
      </w:r>
    </w:p>
    <w:p w:rsidR="00181AA1" w:rsidRDefault="00181AA1" w:rsidP="00181AA1">
      <w:pPr>
        <w:pStyle w:val="af6"/>
        <w:rPr>
          <w:sz w:val="28"/>
        </w:rPr>
      </w:pPr>
    </w:p>
    <w:p w:rsidR="00181AA1" w:rsidRDefault="00181AA1" w:rsidP="00181AA1">
      <w:pPr>
        <w:pStyle w:val="af6"/>
        <w:ind w:firstLine="709"/>
        <w:rPr>
          <w:sz w:val="28"/>
        </w:rPr>
      </w:pPr>
      <w:r>
        <w:rPr>
          <w:sz w:val="28"/>
        </w:rPr>
        <w:t>С учетом коэффициента использования сопротивление полосы, Ом</w:t>
      </w:r>
    </w:p>
    <w:p w:rsidR="00181AA1" w:rsidRDefault="00181AA1" w:rsidP="00181AA1">
      <w:pPr>
        <w:pStyle w:val="af6"/>
        <w:rPr>
          <w:sz w:val="28"/>
        </w:rPr>
      </w:pPr>
    </w:p>
    <w:p w:rsidR="00181AA1" w:rsidRDefault="00181AA1" w:rsidP="00181AA1">
      <w:pPr>
        <w:pStyle w:val="af6"/>
        <w:jc w:val="right"/>
        <w:rPr>
          <w:sz w:val="28"/>
        </w:rPr>
      </w:pPr>
      <w:r w:rsidRPr="00A6192F">
        <w:rPr>
          <w:position w:val="-34"/>
          <w:sz w:val="28"/>
        </w:rPr>
        <w:object w:dxaOrig="1080" w:dyaOrig="800">
          <v:shape id="_x0000_i1239" type="#_x0000_t75" style="width:53.2pt;height:40.05pt" o:ole="">
            <v:imagedata r:id="rId547" o:title=""/>
          </v:shape>
          <o:OLEObject Type="Embed" ProgID="Equation.3" ShapeID="_x0000_i1239" DrawAspect="Content" ObjectID="_1429508856" r:id="rId548"/>
        </w:object>
      </w:r>
      <w:r>
        <w:rPr>
          <w:sz w:val="28"/>
        </w:rPr>
        <w:t>,</w:t>
      </w:r>
      <w:r>
        <w:rPr>
          <w:sz w:val="28"/>
        </w:rPr>
        <w:tab/>
      </w:r>
      <w:r>
        <w:rPr>
          <w:sz w:val="28"/>
        </w:rPr>
        <w:tab/>
      </w:r>
      <w:r>
        <w:rPr>
          <w:sz w:val="28"/>
        </w:rPr>
        <w:tab/>
      </w:r>
      <w:r>
        <w:rPr>
          <w:sz w:val="28"/>
        </w:rPr>
        <w:tab/>
      </w:r>
      <w:r>
        <w:rPr>
          <w:sz w:val="28"/>
        </w:rPr>
        <w:tab/>
      </w:r>
      <w:r>
        <w:rPr>
          <w:sz w:val="28"/>
        </w:rPr>
        <w:tab/>
        <w:t>(5.22)</w:t>
      </w:r>
    </w:p>
    <w:p w:rsidR="00181AA1" w:rsidRDefault="00181AA1" w:rsidP="00181AA1">
      <w:pPr>
        <w:pStyle w:val="af6"/>
        <w:rPr>
          <w:sz w:val="28"/>
        </w:rPr>
      </w:pPr>
    </w:p>
    <w:p w:rsidR="00181AA1" w:rsidRDefault="00181AA1" w:rsidP="00181AA1">
      <w:pPr>
        <w:pStyle w:val="af6"/>
        <w:jc w:val="both"/>
        <w:rPr>
          <w:sz w:val="28"/>
        </w:rPr>
      </w:pPr>
      <w:r>
        <w:rPr>
          <w:sz w:val="28"/>
        </w:rPr>
        <w:t>где</w:t>
      </w:r>
      <w:r w:rsidRPr="00192474">
        <w:rPr>
          <w:position w:val="-12"/>
          <w:sz w:val="28"/>
        </w:rPr>
        <w:object w:dxaOrig="360" w:dyaOrig="380">
          <v:shape id="_x0000_i1240" type="#_x0000_t75" style="width:17.55pt;height:19.4pt" o:ole="">
            <v:imagedata r:id="rId549" o:title=""/>
          </v:shape>
          <o:OLEObject Type="Embed" ProgID="Equation.3" ShapeID="_x0000_i1240" DrawAspect="Content" ObjectID="_1429508857" r:id="rId550"/>
        </w:object>
      </w:r>
      <w:r>
        <w:rPr>
          <w:position w:val="-12"/>
          <w:sz w:val="28"/>
        </w:rPr>
        <w:t xml:space="preserve"> </w:t>
      </w:r>
      <w:r>
        <w:rPr>
          <w:sz w:val="28"/>
        </w:rPr>
        <w:t>– коэффициент использования соединительной полосы в контуре из верт</w:t>
      </w:r>
      <w:r>
        <w:rPr>
          <w:sz w:val="28"/>
        </w:rPr>
        <w:t>и</w:t>
      </w:r>
      <w:r>
        <w:rPr>
          <w:sz w:val="28"/>
        </w:rPr>
        <w:t>кальных электродов, равен 0,45.</w:t>
      </w:r>
    </w:p>
    <w:p w:rsidR="00181AA1" w:rsidRDefault="00181AA1" w:rsidP="00181AA1">
      <w:pPr>
        <w:pStyle w:val="af6"/>
        <w:rPr>
          <w:sz w:val="28"/>
        </w:rPr>
      </w:pPr>
    </w:p>
    <w:p w:rsidR="00181AA1" w:rsidRDefault="00181AA1" w:rsidP="00181AA1">
      <w:pPr>
        <w:pStyle w:val="af6"/>
        <w:jc w:val="center"/>
        <w:rPr>
          <w:sz w:val="28"/>
        </w:rPr>
      </w:pPr>
      <w:r w:rsidRPr="00A6192F">
        <w:rPr>
          <w:position w:val="-32"/>
          <w:sz w:val="28"/>
        </w:rPr>
        <w:object w:dxaOrig="1960" w:dyaOrig="760">
          <v:shape id="_x0000_i1241" type="#_x0000_t75" style="width:98.3pt;height:38.2pt" o:ole="">
            <v:imagedata r:id="rId551" o:title=""/>
          </v:shape>
          <o:OLEObject Type="Embed" ProgID="Equation.3" ShapeID="_x0000_i1241" DrawAspect="Content" ObjectID="_1429508858" r:id="rId552"/>
        </w:object>
      </w:r>
    </w:p>
    <w:p w:rsidR="00181AA1" w:rsidRDefault="00181AA1" w:rsidP="00181AA1">
      <w:pPr>
        <w:pStyle w:val="af6"/>
        <w:rPr>
          <w:sz w:val="28"/>
        </w:rPr>
      </w:pPr>
    </w:p>
    <w:p w:rsidR="00181AA1" w:rsidRDefault="00181AA1" w:rsidP="00181AA1">
      <w:pPr>
        <w:pStyle w:val="af6"/>
        <w:ind w:firstLine="709"/>
        <w:jc w:val="both"/>
        <w:rPr>
          <w:sz w:val="28"/>
        </w:rPr>
      </w:pPr>
      <w:r>
        <w:rPr>
          <w:sz w:val="28"/>
        </w:rPr>
        <w:t>Необходимое сопротивление вертикальных заземлителей, Ом</w:t>
      </w:r>
    </w:p>
    <w:p w:rsidR="00181AA1" w:rsidRDefault="00181AA1" w:rsidP="00181AA1">
      <w:pPr>
        <w:pStyle w:val="af6"/>
        <w:rPr>
          <w:sz w:val="28"/>
        </w:rPr>
      </w:pPr>
    </w:p>
    <w:p w:rsidR="00181AA1" w:rsidRDefault="00181AA1" w:rsidP="00181AA1">
      <w:pPr>
        <w:pStyle w:val="af6"/>
        <w:jc w:val="right"/>
        <w:rPr>
          <w:sz w:val="28"/>
        </w:rPr>
      </w:pPr>
      <w:r w:rsidRPr="00A6192F">
        <w:rPr>
          <w:position w:val="-34"/>
          <w:sz w:val="28"/>
        </w:rPr>
        <w:object w:dxaOrig="1900" w:dyaOrig="780">
          <v:shape id="_x0000_i1242" type="#_x0000_t75" style="width:94.55pt;height:39.45pt" o:ole="">
            <v:imagedata r:id="rId553" o:title=""/>
          </v:shape>
          <o:OLEObject Type="Embed" ProgID="Equation.3" ShapeID="_x0000_i1242" DrawAspect="Content" ObjectID="_1429508859" r:id="rId554"/>
        </w:object>
      </w:r>
      <w:r>
        <w:rPr>
          <w:sz w:val="28"/>
        </w:rPr>
        <w:t>,</w:t>
      </w:r>
      <w:r>
        <w:rPr>
          <w:sz w:val="28"/>
        </w:rPr>
        <w:tab/>
      </w:r>
      <w:r>
        <w:rPr>
          <w:sz w:val="28"/>
        </w:rPr>
        <w:tab/>
      </w:r>
      <w:r>
        <w:rPr>
          <w:sz w:val="28"/>
        </w:rPr>
        <w:tab/>
      </w:r>
      <w:r>
        <w:rPr>
          <w:sz w:val="28"/>
        </w:rPr>
        <w:tab/>
      </w:r>
      <w:r>
        <w:rPr>
          <w:sz w:val="28"/>
        </w:rPr>
        <w:tab/>
      </w:r>
      <w:r>
        <w:rPr>
          <w:sz w:val="28"/>
        </w:rPr>
        <w:tab/>
        <w:t>(5.23)</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B653BF">
        <w:rPr>
          <w:position w:val="-12"/>
          <w:sz w:val="28"/>
        </w:rPr>
        <w:object w:dxaOrig="560" w:dyaOrig="380">
          <v:shape id="_x0000_i1243" type="#_x0000_t75" style="width:28.15pt;height:18.8pt" o:ole="">
            <v:imagedata r:id="rId555" o:title=""/>
          </v:shape>
          <o:OLEObject Type="Embed" ProgID="Equation.3" ShapeID="_x0000_i1243" DrawAspect="Content" ObjectID="_1429508860" r:id="rId556"/>
        </w:object>
      </w:r>
      <w:r>
        <w:rPr>
          <w:position w:val="-12"/>
          <w:sz w:val="28"/>
        </w:rPr>
        <w:t xml:space="preserve"> </w:t>
      </w:r>
      <w:r>
        <w:rPr>
          <w:sz w:val="28"/>
        </w:rPr>
        <w:t>- необходимое сопротивление заземлителей.</w:t>
      </w:r>
    </w:p>
    <w:p w:rsidR="00181AA1" w:rsidRDefault="00181AA1" w:rsidP="00181AA1">
      <w:pPr>
        <w:pStyle w:val="af6"/>
        <w:rPr>
          <w:sz w:val="28"/>
        </w:rPr>
      </w:pPr>
    </w:p>
    <w:p w:rsidR="00181AA1" w:rsidRDefault="00181AA1" w:rsidP="00181AA1">
      <w:pPr>
        <w:pStyle w:val="af6"/>
        <w:jc w:val="right"/>
        <w:rPr>
          <w:sz w:val="28"/>
        </w:rPr>
      </w:pPr>
      <w:r w:rsidRPr="00B653BF">
        <w:rPr>
          <w:position w:val="-12"/>
          <w:sz w:val="28"/>
        </w:rPr>
        <w:object w:dxaOrig="1900" w:dyaOrig="380">
          <v:shape id="_x0000_i1244" type="#_x0000_t75" style="width:94.55pt;height:18.8pt" o:ole="">
            <v:imagedata r:id="rId557" o:title=""/>
          </v:shape>
          <o:OLEObject Type="Embed" ProgID="Equation.3" ShapeID="_x0000_i1244" DrawAspect="Content" ObjectID="_1429508861" r:id="rId558"/>
        </w:object>
      </w:r>
      <w:r>
        <w:rPr>
          <w:sz w:val="28"/>
        </w:rPr>
        <w:t>,</w:t>
      </w:r>
      <w:r>
        <w:rPr>
          <w:sz w:val="28"/>
        </w:rPr>
        <w:tab/>
      </w:r>
      <w:r>
        <w:rPr>
          <w:sz w:val="28"/>
        </w:rPr>
        <w:tab/>
      </w:r>
      <w:r>
        <w:rPr>
          <w:sz w:val="28"/>
        </w:rPr>
        <w:tab/>
      </w:r>
      <w:r>
        <w:rPr>
          <w:sz w:val="28"/>
        </w:rPr>
        <w:tab/>
      </w:r>
      <w:r>
        <w:rPr>
          <w:sz w:val="28"/>
        </w:rPr>
        <w:tab/>
      </w:r>
      <w:r>
        <w:rPr>
          <w:sz w:val="28"/>
        </w:rPr>
        <w:tab/>
        <w:t>(5.24)</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DB4127">
        <w:rPr>
          <w:position w:val="-12"/>
        </w:rPr>
        <w:object w:dxaOrig="540" w:dyaOrig="380">
          <v:shape id="_x0000_i1245" type="#_x0000_t75" style="width:26.9pt;height:18.8pt" o:ole="">
            <v:imagedata r:id="rId559" o:title=""/>
          </v:shape>
          <o:OLEObject Type="Embed" ProgID="Equation.3" ShapeID="_x0000_i1245" DrawAspect="Content" ObjectID="_1429508862" r:id="rId560"/>
        </w:object>
      </w:r>
      <w:r w:rsidRPr="00B653BF">
        <w:rPr>
          <w:sz w:val="28"/>
        </w:rPr>
        <w:t xml:space="preserve">- </w:t>
      </w:r>
      <w:r>
        <w:rPr>
          <w:sz w:val="28"/>
        </w:rPr>
        <w:t>сопротивление естественного заземления, обусловленного наличием арм</w:t>
      </w:r>
      <w:r>
        <w:rPr>
          <w:sz w:val="28"/>
        </w:rPr>
        <w:t>а</w:t>
      </w:r>
      <w:r>
        <w:rPr>
          <w:sz w:val="28"/>
        </w:rPr>
        <w:t>туры в подвале дома и в фундаменте.</w:t>
      </w:r>
      <w:r w:rsidRPr="00B653BF">
        <w:t xml:space="preserve"> </w:t>
      </w:r>
      <w:r w:rsidRPr="00E94084">
        <w:rPr>
          <w:position w:val="-12"/>
        </w:rPr>
        <w:object w:dxaOrig="1540" w:dyaOrig="380">
          <v:shape id="_x0000_i1246" type="#_x0000_t75" style="width:76.4pt;height:18.8pt" o:ole="">
            <v:imagedata r:id="rId561" o:title=""/>
          </v:shape>
          <o:OLEObject Type="Embed" ProgID="Equation.3" ShapeID="_x0000_i1246" DrawAspect="Content" ObjectID="_1429508863" r:id="rId562"/>
        </w:object>
      </w:r>
      <w:r w:rsidRPr="00B653BF">
        <w:rPr>
          <w:sz w:val="28"/>
        </w:rPr>
        <w:t>.</w:t>
      </w:r>
    </w:p>
    <w:p w:rsidR="00181AA1" w:rsidRDefault="00181AA1" w:rsidP="00181AA1">
      <w:pPr>
        <w:pStyle w:val="af6"/>
        <w:rPr>
          <w:sz w:val="28"/>
        </w:rPr>
      </w:pPr>
    </w:p>
    <w:p w:rsidR="00181AA1" w:rsidRDefault="00181AA1" w:rsidP="00181AA1">
      <w:pPr>
        <w:pStyle w:val="af6"/>
        <w:jc w:val="center"/>
        <w:rPr>
          <w:sz w:val="28"/>
        </w:rPr>
      </w:pPr>
      <w:r w:rsidRPr="00B653BF">
        <w:rPr>
          <w:position w:val="-12"/>
          <w:sz w:val="28"/>
        </w:rPr>
        <w:object w:dxaOrig="2659" w:dyaOrig="380">
          <v:shape id="_x0000_i1247" type="#_x0000_t75" style="width:132.75pt;height:18.8pt" o:ole="">
            <v:imagedata r:id="rId563" o:title=""/>
          </v:shape>
          <o:OLEObject Type="Embed" ProgID="Equation.3" ShapeID="_x0000_i1247" DrawAspect="Content" ObjectID="_1429508864" r:id="rId564"/>
        </w:object>
      </w:r>
    </w:p>
    <w:p w:rsidR="00181AA1" w:rsidRDefault="00181AA1" w:rsidP="00181AA1">
      <w:pPr>
        <w:pStyle w:val="af6"/>
        <w:rPr>
          <w:sz w:val="28"/>
        </w:rPr>
      </w:pPr>
    </w:p>
    <w:p w:rsidR="00181AA1" w:rsidRDefault="00181AA1" w:rsidP="00181AA1">
      <w:pPr>
        <w:pStyle w:val="af6"/>
        <w:jc w:val="center"/>
        <w:rPr>
          <w:sz w:val="28"/>
        </w:rPr>
      </w:pPr>
      <w:r w:rsidRPr="00A6192F">
        <w:rPr>
          <w:position w:val="-32"/>
          <w:sz w:val="28"/>
        </w:rPr>
        <w:object w:dxaOrig="2700" w:dyaOrig="760">
          <v:shape id="_x0000_i1248" type="#_x0000_t75" style="width:135.25pt;height:38.2pt" o:ole="">
            <v:imagedata r:id="rId565" o:title=""/>
          </v:shape>
          <o:OLEObject Type="Embed" ProgID="Equation.3" ShapeID="_x0000_i1248" DrawAspect="Content" ObjectID="_1429508865" r:id="rId566"/>
        </w:object>
      </w:r>
    </w:p>
    <w:p w:rsidR="00181AA1" w:rsidRDefault="00181AA1" w:rsidP="00181AA1">
      <w:pPr>
        <w:pStyle w:val="af6"/>
        <w:rPr>
          <w:sz w:val="28"/>
        </w:rPr>
      </w:pPr>
    </w:p>
    <w:p w:rsidR="00181AA1" w:rsidRDefault="00181AA1" w:rsidP="00181AA1">
      <w:pPr>
        <w:pStyle w:val="af6"/>
        <w:ind w:firstLine="708"/>
        <w:jc w:val="both"/>
        <w:rPr>
          <w:sz w:val="28"/>
        </w:rPr>
      </w:pPr>
      <w:r>
        <w:rPr>
          <w:sz w:val="28"/>
        </w:rPr>
        <w:t>Количество вертикальных заземлителей определяется по формуле:</w:t>
      </w:r>
    </w:p>
    <w:p w:rsidR="00181AA1" w:rsidRDefault="00181AA1" w:rsidP="00181AA1">
      <w:pPr>
        <w:pStyle w:val="af6"/>
        <w:rPr>
          <w:sz w:val="28"/>
        </w:rPr>
      </w:pPr>
    </w:p>
    <w:p w:rsidR="00181AA1" w:rsidRDefault="00181AA1" w:rsidP="00181AA1">
      <w:pPr>
        <w:pStyle w:val="af6"/>
        <w:jc w:val="right"/>
        <w:rPr>
          <w:sz w:val="28"/>
        </w:rPr>
      </w:pPr>
      <w:r w:rsidRPr="00A6192F">
        <w:rPr>
          <w:position w:val="-34"/>
          <w:sz w:val="28"/>
        </w:rPr>
        <w:object w:dxaOrig="1579" w:dyaOrig="800">
          <v:shape id="_x0000_i1249" type="#_x0000_t75" style="width:78.25pt;height:40.05pt" o:ole="">
            <v:imagedata r:id="rId567" o:title=""/>
          </v:shape>
          <o:OLEObject Type="Embed" ProgID="Equation.3" ShapeID="_x0000_i1249" DrawAspect="Content" ObjectID="_1429508866" r:id="rId568"/>
        </w:object>
      </w:r>
      <w:r>
        <w:rPr>
          <w:sz w:val="28"/>
        </w:rPr>
        <w:t>,</w:t>
      </w:r>
      <w:r>
        <w:rPr>
          <w:sz w:val="28"/>
        </w:rPr>
        <w:tab/>
      </w:r>
      <w:r>
        <w:rPr>
          <w:sz w:val="28"/>
        </w:rPr>
        <w:tab/>
      </w:r>
      <w:r>
        <w:rPr>
          <w:sz w:val="28"/>
        </w:rPr>
        <w:tab/>
      </w:r>
      <w:r>
        <w:rPr>
          <w:sz w:val="28"/>
        </w:rPr>
        <w:tab/>
      </w:r>
      <w:r>
        <w:rPr>
          <w:sz w:val="28"/>
        </w:rPr>
        <w:tab/>
      </w:r>
      <w:r>
        <w:rPr>
          <w:sz w:val="28"/>
        </w:rPr>
        <w:tab/>
        <w:t>(5.25)</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8F540E">
        <w:rPr>
          <w:position w:val="-12"/>
          <w:sz w:val="28"/>
        </w:rPr>
        <w:object w:dxaOrig="380" w:dyaOrig="380">
          <v:shape id="_x0000_i1250" type="#_x0000_t75" style="width:19.4pt;height:19.4pt" o:ole="">
            <v:imagedata r:id="rId569" o:title=""/>
          </v:shape>
          <o:OLEObject Type="Embed" ProgID="Equation.3" ShapeID="_x0000_i1250" DrawAspect="Content" ObjectID="_1429508867" r:id="rId570"/>
        </w:object>
      </w:r>
      <w:r>
        <w:rPr>
          <w:sz w:val="28"/>
        </w:rPr>
        <w:t xml:space="preserve"> – коэффициент использования вертикальных заземлителей; </w:t>
      </w:r>
      <w:r w:rsidRPr="008F540E">
        <w:rPr>
          <w:position w:val="-12"/>
          <w:sz w:val="28"/>
        </w:rPr>
        <w:object w:dxaOrig="300" w:dyaOrig="380">
          <v:shape id="_x0000_i1251" type="#_x0000_t75" style="width:15.05pt;height:19.4pt" o:ole="">
            <v:imagedata r:id="rId571" o:title=""/>
          </v:shape>
          <o:OLEObject Type="Embed" ProgID="Equation.3" ShapeID="_x0000_i1251" DrawAspect="Content" ObjectID="_1429508868" r:id="rId572"/>
        </w:object>
      </w:r>
      <w:r>
        <w:rPr>
          <w:sz w:val="28"/>
        </w:rPr>
        <w:t>– сопротивл</w:t>
      </w:r>
      <w:r>
        <w:rPr>
          <w:sz w:val="28"/>
        </w:rPr>
        <w:t>е</w:t>
      </w:r>
      <w:r>
        <w:rPr>
          <w:sz w:val="28"/>
        </w:rPr>
        <w:t>ние одного вертикального заземлителя , Ом:</w:t>
      </w:r>
    </w:p>
    <w:p w:rsidR="00181AA1" w:rsidRDefault="00181AA1" w:rsidP="00181AA1">
      <w:pPr>
        <w:pStyle w:val="af6"/>
        <w:rPr>
          <w:sz w:val="28"/>
        </w:rPr>
      </w:pPr>
    </w:p>
    <w:p w:rsidR="00181AA1" w:rsidRDefault="00181AA1" w:rsidP="00181AA1">
      <w:pPr>
        <w:pStyle w:val="af6"/>
        <w:jc w:val="right"/>
        <w:rPr>
          <w:sz w:val="28"/>
        </w:rPr>
      </w:pPr>
      <w:r w:rsidRPr="00A6192F">
        <w:rPr>
          <w:position w:val="-32"/>
          <w:sz w:val="28"/>
        </w:rPr>
        <w:object w:dxaOrig="4620" w:dyaOrig="820">
          <v:shape id="_x0000_i1252" type="#_x0000_t75" style="width:232.9pt;height:40.05pt" o:ole="">
            <v:imagedata r:id="rId573" o:title=""/>
          </v:shape>
          <o:OLEObject Type="Embed" ProgID="Equation.3" ShapeID="_x0000_i1252" DrawAspect="Content" ObjectID="_1429508869" r:id="rId574"/>
        </w:object>
      </w:r>
      <w:r>
        <w:rPr>
          <w:position w:val="-28"/>
          <w:sz w:val="28"/>
        </w:rPr>
        <w:tab/>
      </w:r>
      <w:r>
        <w:rPr>
          <w:position w:val="-28"/>
          <w:sz w:val="28"/>
        </w:rPr>
        <w:tab/>
      </w:r>
      <w:r>
        <w:rPr>
          <w:position w:val="-28"/>
          <w:sz w:val="28"/>
        </w:rPr>
        <w:tab/>
      </w:r>
      <w:r>
        <w:rPr>
          <w:sz w:val="28"/>
        </w:rPr>
        <w:t>(5.26)</w:t>
      </w:r>
    </w:p>
    <w:p w:rsidR="00181AA1" w:rsidRDefault="00181AA1" w:rsidP="00181AA1">
      <w:pPr>
        <w:pStyle w:val="af6"/>
        <w:rPr>
          <w:sz w:val="28"/>
        </w:rPr>
      </w:pPr>
    </w:p>
    <w:p w:rsidR="00181AA1" w:rsidRDefault="00181AA1" w:rsidP="00181AA1">
      <w:pPr>
        <w:pStyle w:val="af6"/>
        <w:jc w:val="both"/>
        <w:rPr>
          <w:sz w:val="28"/>
        </w:rPr>
      </w:pPr>
      <w:r>
        <w:rPr>
          <w:sz w:val="28"/>
        </w:rPr>
        <w:t xml:space="preserve">где </w:t>
      </w:r>
      <w:r w:rsidRPr="008F540E">
        <w:rPr>
          <w:position w:val="-16"/>
          <w:sz w:val="28"/>
        </w:rPr>
        <w:object w:dxaOrig="740" w:dyaOrig="420">
          <v:shape id="_x0000_i1253" type="#_x0000_t75" style="width:37.55pt;height:21.3pt" o:ole="">
            <v:imagedata r:id="rId575" o:title=""/>
          </v:shape>
          <o:OLEObject Type="Embed" ProgID="Equation.3" ShapeID="_x0000_i1253" DrawAspect="Content" ObjectID="_1429508870" r:id="rId576"/>
        </w:object>
      </w:r>
      <w:r>
        <w:rPr>
          <w:sz w:val="28"/>
        </w:rPr>
        <w:t xml:space="preserve"> – расчетное сопротивление грунта для вертикальных заземлителей, Ом·м;</w:t>
      </w:r>
      <w:r w:rsidRPr="00AD2F4B">
        <w:rPr>
          <w:sz w:val="28"/>
        </w:rPr>
        <w:t xml:space="preserve"> </w:t>
      </w:r>
      <w:r w:rsidRPr="00457C20">
        <w:rPr>
          <w:i/>
          <w:sz w:val="28"/>
          <w:lang w:val="en-US"/>
        </w:rPr>
        <w:t>l</w:t>
      </w:r>
      <w:r w:rsidRPr="000919B5">
        <w:rPr>
          <w:sz w:val="28"/>
        </w:rPr>
        <w:t xml:space="preserve"> </w:t>
      </w:r>
      <w:r>
        <w:rPr>
          <w:sz w:val="28"/>
        </w:rPr>
        <w:t xml:space="preserve">– длина стержня, м; </w:t>
      </w:r>
      <w:r w:rsidRPr="00457C20">
        <w:rPr>
          <w:i/>
          <w:sz w:val="28"/>
          <w:lang w:val="en-US"/>
        </w:rPr>
        <w:t>d</w:t>
      </w:r>
      <w:r>
        <w:rPr>
          <w:sz w:val="28"/>
        </w:rPr>
        <w:t xml:space="preserve"> – диаметр стержня, м; </w:t>
      </w:r>
      <w:r w:rsidRPr="00457C20">
        <w:rPr>
          <w:i/>
          <w:sz w:val="28"/>
          <w:lang w:val="en-US"/>
        </w:rPr>
        <w:t>t</w:t>
      </w:r>
      <w:r w:rsidRPr="000919B5">
        <w:rPr>
          <w:sz w:val="28"/>
        </w:rPr>
        <w:t xml:space="preserve"> – </w:t>
      </w:r>
      <w:r>
        <w:rPr>
          <w:sz w:val="28"/>
        </w:rPr>
        <w:t>глубина заложения, равная ра</w:t>
      </w:r>
      <w:r>
        <w:rPr>
          <w:sz w:val="28"/>
        </w:rPr>
        <w:t>с</w:t>
      </w:r>
      <w:r>
        <w:rPr>
          <w:sz w:val="28"/>
        </w:rPr>
        <w:t>стоянию от поверхности земли до середины заземлителя, м.</w:t>
      </w:r>
    </w:p>
    <w:p w:rsidR="00181AA1" w:rsidRPr="000919B5" w:rsidRDefault="00181AA1" w:rsidP="00181AA1">
      <w:pPr>
        <w:pStyle w:val="af6"/>
        <w:rPr>
          <w:sz w:val="28"/>
        </w:rPr>
      </w:pPr>
    </w:p>
    <w:p w:rsidR="00181AA1" w:rsidRDefault="00181AA1" w:rsidP="00181AA1">
      <w:pPr>
        <w:pStyle w:val="af6"/>
        <w:jc w:val="center"/>
        <w:rPr>
          <w:sz w:val="28"/>
        </w:rPr>
      </w:pPr>
      <w:r w:rsidRPr="00A6192F">
        <w:rPr>
          <w:position w:val="-34"/>
          <w:sz w:val="28"/>
        </w:rPr>
        <w:object w:dxaOrig="5960" w:dyaOrig="820">
          <v:shape id="_x0000_i1254" type="#_x0000_t75" style="width:299.25pt;height:40.05pt" o:ole="">
            <v:imagedata r:id="rId577" o:title=""/>
          </v:shape>
          <o:OLEObject Type="Embed" ProgID="Equation.3" ShapeID="_x0000_i1254" DrawAspect="Content" ObjectID="_1429508871" r:id="rId578"/>
        </w:object>
      </w:r>
    </w:p>
    <w:p w:rsidR="00181AA1" w:rsidRDefault="00181AA1" w:rsidP="00181AA1">
      <w:pPr>
        <w:pStyle w:val="af6"/>
        <w:rPr>
          <w:sz w:val="28"/>
        </w:rPr>
      </w:pPr>
    </w:p>
    <w:p w:rsidR="00181AA1" w:rsidRDefault="00181AA1" w:rsidP="00181AA1">
      <w:pPr>
        <w:pStyle w:val="af6"/>
        <w:ind w:firstLine="709"/>
        <w:rPr>
          <w:sz w:val="28"/>
        </w:rPr>
      </w:pPr>
      <w:r>
        <w:rPr>
          <w:sz w:val="28"/>
        </w:rPr>
        <w:t xml:space="preserve">Тогда количество вертикальных </w:t>
      </w:r>
      <w:r w:rsidRPr="00392573">
        <w:rPr>
          <w:sz w:val="28"/>
        </w:rPr>
        <w:t>заземлителей по (</w:t>
      </w:r>
      <w:r>
        <w:rPr>
          <w:sz w:val="28"/>
        </w:rPr>
        <w:t>35</w:t>
      </w:r>
      <w:r w:rsidRPr="00392573">
        <w:rPr>
          <w:sz w:val="28"/>
        </w:rPr>
        <w:t>) будет:</w:t>
      </w:r>
    </w:p>
    <w:p w:rsidR="00181AA1" w:rsidRDefault="00181AA1" w:rsidP="00181AA1">
      <w:pPr>
        <w:pStyle w:val="af6"/>
        <w:rPr>
          <w:sz w:val="28"/>
        </w:rPr>
      </w:pPr>
    </w:p>
    <w:p w:rsidR="00181AA1" w:rsidRPr="00252741" w:rsidRDefault="00181AA1" w:rsidP="00181AA1">
      <w:pPr>
        <w:pStyle w:val="af6"/>
        <w:jc w:val="center"/>
        <w:rPr>
          <w:sz w:val="28"/>
          <w:highlight w:val="yellow"/>
        </w:rPr>
      </w:pPr>
      <w:r w:rsidRPr="00A6192F">
        <w:rPr>
          <w:position w:val="-32"/>
          <w:sz w:val="28"/>
        </w:rPr>
        <w:object w:dxaOrig="2560" w:dyaOrig="760">
          <v:shape id="_x0000_i1255" type="#_x0000_t75" style="width:127.1pt;height:38.2pt" o:ole="">
            <v:imagedata r:id="rId579" o:title=""/>
          </v:shape>
          <o:OLEObject Type="Embed" ProgID="Equation.3" ShapeID="_x0000_i1255" DrawAspect="Content" ObjectID="_1429508872" r:id="rId580"/>
        </w:object>
      </w:r>
    </w:p>
    <w:p w:rsidR="00181AA1" w:rsidRPr="00252741" w:rsidRDefault="00181AA1" w:rsidP="00181AA1">
      <w:pPr>
        <w:pStyle w:val="af6"/>
        <w:rPr>
          <w:sz w:val="28"/>
          <w:highlight w:val="yellow"/>
        </w:rPr>
      </w:pPr>
    </w:p>
    <w:p w:rsidR="00181AA1" w:rsidRPr="00392573" w:rsidRDefault="00181AA1" w:rsidP="00181AA1">
      <w:pPr>
        <w:pStyle w:val="af6"/>
        <w:ind w:firstLine="709"/>
        <w:rPr>
          <w:sz w:val="28"/>
        </w:rPr>
      </w:pPr>
      <w:r w:rsidRPr="00331220">
        <w:rPr>
          <w:sz w:val="28"/>
        </w:rPr>
        <w:t>Окончательно принимаем 4 вертикальных заземлителя.</w:t>
      </w:r>
    </w:p>
    <w:p w:rsidR="00181AA1" w:rsidRPr="004F3E7E" w:rsidRDefault="00181AA1" w:rsidP="004F3E7E">
      <w:pPr>
        <w:pStyle w:val="af6"/>
        <w:ind w:firstLine="709"/>
        <w:jc w:val="both"/>
        <w:rPr>
          <w:sz w:val="28"/>
          <w:szCs w:val="28"/>
        </w:rPr>
      </w:pPr>
    </w:p>
    <w:p w:rsidR="00181AA1" w:rsidRPr="001E48B9" w:rsidRDefault="00181AA1" w:rsidP="001E48B9">
      <w:pPr>
        <w:pStyle w:val="2"/>
      </w:pPr>
      <w:bookmarkStart w:id="258" w:name="_Toc355269167"/>
      <w:bookmarkStart w:id="259" w:name="_Toc355440196"/>
      <w:r w:rsidRPr="001E48B9">
        <w:t>5.5 Расчет молниезащиты</w:t>
      </w:r>
      <w:bookmarkEnd w:id="258"/>
      <w:bookmarkEnd w:id="259"/>
    </w:p>
    <w:p w:rsidR="00181AA1" w:rsidRPr="004F3E7E" w:rsidRDefault="00181AA1" w:rsidP="004F3E7E">
      <w:pPr>
        <w:pStyle w:val="af6"/>
        <w:ind w:firstLine="709"/>
        <w:jc w:val="both"/>
        <w:rPr>
          <w:sz w:val="28"/>
          <w:szCs w:val="28"/>
        </w:rPr>
      </w:pPr>
    </w:p>
    <w:p w:rsidR="00181AA1" w:rsidRDefault="00181AA1" w:rsidP="00181AA1">
      <w:pPr>
        <w:pStyle w:val="af6"/>
        <w:ind w:firstLine="709"/>
        <w:jc w:val="both"/>
        <w:rPr>
          <w:sz w:val="28"/>
        </w:rPr>
      </w:pPr>
      <w:r>
        <w:rPr>
          <w:sz w:val="28"/>
        </w:rPr>
        <w:t>Солнечные батареи распложены на крыше дома. При попадании молнии в крышу дома, электрический импульс от разряда молнии может нанести вред эле</w:t>
      </w:r>
      <w:r>
        <w:rPr>
          <w:sz w:val="28"/>
        </w:rPr>
        <w:t>к</w:t>
      </w:r>
      <w:r>
        <w:rPr>
          <w:sz w:val="28"/>
        </w:rPr>
        <w:t>трооборудованию, подключенному к сети и даже привести к пожару. Расчет мо</w:t>
      </w:r>
      <w:r>
        <w:rPr>
          <w:sz w:val="28"/>
        </w:rPr>
        <w:t>л</w:t>
      </w:r>
      <w:r>
        <w:rPr>
          <w:sz w:val="28"/>
        </w:rPr>
        <w:t>ниезащиты можно не производить в случае, если рядом с домом имеются естестве</w:t>
      </w:r>
      <w:r>
        <w:rPr>
          <w:sz w:val="28"/>
        </w:rPr>
        <w:t>н</w:t>
      </w:r>
      <w:r>
        <w:rPr>
          <w:sz w:val="28"/>
        </w:rPr>
        <w:t xml:space="preserve">ная защита от молнии (высотное здание, деревья, рельеф). </w:t>
      </w:r>
    </w:p>
    <w:p w:rsidR="00181AA1" w:rsidRPr="00392573" w:rsidRDefault="00181AA1" w:rsidP="00181AA1">
      <w:pPr>
        <w:pStyle w:val="af6"/>
        <w:ind w:firstLine="709"/>
        <w:jc w:val="both"/>
        <w:rPr>
          <w:sz w:val="28"/>
        </w:rPr>
      </w:pPr>
      <w:r>
        <w:rPr>
          <w:sz w:val="28"/>
        </w:rPr>
        <w:t>В случае, если дом расположен на открытом пространстве и по близости не имеется других высотных объектов, рекомендуется произвести расчет молниезащ</w:t>
      </w:r>
      <w:r>
        <w:rPr>
          <w:sz w:val="28"/>
        </w:rPr>
        <w:t>и</w:t>
      </w:r>
      <w:r>
        <w:rPr>
          <w:sz w:val="28"/>
        </w:rPr>
        <w:t xml:space="preserve">ты и установить стержневые и тросовые молниеотводы. </w:t>
      </w:r>
    </w:p>
    <w:p w:rsidR="00181AA1" w:rsidRPr="00392573" w:rsidRDefault="00181AA1" w:rsidP="00181AA1">
      <w:pPr>
        <w:pStyle w:val="af6"/>
        <w:ind w:firstLine="709"/>
        <w:jc w:val="both"/>
        <w:rPr>
          <w:sz w:val="28"/>
        </w:rPr>
      </w:pPr>
      <w:r w:rsidRPr="00392573">
        <w:rPr>
          <w:sz w:val="28"/>
        </w:rPr>
        <w:t>Стержневые молниеотводы выполняют в виде вертикальных металлических стержней (молниеприемников), возвышающихся над защищаемыми объектами, с</w:t>
      </w:r>
      <w:r w:rsidRPr="00392573">
        <w:rPr>
          <w:sz w:val="28"/>
        </w:rPr>
        <w:t>о</w:t>
      </w:r>
      <w:r w:rsidRPr="00392573">
        <w:rPr>
          <w:sz w:val="28"/>
        </w:rPr>
        <w:t>единенных с заземлителем. Минимальные сечения молниеприемников: для стали – 50 мм², ал</w:t>
      </w:r>
      <w:r>
        <w:rPr>
          <w:sz w:val="28"/>
        </w:rPr>
        <w:t xml:space="preserve">юминия – 70 мм² и меди – 35 мм². </w:t>
      </w:r>
    </w:p>
    <w:p w:rsidR="00181AA1" w:rsidRPr="00392573" w:rsidRDefault="00181AA1" w:rsidP="00181AA1">
      <w:pPr>
        <w:pStyle w:val="af6"/>
        <w:ind w:firstLine="709"/>
        <w:jc w:val="both"/>
        <w:rPr>
          <w:sz w:val="28"/>
        </w:rPr>
      </w:pPr>
      <w:r w:rsidRPr="00392573">
        <w:rPr>
          <w:sz w:val="28"/>
        </w:rPr>
        <w:t>Защитное действие молниеотводов связано с избирательной поражаемостью молнией высоких объектов. Зоной защиты молниеотвода называют пространство вокруг молниеотвода заданной геометрии, отличающееся тем,</w:t>
      </w:r>
      <w:r>
        <w:rPr>
          <w:sz w:val="28"/>
        </w:rPr>
        <w:t xml:space="preserve"> </w:t>
      </w:r>
      <w:r w:rsidRPr="00392573">
        <w:rPr>
          <w:sz w:val="28"/>
        </w:rPr>
        <w:t>что вероятность уд</w:t>
      </w:r>
      <w:r w:rsidRPr="00392573">
        <w:rPr>
          <w:sz w:val="28"/>
        </w:rPr>
        <w:t>а</w:t>
      </w:r>
      <w:r w:rsidRPr="00392573">
        <w:rPr>
          <w:sz w:val="28"/>
        </w:rPr>
        <w:t>ра молнии в объект, целиком размещенный в его объеме, не превышает заданной величины</w:t>
      </w:r>
      <w:r w:rsidRPr="004A430B">
        <w:rPr>
          <w:sz w:val="28"/>
        </w:rPr>
        <w:t xml:space="preserve"> </w:t>
      </w:r>
      <w:r w:rsidRPr="00392573">
        <w:rPr>
          <w:sz w:val="28"/>
        </w:rPr>
        <w:t>.</w:t>
      </w:r>
    </w:p>
    <w:p w:rsidR="00181AA1" w:rsidRDefault="00181AA1" w:rsidP="00181AA1">
      <w:pPr>
        <w:pStyle w:val="af6"/>
        <w:ind w:firstLine="709"/>
        <w:jc w:val="both"/>
        <w:rPr>
          <w:sz w:val="28"/>
        </w:rPr>
      </w:pPr>
      <w:r w:rsidRPr="00392573">
        <w:rPr>
          <w:sz w:val="28"/>
        </w:rPr>
        <w:t>Расчет грозозащиты заключается в определении требуемой высоты и мест у</w:t>
      </w:r>
      <w:r w:rsidRPr="00392573">
        <w:rPr>
          <w:sz w:val="28"/>
        </w:rPr>
        <w:t>с</w:t>
      </w:r>
      <w:r w:rsidRPr="00392573">
        <w:rPr>
          <w:sz w:val="28"/>
        </w:rPr>
        <w:t>тановки молниеотводов. Необходимо, чтобы все конструктивные элементы устано</w:t>
      </w:r>
      <w:r w:rsidRPr="00392573">
        <w:rPr>
          <w:sz w:val="28"/>
        </w:rPr>
        <w:t>в</w:t>
      </w:r>
      <w:r w:rsidRPr="00392573">
        <w:rPr>
          <w:sz w:val="28"/>
        </w:rPr>
        <w:t>ки и электроаппараты попадали в зону защиты молниеотводов.</w:t>
      </w:r>
      <w:r>
        <w:rPr>
          <w:sz w:val="28"/>
        </w:rPr>
        <w:t xml:space="preserve"> </w:t>
      </w:r>
      <w:r w:rsidRPr="00020135">
        <w:rPr>
          <w:sz w:val="28"/>
        </w:rPr>
        <w:t>Молниеотвод счит</w:t>
      </w:r>
      <w:r w:rsidRPr="00020135">
        <w:rPr>
          <w:sz w:val="28"/>
        </w:rPr>
        <w:t>а</w:t>
      </w:r>
      <w:r w:rsidRPr="00020135">
        <w:rPr>
          <w:sz w:val="28"/>
        </w:rPr>
        <w:t xml:space="preserve">ется двойным, если расстояние </w:t>
      </w:r>
      <w:r w:rsidRPr="00020135">
        <w:rPr>
          <w:i/>
          <w:sz w:val="28"/>
        </w:rPr>
        <w:t>L</w:t>
      </w:r>
      <w:r w:rsidRPr="00020135">
        <w:rPr>
          <w:sz w:val="28"/>
        </w:rPr>
        <w:t xml:space="preserve"> между стержневыми молниеотводами не превыш</w:t>
      </w:r>
      <w:r w:rsidRPr="00020135">
        <w:rPr>
          <w:sz w:val="28"/>
        </w:rPr>
        <w:t>а</w:t>
      </w:r>
      <w:r w:rsidRPr="00020135">
        <w:rPr>
          <w:sz w:val="28"/>
        </w:rPr>
        <w:t xml:space="preserve">ет предельной величины </w:t>
      </w:r>
      <w:r w:rsidRPr="00020135">
        <w:rPr>
          <w:i/>
          <w:sz w:val="28"/>
        </w:rPr>
        <w:t>L</w:t>
      </w:r>
      <w:r w:rsidRPr="004C7BAB">
        <w:rPr>
          <w:sz w:val="36"/>
          <w:szCs w:val="36"/>
          <w:vertAlign w:val="subscript"/>
        </w:rPr>
        <w:t>max</w:t>
      </w:r>
      <w:r w:rsidRPr="00020135">
        <w:rPr>
          <w:sz w:val="28"/>
        </w:rPr>
        <w:t>, определяемой по эмпирическим формулам.</w:t>
      </w:r>
    </w:p>
    <w:p w:rsidR="00181AA1" w:rsidRPr="00020135" w:rsidRDefault="00181AA1" w:rsidP="00181AA1">
      <w:pPr>
        <w:pStyle w:val="af6"/>
        <w:ind w:firstLine="709"/>
        <w:jc w:val="both"/>
        <w:rPr>
          <w:sz w:val="28"/>
        </w:rPr>
      </w:pPr>
      <w:r w:rsidRPr="00020135">
        <w:rPr>
          <w:sz w:val="28"/>
        </w:rPr>
        <w:t xml:space="preserve">При </w:t>
      </w:r>
      <w:r w:rsidRPr="00020135">
        <w:rPr>
          <w:i/>
          <w:sz w:val="28"/>
        </w:rPr>
        <w:t>L</w:t>
      </w:r>
      <w:r w:rsidRPr="00020135">
        <w:rPr>
          <w:sz w:val="28"/>
        </w:rPr>
        <w:t>&gt;</w:t>
      </w:r>
      <w:r w:rsidRPr="00020135">
        <w:rPr>
          <w:i/>
          <w:sz w:val="28"/>
        </w:rPr>
        <w:t>L</w:t>
      </w:r>
      <w:r w:rsidRPr="004C7BAB">
        <w:rPr>
          <w:sz w:val="36"/>
          <w:szCs w:val="36"/>
          <w:vertAlign w:val="subscript"/>
        </w:rPr>
        <w:t>max</w:t>
      </w:r>
      <w:r w:rsidRPr="00020135">
        <w:rPr>
          <w:sz w:val="28"/>
        </w:rPr>
        <w:t>, молниеотводы не создают общую зону защиты и считаются од</w:t>
      </w:r>
      <w:r w:rsidRPr="00020135">
        <w:rPr>
          <w:sz w:val="28"/>
        </w:rPr>
        <w:t>и</w:t>
      </w:r>
      <w:r>
        <w:rPr>
          <w:sz w:val="28"/>
        </w:rPr>
        <w:t>ночными</w:t>
      </w:r>
      <w:r w:rsidRPr="00020135">
        <w:rPr>
          <w:sz w:val="28"/>
        </w:rPr>
        <w:t>. Все основные параметры зоны защиты двойного стержневого молниео</w:t>
      </w:r>
      <w:r w:rsidRPr="00020135">
        <w:rPr>
          <w:sz w:val="28"/>
        </w:rPr>
        <w:t>т</w:t>
      </w:r>
      <w:r w:rsidRPr="00020135">
        <w:rPr>
          <w:sz w:val="28"/>
        </w:rPr>
        <w:t xml:space="preserve">вода представлены на рисунке </w:t>
      </w:r>
      <w:r>
        <w:rPr>
          <w:sz w:val="28"/>
        </w:rPr>
        <w:t>5.15</w:t>
      </w:r>
      <w:r w:rsidRPr="00020135">
        <w:rPr>
          <w:sz w:val="28"/>
        </w:rPr>
        <w:t>.</w:t>
      </w:r>
    </w:p>
    <w:tbl>
      <w:tblPr>
        <w:tblW w:w="0" w:type="auto"/>
        <w:tblLook w:val="04A0"/>
      </w:tblPr>
      <w:tblGrid>
        <w:gridCol w:w="10421"/>
      </w:tblGrid>
      <w:tr w:rsidR="00181AA1" w:rsidTr="00181AA1">
        <w:tc>
          <w:tcPr>
            <w:tcW w:w="10421" w:type="dxa"/>
          </w:tcPr>
          <w:p w:rsidR="00181AA1" w:rsidRDefault="00181AA1" w:rsidP="00181AA1">
            <w:pPr>
              <w:pStyle w:val="af6"/>
              <w:jc w:val="center"/>
              <w:rPr>
                <w:rFonts w:ascii="TimesNewRomanPSMT" w:hAnsi="TimesNewRomanPSMT" w:cs="TimesNewRomanPSMT"/>
                <w:sz w:val="28"/>
              </w:rPr>
            </w:pPr>
            <w:r w:rsidRPr="00020135">
              <w:rPr>
                <w:rFonts w:ascii="TimesNewRomanPSMT" w:hAnsi="TimesNewRomanPSMT" w:cs="TimesNewRomanPSMT"/>
                <w:noProof/>
                <w:sz w:val="28"/>
              </w:rPr>
              <w:lastRenderedPageBreak/>
              <w:drawing>
                <wp:inline distT="0" distB="0" distL="0" distR="0">
                  <wp:extent cx="5715000" cy="3881215"/>
                  <wp:effectExtent l="19050" t="0" r="0" b="0"/>
                  <wp:docPr id="77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581" cstate="print"/>
                          <a:srcRect/>
                          <a:stretch>
                            <a:fillRect/>
                          </a:stretch>
                        </pic:blipFill>
                        <pic:spPr bwMode="auto">
                          <a:xfrm>
                            <a:off x="0" y="0"/>
                            <a:ext cx="5715000" cy="3881215"/>
                          </a:xfrm>
                          <a:prstGeom prst="rect">
                            <a:avLst/>
                          </a:prstGeom>
                          <a:noFill/>
                          <a:ln w="9525">
                            <a:noFill/>
                            <a:miter lim="800000"/>
                            <a:headEnd/>
                            <a:tailEnd/>
                          </a:ln>
                        </pic:spPr>
                      </pic:pic>
                    </a:graphicData>
                  </a:graphic>
                </wp:inline>
              </w:drawing>
            </w:r>
          </w:p>
        </w:tc>
      </w:tr>
      <w:tr w:rsidR="00181AA1" w:rsidTr="00181AA1">
        <w:tc>
          <w:tcPr>
            <w:tcW w:w="10421" w:type="dxa"/>
          </w:tcPr>
          <w:p w:rsidR="00181AA1" w:rsidRDefault="00181AA1" w:rsidP="00181AA1">
            <w:pPr>
              <w:pStyle w:val="af6"/>
              <w:jc w:val="center"/>
              <w:rPr>
                <w:rFonts w:ascii="TimesNewRomanPSMT" w:hAnsi="TimesNewRomanPSMT" w:cs="TimesNewRomanPSMT"/>
                <w:sz w:val="28"/>
              </w:rPr>
            </w:pPr>
            <w:r w:rsidRPr="00020135">
              <w:rPr>
                <w:szCs w:val="24"/>
              </w:rPr>
              <w:t>Рисунок 5.15 – Параметры зоны защиты двойного стержневого молниеотвода</w:t>
            </w:r>
          </w:p>
        </w:tc>
      </w:tr>
    </w:tbl>
    <w:p w:rsidR="00181AA1" w:rsidRDefault="00181AA1" w:rsidP="00181AA1">
      <w:pPr>
        <w:ind w:firstLine="708"/>
        <w:rPr>
          <w:rFonts w:cs="TimesNewRomanPSMT"/>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Высота молниеотвода определяется по формуле, м: </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16"/>
          <w:sz w:val="28"/>
          <w:szCs w:val="28"/>
        </w:rPr>
        <w:object w:dxaOrig="1660" w:dyaOrig="420">
          <v:shape id="_x0000_i1256" type="#_x0000_t75" style="width:83.25pt;height:21.3pt" o:ole="">
            <v:imagedata r:id="rId582" o:title=""/>
          </v:shape>
          <o:OLEObject Type="Embed" ProgID="Equation.3" ShapeID="_x0000_i1256" DrawAspect="Content" ObjectID="_1429508873" r:id="rId583"/>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(5.27)</w:t>
      </w:r>
    </w:p>
    <w:p w:rsidR="00181AA1" w:rsidRPr="004F3E7E" w:rsidRDefault="00181AA1" w:rsidP="004F3E7E">
      <w:pPr>
        <w:ind w:right="0" w:firstLine="708"/>
        <w:jc w:val="right"/>
        <w:rPr>
          <w:rFonts w:ascii="Times New Roman" w:hAnsi="Times New Roman" w:cs="Times New Roman"/>
          <w:position w:val="-10"/>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10"/>
          <w:sz w:val="28"/>
          <w:szCs w:val="28"/>
        </w:rPr>
        <w:object w:dxaOrig="1939" w:dyaOrig="340">
          <v:shape id="_x0000_i1257" type="#_x0000_t75" style="width:96.4pt;height:16.9pt" o:ole="">
            <v:imagedata r:id="rId584" o:title=""/>
          </v:shape>
          <o:OLEObject Type="Embed" ProgID="Equation.3" ShapeID="_x0000_i1257" DrawAspect="Content" ObjectID="_1429508874" r:id="rId585"/>
        </w:object>
      </w:r>
    </w:p>
    <w:p w:rsidR="00181AA1" w:rsidRPr="004F3E7E" w:rsidRDefault="00181AA1" w:rsidP="004F3E7E">
      <w:pPr>
        <w:ind w:right="0" w:firstLine="708"/>
        <w:jc w:val="right"/>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Тогда высота конуса </w:t>
      </w:r>
      <w:r w:rsidRPr="004F3E7E">
        <w:rPr>
          <w:rFonts w:ascii="Times New Roman" w:hAnsi="Times New Roman" w:cs="Times New Roman"/>
          <w:i/>
          <w:iCs/>
          <w:sz w:val="28"/>
          <w:szCs w:val="28"/>
        </w:rPr>
        <w:t xml:space="preserve">h0 </w:t>
      </w:r>
      <w:r w:rsidRPr="004F3E7E">
        <w:rPr>
          <w:rFonts w:ascii="Times New Roman" w:hAnsi="Times New Roman" w:cs="Times New Roman"/>
          <w:sz w:val="28"/>
          <w:szCs w:val="28"/>
        </w:rPr>
        <w:t xml:space="preserve"> будет,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12"/>
          <w:sz w:val="28"/>
          <w:szCs w:val="28"/>
        </w:rPr>
        <w:object w:dxaOrig="1400" w:dyaOrig="380">
          <v:shape id="_x0000_i1258" type="#_x0000_t75" style="width:70.1pt;height:18.8pt" o:ole="">
            <v:imagedata r:id="rId586" o:title=""/>
          </v:shape>
          <o:OLEObject Type="Embed" ProgID="Equation.3" ShapeID="_x0000_i1258" DrawAspect="Content" ObjectID="_1429508875" r:id="rId587"/>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(5.28)</w:t>
      </w:r>
    </w:p>
    <w:p w:rsidR="00181AA1" w:rsidRPr="004F3E7E" w:rsidRDefault="00181AA1" w:rsidP="004F3E7E">
      <w:pPr>
        <w:ind w:right="0" w:firstLine="708"/>
        <w:jc w:val="right"/>
        <w:rPr>
          <w:rFonts w:ascii="Times New Roman" w:hAnsi="Times New Roman" w:cs="Times New Roman"/>
          <w:position w:val="-12"/>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12"/>
          <w:sz w:val="28"/>
          <w:szCs w:val="28"/>
        </w:rPr>
        <w:object w:dxaOrig="2460" w:dyaOrig="380">
          <v:shape id="_x0000_i1259" type="#_x0000_t75" style="width:121.45pt;height:18.8pt" o:ole="">
            <v:imagedata r:id="rId588" o:title=""/>
          </v:shape>
          <o:OLEObject Type="Embed" ProgID="Equation.3" ShapeID="_x0000_i1259" DrawAspect="Content" ObjectID="_1429508876" r:id="rId589"/>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Радиус конуса на уровне земли </w:t>
      </w:r>
      <w:r w:rsidRPr="004F3E7E">
        <w:rPr>
          <w:rFonts w:ascii="Times New Roman" w:hAnsi="Times New Roman" w:cs="Times New Roman"/>
          <w:position w:val="-12"/>
          <w:sz w:val="28"/>
          <w:szCs w:val="28"/>
        </w:rPr>
        <w:object w:dxaOrig="220" w:dyaOrig="360">
          <v:shape id="_x0000_i1260" type="#_x0000_t75" style="width:13.15pt;height:22.55pt" o:ole="">
            <v:imagedata r:id="rId590" o:title=""/>
          </v:shape>
          <o:OLEObject Type="Embed" ProgID="Equation.DSMT4" ShapeID="_x0000_i1260" DrawAspect="Content" ObjectID="_1429508877" r:id="rId591"/>
        </w:object>
      </w:r>
      <w:r w:rsidRPr="004F3E7E">
        <w:rPr>
          <w:rFonts w:ascii="Times New Roman" w:hAnsi="Times New Roman" w:cs="Times New Roman"/>
          <w:sz w:val="28"/>
          <w:szCs w:val="28"/>
        </w:rPr>
        <w:t>,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12"/>
          <w:sz w:val="28"/>
          <w:szCs w:val="28"/>
        </w:rPr>
        <w:object w:dxaOrig="1359" w:dyaOrig="380">
          <v:shape id="_x0000_i1261" type="#_x0000_t75" style="width:68.25pt;height:18.8pt" o:ole="">
            <v:imagedata r:id="rId592" o:title=""/>
          </v:shape>
          <o:OLEObject Type="Embed" ProgID="Equation.3" ShapeID="_x0000_i1261" DrawAspect="Content" ObjectID="_1429508878" r:id="rId593"/>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(5.29)</w:t>
      </w:r>
    </w:p>
    <w:p w:rsidR="00181AA1" w:rsidRPr="004F3E7E" w:rsidRDefault="00181AA1" w:rsidP="004F3E7E">
      <w:pPr>
        <w:ind w:right="0" w:firstLine="708"/>
        <w:jc w:val="both"/>
        <w:rPr>
          <w:rFonts w:ascii="Times New Roman" w:hAnsi="Times New Roman" w:cs="Times New Roman"/>
          <w:position w:val="-12"/>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12"/>
          <w:sz w:val="28"/>
          <w:szCs w:val="28"/>
        </w:rPr>
        <w:object w:dxaOrig="2400" w:dyaOrig="380">
          <v:shape id="_x0000_i1262" type="#_x0000_t75" style="width:119.6pt;height:18.8pt" o:ole="">
            <v:imagedata r:id="rId594" o:title=""/>
          </v:shape>
          <o:OLEObject Type="Embed" ProgID="Equation.3" ShapeID="_x0000_i1262" DrawAspect="Content" ObjectID="_1429508879" r:id="rId595"/>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Расстояние </w:t>
      </w:r>
      <w:r w:rsidRPr="004F3E7E">
        <w:rPr>
          <w:rFonts w:ascii="Times New Roman" w:hAnsi="Times New Roman" w:cs="Times New Roman"/>
          <w:i/>
          <w:iCs/>
          <w:sz w:val="28"/>
          <w:szCs w:val="28"/>
        </w:rPr>
        <w:t xml:space="preserve">L </w:t>
      </w:r>
      <w:r w:rsidRPr="004F3E7E">
        <w:rPr>
          <w:rFonts w:ascii="Times New Roman" w:hAnsi="Times New Roman" w:cs="Times New Roman"/>
          <w:sz w:val="28"/>
          <w:szCs w:val="28"/>
        </w:rPr>
        <w:t xml:space="preserve">между молниеотводами равно длине крыши дома – 11 метров. </w:t>
      </w: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Расстояние</w:t>
      </w:r>
      <w:r w:rsidRPr="004F3E7E">
        <w:rPr>
          <w:rFonts w:ascii="Times New Roman" w:hAnsi="Times New Roman" w:cs="Times New Roman"/>
          <w:position w:val="-12"/>
          <w:sz w:val="28"/>
          <w:szCs w:val="28"/>
        </w:rPr>
        <w:object w:dxaOrig="600" w:dyaOrig="380">
          <v:shape id="_x0000_i1263" type="#_x0000_t75" style="width:30.7pt;height:18.8pt" o:ole="">
            <v:imagedata r:id="rId596" o:title=""/>
          </v:shape>
          <o:OLEObject Type="Embed" ProgID="Equation.3" ShapeID="_x0000_i1263" DrawAspect="Content" ObjectID="_1429508880" r:id="rId597"/>
        </w:object>
      </w:r>
      <w:r w:rsidRPr="004F3E7E">
        <w:rPr>
          <w:rFonts w:ascii="Times New Roman" w:hAnsi="Times New Roman" w:cs="Times New Roman"/>
          <w:sz w:val="28"/>
          <w:szCs w:val="28"/>
        </w:rPr>
        <w:t>,</w:t>
      </w:r>
      <w:r w:rsidRPr="004F3E7E">
        <w:rPr>
          <w:rFonts w:ascii="Times New Roman" w:hAnsi="Times New Roman" w:cs="Times New Roman"/>
          <w:position w:val="-12"/>
          <w:sz w:val="28"/>
          <w:szCs w:val="28"/>
        </w:rPr>
        <w:t xml:space="preserve"> </w:t>
      </w:r>
      <w:r w:rsidRPr="004F3E7E">
        <w:rPr>
          <w:rFonts w:ascii="Times New Roman" w:hAnsi="Times New Roman" w:cs="Times New Roman"/>
          <w:sz w:val="28"/>
          <w:szCs w:val="28"/>
        </w:rPr>
        <w:t>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12"/>
          <w:sz w:val="28"/>
          <w:szCs w:val="28"/>
        </w:rPr>
        <w:object w:dxaOrig="1719" w:dyaOrig="380">
          <v:shape id="_x0000_i1264" type="#_x0000_t75" style="width:85.75pt;height:18.8pt" o:ole="">
            <v:imagedata r:id="rId598" o:title=""/>
          </v:shape>
          <o:OLEObject Type="Embed" ProgID="Equation.3" ShapeID="_x0000_i1264" DrawAspect="Content" ObjectID="_1429508881" r:id="rId599"/>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(5.30)</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12"/>
          <w:sz w:val="28"/>
          <w:szCs w:val="28"/>
        </w:rPr>
        <w:object w:dxaOrig="2740" w:dyaOrig="380">
          <v:shape id="_x0000_i1265" type="#_x0000_t75" style="width:137.1pt;height:18.8pt" o:ole="">
            <v:imagedata r:id="rId600" o:title=""/>
          </v:shape>
          <o:OLEObject Type="Embed" ProgID="Equation.3" ShapeID="_x0000_i1265" DrawAspect="Content" ObjectID="_1429508882" r:id="rId601"/>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Расстояние </w:t>
      </w:r>
      <w:r w:rsidRPr="004F3E7E">
        <w:rPr>
          <w:rFonts w:ascii="Times New Roman" w:hAnsi="Times New Roman" w:cs="Times New Roman"/>
          <w:position w:val="-12"/>
          <w:sz w:val="28"/>
          <w:szCs w:val="28"/>
        </w:rPr>
        <w:object w:dxaOrig="279" w:dyaOrig="360">
          <v:shape id="_x0000_i1266" type="#_x0000_t75" style="width:17.55pt;height:22.55pt" o:ole="">
            <v:imagedata r:id="rId602" o:title=""/>
          </v:shape>
          <o:OLEObject Type="Embed" ProgID="Equation.DSMT4" ShapeID="_x0000_i1266" DrawAspect="Content" ObjectID="_1429508883" r:id="rId603"/>
        </w:object>
      </w:r>
      <w:r w:rsidRPr="004F3E7E">
        <w:rPr>
          <w:rFonts w:ascii="Times New Roman" w:hAnsi="Times New Roman" w:cs="Times New Roman"/>
          <w:sz w:val="28"/>
          <w:szCs w:val="28"/>
        </w:rPr>
        <w:t>,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12"/>
          <w:sz w:val="28"/>
          <w:szCs w:val="28"/>
        </w:rPr>
        <w:object w:dxaOrig="1460" w:dyaOrig="380">
          <v:shape id="_x0000_i1267" type="#_x0000_t75" style="width:72.65pt;height:18.8pt" o:ole="">
            <v:imagedata r:id="rId604" o:title=""/>
          </v:shape>
          <o:OLEObject Type="Embed" ProgID="Equation.3" ShapeID="_x0000_i1267" DrawAspect="Content" ObjectID="_1429508884" r:id="rId605"/>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(5.31)</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12"/>
          <w:sz w:val="28"/>
          <w:szCs w:val="28"/>
        </w:rPr>
        <w:object w:dxaOrig="2659" w:dyaOrig="380">
          <v:shape id="_x0000_i1268" type="#_x0000_t75" style="width:132.1pt;height:18.8pt" o:ole="">
            <v:imagedata r:id="rId606" o:title=""/>
          </v:shape>
          <o:OLEObject Type="Embed" ProgID="Equation.3" ShapeID="_x0000_i1268" DrawAspect="Content" ObjectID="_1429508885" r:id="rId607"/>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Высота защищаемого объекта </w:t>
      </w:r>
      <w:r w:rsidRPr="004F3E7E">
        <w:rPr>
          <w:rFonts w:ascii="Times New Roman" w:hAnsi="Times New Roman" w:cs="Times New Roman"/>
          <w:position w:val="-12"/>
          <w:sz w:val="28"/>
          <w:szCs w:val="28"/>
        </w:rPr>
        <w:object w:dxaOrig="260" w:dyaOrig="360">
          <v:shape id="_x0000_i1269" type="#_x0000_t75" style="width:15.65pt;height:22.55pt" o:ole="">
            <v:imagedata r:id="rId608" o:title=""/>
          </v:shape>
          <o:OLEObject Type="Embed" ProgID="Equation.DSMT4" ShapeID="_x0000_i1269" DrawAspect="Content" ObjectID="_1429508886" r:id="rId609"/>
        </w:object>
      </w:r>
      <w:r w:rsidRPr="004F3E7E">
        <w:rPr>
          <w:rFonts w:ascii="Times New Roman" w:hAnsi="Times New Roman" w:cs="Times New Roman"/>
          <w:sz w:val="28"/>
          <w:szCs w:val="28"/>
        </w:rPr>
        <w:t>=8,3 м.</w:t>
      </w: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Высота </w:t>
      </w:r>
      <w:r w:rsidRPr="004F3E7E">
        <w:rPr>
          <w:rFonts w:ascii="Times New Roman" w:hAnsi="Times New Roman" w:cs="Times New Roman"/>
          <w:position w:val="-12"/>
          <w:sz w:val="28"/>
          <w:szCs w:val="28"/>
        </w:rPr>
        <w:object w:dxaOrig="260" w:dyaOrig="360">
          <v:shape id="_x0000_i1270" type="#_x0000_t75" style="width:15.65pt;height:22.55pt" o:ole="">
            <v:imagedata r:id="rId610" o:title=""/>
          </v:shape>
          <o:OLEObject Type="Embed" ProgID="Equation.DSMT4" ShapeID="_x0000_i1270" DrawAspect="Content" ObjectID="_1429508887" r:id="rId611"/>
        </w:object>
      </w:r>
      <w:r w:rsidRPr="004F3E7E">
        <w:rPr>
          <w:rFonts w:ascii="Times New Roman" w:hAnsi="Times New Roman" w:cs="Times New Roman"/>
          <w:sz w:val="28"/>
          <w:szCs w:val="28"/>
        </w:rPr>
        <w:t>, м</w:t>
      </w: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34"/>
          <w:sz w:val="28"/>
          <w:szCs w:val="28"/>
        </w:rPr>
        <w:object w:dxaOrig="2240" w:dyaOrig="800">
          <v:shape id="_x0000_i1271" type="#_x0000_t75" style="width:111.45pt;height:40.05pt" o:ole="">
            <v:imagedata r:id="rId612" o:title=""/>
          </v:shape>
          <o:OLEObject Type="Embed" ProgID="Equation.3" ShapeID="_x0000_i1271" DrawAspect="Content" ObjectID="_1429508888" r:id="rId613"/>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(5.32)</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32"/>
          <w:sz w:val="28"/>
          <w:szCs w:val="28"/>
        </w:rPr>
        <w:object w:dxaOrig="3379" w:dyaOrig="760">
          <v:shape id="_x0000_i1272" type="#_x0000_t75" style="width:169.05pt;height:38.2pt" o:ole="">
            <v:imagedata r:id="rId614" o:title=""/>
          </v:shape>
          <o:OLEObject Type="Embed" ProgID="Equation.3" ShapeID="_x0000_i1272" DrawAspect="Content" ObjectID="_1429508889" r:id="rId615"/>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Радиус зоны защиты </w:t>
      </w:r>
      <w:r w:rsidRPr="004F3E7E">
        <w:rPr>
          <w:rFonts w:ascii="Times New Roman" w:hAnsi="Times New Roman" w:cs="Times New Roman"/>
          <w:i/>
          <w:iCs/>
          <w:sz w:val="28"/>
          <w:szCs w:val="28"/>
        </w:rPr>
        <w:t>r</w:t>
      </w:r>
      <w:r w:rsidRPr="004F3E7E">
        <w:rPr>
          <w:rFonts w:ascii="Times New Roman" w:hAnsi="Times New Roman" w:cs="Times New Roman"/>
          <w:i/>
          <w:iCs/>
          <w:sz w:val="28"/>
          <w:szCs w:val="28"/>
          <w:vertAlign w:val="subscript"/>
        </w:rPr>
        <w:t>x</w:t>
      </w:r>
      <w:r w:rsidRPr="004F3E7E">
        <w:rPr>
          <w:rFonts w:ascii="Times New Roman" w:hAnsi="Times New Roman" w:cs="Times New Roman"/>
          <w:i/>
          <w:iCs/>
          <w:sz w:val="28"/>
          <w:szCs w:val="28"/>
        </w:rPr>
        <w:t xml:space="preserve">  </w:t>
      </w:r>
      <w:r w:rsidRPr="004F3E7E">
        <w:rPr>
          <w:rFonts w:ascii="Times New Roman" w:hAnsi="Times New Roman" w:cs="Times New Roman"/>
          <w:sz w:val="28"/>
          <w:szCs w:val="28"/>
        </w:rPr>
        <w:t xml:space="preserve">на высоте защищаемого объекта </w:t>
      </w:r>
      <w:r w:rsidRPr="004F3E7E">
        <w:rPr>
          <w:rFonts w:ascii="Times New Roman" w:hAnsi="Times New Roman" w:cs="Times New Roman"/>
          <w:i/>
          <w:iCs/>
          <w:sz w:val="28"/>
          <w:szCs w:val="28"/>
        </w:rPr>
        <w:t>h</w:t>
      </w:r>
      <w:r w:rsidRPr="004F3E7E">
        <w:rPr>
          <w:rFonts w:ascii="Times New Roman" w:hAnsi="Times New Roman" w:cs="Times New Roman"/>
          <w:i/>
          <w:iCs/>
          <w:sz w:val="28"/>
          <w:szCs w:val="28"/>
          <w:vertAlign w:val="subscript"/>
        </w:rPr>
        <w:t>x</w:t>
      </w:r>
      <w:r w:rsidRPr="004F3E7E">
        <w:rPr>
          <w:rFonts w:ascii="Times New Roman" w:hAnsi="Times New Roman" w:cs="Times New Roman"/>
          <w:i/>
          <w:iCs/>
          <w:sz w:val="28"/>
          <w:szCs w:val="28"/>
        </w:rPr>
        <w:t xml:space="preserve">  </w:t>
      </w:r>
      <w:r w:rsidRPr="004F3E7E">
        <w:rPr>
          <w:rFonts w:ascii="Times New Roman" w:hAnsi="Times New Roman" w:cs="Times New Roman"/>
          <w:sz w:val="28"/>
          <w:szCs w:val="28"/>
        </w:rPr>
        <w:t>,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34"/>
          <w:sz w:val="28"/>
          <w:szCs w:val="28"/>
        </w:rPr>
        <w:object w:dxaOrig="1920" w:dyaOrig="800">
          <v:shape id="_x0000_i1273" type="#_x0000_t75" style="width:95.15pt;height:40.05pt" o:ole="">
            <v:imagedata r:id="rId616" o:title=""/>
          </v:shape>
          <o:OLEObject Type="Embed" ProgID="Equation.3" ShapeID="_x0000_i1273" DrawAspect="Content" ObjectID="_1429508890" r:id="rId617"/>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(5.33)</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32"/>
          <w:sz w:val="28"/>
          <w:szCs w:val="28"/>
        </w:rPr>
        <w:object w:dxaOrig="3240" w:dyaOrig="760">
          <v:shape id="_x0000_i1274" type="#_x0000_t75" style="width:162.8pt;height:38.2pt" o:ole="">
            <v:imagedata r:id="rId618" o:title=""/>
          </v:shape>
          <o:OLEObject Type="Embed" ProgID="Equation.3" ShapeID="_x0000_i1274" DrawAspect="Content" ObjectID="_1429508891" r:id="rId619"/>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Половина ширины горизонтального сечения в центре расстояния между мо</w:t>
      </w:r>
      <w:r w:rsidRPr="004F3E7E">
        <w:rPr>
          <w:rFonts w:ascii="Times New Roman" w:hAnsi="Times New Roman" w:cs="Times New Roman"/>
          <w:sz w:val="28"/>
          <w:szCs w:val="28"/>
        </w:rPr>
        <w:t>л</w:t>
      </w:r>
      <w:r w:rsidRPr="004F3E7E">
        <w:rPr>
          <w:rFonts w:ascii="Times New Roman" w:hAnsi="Times New Roman" w:cs="Times New Roman"/>
          <w:sz w:val="28"/>
          <w:szCs w:val="28"/>
        </w:rPr>
        <w:t xml:space="preserve">ниеотводами на высоте </w:t>
      </w:r>
      <w:r w:rsidRPr="004F3E7E">
        <w:rPr>
          <w:rFonts w:ascii="Times New Roman" w:hAnsi="Times New Roman" w:cs="Times New Roman"/>
          <w:position w:val="-12"/>
          <w:sz w:val="28"/>
          <w:szCs w:val="28"/>
        </w:rPr>
        <w:object w:dxaOrig="700" w:dyaOrig="360">
          <v:shape id="_x0000_i1275" type="#_x0000_t75" style="width:41.95pt;height:22.55pt" o:ole="">
            <v:imagedata r:id="rId620" o:title=""/>
          </v:shape>
          <o:OLEObject Type="Embed" ProgID="Equation.DSMT4" ShapeID="_x0000_i1275" DrawAspect="Content" ObjectID="_1429508892" r:id="rId621"/>
        </w:object>
      </w:r>
      <w:r w:rsidRPr="004F3E7E">
        <w:rPr>
          <w:rFonts w:ascii="Times New Roman" w:hAnsi="Times New Roman" w:cs="Times New Roman"/>
          <w:i/>
          <w:iCs/>
          <w:sz w:val="28"/>
          <w:szCs w:val="28"/>
        </w:rPr>
        <w:t xml:space="preserve">  </w:t>
      </w:r>
      <w:r w:rsidRPr="004F3E7E">
        <w:rPr>
          <w:rFonts w:ascii="Times New Roman" w:hAnsi="Times New Roman" w:cs="Times New Roman"/>
          <w:sz w:val="28"/>
          <w:szCs w:val="28"/>
        </w:rPr>
        <w:t>определяется по формуле,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34"/>
          <w:sz w:val="28"/>
          <w:szCs w:val="28"/>
        </w:rPr>
        <w:object w:dxaOrig="1980" w:dyaOrig="800">
          <v:shape id="_x0000_i1276" type="#_x0000_t75" style="width:98.3pt;height:40.05pt" o:ole="">
            <v:imagedata r:id="rId622" o:title=""/>
          </v:shape>
          <o:OLEObject Type="Embed" ProgID="Equation.3" ShapeID="_x0000_i1276" DrawAspect="Content" ObjectID="_1429508893" r:id="rId623"/>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(5.34)</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sz w:val="28"/>
          <w:szCs w:val="28"/>
        </w:rPr>
      </w:pPr>
      <w:r w:rsidRPr="004F3E7E">
        <w:rPr>
          <w:rFonts w:ascii="Times New Roman" w:hAnsi="Times New Roman" w:cs="Times New Roman"/>
          <w:position w:val="-32"/>
          <w:sz w:val="28"/>
          <w:szCs w:val="28"/>
        </w:rPr>
        <w:object w:dxaOrig="3220" w:dyaOrig="760">
          <v:shape id="_x0000_i1277" type="#_x0000_t75" style="width:160.9pt;height:38.2pt" o:ole="">
            <v:imagedata r:id="rId624" o:title=""/>
          </v:shape>
          <o:OLEObject Type="Embed" ProgID="Equation.3" ShapeID="_x0000_i1277" DrawAspect="Content" ObjectID="_1429508894" r:id="rId625"/>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 xml:space="preserve">Предельная высота молниеотводов </w:t>
      </w:r>
      <w:r w:rsidRPr="004F3E7E">
        <w:rPr>
          <w:rFonts w:ascii="Times New Roman" w:hAnsi="Times New Roman" w:cs="Times New Roman"/>
          <w:position w:val="-12"/>
          <w:sz w:val="28"/>
          <w:szCs w:val="28"/>
        </w:rPr>
        <w:object w:dxaOrig="260" w:dyaOrig="360">
          <v:shape id="_x0000_i1278" type="#_x0000_t75" style="width:15.65pt;height:22.55pt" o:ole="">
            <v:imagedata r:id="rId626" o:title=""/>
          </v:shape>
          <o:OLEObject Type="Embed" ProgID="Equation.DSMT4" ShapeID="_x0000_i1278" DrawAspect="Content" ObjectID="_1429508895" r:id="rId627"/>
        </w:object>
      </w:r>
      <w:r w:rsidRPr="004F3E7E">
        <w:rPr>
          <w:rFonts w:ascii="Times New Roman" w:hAnsi="Times New Roman" w:cs="Times New Roman"/>
          <w:sz w:val="28"/>
          <w:szCs w:val="28"/>
        </w:rPr>
        <w:t>, м:</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right"/>
        <w:rPr>
          <w:rFonts w:ascii="Times New Roman" w:hAnsi="Times New Roman" w:cs="Times New Roman"/>
          <w:sz w:val="28"/>
          <w:szCs w:val="28"/>
        </w:rPr>
      </w:pPr>
      <w:r w:rsidRPr="004F3E7E">
        <w:rPr>
          <w:rFonts w:ascii="Times New Roman" w:hAnsi="Times New Roman" w:cs="Times New Roman"/>
          <w:position w:val="-32"/>
          <w:sz w:val="28"/>
          <w:szCs w:val="28"/>
        </w:rPr>
        <w:object w:dxaOrig="1160" w:dyaOrig="780">
          <v:shape id="_x0000_i1279" type="#_x0000_t75" style="width:58.25pt;height:38.2pt" o:ole="">
            <v:imagedata r:id="rId628" o:title=""/>
          </v:shape>
          <o:OLEObject Type="Embed" ProgID="Equation.3" ShapeID="_x0000_i1279" DrawAspect="Content" ObjectID="_1429508896" r:id="rId629"/>
        </w:object>
      </w:r>
      <w:r w:rsidRPr="004F3E7E">
        <w:rPr>
          <w:rFonts w:ascii="Times New Roman" w:hAnsi="Times New Roman" w:cs="Times New Roman"/>
          <w:sz w:val="28"/>
          <w:szCs w:val="28"/>
        </w:rPr>
        <w:t>,</w:t>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r>
      <w:r w:rsidRPr="004F3E7E">
        <w:rPr>
          <w:rFonts w:ascii="Times New Roman" w:hAnsi="Times New Roman" w:cs="Times New Roman"/>
          <w:sz w:val="28"/>
          <w:szCs w:val="28"/>
        </w:rPr>
        <w:tab/>
        <w:t>(5.35)</w: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rPr>
          <w:rFonts w:ascii="Times New Roman" w:hAnsi="Times New Roman" w:cs="Times New Roman"/>
          <w:position w:val="-28"/>
          <w:sz w:val="28"/>
          <w:szCs w:val="28"/>
        </w:rPr>
      </w:pPr>
      <w:r w:rsidRPr="004F3E7E">
        <w:rPr>
          <w:rFonts w:ascii="Times New Roman" w:hAnsi="Times New Roman" w:cs="Times New Roman"/>
          <w:position w:val="-32"/>
          <w:sz w:val="28"/>
          <w:szCs w:val="28"/>
        </w:rPr>
        <w:object w:dxaOrig="2020" w:dyaOrig="760">
          <v:shape id="_x0000_i1280" type="#_x0000_t75" style="width:102.05pt;height:38.2pt" o:ole="">
            <v:imagedata r:id="rId630" o:title=""/>
          </v:shape>
          <o:OLEObject Type="Embed" ProgID="Equation.3" ShapeID="_x0000_i1280" DrawAspect="Content" ObjectID="_1429508897" r:id="rId631"/>
        </w:object>
      </w:r>
    </w:p>
    <w:p w:rsidR="00181AA1" w:rsidRPr="004F3E7E" w:rsidRDefault="00181AA1" w:rsidP="004F3E7E">
      <w:pPr>
        <w:ind w:right="0" w:firstLine="708"/>
        <w:jc w:val="both"/>
        <w:rPr>
          <w:rFonts w:ascii="Times New Roman" w:hAnsi="Times New Roman" w:cs="Times New Roman"/>
          <w:sz w:val="28"/>
          <w:szCs w:val="28"/>
        </w:rPr>
      </w:pPr>
    </w:p>
    <w:p w:rsidR="00181AA1" w:rsidRPr="004F3E7E" w:rsidRDefault="00181AA1" w:rsidP="004F3E7E">
      <w:pPr>
        <w:ind w:right="0" w:firstLine="708"/>
        <w:jc w:val="both"/>
        <w:rPr>
          <w:rFonts w:ascii="Times New Roman" w:hAnsi="Times New Roman" w:cs="Times New Roman"/>
          <w:sz w:val="28"/>
          <w:szCs w:val="28"/>
        </w:rPr>
      </w:pPr>
      <w:r w:rsidRPr="004F3E7E">
        <w:rPr>
          <w:rFonts w:ascii="Times New Roman" w:hAnsi="Times New Roman" w:cs="Times New Roman"/>
          <w:sz w:val="28"/>
          <w:szCs w:val="28"/>
        </w:rPr>
        <w:t>Предлагается использовать 2 молниеотвода высотой 12,3 м каждый (рисунок 5.16).</w:t>
      </w:r>
    </w:p>
    <w:tbl>
      <w:tblPr>
        <w:tblW w:w="0" w:type="auto"/>
        <w:tblLook w:val="04A0"/>
      </w:tblPr>
      <w:tblGrid>
        <w:gridCol w:w="10421"/>
      </w:tblGrid>
      <w:tr w:rsidR="00181AA1" w:rsidTr="00181AA1">
        <w:tc>
          <w:tcPr>
            <w:tcW w:w="10421" w:type="dxa"/>
          </w:tcPr>
          <w:p w:rsidR="00181AA1" w:rsidRDefault="00181AA1" w:rsidP="00181AA1">
            <w:r w:rsidRPr="00114FB6">
              <w:rPr>
                <w:noProof/>
                <w:lang w:eastAsia="ru-RU"/>
              </w:rPr>
              <w:drawing>
                <wp:inline distT="0" distB="0" distL="0" distR="0">
                  <wp:extent cx="5728938" cy="3742661"/>
                  <wp:effectExtent l="19050" t="0" r="5112" b="0"/>
                  <wp:docPr id="7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32" cstate="print"/>
                          <a:srcRect/>
                          <a:stretch>
                            <a:fillRect/>
                          </a:stretch>
                        </pic:blipFill>
                        <pic:spPr bwMode="auto">
                          <a:xfrm>
                            <a:off x="0" y="0"/>
                            <a:ext cx="5741810" cy="3751070"/>
                          </a:xfrm>
                          <a:prstGeom prst="rect">
                            <a:avLst/>
                          </a:prstGeom>
                          <a:noFill/>
                          <a:ln w="9525">
                            <a:noFill/>
                            <a:miter lim="800000"/>
                            <a:headEnd/>
                            <a:tailEnd/>
                          </a:ln>
                        </pic:spPr>
                      </pic:pic>
                    </a:graphicData>
                  </a:graphic>
                </wp:inline>
              </w:drawing>
            </w:r>
          </w:p>
        </w:tc>
      </w:tr>
      <w:tr w:rsidR="00181AA1" w:rsidTr="00181AA1">
        <w:tc>
          <w:tcPr>
            <w:tcW w:w="10421" w:type="dxa"/>
          </w:tcPr>
          <w:p w:rsidR="00181AA1" w:rsidRPr="00114FB6" w:rsidRDefault="00181AA1" w:rsidP="00181AA1">
            <w:pPr>
              <w:rPr>
                <w:sz w:val="24"/>
                <w:szCs w:val="24"/>
              </w:rPr>
            </w:pPr>
            <w:r w:rsidRPr="00114FB6">
              <w:rPr>
                <w:sz w:val="24"/>
                <w:szCs w:val="24"/>
              </w:rPr>
              <w:t>Рисунок 5.16 – Зона защиты двойного стержневого молниеотвода</w:t>
            </w:r>
          </w:p>
        </w:tc>
      </w:tr>
    </w:tbl>
    <w:p w:rsidR="00181AA1" w:rsidRDefault="00181AA1" w:rsidP="00181AA1">
      <w:pPr>
        <w:ind w:firstLine="708"/>
      </w:pPr>
    </w:p>
    <w:p w:rsidR="00181AA1" w:rsidRDefault="00181AA1" w:rsidP="00181AA1">
      <w:pPr>
        <w:pStyle w:val="af6"/>
        <w:ind w:firstLine="709"/>
        <w:rPr>
          <w:sz w:val="28"/>
        </w:rPr>
      </w:pPr>
      <w:r>
        <w:rPr>
          <w:sz w:val="28"/>
        </w:rPr>
        <w:t xml:space="preserve">Крепление молниеотводов осуществляется у основания крыши с помощью болтовых соединений. </w:t>
      </w:r>
    </w:p>
    <w:p w:rsidR="00181AA1" w:rsidRPr="004F3E7E" w:rsidRDefault="00181AA1" w:rsidP="004F3E7E">
      <w:pPr>
        <w:pStyle w:val="af6"/>
        <w:ind w:firstLine="709"/>
        <w:jc w:val="both"/>
        <w:rPr>
          <w:sz w:val="28"/>
          <w:szCs w:val="28"/>
        </w:rPr>
      </w:pPr>
    </w:p>
    <w:p w:rsidR="00181AA1" w:rsidRPr="001E48B9" w:rsidRDefault="00181AA1" w:rsidP="001E48B9">
      <w:pPr>
        <w:pStyle w:val="2"/>
      </w:pPr>
      <w:bookmarkStart w:id="260" w:name="_Toc355269168"/>
      <w:bookmarkStart w:id="261" w:name="_Toc355440197"/>
      <w:r w:rsidRPr="001E48B9">
        <w:t>5.6 Доставка оборудования</w:t>
      </w:r>
      <w:bookmarkEnd w:id="260"/>
      <w:bookmarkEnd w:id="261"/>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4F3E7E" w:rsidRDefault="00181AA1" w:rsidP="004F3E7E">
      <w:pPr>
        <w:ind w:right="0" w:firstLine="709"/>
        <w:jc w:val="both"/>
        <w:rPr>
          <w:rFonts w:ascii="Times New Roman" w:hAnsi="Times New Roman" w:cs="Times New Roman"/>
          <w:sz w:val="28"/>
          <w:szCs w:val="28"/>
          <w:lang w:eastAsia="ru-RU"/>
        </w:rPr>
      </w:pPr>
      <w:r w:rsidRPr="004F3E7E">
        <w:rPr>
          <w:rFonts w:ascii="Times New Roman" w:hAnsi="Times New Roman" w:cs="Times New Roman"/>
          <w:sz w:val="28"/>
          <w:szCs w:val="28"/>
          <w:lang w:eastAsia="ru-RU"/>
        </w:rPr>
        <w:t>Доставку оборудования осуществляет компания «Ваш солнечный» дом. Лог</w:t>
      </w:r>
      <w:r w:rsidRPr="004F3E7E">
        <w:rPr>
          <w:rFonts w:ascii="Times New Roman" w:hAnsi="Times New Roman" w:cs="Times New Roman"/>
          <w:sz w:val="28"/>
          <w:szCs w:val="28"/>
          <w:lang w:eastAsia="ru-RU"/>
        </w:rPr>
        <w:t>и</w:t>
      </w:r>
      <w:r w:rsidRPr="004F3E7E">
        <w:rPr>
          <w:rFonts w:ascii="Times New Roman" w:hAnsi="Times New Roman" w:cs="Times New Roman"/>
          <w:sz w:val="28"/>
          <w:szCs w:val="28"/>
          <w:lang w:eastAsia="ru-RU"/>
        </w:rPr>
        <w:t>стика доставки оборудования определяется компанией самостоятельно в зависим</w:t>
      </w:r>
      <w:r w:rsidRPr="004F3E7E">
        <w:rPr>
          <w:rFonts w:ascii="Times New Roman" w:hAnsi="Times New Roman" w:cs="Times New Roman"/>
          <w:sz w:val="28"/>
          <w:szCs w:val="28"/>
          <w:lang w:eastAsia="ru-RU"/>
        </w:rPr>
        <w:t>о</w:t>
      </w:r>
      <w:r w:rsidRPr="004F3E7E">
        <w:rPr>
          <w:rFonts w:ascii="Times New Roman" w:hAnsi="Times New Roman" w:cs="Times New Roman"/>
          <w:sz w:val="28"/>
          <w:szCs w:val="28"/>
          <w:lang w:eastAsia="ru-RU"/>
        </w:rPr>
        <w:t xml:space="preserve">сти от поставляемого оборудования. </w:t>
      </w:r>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1E48B9" w:rsidRDefault="00181AA1" w:rsidP="001E48B9">
      <w:pPr>
        <w:pStyle w:val="2"/>
      </w:pPr>
      <w:bookmarkStart w:id="262" w:name="_Toc355269169"/>
      <w:bookmarkStart w:id="263" w:name="_Toc355440198"/>
      <w:r w:rsidRPr="001E48B9">
        <w:t>5.7 Определение капитальных затрат</w:t>
      </w:r>
      <w:bookmarkEnd w:id="262"/>
      <w:bookmarkEnd w:id="263"/>
    </w:p>
    <w:p w:rsidR="00181AA1" w:rsidRPr="004F3E7E" w:rsidRDefault="00181AA1" w:rsidP="004F3E7E">
      <w:pPr>
        <w:pStyle w:val="af6"/>
        <w:ind w:firstLine="709"/>
        <w:jc w:val="both"/>
        <w:rPr>
          <w:b/>
          <w:sz w:val="28"/>
          <w:szCs w:val="28"/>
        </w:rPr>
      </w:pPr>
    </w:p>
    <w:p w:rsidR="00181AA1" w:rsidRPr="004F3E7E" w:rsidRDefault="00181AA1" w:rsidP="004F3E7E">
      <w:pPr>
        <w:pStyle w:val="af6"/>
        <w:ind w:firstLine="709"/>
        <w:jc w:val="both"/>
        <w:rPr>
          <w:sz w:val="28"/>
          <w:szCs w:val="28"/>
        </w:rPr>
      </w:pPr>
      <w:r w:rsidRPr="004F3E7E">
        <w:rPr>
          <w:sz w:val="28"/>
          <w:szCs w:val="28"/>
        </w:rPr>
        <w:t>Для определения капитальных затрат суммируются затраты на все компле</w:t>
      </w:r>
      <w:r w:rsidRPr="004F3E7E">
        <w:rPr>
          <w:sz w:val="28"/>
          <w:szCs w:val="28"/>
        </w:rPr>
        <w:t>к</w:t>
      </w:r>
      <w:r w:rsidRPr="004F3E7E">
        <w:rPr>
          <w:sz w:val="28"/>
          <w:szCs w:val="28"/>
        </w:rPr>
        <w:t>тующие фотоэлектрической установки. Стоимость всех составных частей приведена в таблице 5.14.</w:t>
      </w:r>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8F4A7F" w:rsidRDefault="00181AA1" w:rsidP="00181AA1">
      <w:pPr>
        <w:pStyle w:val="af6"/>
        <w:rPr>
          <w:szCs w:val="24"/>
        </w:rPr>
      </w:pPr>
      <w:r w:rsidRPr="008F4A7F">
        <w:rPr>
          <w:szCs w:val="24"/>
        </w:rPr>
        <w:lastRenderedPageBreak/>
        <w:t>Таблица 5.14 – Капитальные затраты на составные части автономной солнечно-дизельной эле</w:t>
      </w:r>
      <w:r w:rsidRPr="008F4A7F">
        <w:rPr>
          <w:szCs w:val="24"/>
        </w:rPr>
        <w:t>к</w:t>
      </w:r>
      <w:r w:rsidRPr="008F4A7F">
        <w:rPr>
          <w:szCs w:val="24"/>
        </w:rPr>
        <w:t>тростанции</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268"/>
        <w:gridCol w:w="2410"/>
        <w:gridCol w:w="1931"/>
        <w:gridCol w:w="1128"/>
        <w:gridCol w:w="1316"/>
      </w:tblGrid>
      <w:tr w:rsidR="00181AA1" w:rsidRPr="008F4A7F" w:rsidTr="004F3E7E">
        <w:trPr>
          <w:trHeight w:val="628"/>
        </w:trPr>
        <w:tc>
          <w:tcPr>
            <w:tcW w:w="567" w:type="dxa"/>
          </w:tcPr>
          <w:p w:rsidR="00181AA1" w:rsidRPr="008F4A7F" w:rsidRDefault="00181AA1" w:rsidP="00181AA1">
            <w:pPr>
              <w:pStyle w:val="af6"/>
              <w:rPr>
                <w:szCs w:val="24"/>
              </w:rPr>
            </w:pPr>
            <w:r w:rsidRPr="008F4A7F">
              <w:rPr>
                <w:szCs w:val="24"/>
              </w:rPr>
              <w:t>№</w:t>
            </w:r>
          </w:p>
        </w:tc>
        <w:tc>
          <w:tcPr>
            <w:tcW w:w="2268" w:type="dxa"/>
            <w:vAlign w:val="center"/>
          </w:tcPr>
          <w:p w:rsidR="00181AA1" w:rsidRPr="008F4A7F" w:rsidRDefault="00181AA1" w:rsidP="00181AA1">
            <w:pPr>
              <w:pStyle w:val="af6"/>
              <w:rPr>
                <w:szCs w:val="24"/>
              </w:rPr>
            </w:pPr>
            <w:r w:rsidRPr="008F4A7F">
              <w:rPr>
                <w:szCs w:val="24"/>
              </w:rPr>
              <w:t>Наименование</w:t>
            </w:r>
          </w:p>
        </w:tc>
        <w:tc>
          <w:tcPr>
            <w:tcW w:w="2410" w:type="dxa"/>
            <w:vAlign w:val="center"/>
          </w:tcPr>
          <w:p w:rsidR="00181AA1" w:rsidRPr="008F4A7F" w:rsidRDefault="00181AA1" w:rsidP="00181AA1">
            <w:pPr>
              <w:pStyle w:val="af6"/>
              <w:jc w:val="center"/>
              <w:rPr>
                <w:szCs w:val="24"/>
              </w:rPr>
            </w:pPr>
            <w:r w:rsidRPr="008F4A7F">
              <w:rPr>
                <w:szCs w:val="24"/>
              </w:rPr>
              <w:t>Марка</w:t>
            </w:r>
          </w:p>
        </w:tc>
        <w:tc>
          <w:tcPr>
            <w:tcW w:w="1931" w:type="dxa"/>
            <w:vAlign w:val="center"/>
          </w:tcPr>
          <w:p w:rsidR="00181AA1" w:rsidRPr="008F4A7F" w:rsidRDefault="00181AA1" w:rsidP="00181AA1">
            <w:pPr>
              <w:pStyle w:val="af6"/>
              <w:jc w:val="center"/>
              <w:rPr>
                <w:szCs w:val="24"/>
              </w:rPr>
            </w:pPr>
            <w:r w:rsidRPr="008F4A7F">
              <w:rPr>
                <w:szCs w:val="24"/>
              </w:rPr>
              <w:t>Цена за един</w:t>
            </w:r>
            <w:r w:rsidRPr="008F4A7F">
              <w:rPr>
                <w:szCs w:val="24"/>
              </w:rPr>
              <w:t>и</w:t>
            </w:r>
            <w:r w:rsidRPr="008F4A7F">
              <w:rPr>
                <w:szCs w:val="24"/>
              </w:rPr>
              <w:t>цу, тыс. руб</w:t>
            </w:r>
          </w:p>
        </w:tc>
        <w:tc>
          <w:tcPr>
            <w:tcW w:w="1128" w:type="dxa"/>
            <w:vAlign w:val="center"/>
          </w:tcPr>
          <w:p w:rsidR="00181AA1" w:rsidRPr="008F4A7F" w:rsidRDefault="00181AA1" w:rsidP="00181AA1">
            <w:pPr>
              <w:pStyle w:val="af6"/>
              <w:jc w:val="center"/>
              <w:rPr>
                <w:szCs w:val="24"/>
              </w:rPr>
            </w:pPr>
            <w:r w:rsidRPr="008F4A7F">
              <w:rPr>
                <w:szCs w:val="24"/>
              </w:rPr>
              <w:t>Кол-во</w:t>
            </w:r>
          </w:p>
        </w:tc>
        <w:tc>
          <w:tcPr>
            <w:tcW w:w="1316" w:type="dxa"/>
            <w:vAlign w:val="center"/>
          </w:tcPr>
          <w:p w:rsidR="00181AA1" w:rsidRPr="008F4A7F" w:rsidRDefault="00181AA1" w:rsidP="00181AA1">
            <w:pPr>
              <w:pStyle w:val="af6"/>
              <w:jc w:val="center"/>
              <w:rPr>
                <w:szCs w:val="24"/>
              </w:rPr>
            </w:pPr>
            <w:r w:rsidRPr="008F4A7F">
              <w:rPr>
                <w:szCs w:val="24"/>
              </w:rPr>
              <w:t>Итого,</w:t>
            </w:r>
          </w:p>
          <w:p w:rsidR="00181AA1" w:rsidRPr="008F4A7F" w:rsidRDefault="00181AA1" w:rsidP="00181AA1">
            <w:pPr>
              <w:pStyle w:val="af6"/>
              <w:jc w:val="center"/>
              <w:rPr>
                <w:szCs w:val="24"/>
              </w:rPr>
            </w:pPr>
            <w:r w:rsidRPr="008F4A7F">
              <w:rPr>
                <w:szCs w:val="24"/>
              </w:rPr>
              <w:t>тыс. руб</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1</w:t>
            </w:r>
          </w:p>
        </w:tc>
        <w:tc>
          <w:tcPr>
            <w:tcW w:w="2268" w:type="dxa"/>
            <w:vAlign w:val="center"/>
          </w:tcPr>
          <w:p w:rsidR="00181AA1" w:rsidRPr="008F4A7F" w:rsidRDefault="00181AA1" w:rsidP="00181AA1">
            <w:pPr>
              <w:pStyle w:val="af6"/>
              <w:rPr>
                <w:szCs w:val="24"/>
              </w:rPr>
            </w:pPr>
            <w:r>
              <w:rPr>
                <w:szCs w:val="24"/>
              </w:rPr>
              <w:t>Фотоэлектрический</w:t>
            </w:r>
            <w:r w:rsidRPr="008F4A7F">
              <w:rPr>
                <w:szCs w:val="24"/>
              </w:rPr>
              <w:t xml:space="preserve"> модуль</w:t>
            </w:r>
          </w:p>
        </w:tc>
        <w:tc>
          <w:tcPr>
            <w:tcW w:w="2410" w:type="dxa"/>
            <w:vAlign w:val="bottom"/>
          </w:tcPr>
          <w:p w:rsidR="00181AA1" w:rsidRPr="008F4A7F" w:rsidRDefault="00181AA1" w:rsidP="00181AA1">
            <w:pPr>
              <w:pStyle w:val="af6"/>
              <w:jc w:val="center"/>
              <w:rPr>
                <w:szCs w:val="24"/>
              </w:rPr>
            </w:pPr>
            <w:r w:rsidRPr="008F4A7F">
              <w:rPr>
                <w:szCs w:val="24"/>
                <w:lang w:val="en-US"/>
              </w:rPr>
              <w:t>Heckert</w:t>
            </w:r>
            <w:r w:rsidRPr="008F4A7F">
              <w:rPr>
                <w:szCs w:val="24"/>
              </w:rPr>
              <w:t xml:space="preserve"> </w:t>
            </w:r>
            <w:r w:rsidRPr="008F4A7F">
              <w:rPr>
                <w:szCs w:val="24"/>
                <w:lang w:val="en-US"/>
              </w:rPr>
              <w:t>Solar</w:t>
            </w:r>
            <w:r w:rsidRPr="008F4A7F">
              <w:rPr>
                <w:szCs w:val="24"/>
              </w:rPr>
              <w:t xml:space="preserve"> </w:t>
            </w:r>
            <w:r w:rsidRPr="008F4A7F">
              <w:rPr>
                <w:szCs w:val="24"/>
                <w:lang w:val="en-US"/>
              </w:rPr>
              <w:t>PLX</w:t>
            </w:r>
            <w:r w:rsidRPr="008F4A7F">
              <w:rPr>
                <w:szCs w:val="24"/>
              </w:rPr>
              <w:t xml:space="preserve"> 210</w:t>
            </w:r>
          </w:p>
        </w:tc>
        <w:tc>
          <w:tcPr>
            <w:tcW w:w="1931" w:type="dxa"/>
            <w:vAlign w:val="center"/>
          </w:tcPr>
          <w:p w:rsidR="00181AA1" w:rsidRPr="008F4A7F" w:rsidRDefault="00181AA1" w:rsidP="00181AA1">
            <w:pPr>
              <w:pStyle w:val="af6"/>
              <w:jc w:val="center"/>
              <w:rPr>
                <w:szCs w:val="24"/>
              </w:rPr>
            </w:pPr>
            <w:r w:rsidRPr="008F4A7F">
              <w:rPr>
                <w:szCs w:val="24"/>
              </w:rPr>
              <w:t>28,3</w:t>
            </w:r>
          </w:p>
        </w:tc>
        <w:tc>
          <w:tcPr>
            <w:tcW w:w="1128" w:type="dxa"/>
            <w:vAlign w:val="center"/>
          </w:tcPr>
          <w:p w:rsidR="00181AA1" w:rsidRPr="008F4A7F" w:rsidRDefault="00181AA1" w:rsidP="00181AA1">
            <w:pPr>
              <w:pStyle w:val="af6"/>
              <w:jc w:val="center"/>
              <w:rPr>
                <w:szCs w:val="24"/>
              </w:rPr>
            </w:pPr>
            <w:r w:rsidRPr="008F4A7F">
              <w:rPr>
                <w:szCs w:val="24"/>
              </w:rPr>
              <w:t>40</w:t>
            </w:r>
          </w:p>
        </w:tc>
        <w:tc>
          <w:tcPr>
            <w:tcW w:w="1316" w:type="dxa"/>
            <w:vAlign w:val="center"/>
          </w:tcPr>
          <w:p w:rsidR="00181AA1" w:rsidRPr="008F4A7F" w:rsidRDefault="00181AA1" w:rsidP="00181AA1">
            <w:pPr>
              <w:pStyle w:val="af6"/>
              <w:jc w:val="center"/>
              <w:rPr>
                <w:szCs w:val="24"/>
                <w:lang w:val="en-US"/>
              </w:rPr>
            </w:pPr>
            <w:r w:rsidRPr="008F4A7F">
              <w:rPr>
                <w:szCs w:val="24"/>
              </w:rPr>
              <w:t>1132</w:t>
            </w:r>
          </w:p>
        </w:tc>
      </w:tr>
      <w:tr w:rsidR="00181AA1" w:rsidRPr="008F4A7F" w:rsidTr="004F3E7E">
        <w:trPr>
          <w:trHeight w:val="748"/>
        </w:trPr>
        <w:tc>
          <w:tcPr>
            <w:tcW w:w="567" w:type="dxa"/>
            <w:vAlign w:val="center"/>
          </w:tcPr>
          <w:p w:rsidR="00181AA1" w:rsidRPr="008F4A7F" w:rsidRDefault="00181AA1" w:rsidP="00181AA1">
            <w:pPr>
              <w:pStyle w:val="af6"/>
              <w:rPr>
                <w:szCs w:val="24"/>
              </w:rPr>
            </w:pPr>
            <w:r w:rsidRPr="008F4A7F">
              <w:rPr>
                <w:szCs w:val="24"/>
              </w:rPr>
              <w:t>2</w:t>
            </w:r>
          </w:p>
        </w:tc>
        <w:tc>
          <w:tcPr>
            <w:tcW w:w="2268" w:type="dxa"/>
            <w:vAlign w:val="center"/>
          </w:tcPr>
          <w:p w:rsidR="00181AA1" w:rsidRPr="008F4A7F" w:rsidRDefault="00181AA1" w:rsidP="00181AA1">
            <w:pPr>
              <w:pStyle w:val="af6"/>
              <w:rPr>
                <w:szCs w:val="24"/>
              </w:rPr>
            </w:pPr>
            <w:r>
              <w:rPr>
                <w:szCs w:val="24"/>
              </w:rPr>
              <w:t>Дизельный генер</w:t>
            </w:r>
            <w:r>
              <w:rPr>
                <w:szCs w:val="24"/>
              </w:rPr>
              <w:t>а</w:t>
            </w:r>
            <w:r>
              <w:rPr>
                <w:szCs w:val="24"/>
              </w:rPr>
              <w:t>тор</w:t>
            </w:r>
          </w:p>
        </w:tc>
        <w:tc>
          <w:tcPr>
            <w:tcW w:w="2410" w:type="dxa"/>
            <w:vAlign w:val="center"/>
          </w:tcPr>
          <w:p w:rsidR="00181AA1" w:rsidRPr="008F4A7F" w:rsidRDefault="00181AA1" w:rsidP="00181AA1">
            <w:pPr>
              <w:pStyle w:val="af6"/>
              <w:jc w:val="center"/>
              <w:rPr>
                <w:szCs w:val="24"/>
              </w:rPr>
            </w:pPr>
            <w:r w:rsidRPr="008F4A7F">
              <w:rPr>
                <w:position w:val="-14"/>
                <w:szCs w:val="24"/>
              </w:rPr>
              <w:t>Energo ED 9/400 Y</w:t>
            </w:r>
          </w:p>
        </w:tc>
        <w:tc>
          <w:tcPr>
            <w:tcW w:w="1931" w:type="dxa"/>
            <w:vAlign w:val="center"/>
          </w:tcPr>
          <w:p w:rsidR="00181AA1" w:rsidRPr="008F4A7F" w:rsidRDefault="00181AA1" w:rsidP="00181AA1">
            <w:pPr>
              <w:pStyle w:val="af6"/>
              <w:jc w:val="center"/>
              <w:rPr>
                <w:szCs w:val="24"/>
              </w:rPr>
            </w:pPr>
            <w:r w:rsidRPr="008F4A7F">
              <w:rPr>
                <w:szCs w:val="24"/>
              </w:rPr>
              <w:t>257,35</w:t>
            </w:r>
          </w:p>
        </w:tc>
        <w:tc>
          <w:tcPr>
            <w:tcW w:w="1128" w:type="dxa"/>
            <w:vAlign w:val="center"/>
          </w:tcPr>
          <w:p w:rsidR="00181AA1" w:rsidRPr="008F4A7F" w:rsidRDefault="00181AA1" w:rsidP="00181AA1">
            <w:pPr>
              <w:pStyle w:val="af6"/>
              <w:jc w:val="center"/>
              <w:rPr>
                <w:szCs w:val="24"/>
              </w:rPr>
            </w:pPr>
            <w:r w:rsidRPr="008F4A7F">
              <w:rPr>
                <w:szCs w:val="24"/>
              </w:rPr>
              <w:t>1</w:t>
            </w:r>
          </w:p>
        </w:tc>
        <w:tc>
          <w:tcPr>
            <w:tcW w:w="1316" w:type="dxa"/>
            <w:vAlign w:val="center"/>
          </w:tcPr>
          <w:p w:rsidR="00181AA1" w:rsidRPr="008F4A7F" w:rsidRDefault="00181AA1" w:rsidP="00181AA1">
            <w:pPr>
              <w:pStyle w:val="af6"/>
              <w:jc w:val="center"/>
              <w:rPr>
                <w:szCs w:val="24"/>
                <w:lang w:val="en-US"/>
              </w:rPr>
            </w:pPr>
            <w:r w:rsidRPr="008F4A7F">
              <w:rPr>
                <w:szCs w:val="24"/>
              </w:rPr>
              <w:t>257,35</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3</w:t>
            </w:r>
          </w:p>
        </w:tc>
        <w:tc>
          <w:tcPr>
            <w:tcW w:w="2268" w:type="dxa"/>
            <w:vAlign w:val="center"/>
          </w:tcPr>
          <w:p w:rsidR="00181AA1" w:rsidRPr="008F4A7F" w:rsidRDefault="00181AA1" w:rsidP="00181AA1">
            <w:pPr>
              <w:pStyle w:val="af6"/>
              <w:rPr>
                <w:szCs w:val="24"/>
                <w:lang w:val="en-US"/>
              </w:rPr>
            </w:pPr>
            <w:r>
              <w:rPr>
                <w:szCs w:val="24"/>
              </w:rPr>
              <w:t>Аккумуляторная батарея</w:t>
            </w:r>
          </w:p>
        </w:tc>
        <w:tc>
          <w:tcPr>
            <w:tcW w:w="2410" w:type="dxa"/>
            <w:vAlign w:val="center"/>
          </w:tcPr>
          <w:p w:rsidR="00181AA1" w:rsidRPr="008F4A7F" w:rsidRDefault="00181AA1" w:rsidP="00181AA1">
            <w:pPr>
              <w:pStyle w:val="af6"/>
              <w:jc w:val="center"/>
              <w:rPr>
                <w:szCs w:val="24"/>
              </w:rPr>
            </w:pPr>
            <w:r w:rsidRPr="008F4A7F">
              <w:rPr>
                <w:szCs w:val="24"/>
              </w:rPr>
              <w:t>Prosolar-R RA12-55D</w:t>
            </w:r>
          </w:p>
        </w:tc>
        <w:tc>
          <w:tcPr>
            <w:tcW w:w="1931" w:type="dxa"/>
            <w:vAlign w:val="center"/>
          </w:tcPr>
          <w:p w:rsidR="00181AA1" w:rsidRPr="008F4A7F" w:rsidRDefault="00181AA1" w:rsidP="00181AA1">
            <w:pPr>
              <w:pStyle w:val="af6"/>
              <w:jc w:val="center"/>
              <w:rPr>
                <w:szCs w:val="24"/>
              </w:rPr>
            </w:pPr>
            <w:r w:rsidRPr="008F4A7F">
              <w:rPr>
                <w:szCs w:val="24"/>
              </w:rPr>
              <w:t>5,9</w:t>
            </w:r>
          </w:p>
        </w:tc>
        <w:tc>
          <w:tcPr>
            <w:tcW w:w="1128" w:type="dxa"/>
            <w:vAlign w:val="center"/>
          </w:tcPr>
          <w:p w:rsidR="00181AA1" w:rsidRPr="008F4A7F" w:rsidRDefault="00181AA1" w:rsidP="00181AA1">
            <w:pPr>
              <w:pStyle w:val="af6"/>
              <w:jc w:val="center"/>
              <w:rPr>
                <w:szCs w:val="24"/>
              </w:rPr>
            </w:pPr>
            <w:r w:rsidRPr="008F4A7F">
              <w:rPr>
                <w:szCs w:val="24"/>
              </w:rPr>
              <w:t>4</w:t>
            </w:r>
          </w:p>
        </w:tc>
        <w:tc>
          <w:tcPr>
            <w:tcW w:w="1316" w:type="dxa"/>
            <w:vAlign w:val="center"/>
          </w:tcPr>
          <w:p w:rsidR="00181AA1" w:rsidRPr="008F4A7F" w:rsidRDefault="00181AA1" w:rsidP="00181AA1">
            <w:pPr>
              <w:pStyle w:val="af6"/>
              <w:jc w:val="center"/>
              <w:rPr>
                <w:szCs w:val="24"/>
              </w:rPr>
            </w:pPr>
            <w:r w:rsidRPr="008F4A7F">
              <w:rPr>
                <w:szCs w:val="24"/>
              </w:rPr>
              <w:t>23,6</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4</w:t>
            </w:r>
          </w:p>
        </w:tc>
        <w:tc>
          <w:tcPr>
            <w:tcW w:w="2268" w:type="dxa"/>
            <w:vAlign w:val="center"/>
          </w:tcPr>
          <w:p w:rsidR="00181AA1" w:rsidRPr="008F4A7F" w:rsidRDefault="00181AA1" w:rsidP="00181AA1">
            <w:pPr>
              <w:pStyle w:val="af6"/>
              <w:rPr>
                <w:szCs w:val="24"/>
                <w:lang w:val="en-US"/>
              </w:rPr>
            </w:pPr>
            <w:r w:rsidRPr="008F4A7F">
              <w:rPr>
                <w:szCs w:val="24"/>
              </w:rPr>
              <w:t xml:space="preserve">Инвертор </w:t>
            </w:r>
          </w:p>
        </w:tc>
        <w:tc>
          <w:tcPr>
            <w:tcW w:w="2410" w:type="dxa"/>
            <w:vAlign w:val="center"/>
          </w:tcPr>
          <w:p w:rsidR="00181AA1" w:rsidRPr="008F4A7F" w:rsidRDefault="00181AA1" w:rsidP="00181AA1">
            <w:pPr>
              <w:pStyle w:val="af6"/>
              <w:jc w:val="center"/>
              <w:rPr>
                <w:szCs w:val="24"/>
              </w:rPr>
            </w:pPr>
            <w:r w:rsidRPr="008F4A7F">
              <w:rPr>
                <w:szCs w:val="24"/>
              </w:rPr>
              <w:t>Xtender XTH 8000-48</w:t>
            </w:r>
          </w:p>
        </w:tc>
        <w:tc>
          <w:tcPr>
            <w:tcW w:w="1931" w:type="dxa"/>
            <w:vAlign w:val="center"/>
          </w:tcPr>
          <w:p w:rsidR="00181AA1" w:rsidRPr="008F4A7F" w:rsidRDefault="00181AA1" w:rsidP="00181AA1">
            <w:pPr>
              <w:pStyle w:val="af6"/>
              <w:jc w:val="center"/>
              <w:rPr>
                <w:szCs w:val="24"/>
              </w:rPr>
            </w:pPr>
            <w:r w:rsidRPr="008F4A7F">
              <w:rPr>
                <w:szCs w:val="24"/>
              </w:rPr>
              <w:t>207</w:t>
            </w:r>
          </w:p>
        </w:tc>
        <w:tc>
          <w:tcPr>
            <w:tcW w:w="1128" w:type="dxa"/>
            <w:vAlign w:val="center"/>
          </w:tcPr>
          <w:p w:rsidR="00181AA1" w:rsidRPr="008F4A7F" w:rsidRDefault="00181AA1" w:rsidP="00181AA1">
            <w:pPr>
              <w:pStyle w:val="af6"/>
              <w:jc w:val="center"/>
              <w:rPr>
                <w:szCs w:val="24"/>
              </w:rPr>
            </w:pPr>
            <w:r w:rsidRPr="008F4A7F">
              <w:rPr>
                <w:szCs w:val="24"/>
              </w:rPr>
              <w:t>1</w:t>
            </w:r>
          </w:p>
        </w:tc>
        <w:tc>
          <w:tcPr>
            <w:tcW w:w="1316" w:type="dxa"/>
            <w:vAlign w:val="center"/>
          </w:tcPr>
          <w:p w:rsidR="00181AA1" w:rsidRPr="008F4A7F" w:rsidRDefault="00181AA1" w:rsidP="00181AA1">
            <w:pPr>
              <w:pStyle w:val="af6"/>
              <w:jc w:val="center"/>
              <w:rPr>
                <w:szCs w:val="24"/>
              </w:rPr>
            </w:pPr>
            <w:r w:rsidRPr="008F4A7F">
              <w:rPr>
                <w:szCs w:val="24"/>
              </w:rPr>
              <w:t>207</w:t>
            </w:r>
          </w:p>
        </w:tc>
      </w:tr>
      <w:tr w:rsidR="00181AA1" w:rsidRPr="008F4A7F" w:rsidTr="004F3E7E">
        <w:trPr>
          <w:trHeight w:val="643"/>
        </w:trPr>
        <w:tc>
          <w:tcPr>
            <w:tcW w:w="567" w:type="dxa"/>
            <w:vAlign w:val="center"/>
          </w:tcPr>
          <w:p w:rsidR="00181AA1" w:rsidRPr="008F4A7F" w:rsidRDefault="00181AA1" w:rsidP="00181AA1">
            <w:pPr>
              <w:pStyle w:val="af6"/>
              <w:rPr>
                <w:szCs w:val="24"/>
              </w:rPr>
            </w:pPr>
            <w:r w:rsidRPr="008F4A7F">
              <w:rPr>
                <w:szCs w:val="24"/>
              </w:rPr>
              <w:t>5</w:t>
            </w:r>
          </w:p>
        </w:tc>
        <w:tc>
          <w:tcPr>
            <w:tcW w:w="2268" w:type="dxa"/>
            <w:vAlign w:val="center"/>
          </w:tcPr>
          <w:p w:rsidR="00181AA1" w:rsidRPr="008F4A7F" w:rsidRDefault="00181AA1" w:rsidP="00181AA1">
            <w:pPr>
              <w:pStyle w:val="af6"/>
              <w:rPr>
                <w:szCs w:val="24"/>
                <w:lang w:val="en-US"/>
              </w:rPr>
            </w:pPr>
            <w:r w:rsidRPr="008F4A7F">
              <w:rPr>
                <w:szCs w:val="24"/>
              </w:rPr>
              <w:t>Контроллер</w:t>
            </w:r>
          </w:p>
        </w:tc>
        <w:tc>
          <w:tcPr>
            <w:tcW w:w="2410" w:type="dxa"/>
            <w:vAlign w:val="center"/>
          </w:tcPr>
          <w:p w:rsidR="00181AA1" w:rsidRPr="008F4A7F" w:rsidRDefault="00181AA1" w:rsidP="00181AA1">
            <w:pPr>
              <w:pStyle w:val="af6"/>
              <w:jc w:val="center"/>
              <w:rPr>
                <w:szCs w:val="24"/>
                <w:lang w:val="en-US"/>
              </w:rPr>
            </w:pPr>
            <w:r w:rsidRPr="008F4A7F">
              <w:rPr>
                <w:szCs w:val="24"/>
              </w:rPr>
              <w:t>OutBack FlexMAX- 80 MPPT</w:t>
            </w:r>
          </w:p>
        </w:tc>
        <w:tc>
          <w:tcPr>
            <w:tcW w:w="1931" w:type="dxa"/>
            <w:vAlign w:val="center"/>
          </w:tcPr>
          <w:p w:rsidR="00181AA1" w:rsidRPr="008F4A7F" w:rsidRDefault="00181AA1" w:rsidP="00181AA1">
            <w:pPr>
              <w:pStyle w:val="af6"/>
              <w:jc w:val="center"/>
              <w:rPr>
                <w:szCs w:val="24"/>
                <w:lang w:val="en-US"/>
              </w:rPr>
            </w:pPr>
            <w:r w:rsidRPr="008F4A7F">
              <w:rPr>
                <w:color w:val="272727"/>
                <w:szCs w:val="24"/>
              </w:rPr>
              <w:t>31,8</w:t>
            </w:r>
          </w:p>
        </w:tc>
        <w:tc>
          <w:tcPr>
            <w:tcW w:w="1128" w:type="dxa"/>
            <w:vAlign w:val="center"/>
          </w:tcPr>
          <w:p w:rsidR="00181AA1" w:rsidRPr="008F4A7F" w:rsidRDefault="00181AA1" w:rsidP="00181AA1">
            <w:pPr>
              <w:pStyle w:val="af6"/>
              <w:jc w:val="center"/>
              <w:rPr>
                <w:szCs w:val="24"/>
              </w:rPr>
            </w:pPr>
            <w:r w:rsidRPr="008F4A7F">
              <w:rPr>
                <w:szCs w:val="24"/>
              </w:rPr>
              <w:t>1</w:t>
            </w:r>
          </w:p>
        </w:tc>
        <w:tc>
          <w:tcPr>
            <w:tcW w:w="1316" w:type="dxa"/>
            <w:vAlign w:val="center"/>
          </w:tcPr>
          <w:p w:rsidR="00181AA1" w:rsidRPr="008F4A7F" w:rsidRDefault="00181AA1" w:rsidP="00181AA1">
            <w:pPr>
              <w:pStyle w:val="af6"/>
              <w:jc w:val="center"/>
              <w:rPr>
                <w:szCs w:val="24"/>
              </w:rPr>
            </w:pPr>
            <w:r w:rsidRPr="008F4A7F">
              <w:rPr>
                <w:szCs w:val="24"/>
              </w:rPr>
              <w:t>31,8</w:t>
            </w:r>
          </w:p>
        </w:tc>
      </w:tr>
      <w:tr w:rsidR="00181AA1" w:rsidRPr="008F4A7F" w:rsidTr="004F3E7E">
        <w:trPr>
          <w:trHeight w:val="957"/>
        </w:trPr>
        <w:tc>
          <w:tcPr>
            <w:tcW w:w="567" w:type="dxa"/>
            <w:vAlign w:val="center"/>
          </w:tcPr>
          <w:p w:rsidR="00181AA1" w:rsidRPr="008F4A7F" w:rsidRDefault="00181AA1" w:rsidP="00181AA1">
            <w:pPr>
              <w:pStyle w:val="af6"/>
              <w:rPr>
                <w:szCs w:val="24"/>
              </w:rPr>
            </w:pPr>
            <w:r w:rsidRPr="008F4A7F">
              <w:rPr>
                <w:szCs w:val="24"/>
              </w:rPr>
              <w:t>6</w:t>
            </w:r>
          </w:p>
        </w:tc>
        <w:tc>
          <w:tcPr>
            <w:tcW w:w="2268" w:type="dxa"/>
            <w:vAlign w:val="center"/>
          </w:tcPr>
          <w:p w:rsidR="00181AA1" w:rsidRPr="008F4A7F" w:rsidRDefault="00181AA1" w:rsidP="00181AA1">
            <w:pPr>
              <w:pStyle w:val="af6"/>
              <w:rPr>
                <w:szCs w:val="24"/>
              </w:rPr>
            </w:pPr>
            <w:r w:rsidRPr="008F4A7F">
              <w:rPr>
                <w:szCs w:val="24"/>
              </w:rPr>
              <w:t>Автоматический выключатель</w:t>
            </w:r>
          </w:p>
        </w:tc>
        <w:tc>
          <w:tcPr>
            <w:tcW w:w="2410" w:type="dxa"/>
            <w:vAlign w:val="center"/>
          </w:tcPr>
          <w:p w:rsidR="00181AA1" w:rsidRPr="008F4A7F" w:rsidRDefault="00181AA1" w:rsidP="00181AA1">
            <w:pPr>
              <w:pStyle w:val="af6"/>
              <w:jc w:val="center"/>
              <w:rPr>
                <w:szCs w:val="24"/>
              </w:rPr>
            </w:pPr>
            <w:r w:rsidRPr="008F4A7F">
              <w:rPr>
                <w:szCs w:val="24"/>
              </w:rPr>
              <w:t>ВА88-37</w:t>
            </w:r>
          </w:p>
        </w:tc>
        <w:tc>
          <w:tcPr>
            <w:tcW w:w="1931" w:type="dxa"/>
            <w:vAlign w:val="center"/>
          </w:tcPr>
          <w:p w:rsidR="00181AA1" w:rsidRPr="008F4A7F" w:rsidRDefault="00181AA1" w:rsidP="00181AA1">
            <w:pPr>
              <w:pStyle w:val="af6"/>
              <w:jc w:val="center"/>
              <w:rPr>
                <w:szCs w:val="24"/>
              </w:rPr>
            </w:pPr>
            <w:r w:rsidRPr="008F4A7F">
              <w:rPr>
                <w:szCs w:val="24"/>
              </w:rPr>
              <w:t>5,14</w:t>
            </w:r>
          </w:p>
        </w:tc>
        <w:tc>
          <w:tcPr>
            <w:tcW w:w="1128" w:type="dxa"/>
            <w:vAlign w:val="center"/>
          </w:tcPr>
          <w:p w:rsidR="00181AA1" w:rsidRPr="008F4A7F" w:rsidRDefault="00181AA1" w:rsidP="00181AA1">
            <w:pPr>
              <w:pStyle w:val="af6"/>
              <w:jc w:val="center"/>
              <w:rPr>
                <w:szCs w:val="24"/>
              </w:rPr>
            </w:pPr>
            <w:r w:rsidRPr="008F4A7F">
              <w:rPr>
                <w:szCs w:val="24"/>
              </w:rPr>
              <w:t>2</w:t>
            </w:r>
          </w:p>
        </w:tc>
        <w:tc>
          <w:tcPr>
            <w:tcW w:w="1316" w:type="dxa"/>
            <w:vAlign w:val="center"/>
          </w:tcPr>
          <w:p w:rsidR="00181AA1" w:rsidRPr="008F4A7F" w:rsidRDefault="00181AA1" w:rsidP="00181AA1">
            <w:pPr>
              <w:pStyle w:val="af6"/>
              <w:jc w:val="center"/>
              <w:rPr>
                <w:szCs w:val="24"/>
              </w:rPr>
            </w:pPr>
            <w:r w:rsidRPr="008F4A7F">
              <w:rPr>
                <w:szCs w:val="24"/>
              </w:rPr>
              <w:t>10,28</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7</w:t>
            </w:r>
          </w:p>
        </w:tc>
        <w:tc>
          <w:tcPr>
            <w:tcW w:w="2268" w:type="dxa"/>
            <w:vAlign w:val="center"/>
          </w:tcPr>
          <w:p w:rsidR="00181AA1" w:rsidRPr="008F4A7F" w:rsidRDefault="00181AA1" w:rsidP="00181AA1">
            <w:pPr>
              <w:pStyle w:val="af6"/>
              <w:rPr>
                <w:szCs w:val="24"/>
              </w:rPr>
            </w:pPr>
            <w:r w:rsidRPr="008F4A7F">
              <w:rPr>
                <w:szCs w:val="24"/>
              </w:rPr>
              <w:t>Автоматический выключатель</w:t>
            </w:r>
          </w:p>
        </w:tc>
        <w:tc>
          <w:tcPr>
            <w:tcW w:w="2410" w:type="dxa"/>
            <w:vAlign w:val="center"/>
          </w:tcPr>
          <w:p w:rsidR="00181AA1" w:rsidRPr="008F4A7F" w:rsidRDefault="00181AA1" w:rsidP="00181AA1">
            <w:pPr>
              <w:pStyle w:val="af6"/>
              <w:jc w:val="center"/>
              <w:rPr>
                <w:szCs w:val="24"/>
              </w:rPr>
            </w:pPr>
            <w:r w:rsidRPr="008F4A7F">
              <w:rPr>
                <w:szCs w:val="24"/>
              </w:rPr>
              <w:t>ВА88-35</w:t>
            </w:r>
          </w:p>
        </w:tc>
        <w:tc>
          <w:tcPr>
            <w:tcW w:w="1931" w:type="dxa"/>
            <w:vAlign w:val="center"/>
          </w:tcPr>
          <w:p w:rsidR="00181AA1" w:rsidRPr="008F4A7F" w:rsidRDefault="00181AA1" w:rsidP="00181AA1">
            <w:pPr>
              <w:pStyle w:val="af6"/>
              <w:jc w:val="center"/>
              <w:rPr>
                <w:szCs w:val="24"/>
              </w:rPr>
            </w:pPr>
            <w:r w:rsidRPr="008F4A7F">
              <w:rPr>
                <w:szCs w:val="24"/>
              </w:rPr>
              <w:t>2,57</w:t>
            </w:r>
          </w:p>
        </w:tc>
        <w:tc>
          <w:tcPr>
            <w:tcW w:w="1128" w:type="dxa"/>
            <w:vAlign w:val="center"/>
          </w:tcPr>
          <w:p w:rsidR="00181AA1" w:rsidRPr="008F4A7F" w:rsidRDefault="00181AA1" w:rsidP="00181AA1">
            <w:pPr>
              <w:pStyle w:val="af6"/>
              <w:jc w:val="center"/>
              <w:rPr>
                <w:szCs w:val="24"/>
              </w:rPr>
            </w:pPr>
            <w:r w:rsidRPr="008F4A7F">
              <w:rPr>
                <w:szCs w:val="24"/>
              </w:rPr>
              <w:t>2</w:t>
            </w:r>
          </w:p>
        </w:tc>
        <w:tc>
          <w:tcPr>
            <w:tcW w:w="1316" w:type="dxa"/>
            <w:vAlign w:val="center"/>
          </w:tcPr>
          <w:p w:rsidR="00181AA1" w:rsidRPr="008F4A7F" w:rsidRDefault="00181AA1" w:rsidP="00181AA1">
            <w:pPr>
              <w:pStyle w:val="af6"/>
              <w:jc w:val="center"/>
              <w:rPr>
                <w:szCs w:val="24"/>
              </w:rPr>
            </w:pPr>
            <w:r w:rsidRPr="008F4A7F">
              <w:rPr>
                <w:szCs w:val="24"/>
              </w:rPr>
              <w:t>5,14</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8</w:t>
            </w:r>
          </w:p>
        </w:tc>
        <w:tc>
          <w:tcPr>
            <w:tcW w:w="2268" w:type="dxa"/>
            <w:vAlign w:val="center"/>
          </w:tcPr>
          <w:p w:rsidR="00181AA1" w:rsidRPr="008F4A7F" w:rsidRDefault="00181AA1" w:rsidP="00181AA1">
            <w:pPr>
              <w:pStyle w:val="af6"/>
              <w:rPr>
                <w:szCs w:val="24"/>
              </w:rPr>
            </w:pPr>
            <w:r w:rsidRPr="008F4A7F">
              <w:rPr>
                <w:szCs w:val="24"/>
              </w:rPr>
              <w:t>Автоматический выключатель</w:t>
            </w:r>
          </w:p>
        </w:tc>
        <w:tc>
          <w:tcPr>
            <w:tcW w:w="2410" w:type="dxa"/>
            <w:vAlign w:val="center"/>
          </w:tcPr>
          <w:p w:rsidR="00181AA1" w:rsidRPr="008F4A7F" w:rsidRDefault="00181AA1" w:rsidP="00181AA1">
            <w:pPr>
              <w:pStyle w:val="af6"/>
              <w:jc w:val="center"/>
              <w:rPr>
                <w:szCs w:val="24"/>
              </w:rPr>
            </w:pPr>
            <w:r w:rsidRPr="008F4A7F">
              <w:rPr>
                <w:szCs w:val="24"/>
              </w:rPr>
              <w:t>ВА88-33</w:t>
            </w:r>
          </w:p>
        </w:tc>
        <w:tc>
          <w:tcPr>
            <w:tcW w:w="1931" w:type="dxa"/>
            <w:vAlign w:val="center"/>
          </w:tcPr>
          <w:p w:rsidR="00181AA1" w:rsidRPr="008F4A7F" w:rsidRDefault="00181AA1" w:rsidP="00181AA1">
            <w:pPr>
              <w:pStyle w:val="af6"/>
              <w:jc w:val="center"/>
              <w:rPr>
                <w:szCs w:val="24"/>
              </w:rPr>
            </w:pPr>
            <w:r w:rsidRPr="008F4A7F">
              <w:rPr>
                <w:szCs w:val="24"/>
              </w:rPr>
              <w:t>1,93</w:t>
            </w:r>
          </w:p>
        </w:tc>
        <w:tc>
          <w:tcPr>
            <w:tcW w:w="1128" w:type="dxa"/>
            <w:vAlign w:val="center"/>
          </w:tcPr>
          <w:p w:rsidR="00181AA1" w:rsidRPr="008F4A7F" w:rsidRDefault="00181AA1" w:rsidP="00181AA1">
            <w:pPr>
              <w:pStyle w:val="af6"/>
              <w:jc w:val="center"/>
              <w:rPr>
                <w:szCs w:val="24"/>
              </w:rPr>
            </w:pPr>
            <w:r w:rsidRPr="008F4A7F">
              <w:rPr>
                <w:szCs w:val="24"/>
              </w:rPr>
              <w:t>3</w:t>
            </w:r>
          </w:p>
        </w:tc>
        <w:tc>
          <w:tcPr>
            <w:tcW w:w="1316" w:type="dxa"/>
            <w:vAlign w:val="center"/>
          </w:tcPr>
          <w:p w:rsidR="00181AA1" w:rsidRPr="008F4A7F" w:rsidRDefault="00181AA1" w:rsidP="00181AA1">
            <w:pPr>
              <w:pStyle w:val="af6"/>
              <w:jc w:val="center"/>
              <w:rPr>
                <w:szCs w:val="24"/>
              </w:rPr>
            </w:pPr>
            <w:r w:rsidRPr="008F4A7F">
              <w:rPr>
                <w:szCs w:val="24"/>
              </w:rPr>
              <w:t>5,79</w:t>
            </w:r>
          </w:p>
        </w:tc>
      </w:tr>
      <w:tr w:rsidR="00181AA1" w:rsidRPr="008F4A7F" w:rsidTr="004F3E7E">
        <w:trPr>
          <w:trHeight w:val="386"/>
        </w:trPr>
        <w:tc>
          <w:tcPr>
            <w:tcW w:w="567" w:type="dxa"/>
            <w:vAlign w:val="center"/>
          </w:tcPr>
          <w:p w:rsidR="00181AA1" w:rsidRPr="008F4A7F" w:rsidRDefault="00181AA1" w:rsidP="00181AA1">
            <w:pPr>
              <w:pStyle w:val="af6"/>
              <w:rPr>
                <w:szCs w:val="24"/>
              </w:rPr>
            </w:pPr>
            <w:r w:rsidRPr="008F4A7F">
              <w:rPr>
                <w:szCs w:val="24"/>
              </w:rPr>
              <w:t>9</w:t>
            </w:r>
          </w:p>
        </w:tc>
        <w:tc>
          <w:tcPr>
            <w:tcW w:w="2268" w:type="dxa"/>
            <w:vAlign w:val="center"/>
          </w:tcPr>
          <w:p w:rsidR="00181AA1" w:rsidRPr="008F4A7F" w:rsidRDefault="00181AA1" w:rsidP="00181AA1">
            <w:pPr>
              <w:pStyle w:val="af6"/>
              <w:rPr>
                <w:szCs w:val="24"/>
              </w:rPr>
            </w:pPr>
            <w:r w:rsidRPr="008F4A7F">
              <w:rPr>
                <w:szCs w:val="24"/>
              </w:rPr>
              <w:t>Автоматический выключатель</w:t>
            </w:r>
          </w:p>
        </w:tc>
        <w:tc>
          <w:tcPr>
            <w:tcW w:w="2410" w:type="dxa"/>
            <w:vAlign w:val="center"/>
          </w:tcPr>
          <w:p w:rsidR="00181AA1" w:rsidRPr="008F4A7F" w:rsidRDefault="00181AA1" w:rsidP="00181AA1">
            <w:pPr>
              <w:pStyle w:val="af6"/>
              <w:jc w:val="center"/>
              <w:rPr>
                <w:szCs w:val="24"/>
              </w:rPr>
            </w:pPr>
            <w:r w:rsidRPr="008F4A7F">
              <w:rPr>
                <w:szCs w:val="24"/>
              </w:rPr>
              <w:t>ВА88-32</w:t>
            </w:r>
          </w:p>
        </w:tc>
        <w:tc>
          <w:tcPr>
            <w:tcW w:w="1931" w:type="dxa"/>
            <w:vAlign w:val="center"/>
          </w:tcPr>
          <w:p w:rsidR="00181AA1" w:rsidRPr="008F4A7F" w:rsidRDefault="00181AA1" w:rsidP="00181AA1">
            <w:pPr>
              <w:pStyle w:val="af6"/>
              <w:jc w:val="center"/>
              <w:rPr>
                <w:szCs w:val="24"/>
              </w:rPr>
            </w:pPr>
            <w:r w:rsidRPr="008F4A7F">
              <w:rPr>
                <w:szCs w:val="24"/>
              </w:rPr>
              <w:t>1,44</w:t>
            </w:r>
          </w:p>
        </w:tc>
        <w:tc>
          <w:tcPr>
            <w:tcW w:w="1128" w:type="dxa"/>
            <w:vAlign w:val="center"/>
          </w:tcPr>
          <w:p w:rsidR="00181AA1" w:rsidRPr="008F4A7F" w:rsidRDefault="00181AA1" w:rsidP="00181AA1">
            <w:pPr>
              <w:pStyle w:val="af6"/>
              <w:jc w:val="center"/>
              <w:rPr>
                <w:szCs w:val="24"/>
              </w:rPr>
            </w:pPr>
            <w:r w:rsidRPr="008F4A7F">
              <w:rPr>
                <w:szCs w:val="24"/>
              </w:rPr>
              <w:t>5</w:t>
            </w:r>
          </w:p>
        </w:tc>
        <w:tc>
          <w:tcPr>
            <w:tcW w:w="1316" w:type="dxa"/>
            <w:vAlign w:val="center"/>
          </w:tcPr>
          <w:p w:rsidR="00181AA1" w:rsidRPr="008F4A7F" w:rsidRDefault="00181AA1" w:rsidP="00181AA1">
            <w:pPr>
              <w:pStyle w:val="af6"/>
              <w:jc w:val="center"/>
              <w:rPr>
                <w:szCs w:val="24"/>
              </w:rPr>
            </w:pPr>
            <w:r w:rsidRPr="008F4A7F">
              <w:rPr>
                <w:szCs w:val="24"/>
              </w:rPr>
              <w:t>7,2</w:t>
            </w:r>
          </w:p>
        </w:tc>
      </w:tr>
      <w:tr w:rsidR="00181AA1" w:rsidRPr="008F4A7F" w:rsidTr="004F3E7E">
        <w:trPr>
          <w:trHeight w:val="314"/>
        </w:trPr>
        <w:tc>
          <w:tcPr>
            <w:tcW w:w="567" w:type="dxa"/>
            <w:vAlign w:val="center"/>
          </w:tcPr>
          <w:p w:rsidR="00181AA1" w:rsidRPr="008F4A7F" w:rsidRDefault="00181AA1" w:rsidP="00181AA1">
            <w:pPr>
              <w:pStyle w:val="af6"/>
              <w:rPr>
                <w:szCs w:val="24"/>
              </w:rPr>
            </w:pPr>
            <w:r w:rsidRPr="008F4A7F">
              <w:rPr>
                <w:szCs w:val="24"/>
              </w:rPr>
              <w:t>10</w:t>
            </w:r>
          </w:p>
        </w:tc>
        <w:tc>
          <w:tcPr>
            <w:tcW w:w="2268" w:type="dxa"/>
            <w:vAlign w:val="center"/>
          </w:tcPr>
          <w:p w:rsidR="00181AA1" w:rsidRPr="008F4A7F" w:rsidRDefault="00181AA1" w:rsidP="00181AA1">
            <w:pPr>
              <w:pStyle w:val="af6"/>
              <w:rPr>
                <w:szCs w:val="24"/>
              </w:rPr>
            </w:pPr>
            <w:r w:rsidRPr="008F4A7F">
              <w:rPr>
                <w:szCs w:val="24"/>
              </w:rPr>
              <w:t>Кабель</w:t>
            </w:r>
          </w:p>
        </w:tc>
        <w:tc>
          <w:tcPr>
            <w:tcW w:w="2410" w:type="dxa"/>
            <w:vAlign w:val="center"/>
          </w:tcPr>
          <w:p w:rsidR="00181AA1" w:rsidRPr="008F4A7F" w:rsidRDefault="00181AA1" w:rsidP="00181AA1">
            <w:pPr>
              <w:pStyle w:val="af6"/>
              <w:jc w:val="center"/>
              <w:rPr>
                <w:szCs w:val="24"/>
              </w:rPr>
            </w:pPr>
            <w:r w:rsidRPr="008F4A7F">
              <w:rPr>
                <w:color w:val="000000"/>
                <w:w w:val="95"/>
                <w:szCs w:val="24"/>
              </w:rPr>
              <w:t>ВБбШв 2×70</w:t>
            </w:r>
          </w:p>
        </w:tc>
        <w:tc>
          <w:tcPr>
            <w:tcW w:w="1931" w:type="dxa"/>
            <w:vAlign w:val="center"/>
          </w:tcPr>
          <w:p w:rsidR="00181AA1" w:rsidRPr="008F4A7F" w:rsidRDefault="00181AA1" w:rsidP="00181AA1">
            <w:pPr>
              <w:pStyle w:val="af6"/>
              <w:jc w:val="center"/>
              <w:rPr>
                <w:szCs w:val="24"/>
              </w:rPr>
            </w:pPr>
            <w:r w:rsidRPr="008F4A7F">
              <w:rPr>
                <w:szCs w:val="24"/>
              </w:rPr>
              <w:t>0,603 /м</w:t>
            </w:r>
          </w:p>
        </w:tc>
        <w:tc>
          <w:tcPr>
            <w:tcW w:w="1128" w:type="dxa"/>
            <w:vAlign w:val="center"/>
          </w:tcPr>
          <w:p w:rsidR="00181AA1" w:rsidRPr="008F4A7F" w:rsidRDefault="00181AA1" w:rsidP="00181AA1">
            <w:pPr>
              <w:pStyle w:val="af6"/>
              <w:jc w:val="center"/>
              <w:rPr>
                <w:szCs w:val="24"/>
              </w:rPr>
            </w:pPr>
            <w:r w:rsidRPr="008F4A7F">
              <w:rPr>
                <w:szCs w:val="24"/>
              </w:rPr>
              <w:t>10 м</w:t>
            </w:r>
          </w:p>
        </w:tc>
        <w:tc>
          <w:tcPr>
            <w:tcW w:w="1316" w:type="dxa"/>
            <w:vAlign w:val="center"/>
          </w:tcPr>
          <w:p w:rsidR="00181AA1" w:rsidRPr="008F4A7F" w:rsidRDefault="00181AA1" w:rsidP="00181AA1">
            <w:pPr>
              <w:pStyle w:val="af6"/>
              <w:jc w:val="center"/>
              <w:rPr>
                <w:szCs w:val="24"/>
              </w:rPr>
            </w:pPr>
            <w:r w:rsidRPr="008F4A7F">
              <w:rPr>
                <w:szCs w:val="24"/>
              </w:rPr>
              <w:t>6,03</w:t>
            </w:r>
          </w:p>
        </w:tc>
      </w:tr>
      <w:tr w:rsidR="00181AA1" w:rsidRPr="008F4A7F" w:rsidTr="004F3E7E">
        <w:trPr>
          <w:trHeight w:val="439"/>
        </w:trPr>
        <w:tc>
          <w:tcPr>
            <w:tcW w:w="567" w:type="dxa"/>
            <w:vAlign w:val="center"/>
          </w:tcPr>
          <w:p w:rsidR="00181AA1" w:rsidRPr="008F4A7F" w:rsidRDefault="00181AA1" w:rsidP="00181AA1">
            <w:pPr>
              <w:pStyle w:val="af6"/>
              <w:rPr>
                <w:szCs w:val="24"/>
              </w:rPr>
            </w:pPr>
            <w:r w:rsidRPr="008F4A7F">
              <w:rPr>
                <w:szCs w:val="24"/>
              </w:rPr>
              <w:t>13</w:t>
            </w:r>
          </w:p>
        </w:tc>
        <w:tc>
          <w:tcPr>
            <w:tcW w:w="2268" w:type="dxa"/>
            <w:vAlign w:val="center"/>
          </w:tcPr>
          <w:p w:rsidR="00181AA1" w:rsidRPr="008F4A7F" w:rsidRDefault="00181AA1" w:rsidP="00181AA1">
            <w:pPr>
              <w:pStyle w:val="af6"/>
              <w:rPr>
                <w:szCs w:val="24"/>
              </w:rPr>
            </w:pPr>
            <w:r w:rsidRPr="008F4A7F">
              <w:rPr>
                <w:szCs w:val="24"/>
              </w:rPr>
              <w:t xml:space="preserve">Кабель </w:t>
            </w:r>
          </w:p>
        </w:tc>
        <w:tc>
          <w:tcPr>
            <w:tcW w:w="2410" w:type="dxa"/>
            <w:vAlign w:val="center"/>
          </w:tcPr>
          <w:p w:rsidR="00181AA1" w:rsidRPr="008F4A7F" w:rsidRDefault="00181AA1" w:rsidP="00181AA1">
            <w:pPr>
              <w:pStyle w:val="af6"/>
              <w:jc w:val="center"/>
              <w:rPr>
                <w:szCs w:val="24"/>
              </w:rPr>
            </w:pPr>
            <w:r w:rsidRPr="008F4A7F">
              <w:rPr>
                <w:color w:val="000000"/>
                <w:w w:val="95"/>
                <w:szCs w:val="24"/>
              </w:rPr>
              <w:t>ВБбШв 2×50</w:t>
            </w:r>
          </w:p>
        </w:tc>
        <w:tc>
          <w:tcPr>
            <w:tcW w:w="1931" w:type="dxa"/>
            <w:vAlign w:val="center"/>
          </w:tcPr>
          <w:p w:rsidR="00181AA1" w:rsidRPr="008F4A7F" w:rsidRDefault="00181AA1" w:rsidP="00181AA1">
            <w:pPr>
              <w:pStyle w:val="af6"/>
              <w:jc w:val="center"/>
              <w:rPr>
                <w:szCs w:val="24"/>
              </w:rPr>
            </w:pPr>
            <w:r w:rsidRPr="008F4A7F">
              <w:rPr>
                <w:szCs w:val="24"/>
              </w:rPr>
              <w:t>0,455 /м</w:t>
            </w:r>
          </w:p>
        </w:tc>
        <w:tc>
          <w:tcPr>
            <w:tcW w:w="1128" w:type="dxa"/>
            <w:vAlign w:val="center"/>
          </w:tcPr>
          <w:p w:rsidR="00181AA1" w:rsidRPr="008F4A7F" w:rsidRDefault="00181AA1" w:rsidP="00181AA1">
            <w:pPr>
              <w:pStyle w:val="af6"/>
              <w:jc w:val="center"/>
              <w:rPr>
                <w:szCs w:val="24"/>
              </w:rPr>
            </w:pPr>
            <w:r w:rsidRPr="008F4A7F">
              <w:rPr>
                <w:szCs w:val="24"/>
              </w:rPr>
              <w:t>30м</w:t>
            </w:r>
          </w:p>
        </w:tc>
        <w:tc>
          <w:tcPr>
            <w:tcW w:w="1316" w:type="dxa"/>
            <w:vAlign w:val="center"/>
          </w:tcPr>
          <w:p w:rsidR="00181AA1" w:rsidRPr="008F4A7F" w:rsidRDefault="00181AA1" w:rsidP="00181AA1">
            <w:pPr>
              <w:pStyle w:val="af6"/>
              <w:jc w:val="center"/>
              <w:rPr>
                <w:szCs w:val="24"/>
              </w:rPr>
            </w:pPr>
            <w:r w:rsidRPr="008F4A7F">
              <w:rPr>
                <w:szCs w:val="24"/>
              </w:rPr>
              <w:t>13,65</w:t>
            </w:r>
          </w:p>
        </w:tc>
      </w:tr>
      <w:tr w:rsidR="00181AA1" w:rsidRPr="008F4A7F" w:rsidTr="004F3E7E">
        <w:trPr>
          <w:trHeight w:val="432"/>
        </w:trPr>
        <w:tc>
          <w:tcPr>
            <w:tcW w:w="567" w:type="dxa"/>
            <w:vAlign w:val="center"/>
          </w:tcPr>
          <w:p w:rsidR="00181AA1" w:rsidRPr="008F4A7F" w:rsidRDefault="00181AA1" w:rsidP="00181AA1">
            <w:pPr>
              <w:pStyle w:val="af6"/>
              <w:rPr>
                <w:szCs w:val="24"/>
              </w:rPr>
            </w:pPr>
            <w:r w:rsidRPr="008F4A7F">
              <w:rPr>
                <w:szCs w:val="24"/>
              </w:rPr>
              <w:t>14</w:t>
            </w:r>
          </w:p>
        </w:tc>
        <w:tc>
          <w:tcPr>
            <w:tcW w:w="2268" w:type="dxa"/>
            <w:vAlign w:val="center"/>
          </w:tcPr>
          <w:p w:rsidR="00181AA1" w:rsidRPr="008F4A7F" w:rsidRDefault="00181AA1" w:rsidP="00181AA1">
            <w:pPr>
              <w:pStyle w:val="af6"/>
              <w:rPr>
                <w:szCs w:val="24"/>
              </w:rPr>
            </w:pPr>
            <w:r w:rsidRPr="008F4A7F">
              <w:rPr>
                <w:szCs w:val="24"/>
              </w:rPr>
              <w:t>Установочный комплект</w:t>
            </w:r>
          </w:p>
        </w:tc>
        <w:tc>
          <w:tcPr>
            <w:tcW w:w="2410" w:type="dxa"/>
            <w:vAlign w:val="center"/>
          </w:tcPr>
          <w:p w:rsidR="00181AA1" w:rsidRPr="008F4A7F" w:rsidRDefault="00181AA1" w:rsidP="00181AA1">
            <w:pPr>
              <w:pStyle w:val="af6"/>
              <w:jc w:val="center"/>
              <w:rPr>
                <w:szCs w:val="24"/>
              </w:rPr>
            </w:pPr>
            <w:r w:rsidRPr="008F4A7F">
              <w:rPr>
                <w:szCs w:val="24"/>
              </w:rPr>
              <w:t>для ФЭМ 210 Вт</w:t>
            </w:r>
          </w:p>
        </w:tc>
        <w:tc>
          <w:tcPr>
            <w:tcW w:w="1931" w:type="dxa"/>
            <w:vAlign w:val="center"/>
          </w:tcPr>
          <w:p w:rsidR="00181AA1" w:rsidRPr="008F4A7F" w:rsidRDefault="00181AA1" w:rsidP="00181AA1">
            <w:pPr>
              <w:pStyle w:val="af6"/>
              <w:jc w:val="center"/>
              <w:rPr>
                <w:szCs w:val="24"/>
              </w:rPr>
            </w:pPr>
            <w:r w:rsidRPr="008F4A7F">
              <w:rPr>
                <w:szCs w:val="24"/>
              </w:rPr>
              <w:t>0,8</w:t>
            </w:r>
          </w:p>
        </w:tc>
        <w:tc>
          <w:tcPr>
            <w:tcW w:w="1128" w:type="dxa"/>
            <w:vAlign w:val="center"/>
          </w:tcPr>
          <w:p w:rsidR="00181AA1" w:rsidRPr="008F4A7F" w:rsidRDefault="00181AA1" w:rsidP="00181AA1">
            <w:pPr>
              <w:pStyle w:val="af6"/>
              <w:jc w:val="center"/>
              <w:rPr>
                <w:szCs w:val="24"/>
              </w:rPr>
            </w:pPr>
            <w:r w:rsidRPr="008F4A7F">
              <w:rPr>
                <w:szCs w:val="24"/>
              </w:rPr>
              <w:t>40</w:t>
            </w:r>
          </w:p>
        </w:tc>
        <w:tc>
          <w:tcPr>
            <w:tcW w:w="1316" w:type="dxa"/>
            <w:vAlign w:val="center"/>
          </w:tcPr>
          <w:p w:rsidR="00181AA1" w:rsidRPr="008F4A7F" w:rsidRDefault="00181AA1" w:rsidP="00181AA1">
            <w:pPr>
              <w:pStyle w:val="af6"/>
              <w:jc w:val="center"/>
              <w:rPr>
                <w:szCs w:val="24"/>
              </w:rPr>
            </w:pPr>
            <w:r w:rsidRPr="008F4A7F">
              <w:rPr>
                <w:szCs w:val="24"/>
              </w:rPr>
              <w:t>32</w:t>
            </w:r>
          </w:p>
        </w:tc>
      </w:tr>
      <w:tr w:rsidR="00181AA1" w:rsidRPr="008F4A7F" w:rsidTr="004F3E7E">
        <w:trPr>
          <w:trHeight w:val="388"/>
        </w:trPr>
        <w:tc>
          <w:tcPr>
            <w:tcW w:w="567" w:type="dxa"/>
            <w:vAlign w:val="center"/>
          </w:tcPr>
          <w:p w:rsidR="00181AA1" w:rsidRPr="008F4A7F" w:rsidRDefault="00181AA1" w:rsidP="00181AA1">
            <w:pPr>
              <w:pStyle w:val="af6"/>
              <w:rPr>
                <w:szCs w:val="24"/>
              </w:rPr>
            </w:pPr>
            <w:r w:rsidRPr="008F4A7F">
              <w:rPr>
                <w:szCs w:val="24"/>
              </w:rPr>
              <w:t>15</w:t>
            </w:r>
          </w:p>
        </w:tc>
        <w:tc>
          <w:tcPr>
            <w:tcW w:w="2268" w:type="dxa"/>
            <w:vAlign w:val="center"/>
          </w:tcPr>
          <w:p w:rsidR="00181AA1" w:rsidRPr="008F4A7F" w:rsidRDefault="00181AA1" w:rsidP="00181AA1">
            <w:pPr>
              <w:pStyle w:val="af6"/>
              <w:rPr>
                <w:szCs w:val="24"/>
              </w:rPr>
            </w:pPr>
            <w:r w:rsidRPr="008F4A7F">
              <w:rPr>
                <w:szCs w:val="24"/>
              </w:rPr>
              <w:t>Комплектный шкаф</w:t>
            </w:r>
          </w:p>
        </w:tc>
        <w:tc>
          <w:tcPr>
            <w:tcW w:w="2410" w:type="dxa"/>
            <w:vAlign w:val="center"/>
          </w:tcPr>
          <w:p w:rsidR="00181AA1" w:rsidRPr="008F4A7F" w:rsidRDefault="00181AA1" w:rsidP="00181AA1">
            <w:pPr>
              <w:pStyle w:val="af6"/>
              <w:jc w:val="center"/>
              <w:rPr>
                <w:szCs w:val="24"/>
              </w:rPr>
            </w:pPr>
            <w:r w:rsidRPr="008F4A7F">
              <w:rPr>
                <w:szCs w:val="24"/>
              </w:rPr>
              <w:t>ЩМП–7–0 74 У2</w:t>
            </w:r>
          </w:p>
        </w:tc>
        <w:tc>
          <w:tcPr>
            <w:tcW w:w="1931" w:type="dxa"/>
            <w:vAlign w:val="center"/>
          </w:tcPr>
          <w:p w:rsidR="00181AA1" w:rsidRPr="008F4A7F" w:rsidRDefault="00181AA1" w:rsidP="00181AA1">
            <w:pPr>
              <w:pStyle w:val="af6"/>
              <w:jc w:val="center"/>
              <w:rPr>
                <w:szCs w:val="24"/>
              </w:rPr>
            </w:pPr>
            <w:r w:rsidRPr="008F4A7F">
              <w:rPr>
                <w:szCs w:val="24"/>
              </w:rPr>
              <w:t>5,54</w:t>
            </w:r>
          </w:p>
        </w:tc>
        <w:tc>
          <w:tcPr>
            <w:tcW w:w="1128" w:type="dxa"/>
            <w:vAlign w:val="center"/>
          </w:tcPr>
          <w:p w:rsidR="00181AA1" w:rsidRPr="008F4A7F" w:rsidRDefault="00181AA1" w:rsidP="00181AA1">
            <w:pPr>
              <w:pStyle w:val="af6"/>
              <w:jc w:val="center"/>
              <w:rPr>
                <w:szCs w:val="24"/>
              </w:rPr>
            </w:pPr>
            <w:r w:rsidRPr="008F4A7F">
              <w:rPr>
                <w:szCs w:val="24"/>
              </w:rPr>
              <w:t>1</w:t>
            </w:r>
          </w:p>
        </w:tc>
        <w:tc>
          <w:tcPr>
            <w:tcW w:w="1316" w:type="dxa"/>
            <w:vAlign w:val="center"/>
          </w:tcPr>
          <w:p w:rsidR="00181AA1" w:rsidRPr="008F4A7F" w:rsidRDefault="00181AA1" w:rsidP="00181AA1">
            <w:pPr>
              <w:pStyle w:val="af6"/>
              <w:jc w:val="center"/>
              <w:rPr>
                <w:szCs w:val="24"/>
              </w:rPr>
            </w:pPr>
            <w:r w:rsidRPr="008F4A7F">
              <w:rPr>
                <w:szCs w:val="24"/>
              </w:rPr>
              <w:t>5,54</w:t>
            </w:r>
          </w:p>
        </w:tc>
      </w:tr>
      <w:tr w:rsidR="00181AA1" w:rsidRPr="008F4A7F" w:rsidTr="004F3E7E">
        <w:trPr>
          <w:trHeight w:val="395"/>
        </w:trPr>
        <w:tc>
          <w:tcPr>
            <w:tcW w:w="8304" w:type="dxa"/>
            <w:gridSpan w:val="5"/>
            <w:vAlign w:val="center"/>
          </w:tcPr>
          <w:p w:rsidR="00181AA1" w:rsidRPr="008F4A7F" w:rsidRDefault="00181AA1" w:rsidP="00181AA1">
            <w:pPr>
              <w:pStyle w:val="af6"/>
              <w:jc w:val="center"/>
              <w:rPr>
                <w:szCs w:val="24"/>
              </w:rPr>
            </w:pPr>
            <w:r w:rsidRPr="008F4A7F">
              <w:rPr>
                <w:szCs w:val="24"/>
              </w:rPr>
              <w:t>Итого:</w:t>
            </w:r>
          </w:p>
        </w:tc>
        <w:tc>
          <w:tcPr>
            <w:tcW w:w="1316" w:type="dxa"/>
            <w:vAlign w:val="center"/>
          </w:tcPr>
          <w:p w:rsidR="00181AA1" w:rsidRPr="008F4A7F" w:rsidRDefault="00181AA1" w:rsidP="00181AA1">
            <w:pPr>
              <w:pStyle w:val="af6"/>
              <w:jc w:val="center"/>
              <w:rPr>
                <w:szCs w:val="24"/>
              </w:rPr>
            </w:pPr>
            <w:r w:rsidRPr="008F4A7F">
              <w:rPr>
                <w:szCs w:val="24"/>
              </w:rPr>
              <w:t>1737,38</w:t>
            </w:r>
          </w:p>
        </w:tc>
      </w:tr>
    </w:tbl>
    <w:p w:rsidR="00181AA1" w:rsidRDefault="00181AA1" w:rsidP="00181AA1">
      <w:pPr>
        <w:pStyle w:val="af6"/>
        <w:rPr>
          <w:sz w:val="28"/>
        </w:rPr>
      </w:pPr>
    </w:p>
    <w:p w:rsidR="00181AA1" w:rsidRDefault="00181AA1" w:rsidP="00181AA1">
      <w:pPr>
        <w:pStyle w:val="af6"/>
        <w:ind w:firstLine="709"/>
        <w:jc w:val="both"/>
        <w:rPr>
          <w:sz w:val="28"/>
        </w:rPr>
      </w:pPr>
      <w:r>
        <w:rPr>
          <w:sz w:val="28"/>
        </w:rPr>
        <w:t xml:space="preserve">Затраты на монтажные работы составляют 15 % от стоимости автономной системы: </w:t>
      </w:r>
    </w:p>
    <w:p w:rsidR="00181AA1" w:rsidRPr="00DC572B" w:rsidRDefault="00181AA1" w:rsidP="00181AA1">
      <w:pPr>
        <w:pStyle w:val="af6"/>
        <w:rPr>
          <w:sz w:val="28"/>
        </w:rPr>
      </w:pPr>
    </w:p>
    <w:p w:rsidR="00181AA1" w:rsidRDefault="00181AA1" w:rsidP="00181AA1">
      <w:pPr>
        <w:pStyle w:val="af6"/>
        <w:jc w:val="right"/>
        <w:rPr>
          <w:sz w:val="28"/>
        </w:rPr>
      </w:pPr>
      <w:r w:rsidRPr="009A1D6A">
        <w:rPr>
          <w:position w:val="-12"/>
          <w:sz w:val="28"/>
        </w:rPr>
        <w:object w:dxaOrig="3060" w:dyaOrig="380">
          <v:shape id="_x0000_i1281" type="#_x0000_t75" style="width:151.5pt;height:18.8pt" o:ole="">
            <v:imagedata r:id="rId633" o:title=""/>
          </v:shape>
          <o:OLEObject Type="Embed" ProgID="Equation.3" ShapeID="_x0000_i1281" DrawAspect="Content" ObjectID="_1429508898" r:id="rId634"/>
        </w:object>
      </w:r>
      <w:r>
        <w:rPr>
          <w:sz w:val="28"/>
        </w:rPr>
        <w:t>,</w:t>
      </w:r>
      <w:r>
        <w:rPr>
          <w:sz w:val="28"/>
        </w:rPr>
        <w:tab/>
      </w:r>
      <w:r>
        <w:rPr>
          <w:sz w:val="28"/>
        </w:rPr>
        <w:tab/>
      </w:r>
      <w:r>
        <w:rPr>
          <w:sz w:val="28"/>
        </w:rPr>
        <w:tab/>
      </w:r>
      <w:r>
        <w:rPr>
          <w:sz w:val="28"/>
        </w:rPr>
        <w:tab/>
        <w:t>(5.36)</w:t>
      </w:r>
    </w:p>
    <w:p w:rsidR="00181AA1" w:rsidRDefault="00181AA1" w:rsidP="00181AA1">
      <w:pPr>
        <w:pStyle w:val="af6"/>
        <w:rPr>
          <w:sz w:val="28"/>
        </w:rPr>
      </w:pPr>
    </w:p>
    <w:p w:rsidR="00181AA1" w:rsidRDefault="00181AA1" w:rsidP="00181AA1">
      <w:pPr>
        <w:pStyle w:val="af6"/>
        <w:jc w:val="both"/>
        <w:rPr>
          <w:sz w:val="28"/>
        </w:rPr>
      </w:pPr>
      <w:r>
        <w:rPr>
          <w:sz w:val="28"/>
        </w:rPr>
        <w:t>где К</w:t>
      </w:r>
      <w:r>
        <w:rPr>
          <w:sz w:val="28"/>
          <w:vertAlign w:val="subscript"/>
        </w:rPr>
        <w:t>СОСТ.ФЭМ</w:t>
      </w:r>
      <w:r>
        <w:rPr>
          <w:sz w:val="28"/>
        </w:rPr>
        <w:t xml:space="preserve"> – капитальные затраты на составные части автономной системы, тыс. руб.</w:t>
      </w:r>
    </w:p>
    <w:p w:rsidR="00181AA1" w:rsidRDefault="00181AA1" w:rsidP="00181AA1">
      <w:pPr>
        <w:pStyle w:val="af6"/>
        <w:rPr>
          <w:sz w:val="28"/>
        </w:rPr>
      </w:pPr>
    </w:p>
    <w:p w:rsidR="00181AA1" w:rsidRDefault="00181AA1" w:rsidP="00181AA1">
      <w:pPr>
        <w:pStyle w:val="af6"/>
        <w:jc w:val="center"/>
        <w:rPr>
          <w:sz w:val="28"/>
        </w:rPr>
      </w:pPr>
      <w:r w:rsidRPr="009A1D6A">
        <w:rPr>
          <w:position w:val="-12"/>
          <w:sz w:val="28"/>
        </w:rPr>
        <w:object w:dxaOrig="3720" w:dyaOrig="380">
          <v:shape id="_x0000_i1282" type="#_x0000_t75" style="width:185.3pt;height:18.8pt" o:ole="">
            <v:imagedata r:id="rId635" o:title=""/>
          </v:shape>
          <o:OLEObject Type="Embed" ProgID="Equation.3" ShapeID="_x0000_i1282" DrawAspect="Content" ObjectID="_1429508899" r:id="rId636"/>
        </w:object>
      </w:r>
    </w:p>
    <w:p w:rsidR="00181AA1" w:rsidRPr="009257CC" w:rsidRDefault="00181AA1" w:rsidP="00181AA1">
      <w:pPr>
        <w:pStyle w:val="af6"/>
        <w:rPr>
          <w:sz w:val="28"/>
        </w:rPr>
      </w:pPr>
    </w:p>
    <w:p w:rsidR="00181AA1" w:rsidRDefault="00181AA1" w:rsidP="00181AA1">
      <w:pPr>
        <w:pStyle w:val="af6"/>
        <w:ind w:firstLine="709"/>
        <w:rPr>
          <w:sz w:val="28"/>
        </w:rPr>
      </w:pPr>
      <w:r>
        <w:rPr>
          <w:sz w:val="28"/>
        </w:rPr>
        <w:t xml:space="preserve">Тогда капитальные затраты автономную систему составят, тыс. руб. </w:t>
      </w:r>
    </w:p>
    <w:p w:rsidR="00181AA1" w:rsidRPr="00F83645" w:rsidRDefault="00181AA1" w:rsidP="00181AA1">
      <w:pPr>
        <w:rPr>
          <w:lang w:eastAsia="ru-RU"/>
        </w:rPr>
      </w:pPr>
    </w:p>
    <w:p w:rsidR="00181AA1" w:rsidRDefault="00181AA1" w:rsidP="00181AA1">
      <w:pPr>
        <w:tabs>
          <w:tab w:val="center" w:pos="4253"/>
          <w:tab w:val="center" w:pos="4536"/>
          <w:tab w:val="center" w:pos="8222"/>
          <w:tab w:val="left" w:pos="9816"/>
        </w:tabs>
        <w:spacing w:line="360" w:lineRule="auto"/>
        <w:ind w:right="291"/>
        <w:rPr>
          <w:szCs w:val="28"/>
        </w:rPr>
      </w:pPr>
      <w:r w:rsidRPr="00F83645">
        <w:rPr>
          <w:position w:val="-10"/>
          <w:szCs w:val="28"/>
        </w:rPr>
        <w:object w:dxaOrig="3600" w:dyaOrig="340">
          <v:shape id="_x0000_i1283" type="#_x0000_t75" style="width:181.55pt;height:16.9pt" o:ole="">
            <v:imagedata r:id="rId637" o:title=""/>
          </v:shape>
          <o:OLEObject Type="Embed" ProgID="Equation.3" ShapeID="_x0000_i1283" DrawAspect="Content" ObjectID="_1429508900" r:id="rId638"/>
        </w:object>
      </w:r>
    </w:p>
    <w:p w:rsidR="00181AA1" w:rsidRDefault="00181AA1" w:rsidP="00181AA1">
      <w:pPr>
        <w:pStyle w:val="af6"/>
        <w:jc w:val="center"/>
        <w:rPr>
          <w:sz w:val="28"/>
        </w:rPr>
      </w:pPr>
    </w:p>
    <w:p w:rsidR="00181AA1" w:rsidRPr="001E48B9" w:rsidRDefault="00181AA1" w:rsidP="001E48B9">
      <w:pPr>
        <w:pStyle w:val="2"/>
      </w:pPr>
      <w:bookmarkStart w:id="264" w:name="_Toc355269170"/>
      <w:bookmarkStart w:id="265" w:name="_Toc355440199"/>
      <w:r w:rsidRPr="001E48B9">
        <w:lastRenderedPageBreak/>
        <w:t>5.8 Безопасность элементов конструкции солнечной установки</w:t>
      </w:r>
      <w:bookmarkEnd w:id="264"/>
      <w:bookmarkEnd w:id="265"/>
    </w:p>
    <w:p w:rsidR="00181AA1" w:rsidRPr="004F3E7E" w:rsidRDefault="00181AA1" w:rsidP="004F3E7E">
      <w:pPr>
        <w:pStyle w:val="af6"/>
        <w:ind w:firstLine="709"/>
        <w:jc w:val="both"/>
        <w:rPr>
          <w:b/>
          <w:sz w:val="28"/>
          <w:szCs w:val="28"/>
        </w:rPr>
      </w:pPr>
    </w:p>
    <w:p w:rsidR="00181AA1" w:rsidRDefault="00181AA1" w:rsidP="00181AA1">
      <w:pPr>
        <w:pStyle w:val="af6"/>
        <w:ind w:firstLine="709"/>
        <w:jc w:val="both"/>
        <w:rPr>
          <w:sz w:val="28"/>
        </w:rPr>
      </w:pPr>
      <w:r w:rsidRPr="00E72FD7">
        <w:rPr>
          <w:sz w:val="28"/>
        </w:rPr>
        <w:t xml:space="preserve">Для </w:t>
      </w:r>
      <w:r w:rsidRPr="00BD38F9">
        <w:rPr>
          <w:sz w:val="28"/>
        </w:rPr>
        <w:t>защит</w:t>
      </w:r>
      <w:r>
        <w:rPr>
          <w:sz w:val="28"/>
        </w:rPr>
        <w:t>ы</w:t>
      </w:r>
      <w:r w:rsidRPr="00BD38F9">
        <w:rPr>
          <w:sz w:val="28"/>
        </w:rPr>
        <w:t xml:space="preserve"> </w:t>
      </w:r>
      <w:r>
        <w:rPr>
          <w:sz w:val="28"/>
        </w:rPr>
        <w:t>людей</w:t>
      </w:r>
      <w:r w:rsidRPr="00BD38F9">
        <w:rPr>
          <w:sz w:val="28"/>
        </w:rPr>
        <w:t xml:space="preserve"> от поражения электрическим током и от возникновения пожара</w:t>
      </w:r>
      <w:r>
        <w:rPr>
          <w:sz w:val="28"/>
        </w:rPr>
        <w:t>,</w:t>
      </w:r>
      <w:r w:rsidRPr="00BD38F9">
        <w:rPr>
          <w:sz w:val="28"/>
        </w:rPr>
        <w:t xml:space="preserve"> </w:t>
      </w:r>
      <w:r>
        <w:rPr>
          <w:sz w:val="28"/>
        </w:rPr>
        <w:t>установлено у</w:t>
      </w:r>
      <w:r w:rsidRPr="00290452">
        <w:rPr>
          <w:sz w:val="28"/>
        </w:rPr>
        <w:t>стройство защитного отключения (УЗО</w:t>
      </w:r>
      <w:r>
        <w:rPr>
          <w:sz w:val="28"/>
        </w:rPr>
        <w:t xml:space="preserve">). Также </w:t>
      </w:r>
      <w:r w:rsidRPr="00E72FD7">
        <w:rPr>
          <w:sz w:val="28"/>
        </w:rPr>
        <w:t xml:space="preserve">установлено защитное заземление, </w:t>
      </w:r>
      <w:r>
        <w:rPr>
          <w:sz w:val="28"/>
        </w:rPr>
        <w:t>состоящее из искусственного заземлителя и естественного з</w:t>
      </w:r>
      <w:r>
        <w:rPr>
          <w:sz w:val="28"/>
        </w:rPr>
        <w:t>а</w:t>
      </w:r>
      <w:r>
        <w:rPr>
          <w:sz w:val="28"/>
        </w:rPr>
        <w:t>землителя (</w:t>
      </w:r>
      <w:r w:rsidRPr="00E72FD7">
        <w:rPr>
          <w:sz w:val="28"/>
        </w:rPr>
        <w:t>бетонное основание фундамента</w:t>
      </w:r>
      <w:r>
        <w:rPr>
          <w:sz w:val="28"/>
        </w:rPr>
        <w:t>)</w:t>
      </w:r>
      <w:r w:rsidRPr="00E72FD7">
        <w:rPr>
          <w:sz w:val="28"/>
        </w:rPr>
        <w:t>, в соответствии с</w:t>
      </w:r>
      <w:r>
        <w:rPr>
          <w:sz w:val="28"/>
        </w:rPr>
        <w:t xml:space="preserve"> требованиями ГОСТ 12.1.030-81.</w:t>
      </w:r>
    </w:p>
    <w:p w:rsidR="00181AA1" w:rsidRDefault="00181AA1" w:rsidP="00181AA1">
      <w:pPr>
        <w:pStyle w:val="af6"/>
        <w:ind w:firstLine="709"/>
        <w:jc w:val="both"/>
        <w:rPr>
          <w:sz w:val="28"/>
        </w:rPr>
      </w:pPr>
      <w:r>
        <w:rPr>
          <w:sz w:val="28"/>
        </w:rPr>
        <w:t xml:space="preserve">Провода, кабели защищены </w:t>
      </w:r>
      <w:r w:rsidRPr="00810F7A">
        <w:rPr>
          <w:sz w:val="28"/>
        </w:rPr>
        <w:t>изоляцией</w:t>
      </w:r>
      <w:r>
        <w:rPr>
          <w:sz w:val="28"/>
        </w:rPr>
        <w:t>, не поддерживающей горение.</w:t>
      </w:r>
      <w:r w:rsidRPr="00E72FD7">
        <w:rPr>
          <w:sz w:val="28"/>
        </w:rPr>
        <w:t>При р</w:t>
      </w:r>
      <w:r w:rsidRPr="00E72FD7">
        <w:rPr>
          <w:sz w:val="28"/>
        </w:rPr>
        <w:t>а</w:t>
      </w:r>
      <w:r w:rsidRPr="00E72FD7">
        <w:rPr>
          <w:sz w:val="28"/>
        </w:rPr>
        <w:t>боте во время дождя и в условиях повышенной влажности рекомендуется польз</w:t>
      </w:r>
      <w:r w:rsidRPr="00E72FD7">
        <w:rPr>
          <w:sz w:val="28"/>
        </w:rPr>
        <w:t>о</w:t>
      </w:r>
      <w:r w:rsidRPr="00E72FD7">
        <w:rPr>
          <w:sz w:val="28"/>
        </w:rPr>
        <w:t>ваться диэлектрическими перчатками и защитным заземлением.</w:t>
      </w:r>
    </w:p>
    <w:p w:rsidR="00181AA1" w:rsidRPr="00EC1F1E" w:rsidRDefault="00181AA1" w:rsidP="00181AA1">
      <w:pPr>
        <w:pStyle w:val="af6"/>
        <w:ind w:firstLine="709"/>
        <w:jc w:val="both"/>
        <w:rPr>
          <w:sz w:val="28"/>
        </w:rPr>
      </w:pPr>
      <w:r w:rsidRPr="00E72FD7">
        <w:rPr>
          <w:sz w:val="28"/>
        </w:rPr>
        <w:t>Основные способы защиты от статического электричества след</w:t>
      </w:r>
      <w:r>
        <w:rPr>
          <w:sz w:val="28"/>
        </w:rPr>
        <w:t>ующие: зазе</w:t>
      </w:r>
      <w:r>
        <w:rPr>
          <w:sz w:val="28"/>
        </w:rPr>
        <w:t>м</w:t>
      </w:r>
      <w:r>
        <w:rPr>
          <w:sz w:val="28"/>
        </w:rPr>
        <w:t>ление оборудования;</w:t>
      </w:r>
      <w:r w:rsidRPr="00C87723">
        <w:rPr>
          <w:sz w:val="28"/>
        </w:rPr>
        <w:t xml:space="preserve"> </w:t>
      </w:r>
      <w:r w:rsidRPr="00E72FD7">
        <w:rPr>
          <w:sz w:val="28"/>
        </w:rPr>
        <w:t>увеличение поверхностей проводимости диэлектриков; увла</w:t>
      </w:r>
      <w:r w:rsidRPr="00E72FD7">
        <w:rPr>
          <w:sz w:val="28"/>
        </w:rPr>
        <w:t>ж</w:t>
      </w:r>
      <w:r w:rsidRPr="00E72FD7">
        <w:rPr>
          <w:sz w:val="28"/>
        </w:rPr>
        <w:t xml:space="preserve">нение окружающего воздуха; ионизация воздуха или среды </w:t>
      </w:r>
      <w:r w:rsidRPr="00EC1F1E">
        <w:rPr>
          <w:sz w:val="28"/>
        </w:rPr>
        <w:t>нейтрализаторами ст</w:t>
      </w:r>
      <w:r w:rsidRPr="00EC1F1E">
        <w:rPr>
          <w:sz w:val="28"/>
        </w:rPr>
        <w:t>а</w:t>
      </w:r>
      <w:r w:rsidRPr="00EC1F1E">
        <w:rPr>
          <w:sz w:val="28"/>
        </w:rPr>
        <w:t>тического электричества; подбор контактных пар.</w:t>
      </w:r>
      <w:r w:rsidRPr="00EC1F1E">
        <w:rPr>
          <w:rFonts w:cs="ArialMT"/>
          <w:sz w:val="28"/>
          <w:szCs w:val="16"/>
        </w:rPr>
        <w:t xml:space="preserve"> </w:t>
      </w:r>
    </w:p>
    <w:p w:rsidR="00181AA1" w:rsidRDefault="00181AA1" w:rsidP="00181AA1">
      <w:pPr>
        <w:pStyle w:val="af6"/>
        <w:ind w:firstLine="709"/>
        <w:jc w:val="both"/>
        <w:rPr>
          <w:rFonts w:cs="ArialMT"/>
          <w:sz w:val="28"/>
          <w:szCs w:val="16"/>
        </w:rPr>
      </w:pPr>
      <w:r>
        <w:rPr>
          <w:rFonts w:cs="ArialMT"/>
          <w:sz w:val="28"/>
          <w:szCs w:val="16"/>
        </w:rPr>
        <w:t xml:space="preserve">При </w:t>
      </w:r>
      <w:r w:rsidRPr="00EC1F1E">
        <w:rPr>
          <w:rFonts w:cs="ArialMT"/>
          <w:sz w:val="28"/>
          <w:szCs w:val="16"/>
        </w:rPr>
        <w:t>чистк</w:t>
      </w:r>
      <w:r>
        <w:rPr>
          <w:rFonts w:cs="ArialMT"/>
          <w:sz w:val="28"/>
          <w:szCs w:val="16"/>
        </w:rPr>
        <w:t>е соленчных элементов</w:t>
      </w:r>
      <w:r w:rsidRPr="00EC1F1E">
        <w:rPr>
          <w:rFonts w:cs="ArialMT"/>
          <w:sz w:val="28"/>
          <w:szCs w:val="16"/>
        </w:rPr>
        <w:t xml:space="preserve"> от</w:t>
      </w:r>
      <w:r>
        <w:rPr>
          <w:rFonts w:cs="ArialMT"/>
          <w:sz w:val="28"/>
          <w:szCs w:val="16"/>
        </w:rPr>
        <w:t xml:space="preserve">соединяются </w:t>
      </w:r>
      <w:r w:rsidRPr="00EC1F1E">
        <w:rPr>
          <w:rFonts w:cs="ArialMT"/>
          <w:sz w:val="28"/>
          <w:szCs w:val="16"/>
        </w:rPr>
        <w:t>все электрические контакты.</w:t>
      </w:r>
      <w:r>
        <w:rPr>
          <w:rFonts w:cs="ArialMT"/>
          <w:sz w:val="28"/>
          <w:szCs w:val="16"/>
        </w:rPr>
        <w:t xml:space="preserve"> </w:t>
      </w:r>
      <w:r w:rsidRPr="00E91BEE">
        <w:rPr>
          <w:rFonts w:cs="ArialMT"/>
          <w:sz w:val="28"/>
          <w:szCs w:val="16"/>
        </w:rPr>
        <w:t xml:space="preserve">Работа вблизи свинцово-кислотных аккумуляторных батарей </w:t>
      </w:r>
      <w:r>
        <w:rPr>
          <w:rFonts w:cs="ArialMT"/>
          <w:sz w:val="28"/>
          <w:szCs w:val="16"/>
        </w:rPr>
        <w:t xml:space="preserve">открытого типа </w:t>
      </w:r>
      <w:r w:rsidRPr="00E91BEE">
        <w:rPr>
          <w:rFonts w:cs="ArialMT"/>
          <w:sz w:val="28"/>
          <w:szCs w:val="16"/>
        </w:rPr>
        <w:t>опа</w:t>
      </w:r>
      <w:r w:rsidRPr="00E91BEE">
        <w:rPr>
          <w:rFonts w:cs="ArialMT"/>
          <w:sz w:val="28"/>
          <w:szCs w:val="16"/>
        </w:rPr>
        <w:t>с</w:t>
      </w:r>
      <w:r w:rsidRPr="00E91BEE">
        <w:rPr>
          <w:rFonts w:cs="ArialMT"/>
          <w:sz w:val="28"/>
          <w:szCs w:val="16"/>
        </w:rPr>
        <w:t>н</w:t>
      </w:r>
      <w:r>
        <w:rPr>
          <w:rFonts w:cs="ArialMT"/>
          <w:sz w:val="28"/>
          <w:szCs w:val="16"/>
        </w:rPr>
        <w:t>а, следует применить г</w:t>
      </w:r>
      <w:r w:rsidRPr="008711FC">
        <w:rPr>
          <w:rFonts w:cs="ArialMT"/>
          <w:sz w:val="28"/>
          <w:szCs w:val="16"/>
        </w:rPr>
        <w:t>ерметизирова</w:t>
      </w:r>
      <w:r>
        <w:rPr>
          <w:rFonts w:cs="ArialMT"/>
          <w:sz w:val="28"/>
          <w:szCs w:val="16"/>
        </w:rPr>
        <w:t>н</w:t>
      </w:r>
      <w:r w:rsidRPr="008711FC">
        <w:rPr>
          <w:rFonts w:cs="ArialMT"/>
          <w:sz w:val="28"/>
          <w:szCs w:val="16"/>
        </w:rPr>
        <w:t>н</w:t>
      </w:r>
      <w:r>
        <w:rPr>
          <w:rFonts w:cs="ArialMT"/>
          <w:sz w:val="28"/>
          <w:szCs w:val="16"/>
        </w:rPr>
        <w:t>ую АБ, выполненную по технологии с жел</w:t>
      </w:r>
      <w:r>
        <w:rPr>
          <w:rFonts w:cs="ArialMT"/>
          <w:sz w:val="28"/>
          <w:szCs w:val="16"/>
        </w:rPr>
        <w:t>е</w:t>
      </w:r>
      <w:r>
        <w:rPr>
          <w:rFonts w:cs="ArialMT"/>
          <w:sz w:val="28"/>
          <w:szCs w:val="16"/>
        </w:rPr>
        <w:t>образным</w:t>
      </w:r>
      <w:r w:rsidRPr="00BF217C">
        <w:rPr>
          <w:rFonts w:cs="ArialMT"/>
          <w:sz w:val="28"/>
          <w:szCs w:val="16"/>
        </w:rPr>
        <w:t xml:space="preserve"> электролитом (</w:t>
      </w:r>
      <w:r>
        <w:rPr>
          <w:sz w:val="28"/>
          <w:szCs w:val="16"/>
        </w:rPr>
        <w:t>«</w:t>
      </w:r>
      <w:r>
        <w:rPr>
          <w:sz w:val="28"/>
          <w:lang w:val="en-US"/>
        </w:rPr>
        <w:t>dryfit</w:t>
      </w:r>
      <w:r w:rsidRPr="008B3523">
        <w:rPr>
          <w:sz w:val="28"/>
        </w:rPr>
        <w:t>»</w:t>
      </w:r>
      <w:r w:rsidRPr="00BF217C">
        <w:rPr>
          <w:rFonts w:cs="ArialMT"/>
          <w:sz w:val="28"/>
          <w:szCs w:val="16"/>
        </w:rPr>
        <w:t>)</w:t>
      </w:r>
      <w:r>
        <w:rPr>
          <w:rFonts w:cs="ArialMT"/>
          <w:sz w:val="28"/>
          <w:szCs w:val="16"/>
        </w:rPr>
        <w:t>.</w:t>
      </w:r>
    </w:p>
    <w:p w:rsidR="00181AA1" w:rsidRDefault="00181AA1" w:rsidP="00181AA1">
      <w:pPr>
        <w:pStyle w:val="af6"/>
        <w:ind w:firstLine="709"/>
        <w:jc w:val="both"/>
        <w:rPr>
          <w:rFonts w:cs="ArialMT"/>
          <w:sz w:val="28"/>
          <w:szCs w:val="16"/>
        </w:rPr>
      </w:pPr>
      <w:r w:rsidRPr="00DC1A7B">
        <w:rPr>
          <w:rFonts w:cs="ArialMT"/>
          <w:sz w:val="28"/>
          <w:szCs w:val="16"/>
        </w:rPr>
        <w:t>Во время работы с АБ</w:t>
      </w:r>
      <w:r>
        <w:rPr>
          <w:rFonts w:cs="ArialMT"/>
          <w:sz w:val="28"/>
          <w:szCs w:val="16"/>
        </w:rPr>
        <w:t xml:space="preserve"> для защиты глаз использовать специальные очки. И</w:t>
      </w:r>
      <w:r w:rsidRPr="009948CD">
        <w:rPr>
          <w:rFonts w:cs="ArialMT"/>
          <w:sz w:val="28"/>
          <w:szCs w:val="16"/>
        </w:rPr>
        <w:t>зб</w:t>
      </w:r>
      <w:r w:rsidRPr="009948CD">
        <w:rPr>
          <w:rFonts w:cs="ArialMT"/>
          <w:sz w:val="28"/>
          <w:szCs w:val="16"/>
        </w:rPr>
        <w:t>е</w:t>
      </w:r>
      <w:r w:rsidRPr="009948CD">
        <w:rPr>
          <w:rFonts w:cs="ArialMT"/>
          <w:sz w:val="28"/>
          <w:szCs w:val="16"/>
        </w:rPr>
        <w:t>га</w:t>
      </w:r>
      <w:r>
        <w:rPr>
          <w:rFonts w:cs="ArialMT"/>
          <w:sz w:val="28"/>
          <w:szCs w:val="16"/>
        </w:rPr>
        <w:t>ть</w:t>
      </w:r>
      <w:r w:rsidRPr="009948CD">
        <w:rPr>
          <w:rFonts w:cs="ArialMT"/>
          <w:sz w:val="28"/>
          <w:szCs w:val="16"/>
        </w:rPr>
        <w:t xml:space="preserve"> случайного прикосновения металлического</w:t>
      </w:r>
      <w:r>
        <w:rPr>
          <w:rFonts w:cs="ArialMT"/>
          <w:sz w:val="28"/>
          <w:szCs w:val="16"/>
        </w:rPr>
        <w:t xml:space="preserve"> </w:t>
      </w:r>
      <w:r w:rsidRPr="009948CD">
        <w:rPr>
          <w:rFonts w:cs="ArialMT"/>
          <w:sz w:val="28"/>
          <w:szCs w:val="16"/>
        </w:rPr>
        <w:t>инструмента к клеммам АБ</w:t>
      </w:r>
      <w:r>
        <w:rPr>
          <w:rFonts w:cs="ArialMT"/>
          <w:sz w:val="28"/>
          <w:szCs w:val="16"/>
        </w:rPr>
        <w:t>, во и</w:t>
      </w:r>
      <w:r>
        <w:rPr>
          <w:rFonts w:cs="ArialMT"/>
          <w:sz w:val="28"/>
          <w:szCs w:val="16"/>
        </w:rPr>
        <w:t>з</w:t>
      </w:r>
      <w:r>
        <w:rPr>
          <w:rFonts w:cs="ArialMT"/>
          <w:sz w:val="28"/>
          <w:szCs w:val="16"/>
        </w:rPr>
        <w:t>бежание</w:t>
      </w:r>
      <w:r w:rsidRPr="009948CD">
        <w:rPr>
          <w:rFonts w:cs="ArialMT"/>
          <w:sz w:val="28"/>
          <w:szCs w:val="16"/>
        </w:rPr>
        <w:t xml:space="preserve"> коротко</w:t>
      </w:r>
      <w:r>
        <w:rPr>
          <w:rFonts w:cs="ArialMT"/>
          <w:sz w:val="28"/>
          <w:szCs w:val="16"/>
        </w:rPr>
        <w:t>го</w:t>
      </w:r>
      <w:r w:rsidRPr="009948CD">
        <w:rPr>
          <w:rFonts w:cs="ArialMT"/>
          <w:sz w:val="28"/>
          <w:szCs w:val="16"/>
        </w:rPr>
        <w:t xml:space="preserve"> замыкани</w:t>
      </w:r>
      <w:r>
        <w:rPr>
          <w:rFonts w:cs="ArialMT"/>
          <w:sz w:val="28"/>
          <w:szCs w:val="16"/>
        </w:rPr>
        <w:t>я.</w:t>
      </w:r>
    </w:p>
    <w:p w:rsidR="00181AA1" w:rsidRDefault="00181AA1" w:rsidP="00181AA1">
      <w:pPr>
        <w:pStyle w:val="af6"/>
        <w:ind w:firstLine="709"/>
        <w:jc w:val="both"/>
        <w:rPr>
          <w:rFonts w:cs="ArialMT"/>
          <w:sz w:val="28"/>
          <w:szCs w:val="16"/>
        </w:rPr>
      </w:pPr>
      <w:r>
        <w:rPr>
          <w:rFonts w:cs="ArialMT"/>
          <w:sz w:val="28"/>
          <w:szCs w:val="16"/>
        </w:rPr>
        <w:t>Для предотвращения травм при попадании частей тела во вращающиеся части ДГ, а также при коротком замыкании на ДГ применить специальный защитный к</w:t>
      </w:r>
      <w:r>
        <w:rPr>
          <w:rFonts w:cs="ArialMT"/>
          <w:sz w:val="28"/>
          <w:szCs w:val="16"/>
        </w:rPr>
        <w:t>о</w:t>
      </w:r>
      <w:r>
        <w:rPr>
          <w:rFonts w:cs="ArialMT"/>
          <w:sz w:val="28"/>
          <w:szCs w:val="16"/>
        </w:rPr>
        <w:t>жух, который также значительно понижает уровень шума. Обслуживать дизельный генератор только в отключенном состоянии.</w:t>
      </w:r>
    </w:p>
    <w:p w:rsidR="00181AA1" w:rsidRDefault="00181AA1" w:rsidP="00181AA1">
      <w:pPr>
        <w:pStyle w:val="af6"/>
        <w:ind w:firstLine="709"/>
        <w:jc w:val="both"/>
        <w:rPr>
          <w:rFonts w:cs="ArialMT"/>
          <w:sz w:val="28"/>
          <w:szCs w:val="16"/>
        </w:rPr>
      </w:pPr>
      <w:r>
        <w:rPr>
          <w:rFonts w:cs="ArialMT"/>
          <w:sz w:val="28"/>
          <w:szCs w:val="16"/>
        </w:rPr>
        <w:t>Д</w:t>
      </w:r>
      <w:r w:rsidRPr="00E016F8">
        <w:rPr>
          <w:rFonts w:cs="ArialMT"/>
          <w:sz w:val="28"/>
          <w:szCs w:val="16"/>
        </w:rPr>
        <w:t>ля защиты кабелей и конечных потребителей от перегрузки и короткого з</w:t>
      </w:r>
      <w:r w:rsidRPr="00E016F8">
        <w:rPr>
          <w:rFonts w:cs="ArialMT"/>
          <w:sz w:val="28"/>
          <w:szCs w:val="16"/>
        </w:rPr>
        <w:t>а</w:t>
      </w:r>
      <w:r w:rsidRPr="00E016F8">
        <w:rPr>
          <w:rFonts w:cs="ArialMT"/>
          <w:sz w:val="28"/>
          <w:szCs w:val="16"/>
        </w:rPr>
        <w:t>мыкания</w:t>
      </w:r>
      <w:r>
        <w:rPr>
          <w:rFonts w:cs="ArialMT"/>
          <w:sz w:val="28"/>
          <w:szCs w:val="16"/>
        </w:rPr>
        <w:t xml:space="preserve"> применяются а</w:t>
      </w:r>
      <w:r w:rsidRPr="00392A32">
        <w:rPr>
          <w:rFonts w:cs="ArialMT"/>
          <w:sz w:val="28"/>
          <w:szCs w:val="16"/>
        </w:rPr>
        <w:t>втоматически</w:t>
      </w:r>
      <w:r>
        <w:rPr>
          <w:rFonts w:cs="ArialMT"/>
          <w:sz w:val="28"/>
          <w:szCs w:val="16"/>
        </w:rPr>
        <w:t>е</w:t>
      </w:r>
      <w:r w:rsidRPr="00392A32">
        <w:rPr>
          <w:rFonts w:cs="ArialMT"/>
          <w:sz w:val="28"/>
          <w:szCs w:val="16"/>
        </w:rPr>
        <w:t xml:space="preserve"> выключател</w:t>
      </w:r>
      <w:r>
        <w:rPr>
          <w:rFonts w:cs="ArialMT"/>
          <w:sz w:val="28"/>
          <w:szCs w:val="16"/>
        </w:rPr>
        <w:t>и.</w:t>
      </w:r>
    </w:p>
    <w:p w:rsidR="00181AA1" w:rsidRPr="00461F66" w:rsidRDefault="00181AA1" w:rsidP="00181AA1">
      <w:pPr>
        <w:pStyle w:val="af6"/>
        <w:ind w:firstLine="709"/>
        <w:jc w:val="both"/>
        <w:rPr>
          <w:sz w:val="28"/>
        </w:rPr>
      </w:pPr>
      <w:r>
        <w:rPr>
          <w:sz w:val="28"/>
        </w:rPr>
        <w:t>Б</w:t>
      </w:r>
      <w:r w:rsidRPr="00461F66">
        <w:rPr>
          <w:sz w:val="28"/>
        </w:rPr>
        <w:t>езопасность гелиосистемы</w:t>
      </w:r>
      <w:r>
        <w:rPr>
          <w:sz w:val="28"/>
        </w:rPr>
        <w:t xml:space="preserve"> достигается применением контроллера, который </w:t>
      </w:r>
      <w:r w:rsidRPr="00461F66">
        <w:rPr>
          <w:sz w:val="28"/>
        </w:rPr>
        <w:t>управля</w:t>
      </w:r>
      <w:r>
        <w:rPr>
          <w:sz w:val="28"/>
        </w:rPr>
        <w:t>ет</w:t>
      </w:r>
      <w:r w:rsidRPr="00461F66">
        <w:rPr>
          <w:sz w:val="28"/>
        </w:rPr>
        <w:t xml:space="preserve"> процессом </w:t>
      </w:r>
      <w:r>
        <w:rPr>
          <w:sz w:val="28"/>
        </w:rPr>
        <w:t xml:space="preserve">преобразования энергии </w:t>
      </w:r>
      <w:r w:rsidRPr="00461F66">
        <w:rPr>
          <w:sz w:val="28"/>
        </w:rPr>
        <w:t>солнца и контрол</w:t>
      </w:r>
      <w:r>
        <w:rPr>
          <w:sz w:val="28"/>
        </w:rPr>
        <w:t>ирует общее</w:t>
      </w:r>
      <w:r w:rsidRPr="00461F66">
        <w:rPr>
          <w:sz w:val="28"/>
        </w:rPr>
        <w:t xml:space="preserve"> состо</w:t>
      </w:r>
      <w:r w:rsidRPr="00461F66">
        <w:rPr>
          <w:sz w:val="28"/>
        </w:rPr>
        <w:t>я</w:t>
      </w:r>
      <w:r w:rsidRPr="00461F66">
        <w:rPr>
          <w:sz w:val="28"/>
        </w:rPr>
        <w:t>ни</w:t>
      </w:r>
      <w:r>
        <w:rPr>
          <w:sz w:val="28"/>
        </w:rPr>
        <w:t>е</w:t>
      </w:r>
      <w:r w:rsidRPr="00461F66">
        <w:rPr>
          <w:sz w:val="28"/>
        </w:rPr>
        <w:t xml:space="preserve"> гелиосистемы</w:t>
      </w:r>
      <w:r>
        <w:rPr>
          <w:sz w:val="28"/>
        </w:rPr>
        <w:t>.</w:t>
      </w:r>
    </w:p>
    <w:p w:rsidR="00181AA1" w:rsidRPr="004F4D19" w:rsidRDefault="00181AA1" w:rsidP="00181AA1">
      <w:pPr>
        <w:pStyle w:val="af6"/>
        <w:ind w:firstLine="709"/>
        <w:jc w:val="both"/>
        <w:rPr>
          <w:sz w:val="28"/>
        </w:rPr>
      </w:pPr>
      <w:r w:rsidRPr="004F4D19">
        <w:rPr>
          <w:sz w:val="28"/>
        </w:rPr>
        <w:t>Все</w:t>
      </w:r>
      <w:r>
        <w:rPr>
          <w:sz w:val="28"/>
        </w:rPr>
        <w:t xml:space="preserve"> опорные</w:t>
      </w:r>
      <w:r w:rsidRPr="004F4D19">
        <w:rPr>
          <w:sz w:val="28"/>
        </w:rPr>
        <w:t xml:space="preserve"> конструкции и крепежные элементы</w:t>
      </w:r>
      <w:r>
        <w:rPr>
          <w:sz w:val="28"/>
        </w:rPr>
        <w:t xml:space="preserve"> гелиосистемы</w:t>
      </w:r>
      <w:r w:rsidRPr="004F4D19">
        <w:rPr>
          <w:sz w:val="28"/>
        </w:rPr>
        <w:t xml:space="preserve"> изготавли</w:t>
      </w:r>
      <w:r w:rsidRPr="004F4D19">
        <w:rPr>
          <w:sz w:val="28"/>
        </w:rPr>
        <w:t>в</w:t>
      </w:r>
      <w:r>
        <w:rPr>
          <w:sz w:val="28"/>
        </w:rPr>
        <w:t>лены</w:t>
      </w:r>
      <w:r w:rsidRPr="004F4D19">
        <w:rPr>
          <w:sz w:val="28"/>
        </w:rPr>
        <w:t xml:space="preserve"> из коррозионно-устойчивых материалов (нержавеющая сталь или анодирова</w:t>
      </w:r>
      <w:r w:rsidRPr="004F4D19">
        <w:rPr>
          <w:sz w:val="28"/>
        </w:rPr>
        <w:t>н</w:t>
      </w:r>
      <w:r w:rsidRPr="004F4D19">
        <w:rPr>
          <w:sz w:val="28"/>
        </w:rPr>
        <w:t>ный алюми</w:t>
      </w:r>
      <w:r>
        <w:rPr>
          <w:sz w:val="28"/>
        </w:rPr>
        <w:t>ний), и выдерживающих</w:t>
      </w:r>
      <w:r w:rsidRPr="004F4D19">
        <w:rPr>
          <w:sz w:val="28"/>
        </w:rPr>
        <w:t xml:space="preserve"> скорость ветра 30 м/с.</w:t>
      </w:r>
    </w:p>
    <w:p w:rsidR="00181AA1" w:rsidRPr="004F3E7E" w:rsidRDefault="00181AA1" w:rsidP="004F3E7E">
      <w:pPr>
        <w:pStyle w:val="af6"/>
        <w:ind w:firstLine="709"/>
        <w:jc w:val="both"/>
        <w:rPr>
          <w:sz w:val="28"/>
          <w:szCs w:val="28"/>
        </w:rPr>
      </w:pPr>
    </w:p>
    <w:p w:rsidR="00181AA1" w:rsidRPr="001E48B9" w:rsidRDefault="00181AA1" w:rsidP="001E48B9">
      <w:pPr>
        <w:pStyle w:val="2"/>
      </w:pPr>
      <w:bookmarkStart w:id="266" w:name="_Toc355269171"/>
      <w:bookmarkStart w:id="267" w:name="_Toc355440200"/>
      <w:r w:rsidRPr="001E48B9">
        <w:t>5.9 Эргономика и техническая эстетика</w:t>
      </w:r>
      <w:bookmarkEnd w:id="266"/>
      <w:bookmarkEnd w:id="267"/>
    </w:p>
    <w:p w:rsidR="00181AA1" w:rsidRPr="004F3E7E" w:rsidRDefault="00181AA1" w:rsidP="004F3E7E">
      <w:pPr>
        <w:pStyle w:val="af6"/>
        <w:ind w:firstLine="709"/>
        <w:jc w:val="both"/>
        <w:rPr>
          <w:sz w:val="28"/>
          <w:szCs w:val="28"/>
        </w:rPr>
      </w:pPr>
    </w:p>
    <w:p w:rsidR="00181AA1" w:rsidRDefault="00181AA1" w:rsidP="00181AA1">
      <w:pPr>
        <w:pStyle w:val="af6"/>
        <w:ind w:firstLine="708"/>
        <w:jc w:val="both"/>
        <w:rPr>
          <w:sz w:val="28"/>
        </w:rPr>
      </w:pPr>
      <w:r w:rsidRPr="008F3B56">
        <w:rPr>
          <w:sz w:val="28"/>
        </w:rPr>
        <w:t>Солнечные модули выполнены в виде</w:t>
      </w:r>
      <w:r>
        <w:rPr>
          <w:sz w:val="28"/>
        </w:rPr>
        <w:t xml:space="preserve"> тонких</w:t>
      </w:r>
      <w:r w:rsidRPr="008F3B56">
        <w:rPr>
          <w:sz w:val="28"/>
        </w:rPr>
        <w:t xml:space="preserve"> панел</w:t>
      </w:r>
      <w:r>
        <w:rPr>
          <w:sz w:val="28"/>
        </w:rPr>
        <w:t>ей, имеющих</w:t>
      </w:r>
      <w:r w:rsidRPr="000364D6">
        <w:rPr>
          <w:sz w:val="28"/>
        </w:rPr>
        <w:t xml:space="preserve"> </w:t>
      </w:r>
      <w:r w:rsidRPr="00056395">
        <w:rPr>
          <w:sz w:val="28"/>
        </w:rPr>
        <w:t>защитн</w:t>
      </w:r>
      <w:r>
        <w:rPr>
          <w:sz w:val="28"/>
        </w:rPr>
        <w:t>ое</w:t>
      </w:r>
      <w:r w:rsidRPr="00056395">
        <w:rPr>
          <w:sz w:val="28"/>
        </w:rPr>
        <w:t xml:space="preserve"> покрытие из текстурированного закаленного стекла</w:t>
      </w:r>
      <w:r w:rsidRPr="008F3B56">
        <w:rPr>
          <w:sz w:val="28"/>
        </w:rPr>
        <w:t>,</w:t>
      </w:r>
      <w:r>
        <w:rPr>
          <w:sz w:val="28"/>
        </w:rPr>
        <w:t xml:space="preserve"> и</w:t>
      </w:r>
      <w:r w:rsidRPr="008F3B56">
        <w:rPr>
          <w:sz w:val="28"/>
        </w:rPr>
        <w:t xml:space="preserve"> заключен</w:t>
      </w:r>
      <w:r>
        <w:rPr>
          <w:sz w:val="28"/>
        </w:rPr>
        <w:t>ных</w:t>
      </w:r>
      <w:r w:rsidRPr="008F3B56">
        <w:rPr>
          <w:sz w:val="28"/>
        </w:rPr>
        <w:t xml:space="preserve"> в каркас из алюминиевого профиля.</w:t>
      </w:r>
      <w:r>
        <w:rPr>
          <w:sz w:val="28"/>
        </w:rPr>
        <w:t xml:space="preserve"> </w:t>
      </w:r>
    </w:p>
    <w:p w:rsidR="00181AA1" w:rsidRPr="000D08EE" w:rsidRDefault="00181AA1" w:rsidP="00181AA1">
      <w:pPr>
        <w:pStyle w:val="af6"/>
        <w:ind w:firstLine="708"/>
        <w:jc w:val="both"/>
        <w:rPr>
          <w:sz w:val="28"/>
        </w:rPr>
      </w:pPr>
      <w:r w:rsidRPr="000D08EE">
        <w:rPr>
          <w:sz w:val="28"/>
        </w:rPr>
        <w:t>Узкие рамки между элементами обеспечивают однородность всей по</w:t>
      </w:r>
      <w:r>
        <w:rPr>
          <w:sz w:val="28"/>
        </w:rPr>
        <w:t>верхн</w:t>
      </w:r>
      <w:r>
        <w:rPr>
          <w:sz w:val="28"/>
        </w:rPr>
        <w:t>о</w:t>
      </w:r>
      <w:r>
        <w:rPr>
          <w:sz w:val="28"/>
        </w:rPr>
        <w:t>сти и приятную эргономику. Применяемый темно-синий цвет модулей позволит им не выделяться на темной крыше, и не раздражать восприятие.</w:t>
      </w:r>
    </w:p>
    <w:p w:rsidR="00181AA1" w:rsidRDefault="00181AA1" w:rsidP="00181AA1">
      <w:pPr>
        <w:pStyle w:val="af6"/>
        <w:rPr>
          <w:sz w:val="28"/>
        </w:rPr>
      </w:pPr>
    </w:p>
    <w:p w:rsidR="00181AA1" w:rsidRPr="00ED0F9F" w:rsidRDefault="00181AA1" w:rsidP="00181AA1">
      <w:pPr>
        <w:rPr>
          <w:lang w:eastAsia="ru-RU"/>
        </w:rPr>
      </w:pPr>
    </w:p>
    <w:p w:rsidR="00181AA1" w:rsidRPr="001E48B9" w:rsidRDefault="00181AA1" w:rsidP="001E48B9">
      <w:pPr>
        <w:pStyle w:val="2"/>
      </w:pPr>
      <w:bookmarkStart w:id="268" w:name="_Toc355269172"/>
      <w:bookmarkStart w:id="269" w:name="_Toc355440201"/>
      <w:r w:rsidRPr="001E48B9">
        <w:lastRenderedPageBreak/>
        <w:t>5.10 Безопасность при монтажных и ремонтных работах</w:t>
      </w:r>
      <w:bookmarkEnd w:id="268"/>
      <w:bookmarkEnd w:id="269"/>
    </w:p>
    <w:p w:rsidR="00181AA1" w:rsidRPr="004F3E7E" w:rsidRDefault="00181AA1" w:rsidP="004F3E7E">
      <w:pPr>
        <w:pStyle w:val="af6"/>
        <w:ind w:firstLine="709"/>
        <w:jc w:val="both"/>
        <w:rPr>
          <w:sz w:val="28"/>
          <w:szCs w:val="28"/>
        </w:rPr>
      </w:pPr>
    </w:p>
    <w:p w:rsidR="00181AA1" w:rsidRPr="00E72FD7" w:rsidRDefault="00181AA1" w:rsidP="004F3E7E">
      <w:pPr>
        <w:pStyle w:val="af6"/>
        <w:ind w:firstLine="709"/>
        <w:jc w:val="both"/>
        <w:rPr>
          <w:sz w:val="28"/>
        </w:rPr>
      </w:pPr>
      <w:r w:rsidRPr="004F3E7E">
        <w:rPr>
          <w:sz w:val="28"/>
          <w:szCs w:val="28"/>
        </w:rPr>
        <w:t>Основными нормативными документами по технике безопасности и охране</w:t>
      </w:r>
      <w:r w:rsidRPr="00E72FD7">
        <w:rPr>
          <w:sz w:val="28"/>
        </w:rPr>
        <w:t xml:space="preserve"> труда при производстве электромонтажных работ являются СНиП и разработанные на их основе «Правила техники безопасности при электромонтажных и наладочных работах»</w:t>
      </w:r>
      <w:r>
        <w:rPr>
          <w:sz w:val="28"/>
        </w:rPr>
        <w:t>.</w:t>
      </w:r>
    </w:p>
    <w:p w:rsidR="00181AA1" w:rsidRPr="00E72FD7" w:rsidRDefault="00181AA1" w:rsidP="00181AA1">
      <w:pPr>
        <w:pStyle w:val="af6"/>
        <w:ind w:firstLine="709"/>
        <w:jc w:val="both"/>
        <w:rPr>
          <w:sz w:val="28"/>
        </w:rPr>
      </w:pPr>
      <w:r w:rsidRPr="00E72FD7">
        <w:rPr>
          <w:sz w:val="28"/>
        </w:rPr>
        <w:t>Организация работы по технике безопасности на объектах электромонтажных работ предусматривает:</w:t>
      </w:r>
    </w:p>
    <w:p w:rsidR="00181AA1" w:rsidRPr="00E72FD7" w:rsidRDefault="00181AA1" w:rsidP="00181AA1">
      <w:pPr>
        <w:pStyle w:val="af6"/>
        <w:jc w:val="both"/>
        <w:rPr>
          <w:sz w:val="28"/>
        </w:rPr>
      </w:pPr>
      <w:r>
        <w:rPr>
          <w:sz w:val="28"/>
        </w:rPr>
        <w:t>–</w:t>
      </w:r>
      <w:r w:rsidRPr="00E72FD7">
        <w:rPr>
          <w:sz w:val="28"/>
        </w:rPr>
        <w:t xml:space="preserve"> оформление наряда и проекта производства работ;</w:t>
      </w:r>
    </w:p>
    <w:p w:rsidR="00181AA1" w:rsidRPr="00E72FD7" w:rsidRDefault="00181AA1" w:rsidP="00181AA1">
      <w:pPr>
        <w:pStyle w:val="af6"/>
        <w:jc w:val="both"/>
        <w:rPr>
          <w:sz w:val="28"/>
        </w:rPr>
      </w:pPr>
      <w:r>
        <w:rPr>
          <w:sz w:val="28"/>
        </w:rPr>
        <w:t xml:space="preserve">– </w:t>
      </w:r>
      <w:r w:rsidRPr="00E72FD7">
        <w:rPr>
          <w:sz w:val="28"/>
        </w:rPr>
        <w:t>назначение лиц, ответственных за безопасность работ. Такими лицами являются производители работ, мастера монтажных бригад;</w:t>
      </w:r>
    </w:p>
    <w:p w:rsidR="00181AA1" w:rsidRPr="00E72FD7" w:rsidRDefault="00181AA1" w:rsidP="00181AA1">
      <w:pPr>
        <w:pStyle w:val="af6"/>
        <w:jc w:val="both"/>
        <w:rPr>
          <w:sz w:val="28"/>
        </w:rPr>
      </w:pPr>
      <w:r>
        <w:rPr>
          <w:sz w:val="28"/>
        </w:rPr>
        <w:t xml:space="preserve">– разработка </w:t>
      </w:r>
      <w:r w:rsidRPr="00E72FD7">
        <w:rPr>
          <w:sz w:val="28"/>
        </w:rPr>
        <w:t xml:space="preserve"> решений по созданию условий для безопасного и безвредного прои</w:t>
      </w:r>
      <w:r w:rsidRPr="00E72FD7">
        <w:rPr>
          <w:sz w:val="28"/>
        </w:rPr>
        <w:t>з</w:t>
      </w:r>
      <w:r w:rsidRPr="00E72FD7">
        <w:rPr>
          <w:sz w:val="28"/>
        </w:rPr>
        <w:t>водства работ</w:t>
      </w:r>
      <w:r>
        <w:rPr>
          <w:sz w:val="28"/>
        </w:rPr>
        <w:t>;</w:t>
      </w:r>
    </w:p>
    <w:p w:rsidR="00181AA1" w:rsidRPr="00E72FD7" w:rsidRDefault="00181AA1" w:rsidP="00181AA1">
      <w:pPr>
        <w:pStyle w:val="af6"/>
        <w:jc w:val="both"/>
        <w:rPr>
          <w:sz w:val="28"/>
        </w:rPr>
      </w:pPr>
      <w:r>
        <w:rPr>
          <w:sz w:val="28"/>
        </w:rPr>
        <w:t xml:space="preserve">– внедрение передового опыта работы по </w:t>
      </w:r>
      <w:r w:rsidRPr="00E72FD7">
        <w:rPr>
          <w:sz w:val="28"/>
        </w:rPr>
        <w:t>предупреждению производственного травматизма;</w:t>
      </w:r>
    </w:p>
    <w:p w:rsidR="00181AA1" w:rsidRDefault="00181AA1" w:rsidP="00181AA1">
      <w:pPr>
        <w:pStyle w:val="af6"/>
        <w:jc w:val="both"/>
        <w:rPr>
          <w:sz w:val="28"/>
        </w:rPr>
      </w:pPr>
      <w:r>
        <w:rPr>
          <w:sz w:val="28"/>
        </w:rPr>
        <w:t>–</w:t>
      </w:r>
      <w:r w:rsidRPr="00E72FD7">
        <w:rPr>
          <w:sz w:val="28"/>
        </w:rPr>
        <w:t xml:space="preserve"> инструктаж по безопасным ме</w:t>
      </w:r>
      <w:r>
        <w:rPr>
          <w:sz w:val="28"/>
        </w:rPr>
        <w:t>тодам работы на рабочих местах.</w:t>
      </w:r>
    </w:p>
    <w:p w:rsidR="00181AA1" w:rsidRPr="00E72FD7" w:rsidRDefault="00181AA1" w:rsidP="00181AA1">
      <w:pPr>
        <w:pStyle w:val="af6"/>
        <w:ind w:firstLine="708"/>
        <w:jc w:val="both"/>
        <w:rPr>
          <w:sz w:val="28"/>
        </w:rPr>
      </w:pPr>
      <w:r w:rsidRPr="00E72FD7">
        <w:rPr>
          <w:sz w:val="28"/>
        </w:rPr>
        <w:t>При необходимости выполнения электромонтажных работ на территории де</w:t>
      </w:r>
      <w:r w:rsidRPr="00E72FD7">
        <w:rPr>
          <w:sz w:val="28"/>
        </w:rPr>
        <w:t>й</w:t>
      </w:r>
      <w:r w:rsidRPr="00E72FD7">
        <w:rPr>
          <w:sz w:val="28"/>
        </w:rPr>
        <w:t>ствующ</w:t>
      </w:r>
      <w:r>
        <w:rPr>
          <w:sz w:val="28"/>
        </w:rPr>
        <w:t>ей</w:t>
      </w:r>
      <w:r w:rsidRPr="00E72FD7">
        <w:rPr>
          <w:sz w:val="28"/>
        </w:rPr>
        <w:t xml:space="preserve"> </w:t>
      </w:r>
      <w:r>
        <w:rPr>
          <w:sz w:val="28"/>
        </w:rPr>
        <w:t>солнечной установки,</w:t>
      </w:r>
      <w:r w:rsidRPr="00E72FD7">
        <w:rPr>
          <w:sz w:val="28"/>
        </w:rPr>
        <w:t xml:space="preserve"> руководитель этих работ обязан разработать мер</w:t>
      </w:r>
      <w:r w:rsidRPr="00E72FD7">
        <w:rPr>
          <w:sz w:val="28"/>
        </w:rPr>
        <w:t>о</w:t>
      </w:r>
      <w:r w:rsidRPr="00E72FD7">
        <w:rPr>
          <w:sz w:val="28"/>
        </w:rPr>
        <w:t>приятия по обеспечению безопасного производства работ и безопасности рабочих, поскольку для электромонтажников возникает дополнительная опасность со стор</w:t>
      </w:r>
      <w:r w:rsidRPr="00E72FD7">
        <w:rPr>
          <w:sz w:val="28"/>
        </w:rPr>
        <w:t>о</w:t>
      </w:r>
      <w:r w:rsidRPr="00E72FD7">
        <w:rPr>
          <w:sz w:val="28"/>
        </w:rPr>
        <w:t>ны производственного оборудования и действующих электроустановок.</w:t>
      </w:r>
    </w:p>
    <w:p w:rsidR="00181AA1" w:rsidRPr="00E72FD7" w:rsidRDefault="00181AA1" w:rsidP="00181AA1">
      <w:pPr>
        <w:pStyle w:val="af6"/>
        <w:ind w:firstLine="708"/>
        <w:jc w:val="both"/>
        <w:rPr>
          <w:sz w:val="28"/>
        </w:rPr>
      </w:pPr>
      <w:r w:rsidRPr="00E72FD7">
        <w:rPr>
          <w:sz w:val="28"/>
        </w:rPr>
        <w:t>На участках, где выполняются монтажные работы</w:t>
      </w:r>
      <w:r>
        <w:rPr>
          <w:sz w:val="28"/>
        </w:rPr>
        <w:t>,</w:t>
      </w:r>
      <w:r w:rsidRPr="00E72FD7">
        <w:rPr>
          <w:sz w:val="28"/>
        </w:rPr>
        <w:t xml:space="preserve"> опасные для окружающих, следует вывешивать предупреждающие плакаты, устанавливать ограждения, назн</w:t>
      </w:r>
      <w:r w:rsidRPr="00E72FD7">
        <w:rPr>
          <w:sz w:val="28"/>
        </w:rPr>
        <w:t>а</w:t>
      </w:r>
      <w:r w:rsidRPr="00E72FD7">
        <w:rPr>
          <w:sz w:val="28"/>
        </w:rPr>
        <w:t>чать дежурных. Все рабочие места на строительной площадке в темное время суток должны быть достаточно освещены. Все монтажные работы на токоведущих частях, как правило, производ</w:t>
      </w:r>
      <w:r>
        <w:rPr>
          <w:sz w:val="28"/>
        </w:rPr>
        <w:t>ить</w:t>
      </w:r>
      <w:r w:rsidRPr="00E72FD7">
        <w:rPr>
          <w:sz w:val="28"/>
        </w:rPr>
        <w:t xml:space="preserve"> при снятом напряжении.</w:t>
      </w:r>
    </w:p>
    <w:p w:rsidR="00181AA1" w:rsidRPr="00E72FD7" w:rsidRDefault="00181AA1" w:rsidP="00181AA1">
      <w:pPr>
        <w:pStyle w:val="af6"/>
        <w:ind w:firstLine="708"/>
        <w:jc w:val="both"/>
        <w:rPr>
          <w:sz w:val="28"/>
        </w:rPr>
      </w:pPr>
      <w:r w:rsidRPr="00E72FD7">
        <w:rPr>
          <w:sz w:val="28"/>
        </w:rPr>
        <w:t xml:space="preserve">Работы по монтажу и ремонту </w:t>
      </w:r>
      <w:r>
        <w:rPr>
          <w:sz w:val="28"/>
        </w:rPr>
        <w:t>установки</w:t>
      </w:r>
      <w:r w:rsidRPr="00E72FD7">
        <w:rPr>
          <w:sz w:val="28"/>
        </w:rPr>
        <w:t xml:space="preserve"> связаны с подъемом</w:t>
      </w:r>
      <w:r>
        <w:rPr>
          <w:sz w:val="28"/>
        </w:rPr>
        <w:t xml:space="preserve"> элементов</w:t>
      </w:r>
      <w:r w:rsidRPr="00E72FD7">
        <w:rPr>
          <w:sz w:val="28"/>
        </w:rPr>
        <w:t xml:space="preserve"> ко</w:t>
      </w:r>
      <w:r w:rsidRPr="00E72FD7">
        <w:rPr>
          <w:sz w:val="28"/>
        </w:rPr>
        <w:t>н</w:t>
      </w:r>
      <w:r w:rsidRPr="00E72FD7">
        <w:rPr>
          <w:sz w:val="28"/>
        </w:rPr>
        <w:t>струкции на значительную высоту, возможно применение гру</w:t>
      </w:r>
      <w:r>
        <w:rPr>
          <w:sz w:val="28"/>
        </w:rPr>
        <w:t xml:space="preserve">зоподъемных машин и механизмов. </w:t>
      </w:r>
      <w:r w:rsidRPr="00E72FD7">
        <w:rPr>
          <w:sz w:val="28"/>
        </w:rPr>
        <w:t>Отсюда возникает опасность травмирования в случаях падения конс</w:t>
      </w:r>
      <w:r w:rsidRPr="00E72FD7">
        <w:rPr>
          <w:sz w:val="28"/>
        </w:rPr>
        <w:t>т</w:t>
      </w:r>
      <w:r w:rsidRPr="00E72FD7">
        <w:rPr>
          <w:sz w:val="28"/>
        </w:rPr>
        <w:t>рукций</w:t>
      </w:r>
      <w:r>
        <w:rPr>
          <w:sz w:val="28"/>
        </w:rPr>
        <w:t>,</w:t>
      </w:r>
      <w:r w:rsidRPr="00E72FD7">
        <w:rPr>
          <w:sz w:val="28"/>
        </w:rPr>
        <w:t xml:space="preserve"> а также не исключено поражение током молнии при работе во время грозы. </w:t>
      </w:r>
      <w:r>
        <w:rPr>
          <w:sz w:val="28"/>
        </w:rPr>
        <w:t>П</w:t>
      </w:r>
      <w:r w:rsidRPr="00E72FD7">
        <w:rPr>
          <w:sz w:val="28"/>
        </w:rPr>
        <w:t xml:space="preserve">роизводить монтаж </w:t>
      </w:r>
      <w:r>
        <w:rPr>
          <w:sz w:val="28"/>
        </w:rPr>
        <w:t>установки</w:t>
      </w:r>
      <w:r w:rsidRPr="00E72FD7">
        <w:rPr>
          <w:sz w:val="28"/>
        </w:rPr>
        <w:t xml:space="preserve"> во время грозы не рекомендуется.</w:t>
      </w:r>
    </w:p>
    <w:p w:rsidR="00181AA1" w:rsidRPr="00E72FD7" w:rsidRDefault="00181AA1" w:rsidP="00181AA1">
      <w:pPr>
        <w:pStyle w:val="af6"/>
        <w:ind w:firstLine="708"/>
        <w:jc w:val="both"/>
        <w:rPr>
          <w:sz w:val="28"/>
        </w:rPr>
      </w:pPr>
      <w:r w:rsidRPr="00E72FD7">
        <w:rPr>
          <w:sz w:val="28"/>
        </w:rPr>
        <w:t xml:space="preserve">Подъем </w:t>
      </w:r>
      <w:r>
        <w:rPr>
          <w:sz w:val="28"/>
        </w:rPr>
        <w:t>фотоэлектрических модулей и солнечных коллекторов на крышу</w:t>
      </w:r>
      <w:r w:rsidRPr="00E72FD7">
        <w:rPr>
          <w:sz w:val="28"/>
        </w:rPr>
        <w:t xml:space="preserve"> ос</w:t>
      </w:r>
      <w:r w:rsidRPr="00E72FD7">
        <w:rPr>
          <w:sz w:val="28"/>
        </w:rPr>
        <w:t>у</w:t>
      </w:r>
      <w:r w:rsidRPr="00E72FD7">
        <w:rPr>
          <w:sz w:val="28"/>
        </w:rPr>
        <w:t>ществляется с помощью лебедки и мускульной силы монтажников. Во время подъ</w:t>
      </w:r>
      <w:r w:rsidRPr="00E72FD7">
        <w:rPr>
          <w:sz w:val="28"/>
        </w:rPr>
        <w:t>е</w:t>
      </w:r>
      <w:r w:rsidRPr="00E72FD7">
        <w:rPr>
          <w:sz w:val="28"/>
        </w:rPr>
        <w:t xml:space="preserve">ма должна соблюдаться техника безопасности данного технологического процесса. </w:t>
      </w:r>
      <w:r>
        <w:rPr>
          <w:sz w:val="28"/>
        </w:rPr>
        <w:t>В</w:t>
      </w:r>
      <w:r w:rsidRPr="00E72FD7">
        <w:rPr>
          <w:sz w:val="28"/>
        </w:rPr>
        <w:t xml:space="preserve">се </w:t>
      </w:r>
      <w:r>
        <w:rPr>
          <w:sz w:val="28"/>
        </w:rPr>
        <w:t>элементы конструкции поднимают поочередно и закрепляют на специальном у</w:t>
      </w:r>
      <w:r w:rsidRPr="00811F50">
        <w:rPr>
          <w:sz w:val="28"/>
        </w:rPr>
        <w:t>становочн</w:t>
      </w:r>
      <w:r>
        <w:rPr>
          <w:sz w:val="28"/>
        </w:rPr>
        <w:t>ом</w:t>
      </w:r>
      <w:r w:rsidRPr="00811F50">
        <w:rPr>
          <w:sz w:val="28"/>
        </w:rPr>
        <w:t xml:space="preserve"> комплект</w:t>
      </w:r>
      <w:r>
        <w:rPr>
          <w:sz w:val="28"/>
        </w:rPr>
        <w:t xml:space="preserve">е, состоящем из </w:t>
      </w:r>
      <w:r w:rsidRPr="00811F50">
        <w:rPr>
          <w:sz w:val="28"/>
        </w:rPr>
        <w:t>алюминиев</w:t>
      </w:r>
      <w:r>
        <w:rPr>
          <w:sz w:val="28"/>
        </w:rPr>
        <w:t>ого</w:t>
      </w:r>
      <w:r w:rsidRPr="00811F50">
        <w:rPr>
          <w:sz w:val="28"/>
        </w:rPr>
        <w:t xml:space="preserve"> профил</w:t>
      </w:r>
      <w:r>
        <w:rPr>
          <w:sz w:val="28"/>
        </w:rPr>
        <w:t>я, кровельных сам</w:t>
      </w:r>
      <w:r>
        <w:rPr>
          <w:sz w:val="28"/>
        </w:rPr>
        <w:t>о</w:t>
      </w:r>
      <w:r>
        <w:rPr>
          <w:sz w:val="28"/>
        </w:rPr>
        <w:t xml:space="preserve">резов, специальной резины для </w:t>
      </w:r>
      <w:r w:rsidRPr="00811F50">
        <w:rPr>
          <w:sz w:val="28"/>
        </w:rPr>
        <w:t>фиксации модуля</w:t>
      </w:r>
      <w:r>
        <w:rPr>
          <w:sz w:val="28"/>
        </w:rPr>
        <w:t>.</w:t>
      </w:r>
    </w:p>
    <w:p w:rsidR="00181AA1" w:rsidRPr="00E72FD7" w:rsidRDefault="00181AA1" w:rsidP="00181AA1">
      <w:pPr>
        <w:pStyle w:val="af6"/>
        <w:ind w:firstLine="708"/>
        <w:jc w:val="both"/>
        <w:rPr>
          <w:sz w:val="28"/>
        </w:rPr>
      </w:pPr>
      <w:r w:rsidRPr="00E72FD7">
        <w:rPr>
          <w:sz w:val="28"/>
        </w:rPr>
        <w:t xml:space="preserve">При сооружении </w:t>
      </w:r>
      <w:r>
        <w:rPr>
          <w:sz w:val="28"/>
        </w:rPr>
        <w:t>установки</w:t>
      </w:r>
      <w:r w:rsidRPr="00E72FD7">
        <w:rPr>
          <w:sz w:val="28"/>
        </w:rPr>
        <w:t xml:space="preserve"> в населенной местности руководитель работ до</w:t>
      </w:r>
      <w:r w:rsidRPr="00E72FD7">
        <w:rPr>
          <w:sz w:val="28"/>
        </w:rPr>
        <w:t>л</w:t>
      </w:r>
      <w:r w:rsidRPr="00E72FD7">
        <w:rPr>
          <w:sz w:val="28"/>
        </w:rPr>
        <w:t>жен обеспечить ее охрану таким образом, чтобы на участке производства работ н</w:t>
      </w:r>
      <w:r w:rsidRPr="00E72FD7">
        <w:rPr>
          <w:sz w:val="28"/>
        </w:rPr>
        <w:t>и</w:t>
      </w:r>
      <w:r w:rsidRPr="00E72FD7">
        <w:rPr>
          <w:sz w:val="28"/>
        </w:rPr>
        <w:t>кто из посторонних не находился.</w:t>
      </w:r>
    </w:p>
    <w:p w:rsidR="00181AA1" w:rsidRPr="00E72FD7" w:rsidRDefault="00181AA1" w:rsidP="00181AA1">
      <w:pPr>
        <w:pStyle w:val="af6"/>
        <w:ind w:firstLine="708"/>
        <w:jc w:val="both"/>
        <w:rPr>
          <w:sz w:val="28"/>
        </w:rPr>
      </w:pPr>
      <w:r w:rsidRPr="00E72FD7">
        <w:rPr>
          <w:sz w:val="28"/>
        </w:rPr>
        <w:t>Электромонтажники должны быть обучены сигналам, согласно которым рег</w:t>
      </w:r>
      <w:r w:rsidRPr="00E72FD7">
        <w:rPr>
          <w:sz w:val="28"/>
        </w:rPr>
        <w:t>у</w:t>
      </w:r>
      <w:r w:rsidRPr="00E72FD7">
        <w:rPr>
          <w:sz w:val="28"/>
        </w:rPr>
        <w:t>лируется подъем грузов на высоту и их опускание.</w:t>
      </w:r>
      <w:r>
        <w:rPr>
          <w:sz w:val="28"/>
        </w:rPr>
        <w:t xml:space="preserve"> </w:t>
      </w:r>
      <w:r w:rsidRPr="00E72FD7">
        <w:rPr>
          <w:sz w:val="28"/>
        </w:rPr>
        <w:t>Во избежание ушибов и ранений в результате падения с высоты</w:t>
      </w:r>
      <w:r>
        <w:rPr>
          <w:sz w:val="28"/>
        </w:rPr>
        <w:t xml:space="preserve"> </w:t>
      </w:r>
      <w:r w:rsidRPr="00E72FD7">
        <w:rPr>
          <w:sz w:val="28"/>
        </w:rPr>
        <w:t xml:space="preserve"> каких-либо деталей или инструментов</w:t>
      </w:r>
      <w:r>
        <w:rPr>
          <w:sz w:val="28"/>
        </w:rPr>
        <w:t>,</w:t>
      </w:r>
      <w:r w:rsidRPr="00E72FD7">
        <w:rPr>
          <w:sz w:val="28"/>
        </w:rPr>
        <w:t xml:space="preserve"> запрещается находиться под люлькой подъемника во время проведения высотных работ.</w:t>
      </w:r>
    </w:p>
    <w:p w:rsidR="00181AA1" w:rsidRPr="00E72FD7" w:rsidRDefault="00181AA1" w:rsidP="00181AA1">
      <w:pPr>
        <w:pStyle w:val="af6"/>
        <w:ind w:firstLine="708"/>
        <w:jc w:val="both"/>
        <w:rPr>
          <w:sz w:val="28"/>
        </w:rPr>
      </w:pPr>
      <w:r w:rsidRPr="00E72FD7">
        <w:rPr>
          <w:sz w:val="28"/>
        </w:rPr>
        <w:lastRenderedPageBreak/>
        <w:t>Персонал, допускаемый к непосредственному выполнению высотных работ, обязан соблюдать правила трудового распорядка, технологию производства работ, требования безопасности и правила пользования средствами страховки и индивид</w:t>
      </w:r>
      <w:r w:rsidRPr="00E72FD7">
        <w:rPr>
          <w:sz w:val="28"/>
        </w:rPr>
        <w:t>у</w:t>
      </w:r>
      <w:r w:rsidRPr="00E72FD7">
        <w:rPr>
          <w:sz w:val="28"/>
        </w:rPr>
        <w:t>альной защиты.</w:t>
      </w:r>
    </w:p>
    <w:p w:rsidR="00181AA1" w:rsidRPr="00E72FD7" w:rsidRDefault="00181AA1" w:rsidP="00181AA1">
      <w:pPr>
        <w:pStyle w:val="af6"/>
        <w:ind w:firstLine="708"/>
        <w:jc w:val="both"/>
        <w:rPr>
          <w:sz w:val="28"/>
        </w:rPr>
      </w:pPr>
      <w:r w:rsidRPr="00E72FD7">
        <w:rPr>
          <w:sz w:val="28"/>
        </w:rPr>
        <w:t>Перед допуском исполнителей работ на объект ответственный руководитель работ обязан:</w:t>
      </w:r>
    </w:p>
    <w:p w:rsidR="00181AA1" w:rsidRPr="00E72FD7" w:rsidRDefault="00181AA1" w:rsidP="00181AA1">
      <w:pPr>
        <w:pStyle w:val="af6"/>
        <w:jc w:val="both"/>
        <w:rPr>
          <w:sz w:val="28"/>
        </w:rPr>
      </w:pPr>
      <w:r>
        <w:rPr>
          <w:sz w:val="28"/>
        </w:rPr>
        <w:t>–</w:t>
      </w:r>
      <w:r w:rsidRPr="00E72FD7">
        <w:rPr>
          <w:sz w:val="28"/>
        </w:rPr>
        <w:t xml:space="preserve"> ознакомить всех исполнителей работ с технической документацией</w:t>
      </w:r>
      <w:r>
        <w:rPr>
          <w:sz w:val="28"/>
        </w:rPr>
        <w:t xml:space="preserve">, </w:t>
      </w:r>
      <w:r w:rsidRPr="00E72FD7">
        <w:rPr>
          <w:sz w:val="28"/>
        </w:rPr>
        <w:t>разъясн</w:t>
      </w:r>
      <w:r>
        <w:rPr>
          <w:sz w:val="28"/>
        </w:rPr>
        <w:t>и</w:t>
      </w:r>
      <w:r w:rsidRPr="00E72FD7">
        <w:rPr>
          <w:sz w:val="28"/>
        </w:rPr>
        <w:t>ть им особенности и специфику выполнения работ на данном объекте.</w:t>
      </w:r>
    </w:p>
    <w:p w:rsidR="00181AA1" w:rsidRPr="00E72FD7" w:rsidRDefault="00181AA1" w:rsidP="00181AA1">
      <w:pPr>
        <w:pStyle w:val="af6"/>
        <w:jc w:val="both"/>
        <w:rPr>
          <w:sz w:val="28"/>
        </w:rPr>
      </w:pPr>
      <w:r>
        <w:rPr>
          <w:sz w:val="28"/>
        </w:rPr>
        <w:t>–</w:t>
      </w:r>
      <w:r w:rsidRPr="00E72FD7">
        <w:rPr>
          <w:sz w:val="28"/>
        </w:rPr>
        <w:t xml:space="preserve"> проверить выполнение мероприятий по обеспечению безопасности труда, пред</w:t>
      </w:r>
      <w:r w:rsidRPr="00E72FD7">
        <w:rPr>
          <w:sz w:val="28"/>
        </w:rPr>
        <w:t>у</w:t>
      </w:r>
      <w:r w:rsidRPr="00E72FD7">
        <w:rPr>
          <w:sz w:val="28"/>
        </w:rPr>
        <w:t>смотренных технической документацией</w:t>
      </w:r>
      <w:r>
        <w:rPr>
          <w:sz w:val="28"/>
        </w:rPr>
        <w:t>.</w:t>
      </w:r>
      <w:r w:rsidRPr="00E72FD7">
        <w:rPr>
          <w:sz w:val="28"/>
        </w:rPr>
        <w:t xml:space="preserve"> Проверка должна проводиться совместно с ответственным исполнителем работ, а на территории (в помещении) действующ</w:t>
      </w:r>
      <w:r w:rsidRPr="00E72FD7">
        <w:rPr>
          <w:sz w:val="28"/>
        </w:rPr>
        <w:t>е</w:t>
      </w:r>
      <w:r w:rsidRPr="00E72FD7">
        <w:rPr>
          <w:sz w:val="28"/>
        </w:rPr>
        <w:t>го предприятия - в присутствии ответственного должностного лица данного пре</w:t>
      </w:r>
      <w:r w:rsidRPr="00E72FD7">
        <w:rPr>
          <w:sz w:val="28"/>
        </w:rPr>
        <w:t>д</w:t>
      </w:r>
      <w:r w:rsidRPr="00E72FD7">
        <w:rPr>
          <w:sz w:val="28"/>
        </w:rPr>
        <w:t>приятия;</w:t>
      </w:r>
    </w:p>
    <w:p w:rsidR="00181AA1" w:rsidRPr="00E72FD7" w:rsidRDefault="00181AA1" w:rsidP="00181AA1">
      <w:pPr>
        <w:pStyle w:val="af6"/>
        <w:jc w:val="both"/>
        <w:rPr>
          <w:sz w:val="28"/>
        </w:rPr>
      </w:pPr>
      <w:r>
        <w:rPr>
          <w:sz w:val="28"/>
        </w:rPr>
        <w:t xml:space="preserve">– </w:t>
      </w:r>
      <w:r w:rsidRPr="00E72FD7">
        <w:rPr>
          <w:sz w:val="28"/>
        </w:rPr>
        <w:t>проверить у всех исполнителей работ наличие удостоверений с записью о прове</w:t>
      </w:r>
      <w:r w:rsidRPr="00E72FD7">
        <w:rPr>
          <w:sz w:val="28"/>
        </w:rPr>
        <w:t>р</w:t>
      </w:r>
      <w:r w:rsidRPr="00E72FD7">
        <w:rPr>
          <w:sz w:val="28"/>
        </w:rPr>
        <w:t>ке знаний по технике безопасности. Лиц, не имеющих удостоверений или с удост</w:t>
      </w:r>
      <w:r w:rsidRPr="00E72FD7">
        <w:rPr>
          <w:sz w:val="28"/>
        </w:rPr>
        <w:t>о</w:t>
      </w:r>
      <w:r w:rsidRPr="00E72FD7">
        <w:rPr>
          <w:sz w:val="28"/>
        </w:rPr>
        <w:t>верениями, в которых просрочена дата проверки</w:t>
      </w:r>
      <w:r>
        <w:rPr>
          <w:sz w:val="28"/>
        </w:rPr>
        <w:t xml:space="preserve">, </w:t>
      </w:r>
      <w:r w:rsidRPr="00E72FD7">
        <w:rPr>
          <w:sz w:val="28"/>
        </w:rPr>
        <w:t>к работе допускать запрещается;</w:t>
      </w:r>
    </w:p>
    <w:p w:rsidR="00181AA1" w:rsidRPr="00E72FD7" w:rsidRDefault="00181AA1" w:rsidP="00181AA1">
      <w:pPr>
        <w:pStyle w:val="af6"/>
        <w:jc w:val="both"/>
        <w:rPr>
          <w:sz w:val="28"/>
        </w:rPr>
      </w:pPr>
      <w:r>
        <w:rPr>
          <w:sz w:val="28"/>
        </w:rPr>
        <w:t xml:space="preserve">– </w:t>
      </w:r>
      <w:r w:rsidRPr="00E72FD7">
        <w:rPr>
          <w:sz w:val="28"/>
        </w:rPr>
        <w:t>проверить техническое состояние и исправность механизмов и оснастки, которые будут применяться при производстве работ. Неисправные и не соответствующие требованиям безопасности механизмы и оснастка удал</w:t>
      </w:r>
      <w:r>
        <w:rPr>
          <w:sz w:val="28"/>
        </w:rPr>
        <w:t>яются</w:t>
      </w:r>
      <w:r w:rsidRPr="00E72FD7">
        <w:rPr>
          <w:sz w:val="28"/>
        </w:rPr>
        <w:t xml:space="preserve"> с места производства работ;</w:t>
      </w:r>
    </w:p>
    <w:p w:rsidR="00181AA1" w:rsidRPr="00E72FD7" w:rsidRDefault="00181AA1" w:rsidP="00181AA1">
      <w:pPr>
        <w:pStyle w:val="af6"/>
        <w:jc w:val="both"/>
        <w:rPr>
          <w:sz w:val="28"/>
        </w:rPr>
      </w:pPr>
      <w:r>
        <w:rPr>
          <w:sz w:val="28"/>
        </w:rPr>
        <w:t xml:space="preserve">– </w:t>
      </w:r>
      <w:r w:rsidRPr="00E72FD7">
        <w:rPr>
          <w:sz w:val="28"/>
        </w:rPr>
        <w:t>определить способы страховки, точки закрепления страховочных и несущих вер</w:t>
      </w:r>
      <w:r w:rsidRPr="00E72FD7">
        <w:rPr>
          <w:sz w:val="28"/>
        </w:rPr>
        <w:t>е</w:t>
      </w:r>
      <w:r w:rsidRPr="00E72FD7">
        <w:rPr>
          <w:sz w:val="28"/>
        </w:rPr>
        <w:t>вок, вид связи между работающими (голосом, знаками, по радио);</w:t>
      </w:r>
    </w:p>
    <w:p w:rsidR="00181AA1" w:rsidRPr="00E72FD7" w:rsidRDefault="00181AA1" w:rsidP="00181AA1">
      <w:pPr>
        <w:pStyle w:val="af6"/>
        <w:jc w:val="both"/>
        <w:rPr>
          <w:sz w:val="28"/>
        </w:rPr>
      </w:pPr>
      <w:r>
        <w:rPr>
          <w:sz w:val="28"/>
        </w:rPr>
        <w:t xml:space="preserve">– </w:t>
      </w:r>
      <w:r w:rsidRPr="00E72FD7">
        <w:rPr>
          <w:sz w:val="28"/>
        </w:rPr>
        <w:t>проверить наличие и пригодность индивидуальных средств защиты (каски, рук</w:t>
      </w:r>
      <w:r w:rsidRPr="00E72FD7">
        <w:rPr>
          <w:sz w:val="28"/>
        </w:rPr>
        <w:t>а</w:t>
      </w:r>
      <w:r w:rsidRPr="00E72FD7">
        <w:rPr>
          <w:sz w:val="28"/>
        </w:rPr>
        <w:t>вицы, спецодежда, обувь, специальные средства в зависимости от требований ко</w:t>
      </w:r>
      <w:r w:rsidRPr="00E72FD7">
        <w:rPr>
          <w:sz w:val="28"/>
        </w:rPr>
        <w:t>н</w:t>
      </w:r>
      <w:r w:rsidRPr="00E72FD7">
        <w:rPr>
          <w:sz w:val="28"/>
        </w:rPr>
        <w:t>кретно выполняемых работ);</w:t>
      </w:r>
    </w:p>
    <w:p w:rsidR="00181AA1" w:rsidRPr="00E72FD7" w:rsidRDefault="00181AA1" w:rsidP="00181AA1">
      <w:pPr>
        <w:pStyle w:val="af6"/>
        <w:jc w:val="both"/>
        <w:rPr>
          <w:sz w:val="28"/>
        </w:rPr>
      </w:pPr>
      <w:r>
        <w:rPr>
          <w:sz w:val="28"/>
        </w:rPr>
        <w:t xml:space="preserve">– </w:t>
      </w:r>
      <w:r w:rsidRPr="00E72FD7">
        <w:rPr>
          <w:sz w:val="28"/>
        </w:rPr>
        <w:t>осмотреть личное снаряжение исполнителей работ и изъять из употребления сн</w:t>
      </w:r>
      <w:r w:rsidRPr="00E72FD7">
        <w:rPr>
          <w:sz w:val="28"/>
        </w:rPr>
        <w:t>а</w:t>
      </w:r>
      <w:r w:rsidRPr="00E72FD7">
        <w:rPr>
          <w:sz w:val="28"/>
        </w:rPr>
        <w:t>ряжение, не прошедшее испытаний, с просроченной датой испытаний и имеющие дефекты (не соответствующее требованиям безопасности);</w:t>
      </w:r>
    </w:p>
    <w:p w:rsidR="00181AA1" w:rsidRPr="00E72FD7" w:rsidRDefault="00181AA1" w:rsidP="00181AA1">
      <w:pPr>
        <w:pStyle w:val="af6"/>
        <w:jc w:val="both"/>
        <w:rPr>
          <w:sz w:val="28"/>
        </w:rPr>
      </w:pPr>
      <w:r>
        <w:rPr>
          <w:sz w:val="28"/>
        </w:rPr>
        <w:t xml:space="preserve">– </w:t>
      </w:r>
      <w:r w:rsidRPr="00E72FD7">
        <w:rPr>
          <w:sz w:val="28"/>
        </w:rPr>
        <w:t>проверить комплектность, техническое состояние и исправность личного снар</w:t>
      </w:r>
      <w:r w:rsidRPr="00E72FD7">
        <w:rPr>
          <w:sz w:val="28"/>
        </w:rPr>
        <w:t>я</w:t>
      </w:r>
      <w:r w:rsidRPr="00E72FD7">
        <w:rPr>
          <w:sz w:val="28"/>
        </w:rPr>
        <w:t>жения исполнителей. В комплект должны входить ИСС (индивидуальная страх</w:t>
      </w:r>
      <w:r w:rsidRPr="00E72FD7">
        <w:rPr>
          <w:sz w:val="28"/>
        </w:rPr>
        <w:t>о</w:t>
      </w:r>
      <w:r w:rsidRPr="00E72FD7">
        <w:rPr>
          <w:sz w:val="28"/>
        </w:rPr>
        <w:t xml:space="preserve">вочная система), карабины с муфтами (не менее 3шт.), страховочные петли для схватывающих узлов (не менее 3 шт.), нож, индивидуальный перевязочный пакет; </w:t>
      </w:r>
    </w:p>
    <w:p w:rsidR="00181AA1" w:rsidRPr="00E72FD7" w:rsidRDefault="00181AA1" w:rsidP="00181AA1">
      <w:pPr>
        <w:pStyle w:val="af6"/>
        <w:jc w:val="both"/>
        <w:rPr>
          <w:sz w:val="28"/>
        </w:rPr>
      </w:pPr>
      <w:r>
        <w:rPr>
          <w:sz w:val="28"/>
        </w:rPr>
        <w:t xml:space="preserve">– </w:t>
      </w:r>
      <w:r w:rsidRPr="00E72FD7">
        <w:rPr>
          <w:sz w:val="28"/>
        </w:rPr>
        <w:t>проверить комплектность и исправность индивидуальных средств защиты испо</w:t>
      </w:r>
      <w:r w:rsidRPr="00E72FD7">
        <w:rPr>
          <w:sz w:val="28"/>
        </w:rPr>
        <w:t>л</w:t>
      </w:r>
      <w:r w:rsidRPr="00E72FD7">
        <w:rPr>
          <w:sz w:val="28"/>
        </w:rPr>
        <w:t>нителей в зависимости от вида и условий выполнения предстоящих работ;</w:t>
      </w:r>
    </w:p>
    <w:p w:rsidR="00181AA1" w:rsidRPr="00E72FD7" w:rsidRDefault="00181AA1" w:rsidP="00181AA1">
      <w:pPr>
        <w:pStyle w:val="af6"/>
        <w:jc w:val="both"/>
        <w:rPr>
          <w:sz w:val="28"/>
        </w:rPr>
      </w:pPr>
      <w:r>
        <w:rPr>
          <w:sz w:val="28"/>
        </w:rPr>
        <w:t xml:space="preserve">– </w:t>
      </w:r>
      <w:r w:rsidRPr="00E72FD7">
        <w:rPr>
          <w:sz w:val="28"/>
        </w:rPr>
        <w:t>провери</w:t>
      </w:r>
      <w:r>
        <w:rPr>
          <w:sz w:val="28"/>
        </w:rPr>
        <w:t xml:space="preserve">ть наличие на объекте комплекта </w:t>
      </w:r>
      <w:r w:rsidRPr="00E72FD7">
        <w:rPr>
          <w:sz w:val="28"/>
        </w:rPr>
        <w:t>аварийного запасаснаряжения. В ко</w:t>
      </w:r>
      <w:r w:rsidRPr="00E72FD7">
        <w:rPr>
          <w:sz w:val="28"/>
        </w:rPr>
        <w:t>м</w:t>
      </w:r>
      <w:r w:rsidRPr="00E72FD7">
        <w:rPr>
          <w:sz w:val="28"/>
        </w:rPr>
        <w:t>плект должны входить 2 основные веревки, длиной не</w:t>
      </w:r>
      <w:r>
        <w:rPr>
          <w:sz w:val="28"/>
        </w:rPr>
        <w:t xml:space="preserve"> </w:t>
      </w:r>
      <w:r w:rsidRPr="00E72FD7">
        <w:rPr>
          <w:sz w:val="28"/>
        </w:rPr>
        <w:t>менее расстояния от наивы</w:t>
      </w:r>
      <w:r w:rsidRPr="00E72FD7">
        <w:rPr>
          <w:sz w:val="28"/>
        </w:rPr>
        <w:t>с</w:t>
      </w:r>
      <w:r w:rsidRPr="00E72FD7">
        <w:rPr>
          <w:sz w:val="28"/>
        </w:rPr>
        <w:t>шей точки крепления веревок до уровня земли,перекрытия или рабочего настила, 4 карабина с муфтами, 3 страховочных петли, нож, косынка спасательная.</w:t>
      </w:r>
    </w:p>
    <w:p w:rsidR="00181AA1" w:rsidRDefault="00181AA1" w:rsidP="00181AA1">
      <w:pPr>
        <w:pStyle w:val="af6"/>
        <w:ind w:firstLine="708"/>
        <w:jc w:val="both"/>
        <w:rPr>
          <w:sz w:val="28"/>
        </w:rPr>
      </w:pPr>
      <w:r w:rsidRPr="00E72FD7">
        <w:rPr>
          <w:sz w:val="28"/>
        </w:rPr>
        <w:t xml:space="preserve">Монтаж </w:t>
      </w:r>
      <w:r>
        <w:rPr>
          <w:sz w:val="28"/>
        </w:rPr>
        <w:t>солнечной установки</w:t>
      </w:r>
      <w:r w:rsidRPr="00E72FD7">
        <w:rPr>
          <w:sz w:val="28"/>
        </w:rPr>
        <w:t xml:space="preserve"> рекомендуется производить в светлое время с</w:t>
      </w:r>
      <w:r w:rsidRPr="00E72FD7">
        <w:rPr>
          <w:sz w:val="28"/>
        </w:rPr>
        <w:t>у</w:t>
      </w:r>
      <w:r w:rsidRPr="00E72FD7">
        <w:rPr>
          <w:sz w:val="28"/>
        </w:rPr>
        <w:t>ток. В случае необходимости вести монтаж в темное время суток, необходимо и</w:t>
      </w:r>
      <w:r w:rsidRPr="00E72FD7">
        <w:rPr>
          <w:sz w:val="28"/>
        </w:rPr>
        <w:t>с</w:t>
      </w:r>
      <w:r w:rsidRPr="00E72FD7">
        <w:rPr>
          <w:sz w:val="28"/>
        </w:rPr>
        <w:t>пользовать прожекторы, запитанные от централизованной сети, либо от аккумул</w:t>
      </w:r>
      <w:r w:rsidRPr="00E72FD7">
        <w:rPr>
          <w:sz w:val="28"/>
        </w:rPr>
        <w:t>я</w:t>
      </w:r>
      <w:r w:rsidRPr="00E72FD7">
        <w:rPr>
          <w:sz w:val="28"/>
        </w:rPr>
        <w:t>тора. У</w:t>
      </w:r>
      <w:r>
        <w:rPr>
          <w:sz w:val="28"/>
        </w:rPr>
        <w:t>становка</w:t>
      </w:r>
      <w:r w:rsidRPr="00E72FD7">
        <w:rPr>
          <w:sz w:val="28"/>
        </w:rPr>
        <w:t xml:space="preserve"> работает автономно, поэтому рабочее осв</w:t>
      </w:r>
      <w:r>
        <w:rPr>
          <w:sz w:val="28"/>
        </w:rPr>
        <w:t>ещение для нее</w:t>
      </w:r>
      <w:r w:rsidRPr="00E72FD7">
        <w:rPr>
          <w:sz w:val="28"/>
        </w:rPr>
        <w:t xml:space="preserve"> не треб</w:t>
      </w:r>
      <w:r w:rsidRPr="00E72FD7">
        <w:rPr>
          <w:sz w:val="28"/>
        </w:rPr>
        <w:t>у</w:t>
      </w:r>
      <w:r w:rsidRPr="00E72FD7">
        <w:rPr>
          <w:sz w:val="28"/>
        </w:rPr>
        <w:t>ется.</w:t>
      </w:r>
    </w:p>
    <w:p w:rsidR="00181AA1" w:rsidRDefault="00181AA1" w:rsidP="00181AA1">
      <w:pPr>
        <w:pStyle w:val="af6"/>
        <w:ind w:firstLine="708"/>
        <w:jc w:val="both"/>
        <w:rPr>
          <w:sz w:val="28"/>
        </w:rPr>
      </w:pPr>
      <w:r w:rsidRPr="00E72FD7">
        <w:rPr>
          <w:sz w:val="28"/>
        </w:rPr>
        <w:lastRenderedPageBreak/>
        <w:t>Для защиты от короткого замыкания в данно</w:t>
      </w:r>
      <w:r>
        <w:rPr>
          <w:sz w:val="28"/>
        </w:rPr>
        <w:t>й</w:t>
      </w:r>
      <w:r w:rsidRPr="00E72FD7">
        <w:rPr>
          <w:sz w:val="28"/>
        </w:rPr>
        <w:t xml:space="preserve"> уст</w:t>
      </w:r>
      <w:r>
        <w:rPr>
          <w:sz w:val="28"/>
        </w:rPr>
        <w:t>ановке</w:t>
      </w:r>
      <w:r w:rsidRPr="00E72FD7">
        <w:rPr>
          <w:sz w:val="28"/>
        </w:rPr>
        <w:t xml:space="preserve"> применяются автом</w:t>
      </w:r>
      <w:r w:rsidRPr="00E72FD7">
        <w:rPr>
          <w:sz w:val="28"/>
        </w:rPr>
        <w:t>а</w:t>
      </w:r>
      <w:r w:rsidRPr="00E72FD7">
        <w:rPr>
          <w:sz w:val="28"/>
        </w:rPr>
        <w:t>тические выключатели с выполнением тепловой защиты и предохранители.</w:t>
      </w:r>
      <w:r>
        <w:rPr>
          <w:sz w:val="28"/>
        </w:rPr>
        <w:t xml:space="preserve"> На в</w:t>
      </w:r>
      <w:r>
        <w:rPr>
          <w:sz w:val="28"/>
        </w:rPr>
        <w:t>ы</w:t>
      </w:r>
      <w:r>
        <w:rPr>
          <w:sz w:val="28"/>
        </w:rPr>
        <w:t>ключателях установлены также термомагнитные и электронные расцепители.</w:t>
      </w:r>
      <w:r w:rsidRPr="00E72FD7">
        <w:rPr>
          <w:sz w:val="28"/>
        </w:rPr>
        <w:t xml:space="preserve"> Для предотвращения или ликвидации пожара применя</w:t>
      </w:r>
      <w:r>
        <w:rPr>
          <w:sz w:val="28"/>
        </w:rPr>
        <w:t>ть</w:t>
      </w:r>
      <w:r w:rsidRPr="00E72FD7">
        <w:rPr>
          <w:sz w:val="28"/>
        </w:rPr>
        <w:t xml:space="preserve"> </w:t>
      </w:r>
      <w:r w:rsidRPr="00AB0F56">
        <w:rPr>
          <w:sz w:val="28"/>
        </w:rPr>
        <w:t>огнетушители типа ССІ4 (с ч</w:t>
      </w:r>
      <w:r w:rsidRPr="00AB0F56">
        <w:rPr>
          <w:sz w:val="28"/>
        </w:rPr>
        <w:t>е</w:t>
      </w:r>
      <w:r w:rsidRPr="00AB0F56">
        <w:rPr>
          <w:sz w:val="28"/>
        </w:rPr>
        <w:t>тыреххлористым углеродом</w:t>
      </w:r>
      <w:r>
        <w:rPr>
          <w:sz w:val="28"/>
        </w:rPr>
        <w:t xml:space="preserve">), </w:t>
      </w:r>
      <w:r w:rsidRPr="00E72FD7">
        <w:rPr>
          <w:sz w:val="28"/>
        </w:rPr>
        <w:t>в соответствии с требованиями СНиП 31-03-01 и ГОСТ 12.1.004-98.</w:t>
      </w:r>
    </w:p>
    <w:p w:rsidR="00181AA1" w:rsidRPr="00A31607" w:rsidRDefault="00181AA1" w:rsidP="00181AA1">
      <w:pPr>
        <w:pStyle w:val="af6"/>
        <w:ind w:firstLine="708"/>
        <w:jc w:val="both"/>
        <w:rPr>
          <w:sz w:val="28"/>
        </w:rPr>
      </w:pPr>
      <w:r>
        <w:rPr>
          <w:sz w:val="28"/>
        </w:rPr>
        <w:t xml:space="preserve">Вблизи </w:t>
      </w:r>
      <w:r w:rsidRPr="00A31607">
        <w:rPr>
          <w:sz w:val="28"/>
        </w:rPr>
        <w:t xml:space="preserve">АБ </w:t>
      </w:r>
      <w:r>
        <w:rPr>
          <w:sz w:val="28"/>
        </w:rPr>
        <w:t xml:space="preserve">исключить </w:t>
      </w:r>
      <w:r w:rsidRPr="00A31607">
        <w:rPr>
          <w:sz w:val="28"/>
        </w:rPr>
        <w:t>использова</w:t>
      </w:r>
      <w:r>
        <w:rPr>
          <w:sz w:val="28"/>
        </w:rPr>
        <w:t>ние</w:t>
      </w:r>
      <w:r w:rsidRPr="00A31607">
        <w:rPr>
          <w:sz w:val="28"/>
        </w:rPr>
        <w:t xml:space="preserve"> электронагревательны</w:t>
      </w:r>
      <w:r>
        <w:rPr>
          <w:sz w:val="28"/>
        </w:rPr>
        <w:t>х</w:t>
      </w:r>
      <w:r w:rsidRPr="00A31607">
        <w:rPr>
          <w:sz w:val="28"/>
        </w:rPr>
        <w:t xml:space="preserve"> прибор</w:t>
      </w:r>
      <w:r>
        <w:rPr>
          <w:sz w:val="28"/>
        </w:rPr>
        <w:t>ов</w:t>
      </w:r>
      <w:r w:rsidRPr="00A31607">
        <w:rPr>
          <w:sz w:val="28"/>
        </w:rPr>
        <w:t>, а также аппарат</w:t>
      </w:r>
      <w:r>
        <w:rPr>
          <w:sz w:val="28"/>
        </w:rPr>
        <w:t>ов</w:t>
      </w:r>
      <w:r w:rsidRPr="00A31607">
        <w:rPr>
          <w:sz w:val="28"/>
        </w:rPr>
        <w:t>, которые могут искрить (ГОСТ 12.1.004—91)</w:t>
      </w:r>
      <w:r>
        <w:rPr>
          <w:sz w:val="28"/>
        </w:rPr>
        <w:t>.</w:t>
      </w:r>
    </w:p>
    <w:p w:rsidR="00181AA1" w:rsidRDefault="00181AA1" w:rsidP="00181AA1">
      <w:pPr>
        <w:pStyle w:val="af6"/>
        <w:ind w:firstLine="708"/>
        <w:jc w:val="both"/>
        <w:rPr>
          <w:rFonts w:cs="ArialMT"/>
          <w:sz w:val="28"/>
        </w:rPr>
      </w:pPr>
      <w:r>
        <w:rPr>
          <w:rFonts w:cs="ArialMT"/>
          <w:sz w:val="28"/>
        </w:rPr>
        <w:t>Так как в</w:t>
      </w:r>
      <w:r w:rsidRPr="0018398E">
        <w:rPr>
          <w:rFonts w:cs="ArialMT"/>
          <w:sz w:val="28"/>
        </w:rPr>
        <w:t>о время заряда</w:t>
      </w:r>
      <w:r>
        <w:rPr>
          <w:rFonts w:cs="ArialMT"/>
          <w:sz w:val="28"/>
        </w:rPr>
        <w:t xml:space="preserve"> </w:t>
      </w:r>
      <w:r w:rsidRPr="0018398E">
        <w:rPr>
          <w:rFonts w:cs="ArialMT"/>
          <w:sz w:val="28"/>
        </w:rPr>
        <w:t>свинцово-кислотные</w:t>
      </w:r>
      <w:r>
        <w:rPr>
          <w:rFonts w:cs="ArialMT"/>
          <w:sz w:val="28"/>
        </w:rPr>
        <w:t xml:space="preserve"> </w:t>
      </w:r>
      <w:r w:rsidRPr="0018398E">
        <w:rPr>
          <w:rFonts w:cs="ArialMT"/>
          <w:sz w:val="28"/>
        </w:rPr>
        <w:t>АБ могут выделять взрывоопа</w:t>
      </w:r>
      <w:r w:rsidRPr="0018398E">
        <w:rPr>
          <w:rFonts w:cs="ArialMT"/>
          <w:sz w:val="28"/>
        </w:rPr>
        <w:t>с</w:t>
      </w:r>
      <w:r w:rsidRPr="0018398E">
        <w:rPr>
          <w:rFonts w:cs="ArialMT"/>
          <w:sz w:val="28"/>
        </w:rPr>
        <w:t>ные газы</w:t>
      </w:r>
      <w:r>
        <w:rPr>
          <w:rFonts w:cs="ArialMT"/>
          <w:sz w:val="28"/>
        </w:rPr>
        <w:t xml:space="preserve"> (</w:t>
      </w:r>
      <w:r w:rsidRPr="00AA64E2">
        <w:rPr>
          <w:rFonts w:cs="ArialMT"/>
          <w:sz w:val="28"/>
        </w:rPr>
        <w:t>водород</w:t>
      </w:r>
      <w:r>
        <w:rPr>
          <w:rFonts w:cs="ArialMT"/>
          <w:sz w:val="28"/>
        </w:rPr>
        <w:t>)</w:t>
      </w:r>
      <w:r w:rsidRPr="0018398E">
        <w:rPr>
          <w:rFonts w:cs="ArialMT"/>
          <w:sz w:val="28"/>
        </w:rPr>
        <w:t xml:space="preserve">, в помещении </w:t>
      </w:r>
      <w:r>
        <w:rPr>
          <w:rFonts w:cs="ArialMT"/>
          <w:sz w:val="28"/>
        </w:rPr>
        <w:t xml:space="preserve">предусмотреть </w:t>
      </w:r>
      <w:r w:rsidRPr="0018398E">
        <w:rPr>
          <w:rFonts w:cs="ArialMT"/>
          <w:sz w:val="28"/>
        </w:rPr>
        <w:t>вентиляци</w:t>
      </w:r>
      <w:r>
        <w:rPr>
          <w:rFonts w:cs="ArialMT"/>
          <w:sz w:val="28"/>
        </w:rPr>
        <w:t>ю</w:t>
      </w:r>
      <w:r w:rsidRPr="0018398E">
        <w:rPr>
          <w:rFonts w:cs="ArialMT"/>
          <w:sz w:val="28"/>
        </w:rPr>
        <w:t>.</w:t>
      </w:r>
    </w:p>
    <w:p w:rsidR="00181AA1" w:rsidRPr="00AA64E2" w:rsidRDefault="00181AA1" w:rsidP="00181AA1">
      <w:pPr>
        <w:pStyle w:val="af6"/>
        <w:ind w:firstLine="708"/>
        <w:jc w:val="both"/>
        <w:rPr>
          <w:rFonts w:cs="ArialMT"/>
          <w:sz w:val="28"/>
        </w:rPr>
      </w:pPr>
      <w:r>
        <w:rPr>
          <w:rFonts w:cs="ArialMT"/>
          <w:sz w:val="28"/>
        </w:rPr>
        <w:t>Возле</w:t>
      </w:r>
      <w:r w:rsidRPr="00AA64E2">
        <w:rPr>
          <w:rFonts w:cs="ArialMT"/>
          <w:sz w:val="28"/>
        </w:rPr>
        <w:t xml:space="preserve"> </w:t>
      </w:r>
      <w:r>
        <w:rPr>
          <w:rFonts w:cs="ArialMT"/>
          <w:sz w:val="28"/>
        </w:rPr>
        <w:t xml:space="preserve">АБ </w:t>
      </w:r>
      <w:r w:rsidRPr="00AA64E2">
        <w:rPr>
          <w:rFonts w:cs="ArialMT"/>
          <w:sz w:val="28"/>
        </w:rPr>
        <w:t>выве</w:t>
      </w:r>
      <w:r>
        <w:rPr>
          <w:rFonts w:cs="ArialMT"/>
          <w:sz w:val="28"/>
        </w:rPr>
        <w:t>сить</w:t>
      </w:r>
      <w:r w:rsidRPr="00AA64E2">
        <w:rPr>
          <w:rFonts w:cs="ArialMT"/>
          <w:sz w:val="28"/>
        </w:rPr>
        <w:t xml:space="preserve"> знаки безопасности о запрете пользования открытым о</w:t>
      </w:r>
      <w:r w:rsidRPr="00AA64E2">
        <w:rPr>
          <w:rFonts w:cs="ArialMT"/>
          <w:sz w:val="28"/>
        </w:rPr>
        <w:t>г</w:t>
      </w:r>
      <w:r w:rsidRPr="00AA64E2">
        <w:rPr>
          <w:rFonts w:cs="ArialMT"/>
          <w:sz w:val="28"/>
        </w:rPr>
        <w:t>нем и курени</w:t>
      </w:r>
      <w:r>
        <w:rPr>
          <w:rFonts w:cs="ArialMT"/>
          <w:sz w:val="28"/>
        </w:rPr>
        <w:t>и</w:t>
      </w:r>
      <w:r w:rsidRPr="00AA64E2">
        <w:rPr>
          <w:rFonts w:cs="ArialMT"/>
          <w:sz w:val="28"/>
        </w:rPr>
        <w:t xml:space="preserve"> соответ</w:t>
      </w:r>
      <w:r>
        <w:rPr>
          <w:rFonts w:cs="ArialMT"/>
          <w:sz w:val="28"/>
        </w:rPr>
        <w:t xml:space="preserve">ственно, а также надпись </w:t>
      </w:r>
      <w:r w:rsidRPr="00AA64E2">
        <w:rPr>
          <w:rFonts w:cs="ArialMT"/>
          <w:sz w:val="28"/>
        </w:rPr>
        <w:t>«Огнеопасно»</w:t>
      </w:r>
      <w:r>
        <w:rPr>
          <w:rFonts w:cs="ArialMT"/>
          <w:sz w:val="28"/>
        </w:rPr>
        <w:t xml:space="preserve"> (</w:t>
      </w:r>
      <w:r w:rsidRPr="00AA64E2">
        <w:rPr>
          <w:rFonts w:cs="ArialMT"/>
          <w:sz w:val="28"/>
        </w:rPr>
        <w:t>ГОСТ</w:t>
      </w:r>
      <w:r>
        <w:rPr>
          <w:rFonts w:cs="ArialMT"/>
          <w:sz w:val="28"/>
        </w:rPr>
        <w:t xml:space="preserve"> </w:t>
      </w:r>
      <w:r w:rsidRPr="00AA64E2">
        <w:rPr>
          <w:rFonts w:cs="ArialMT"/>
          <w:sz w:val="28"/>
        </w:rPr>
        <w:t>12.4.026—76</w:t>
      </w:r>
      <w:r>
        <w:rPr>
          <w:rFonts w:cs="ArialMT"/>
          <w:sz w:val="28"/>
        </w:rPr>
        <w:t>)</w:t>
      </w:r>
      <w:r w:rsidRPr="00AA64E2">
        <w:rPr>
          <w:rFonts w:cs="ArialMT"/>
          <w:sz w:val="28"/>
        </w:rPr>
        <w:t>.</w:t>
      </w:r>
    </w:p>
    <w:p w:rsidR="00181AA1" w:rsidRPr="004F3E7E" w:rsidRDefault="00181AA1" w:rsidP="004F3E7E">
      <w:pPr>
        <w:pStyle w:val="af6"/>
        <w:ind w:firstLine="709"/>
        <w:jc w:val="both"/>
        <w:rPr>
          <w:sz w:val="28"/>
          <w:szCs w:val="28"/>
        </w:rPr>
      </w:pPr>
    </w:p>
    <w:p w:rsidR="00181AA1" w:rsidRPr="001E48B9" w:rsidRDefault="00181AA1" w:rsidP="001E48B9">
      <w:pPr>
        <w:pStyle w:val="2"/>
      </w:pPr>
      <w:bookmarkStart w:id="270" w:name="_Toc355269173"/>
      <w:bookmarkStart w:id="271" w:name="_Toc355440202"/>
      <w:r w:rsidRPr="001E48B9">
        <w:t>5.11 Безопасность при чрезвычайных ситуациях</w:t>
      </w:r>
      <w:bookmarkEnd w:id="270"/>
      <w:bookmarkEnd w:id="271"/>
    </w:p>
    <w:p w:rsidR="00181AA1" w:rsidRPr="004F3E7E" w:rsidRDefault="00181AA1" w:rsidP="004F3E7E">
      <w:pPr>
        <w:pStyle w:val="af6"/>
        <w:ind w:firstLine="709"/>
        <w:jc w:val="both"/>
        <w:rPr>
          <w:sz w:val="28"/>
          <w:szCs w:val="28"/>
        </w:rPr>
      </w:pPr>
    </w:p>
    <w:p w:rsidR="00181AA1" w:rsidRPr="004F3E7E" w:rsidRDefault="00181AA1" w:rsidP="004F3E7E">
      <w:pPr>
        <w:pStyle w:val="af6"/>
        <w:ind w:firstLine="709"/>
        <w:jc w:val="both"/>
        <w:rPr>
          <w:sz w:val="28"/>
          <w:szCs w:val="28"/>
        </w:rPr>
      </w:pPr>
      <w:r w:rsidRPr="004F3E7E">
        <w:rPr>
          <w:sz w:val="28"/>
          <w:szCs w:val="28"/>
        </w:rPr>
        <w:t>При нормальных условиях солнечная установка работает в автономном реж</w:t>
      </w:r>
      <w:r w:rsidRPr="004F3E7E">
        <w:rPr>
          <w:sz w:val="28"/>
          <w:szCs w:val="28"/>
        </w:rPr>
        <w:t>и</w:t>
      </w:r>
      <w:r w:rsidRPr="004F3E7E">
        <w:rPr>
          <w:sz w:val="28"/>
          <w:szCs w:val="28"/>
        </w:rPr>
        <w:t>ме и не требует каких-либо действий со стороны обслуживающего персонала. Она рассчитана на воздействие вредных факторов  климата. Однако в процессе эксплу</w:t>
      </w:r>
      <w:r w:rsidRPr="004F3E7E">
        <w:rPr>
          <w:sz w:val="28"/>
          <w:szCs w:val="28"/>
        </w:rPr>
        <w:t>а</w:t>
      </w:r>
      <w:r w:rsidRPr="004F3E7E">
        <w:rPr>
          <w:sz w:val="28"/>
          <w:szCs w:val="28"/>
        </w:rPr>
        <w:t>тации возникают следующие ситуации, приостанавливающие работу солнечной у</w:t>
      </w:r>
      <w:r w:rsidRPr="004F3E7E">
        <w:rPr>
          <w:sz w:val="28"/>
          <w:szCs w:val="28"/>
        </w:rPr>
        <w:t>с</w:t>
      </w:r>
      <w:r w:rsidRPr="004F3E7E">
        <w:rPr>
          <w:sz w:val="28"/>
          <w:szCs w:val="28"/>
        </w:rPr>
        <w:t>тановки:</w:t>
      </w:r>
    </w:p>
    <w:p w:rsidR="00181AA1" w:rsidRPr="004F3E7E" w:rsidRDefault="00181AA1" w:rsidP="004F3E7E">
      <w:pPr>
        <w:pStyle w:val="af6"/>
        <w:ind w:firstLine="709"/>
        <w:jc w:val="both"/>
        <w:rPr>
          <w:sz w:val="28"/>
          <w:szCs w:val="28"/>
        </w:rPr>
      </w:pPr>
      <w:r w:rsidRPr="004F3E7E">
        <w:rPr>
          <w:sz w:val="28"/>
          <w:szCs w:val="28"/>
        </w:rPr>
        <w:t>1. Град. Некоторые элементы конструкции, такие, как фотоэлектрические м</w:t>
      </w:r>
      <w:r w:rsidRPr="004F3E7E">
        <w:rPr>
          <w:sz w:val="28"/>
          <w:szCs w:val="28"/>
        </w:rPr>
        <w:t>о</w:t>
      </w:r>
      <w:r w:rsidRPr="004F3E7E">
        <w:rPr>
          <w:sz w:val="28"/>
          <w:szCs w:val="28"/>
        </w:rPr>
        <w:t xml:space="preserve">дули, солнечные коллекторы, – могут подвергнуться механическому воздействию града при его падении. </w:t>
      </w:r>
    </w:p>
    <w:p w:rsidR="00181AA1" w:rsidRPr="004F3E7E" w:rsidRDefault="00181AA1" w:rsidP="004F3E7E">
      <w:pPr>
        <w:pStyle w:val="af6"/>
        <w:ind w:firstLine="709"/>
        <w:jc w:val="both"/>
        <w:rPr>
          <w:sz w:val="28"/>
          <w:szCs w:val="28"/>
        </w:rPr>
      </w:pPr>
      <w:r w:rsidRPr="004F3E7E">
        <w:rPr>
          <w:sz w:val="28"/>
          <w:szCs w:val="28"/>
        </w:rPr>
        <w:t>2. Короткое замыкание.</w:t>
      </w:r>
      <w:r w:rsidRPr="004F3E7E">
        <w:rPr>
          <w:b/>
          <w:sz w:val="28"/>
          <w:szCs w:val="28"/>
        </w:rPr>
        <w:t xml:space="preserve"> </w:t>
      </w:r>
      <w:r w:rsidRPr="004F3E7E">
        <w:rPr>
          <w:sz w:val="28"/>
          <w:szCs w:val="28"/>
        </w:rPr>
        <w:t>Наиболее вероятным является короткое замыкание, которое может произойти со стороны потребителя, или на силовом кабеле, соед</w:t>
      </w:r>
      <w:r w:rsidRPr="004F3E7E">
        <w:rPr>
          <w:sz w:val="28"/>
          <w:szCs w:val="28"/>
        </w:rPr>
        <w:t>и</w:t>
      </w:r>
      <w:r w:rsidRPr="004F3E7E">
        <w:rPr>
          <w:sz w:val="28"/>
          <w:szCs w:val="28"/>
        </w:rPr>
        <w:t>няющем АБ и фотоэлектрический модуль. В случае короткого замыкания со стор</w:t>
      </w:r>
      <w:r w:rsidRPr="004F3E7E">
        <w:rPr>
          <w:sz w:val="28"/>
          <w:szCs w:val="28"/>
        </w:rPr>
        <w:t>о</w:t>
      </w:r>
      <w:r w:rsidRPr="004F3E7E">
        <w:rPr>
          <w:sz w:val="28"/>
          <w:szCs w:val="28"/>
        </w:rPr>
        <w:t>ны потребителя, должны сработать выключатели Q</w:t>
      </w:r>
      <w:r w:rsidRPr="004F3E7E">
        <w:rPr>
          <w:sz w:val="28"/>
          <w:szCs w:val="28"/>
          <w:lang w:val="en-US"/>
        </w:rPr>
        <w:t>F</w:t>
      </w:r>
      <w:r w:rsidRPr="004F3E7E">
        <w:rPr>
          <w:sz w:val="28"/>
          <w:szCs w:val="28"/>
        </w:rPr>
        <w:t>8 и Q</w:t>
      </w:r>
      <w:r w:rsidRPr="004F3E7E">
        <w:rPr>
          <w:sz w:val="28"/>
          <w:szCs w:val="28"/>
          <w:lang w:val="en-US"/>
        </w:rPr>
        <w:t>F</w:t>
      </w:r>
      <w:r w:rsidRPr="004F3E7E">
        <w:rPr>
          <w:sz w:val="28"/>
          <w:szCs w:val="28"/>
        </w:rPr>
        <w:t>4.</w:t>
      </w:r>
    </w:p>
    <w:p w:rsidR="00181AA1" w:rsidRPr="004F3E7E" w:rsidRDefault="00181AA1" w:rsidP="004F3E7E">
      <w:pPr>
        <w:pStyle w:val="af6"/>
        <w:ind w:firstLine="709"/>
        <w:jc w:val="both"/>
        <w:rPr>
          <w:sz w:val="28"/>
          <w:szCs w:val="28"/>
        </w:rPr>
      </w:pPr>
      <w:r w:rsidRPr="004F3E7E">
        <w:rPr>
          <w:sz w:val="28"/>
          <w:szCs w:val="28"/>
        </w:rPr>
        <w:t>В случае возникновения короткого замыкания на соединительном кабеле о</w:t>
      </w:r>
      <w:r w:rsidRPr="004F3E7E">
        <w:rPr>
          <w:sz w:val="28"/>
          <w:szCs w:val="28"/>
        </w:rPr>
        <w:t>т</w:t>
      </w:r>
      <w:r w:rsidRPr="004F3E7E">
        <w:rPr>
          <w:sz w:val="28"/>
          <w:szCs w:val="28"/>
        </w:rPr>
        <w:t>ключаются выключатели Q</w:t>
      </w:r>
      <w:r w:rsidRPr="004F3E7E">
        <w:rPr>
          <w:sz w:val="28"/>
          <w:szCs w:val="28"/>
          <w:lang w:val="en-US"/>
        </w:rPr>
        <w:t>F</w:t>
      </w:r>
      <w:r w:rsidRPr="004F3E7E">
        <w:rPr>
          <w:sz w:val="28"/>
          <w:szCs w:val="28"/>
        </w:rPr>
        <w:t>1, Q</w:t>
      </w:r>
      <w:r w:rsidRPr="004F3E7E">
        <w:rPr>
          <w:sz w:val="28"/>
          <w:szCs w:val="28"/>
          <w:lang w:val="en-US"/>
        </w:rPr>
        <w:t>F</w:t>
      </w:r>
      <w:r w:rsidRPr="004F3E7E">
        <w:rPr>
          <w:sz w:val="28"/>
          <w:szCs w:val="28"/>
        </w:rPr>
        <w:t>2. После устранения причины короткого замык</w:t>
      </w:r>
      <w:r w:rsidRPr="004F3E7E">
        <w:rPr>
          <w:sz w:val="28"/>
          <w:szCs w:val="28"/>
        </w:rPr>
        <w:t>а</w:t>
      </w:r>
      <w:r w:rsidRPr="004F3E7E">
        <w:rPr>
          <w:sz w:val="28"/>
          <w:szCs w:val="28"/>
        </w:rPr>
        <w:t xml:space="preserve">ния, выключатели возвращают в положение «включено». </w:t>
      </w:r>
    </w:p>
    <w:p w:rsidR="00181AA1" w:rsidRDefault="00181AA1" w:rsidP="001E48B9">
      <w:pPr>
        <w:pStyle w:val="af6"/>
        <w:ind w:firstLine="709"/>
        <w:jc w:val="both"/>
        <w:rPr>
          <w:sz w:val="28"/>
          <w:szCs w:val="28"/>
        </w:rPr>
      </w:pPr>
      <w:r w:rsidRPr="004F3E7E">
        <w:rPr>
          <w:sz w:val="28"/>
          <w:szCs w:val="28"/>
        </w:rPr>
        <w:t>При правильной эксплуатации и предотвращении аварийных ситуаций, со</w:t>
      </w:r>
      <w:r w:rsidRPr="004F3E7E">
        <w:rPr>
          <w:sz w:val="28"/>
          <w:szCs w:val="28"/>
        </w:rPr>
        <w:t>л</w:t>
      </w:r>
      <w:r w:rsidRPr="004F3E7E">
        <w:rPr>
          <w:sz w:val="28"/>
          <w:szCs w:val="28"/>
        </w:rPr>
        <w:t>нечная установка рассчитана на работу в течение 25 лет без ремонта и замены с</w:t>
      </w:r>
      <w:r w:rsidRPr="004F3E7E">
        <w:rPr>
          <w:sz w:val="28"/>
          <w:szCs w:val="28"/>
        </w:rPr>
        <w:t>о</w:t>
      </w:r>
      <w:r w:rsidRPr="004F3E7E">
        <w:rPr>
          <w:sz w:val="28"/>
          <w:szCs w:val="28"/>
        </w:rPr>
        <w:t>ставных частей.</w:t>
      </w:r>
    </w:p>
    <w:p w:rsidR="001E48B9" w:rsidRPr="001E48B9" w:rsidRDefault="001E48B9" w:rsidP="001E48B9">
      <w:pPr>
        <w:rPr>
          <w:rFonts w:ascii="Times New Roman" w:hAnsi="Times New Roman" w:cs="Times New Roman"/>
          <w:sz w:val="28"/>
          <w:szCs w:val="28"/>
          <w:lang w:eastAsia="ru-RU"/>
        </w:rPr>
      </w:pPr>
    </w:p>
    <w:p w:rsidR="00181AA1" w:rsidRPr="001E48B9" w:rsidRDefault="00181AA1" w:rsidP="001E48B9">
      <w:pPr>
        <w:pStyle w:val="2"/>
      </w:pPr>
      <w:bookmarkStart w:id="272" w:name="_Toc355269174"/>
      <w:bookmarkStart w:id="273" w:name="_Toc355440203"/>
      <w:r w:rsidRPr="001E48B9">
        <w:t>Выводы к разделу 5</w:t>
      </w:r>
      <w:bookmarkEnd w:id="272"/>
      <w:bookmarkEnd w:id="273"/>
    </w:p>
    <w:p w:rsidR="00181AA1" w:rsidRPr="004F3E7E" w:rsidRDefault="00181AA1" w:rsidP="004F3E7E">
      <w:pPr>
        <w:ind w:right="0" w:firstLine="709"/>
        <w:jc w:val="both"/>
        <w:rPr>
          <w:rFonts w:ascii="Times New Roman" w:hAnsi="Times New Roman" w:cs="Times New Roman"/>
          <w:sz w:val="28"/>
          <w:szCs w:val="28"/>
          <w:lang w:eastAsia="ru-RU"/>
        </w:rPr>
      </w:pPr>
    </w:p>
    <w:p w:rsidR="00181AA1" w:rsidRPr="002C3069" w:rsidRDefault="00181AA1" w:rsidP="004F3E7E">
      <w:pPr>
        <w:ind w:right="0" w:firstLine="709"/>
        <w:jc w:val="both"/>
        <w:rPr>
          <w:rFonts w:ascii="Times New Roman" w:hAnsi="Times New Roman" w:cs="Times New Roman"/>
          <w:sz w:val="28"/>
          <w:szCs w:val="28"/>
          <w:lang w:eastAsia="ru-RU"/>
        </w:rPr>
      </w:pPr>
      <w:r w:rsidRPr="004F3E7E">
        <w:rPr>
          <w:rFonts w:ascii="Times New Roman" w:hAnsi="Times New Roman" w:cs="Times New Roman"/>
          <w:sz w:val="28"/>
          <w:szCs w:val="28"/>
          <w:lang w:eastAsia="ru-RU"/>
        </w:rPr>
        <w:t>Разработан типовой проект автономной солнечно-дизельной системы электр</w:t>
      </w:r>
      <w:r w:rsidRPr="004F3E7E">
        <w:rPr>
          <w:rFonts w:ascii="Times New Roman" w:hAnsi="Times New Roman" w:cs="Times New Roman"/>
          <w:sz w:val="28"/>
          <w:szCs w:val="28"/>
          <w:lang w:eastAsia="ru-RU"/>
        </w:rPr>
        <w:t>о</w:t>
      </w:r>
      <w:r w:rsidRPr="004F3E7E">
        <w:rPr>
          <w:rFonts w:ascii="Times New Roman" w:hAnsi="Times New Roman" w:cs="Times New Roman"/>
          <w:sz w:val="28"/>
          <w:szCs w:val="28"/>
          <w:lang w:eastAsia="ru-RU"/>
        </w:rPr>
        <w:t>снабжения для частных бытовых потребителей. Капитальные затраты на строител</w:t>
      </w:r>
      <w:r w:rsidRPr="004F3E7E">
        <w:rPr>
          <w:rFonts w:ascii="Times New Roman" w:hAnsi="Times New Roman" w:cs="Times New Roman"/>
          <w:sz w:val="28"/>
          <w:szCs w:val="28"/>
          <w:lang w:eastAsia="ru-RU"/>
        </w:rPr>
        <w:t>ь</w:t>
      </w:r>
      <w:r w:rsidRPr="004F3E7E">
        <w:rPr>
          <w:rFonts w:ascii="Times New Roman" w:hAnsi="Times New Roman" w:cs="Times New Roman"/>
          <w:sz w:val="28"/>
          <w:szCs w:val="28"/>
          <w:lang w:eastAsia="ru-RU"/>
        </w:rPr>
        <w:t>ство генерирующего объекта оставляют</w:t>
      </w:r>
      <w:r>
        <w:rPr>
          <w:lang w:eastAsia="ru-RU"/>
        </w:rPr>
        <w:t xml:space="preserve"> </w:t>
      </w:r>
      <w:r w:rsidRPr="002C3069">
        <w:rPr>
          <w:rFonts w:ascii="Times New Roman" w:hAnsi="Times New Roman" w:cs="Times New Roman"/>
          <w:sz w:val="28"/>
          <w:szCs w:val="28"/>
          <w:lang w:eastAsia="ru-RU"/>
        </w:rPr>
        <w:t xml:space="preserve">около 2 млн. руб. Данный энергетический объект сможет обеспечить пиковую нагрузку потребителя в 6-10 кВт. </w:t>
      </w:r>
    </w:p>
    <w:p w:rsidR="00181AA1" w:rsidRPr="004F3E7E" w:rsidRDefault="00181AA1" w:rsidP="004F3E7E">
      <w:pPr>
        <w:ind w:right="0" w:firstLine="708"/>
        <w:jc w:val="both"/>
        <w:rPr>
          <w:rFonts w:ascii="Times New Roman" w:hAnsi="Times New Roman" w:cs="Times New Roman"/>
          <w:sz w:val="28"/>
          <w:szCs w:val="28"/>
          <w:lang w:eastAsia="ru-RU"/>
        </w:rPr>
      </w:pPr>
      <w:r w:rsidRPr="004F3E7E">
        <w:rPr>
          <w:rFonts w:ascii="Times New Roman" w:hAnsi="Times New Roman" w:cs="Times New Roman"/>
          <w:sz w:val="28"/>
          <w:szCs w:val="28"/>
          <w:lang w:eastAsia="ru-RU"/>
        </w:rPr>
        <w:t>Данный проект может рассматриваться как типовой проект для электросна</w:t>
      </w:r>
      <w:r w:rsidRPr="004F3E7E">
        <w:rPr>
          <w:rFonts w:ascii="Times New Roman" w:hAnsi="Times New Roman" w:cs="Times New Roman"/>
          <w:sz w:val="28"/>
          <w:szCs w:val="28"/>
          <w:lang w:eastAsia="ru-RU"/>
        </w:rPr>
        <w:t>б</w:t>
      </w:r>
      <w:r w:rsidRPr="004F3E7E">
        <w:rPr>
          <w:rFonts w:ascii="Times New Roman" w:hAnsi="Times New Roman" w:cs="Times New Roman"/>
          <w:sz w:val="28"/>
          <w:szCs w:val="28"/>
          <w:lang w:eastAsia="ru-RU"/>
        </w:rPr>
        <w:t>жения частных домов, дачных участков, туристических баз и других объектов. Да</w:t>
      </w:r>
      <w:r w:rsidRPr="004F3E7E">
        <w:rPr>
          <w:rFonts w:ascii="Times New Roman" w:hAnsi="Times New Roman" w:cs="Times New Roman"/>
          <w:sz w:val="28"/>
          <w:szCs w:val="28"/>
          <w:lang w:eastAsia="ru-RU"/>
        </w:rPr>
        <w:t>н</w:t>
      </w:r>
      <w:r w:rsidRPr="004F3E7E">
        <w:rPr>
          <w:rFonts w:ascii="Times New Roman" w:hAnsi="Times New Roman" w:cs="Times New Roman"/>
          <w:sz w:val="28"/>
          <w:szCs w:val="28"/>
          <w:lang w:eastAsia="ru-RU"/>
        </w:rPr>
        <w:t>ный проект будет эффективен на территории центральных и южных районов Кра</w:t>
      </w:r>
      <w:r w:rsidRPr="004F3E7E">
        <w:rPr>
          <w:rFonts w:ascii="Times New Roman" w:hAnsi="Times New Roman" w:cs="Times New Roman"/>
          <w:sz w:val="28"/>
          <w:szCs w:val="28"/>
          <w:lang w:eastAsia="ru-RU"/>
        </w:rPr>
        <w:t>с</w:t>
      </w:r>
      <w:r w:rsidRPr="004F3E7E">
        <w:rPr>
          <w:rFonts w:ascii="Times New Roman" w:hAnsi="Times New Roman" w:cs="Times New Roman"/>
          <w:sz w:val="28"/>
          <w:szCs w:val="28"/>
          <w:lang w:eastAsia="ru-RU"/>
        </w:rPr>
        <w:t>ноярского края.</w:t>
      </w:r>
    </w:p>
    <w:p w:rsidR="004F3E7E" w:rsidRPr="00DB63B5" w:rsidRDefault="00D755AF" w:rsidP="001E48B9">
      <w:pPr>
        <w:pStyle w:val="2"/>
      </w:pPr>
      <w:bookmarkStart w:id="274" w:name="_Toc355440204"/>
      <w:r>
        <w:lastRenderedPageBreak/>
        <w:t>Выводы к I</w:t>
      </w:r>
      <w:r>
        <w:rPr>
          <w:lang w:val="en-US"/>
        </w:rPr>
        <w:t>V</w:t>
      </w:r>
      <w:r w:rsidR="004F3E7E" w:rsidRPr="00DB63B5">
        <w:t xml:space="preserve"> тому</w:t>
      </w:r>
      <w:bookmarkEnd w:id="274"/>
    </w:p>
    <w:p w:rsidR="004F3E7E" w:rsidRPr="009F61C1" w:rsidRDefault="004F3E7E" w:rsidP="008E49C8">
      <w:pPr>
        <w:ind w:right="0" w:firstLine="709"/>
        <w:rPr>
          <w:rFonts w:ascii="Times New Roman" w:hAnsi="Times New Roman" w:cs="Times New Roman"/>
          <w:sz w:val="28"/>
          <w:szCs w:val="28"/>
        </w:rPr>
      </w:pPr>
    </w:p>
    <w:p w:rsidR="004F3E7E" w:rsidRDefault="004F3E7E" w:rsidP="008E49C8">
      <w:pPr>
        <w:pStyle w:val="af"/>
      </w:pPr>
      <w:r>
        <w:t>Произведен анализ солнечного потенциала Красноярского края. П</w:t>
      </w:r>
      <w:r w:rsidRPr="00263EB6">
        <w:t xml:space="preserve">о </w:t>
      </w:r>
      <w:r>
        <w:t>показат</w:t>
      </w:r>
      <w:r>
        <w:t>е</w:t>
      </w:r>
      <w:r>
        <w:t xml:space="preserve">лям </w:t>
      </w:r>
      <w:r w:rsidRPr="00263EB6">
        <w:t>среднедневн</w:t>
      </w:r>
      <w:r>
        <w:t>ой</w:t>
      </w:r>
      <w:r w:rsidRPr="00263EB6">
        <w:t xml:space="preserve"> солнечн</w:t>
      </w:r>
      <w:r>
        <w:t>ой</w:t>
      </w:r>
      <w:r w:rsidRPr="00263EB6">
        <w:t xml:space="preserve"> радиаци</w:t>
      </w:r>
      <w:r>
        <w:t>и</w:t>
      </w:r>
      <w:r w:rsidRPr="00263EB6">
        <w:t xml:space="preserve"> </w:t>
      </w:r>
      <w:r>
        <w:t xml:space="preserve">и </w:t>
      </w:r>
      <w:r w:rsidRPr="00DE0300">
        <w:t>продолжительност</w:t>
      </w:r>
      <w:r>
        <w:t xml:space="preserve">и солнечного сияния  южную часть </w:t>
      </w:r>
      <w:r w:rsidRPr="00263EB6">
        <w:t>Красноярск</w:t>
      </w:r>
      <w:r>
        <w:t>ого</w:t>
      </w:r>
      <w:r w:rsidRPr="00263EB6">
        <w:t xml:space="preserve"> кра</w:t>
      </w:r>
      <w:r>
        <w:t>я</w:t>
      </w:r>
      <w:r w:rsidRPr="0041125C">
        <w:t xml:space="preserve"> </w:t>
      </w:r>
      <w:r>
        <w:t xml:space="preserve">вполне можно сравнить с Германией, которая </w:t>
      </w:r>
      <w:r w:rsidRPr="0015064C">
        <w:t>счита</w:t>
      </w:r>
      <w:r>
        <w:t>е</w:t>
      </w:r>
      <w:r w:rsidRPr="0015064C">
        <w:t>т</w:t>
      </w:r>
      <w:r>
        <w:t xml:space="preserve">ся </w:t>
      </w:r>
      <w:r w:rsidRPr="0015064C">
        <w:t>мировы</w:t>
      </w:r>
      <w:r>
        <w:t xml:space="preserve">м </w:t>
      </w:r>
      <w:r w:rsidRPr="0015064C">
        <w:t xml:space="preserve"> лидеро</w:t>
      </w:r>
      <w:r>
        <w:t xml:space="preserve">м </w:t>
      </w:r>
      <w:r w:rsidRPr="0015064C">
        <w:t xml:space="preserve"> по </w:t>
      </w:r>
      <w:r>
        <w:t>солнечной</w:t>
      </w:r>
      <w:r w:rsidRPr="0015064C">
        <w:t xml:space="preserve"> энерг</w:t>
      </w:r>
      <w:r>
        <w:t xml:space="preserve">етике и </w:t>
      </w:r>
      <w:r w:rsidRPr="00263EB6">
        <w:t xml:space="preserve">получает </w:t>
      </w:r>
      <w:r>
        <w:t>от солнечных электростанций</w:t>
      </w:r>
      <w:r w:rsidRPr="00263EB6">
        <w:t xml:space="preserve"> около 20% </w:t>
      </w:r>
      <w:r>
        <w:t>необходимой энергии</w:t>
      </w:r>
      <w:r w:rsidRPr="00263EB6">
        <w:t>.</w:t>
      </w:r>
      <w:r>
        <w:t xml:space="preserve"> Территорию Красноярского края можно поделить на три климатических зоны: зона низкого солнечного потенциала, со средней многолетней годовой суммой потока солнечной энергии не превыша</w:t>
      </w:r>
      <w:r>
        <w:t>ю</w:t>
      </w:r>
      <w:r>
        <w:t>щей 3600 МДж/м</w:t>
      </w:r>
      <w:r w:rsidRPr="00786F8E">
        <w:rPr>
          <w:vertAlign w:val="superscript"/>
        </w:rPr>
        <w:t>2</w:t>
      </w:r>
      <w:r>
        <w:t>, зона среднего солнечного потенциала со средней многолетней годовой суммой потока солнечной энергии в диапазоне от 3600 до 4200 МДж/м</w:t>
      </w:r>
      <w:r w:rsidRPr="00786F8E">
        <w:rPr>
          <w:vertAlign w:val="superscript"/>
        </w:rPr>
        <w:t>2</w:t>
      </w:r>
      <w:r>
        <w:t xml:space="preserve"> и зона высокого солнечного потенциала со средней многолетней годовой суммой п</w:t>
      </w:r>
      <w:r>
        <w:t>о</w:t>
      </w:r>
      <w:r>
        <w:t>тока солнечной энергии в диапазоне от 4200 до 4800 МДж/м</w:t>
      </w:r>
      <w:r w:rsidRPr="00786F8E">
        <w:rPr>
          <w:vertAlign w:val="superscript"/>
        </w:rPr>
        <w:t>2</w:t>
      </w:r>
      <w:r>
        <w:t>. Наибольшим солне</w:t>
      </w:r>
      <w:r>
        <w:t>ч</w:t>
      </w:r>
      <w:r>
        <w:t>ным потенциалом обладает центральная и южная часть края в котором находятся 41 из 43-х муниципальных образований. В</w:t>
      </w:r>
      <w:r w:rsidRPr="0041125C">
        <w:t xml:space="preserve"> зон</w:t>
      </w:r>
      <w:r>
        <w:t>е</w:t>
      </w:r>
      <w:r w:rsidRPr="0041125C">
        <w:t xml:space="preserve"> со средней солнечной активностью</w:t>
      </w:r>
      <w:r>
        <w:t xml:space="preserve"> </w:t>
      </w:r>
      <w:r w:rsidRPr="0041125C">
        <w:t xml:space="preserve"> возможно применения солнечных батарей, </w:t>
      </w:r>
      <w:r>
        <w:t>а в зоне</w:t>
      </w:r>
      <w:r w:rsidRPr="0041125C">
        <w:t xml:space="preserve">, где </w:t>
      </w:r>
      <w:r>
        <w:t xml:space="preserve">потенциал достаточно велик, </w:t>
      </w:r>
      <w:r w:rsidRPr="0041125C">
        <w:t>рекомендуются к применению солнечные электростанции</w:t>
      </w:r>
      <w:r>
        <w:t xml:space="preserve">. </w:t>
      </w:r>
      <w:r w:rsidRPr="0041125C">
        <w:t>Для отдалённых авт</w:t>
      </w:r>
      <w:r w:rsidRPr="0041125C">
        <w:t>о</w:t>
      </w:r>
      <w:r w:rsidRPr="0041125C">
        <w:t>номных потребителей, не имеющих возможности использования электроэнергии, или желающих заместить часть электрической энергии возобновляемыми е</w:t>
      </w:r>
      <w:r>
        <w:t>ё</w:t>
      </w:r>
      <w:r w:rsidRPr="0041125C">
        <w:t xml:space="preserve"> видами, это перспективный вариант.</w:t>
      </w:r>
      <w:r>
        <w:t xml:space="preserve"> В этом случае даже относительно невысокая плотность</w:t>
      </w:r>
      <w:r w:rsidRPr="009A72D0">
        <w:t xml:space="preserve"> </w:t>
      </w:r>
      <w:r>
        <w:t>солнечной радиации не являет</w:t>
      </w:r>
      <w:r w:rsidRPr="009A72D0">
        <w:t xml:space="preserve">ся препятствием для развития </w:t>
      </w:r>
      <w:r>
        <w:t xml:space="preserve">местной </w:t>
      </w:r>
      <w:r w:rsidRPr="009A72D0">
        <w:t>солнечной энергетики</w:t>
      </w:r>
      <w:r w:rsidRPr="00EE46CA">
        <w:t>.</w:t>
      </w:r>
    </w:p>
    <w:p w:rsidR="004F3E7E" w:rsidRDefault="004F3E7E" w:rsidP="008E49C8">
      <w:pPr>
        <w:ind w:right="0" w:firstLine="709"/>
        <w:jc w:val="both"/>
        <w:rPr>
          <w:rFonts w:ascii="Times New Roman" w:hAnsi="Times New Roman" w:cs="Times New Roman"/>
          <w:sz w:val="28"/>
          <w:szCs w:val="28"/>
        </w:rPr>
      </w:pPr>
      <w:r>
        <w:rPr>
          <w:rFonts w:ascii="Times New Roman" w:hAnsi="Times New Roman" w:cs="Times New Roman"/>
          <w:sz w:val="28"/>
          <w:szCs w:val="28"/>
        </w:rPr>
        <w:t>Развитие солнечной энергетики в м</w:t>
      </w:r>
      <w:r w:rsidRPr="00513763">
        <w:rPr>
          <w:rFonts w:ascii="Times New Roman" w:hAnsi="Times New Roman" w:cs="Times New Roman"/>
          <w:sz w:val="28"/>
          <w:szCs w:val="28"/>
        </w:rPr>
        <w:t>ире идёт по двум направлениям:</w:t>
      </w:r>
      <w:r>
        <w:rPr>
          <w:rFonts w:ascii="Times New Roman" w:hAnsi="Times New Roman" w:cs="Times New Roman"/>
          <w:sz w:val="28"/>
          <w:szCs w:val="28"/>
        </w:rPr>
        <w:t xml:space="preserve"> </w:t>
      </w:r>
      <w:r w:rsidRPr="00513763">
        <w:rPr>
          <w:rFonts w:ascii="Times New Roman" w:hAnsi="Times New Roman" w:cs="Times New Roman"/>
          <w:sz w:val="28"/>
          <w:szCs w:val="28"/>
        </w:rPr>
        <w:t>преобр</w:t>
      </w:r>
      <w:r w:rsidRPr="00513763">
        <w:rPr>
          <w:rFonts w:ascii="Times New Roman" w:hAnsi="Times New Roman" w:cs="Times New Roman"/>
          <w:sz w:val="28"/>
          <w:szCs w:val="28"/>
        </w:rPr>
        <w:t>а</w:t>
      </w:r>
      <w:r w:rsidRPr="00513763">
        <w:rPr>
          <w:rFonts w:ascii="Times New Roman" w:hAnsi="Times New Roman" w:cs="Times New Roman"/>
          <w:sz w:val="28"/>
          <w:szCs w:val="28"/>
        </w:rPr>
        <w:t>зование</w:t>
      </w:r>
      <w:r>
        <w:rPr>
          <w:rFonts w:ascii="Times New Roman" w:hAnsi="Times New Roman" w:cs="Times New Roman"/>
          <w:sz w:val="28"/>
          <w:szCs w:val="28"/>
        </w:rPr>
        <w:t xml:space="preserve"> солнечной энергии</w:t>
      </w:r>
      <w:r w:rsidRPr="00513763">
        <w:rPr>
          <w:rFonts w:ascii="Times New Roman" w:hAnsi="Times New Roman" w:cs="Times New Roman"/>
          <w:sz w:val="28"/>
          <w:szCs w:val="28"/>
        </w:rPr>
        <w:t xml:space="preserve"> в тепловую энергию с помощью тепловых </w:t>
      </w:r>
      <w:r>
        <w:rPr>
          <w:rFonts w:ascii="Times New Roman" w:hAnsi="Times New Roman" w:cs="Times New Roman"/>
          <w:sz w:val="28"/>
          <w:szCs w:val="28"/>
        </w:rPr>
        <w:t>коллекторов и</w:t>
      </w:r>
      <w:r w:rsidRPr="00513763">
        <w:rPr>
          <w:rFonts w:ascii="Times New Roman" w:hAnsi="Times New Roman" w:cs="Times New Roman"/>
          <w:sz w:val="28"/>
          <w:szCs w:val="28"/>
        </w:rPr>
        <w:t>прямое преобразование в электрическую энергию с помощью фотопреобразоват</w:t>
      </w:r>
      <w:r w:rsidRPr="00513763">
        <w:rPr>
          <w:rFonts w:ascii="Times New Roman" w:hAnsi="Times New Roman" w:cs="Times New Roman"/>
          <w:sz w:val="28"/>
          <w:szCs w:val="28"/>
        </w:rPr>
        <w:t>е</w:t>
      </w:r>
      <w:r w:rsidRPr="00513763">
        <w:rPr>
          <w:rFonts w:ascii="Times New Roman" w:hAnsi="Times New Roman" w:cs="Times New Roman"/>
          <w:sz w:val="28"/>
          <w:szCs w:val="28"/>
        </w:rPr>
        <w:t>лей.</w:t>
      </w:r>
      <w:r>
        <w:rPr>
          <w:rFonts w:ascii="Times New Roman" w:hAnsi="Times New Roman" w:cs="Times New Roman"/>
          <w:sz w:val="28"/>
          <w:szCs w:val="28"/>
        </w:rPr>
        <w:t xml:space="preserve"> </w:t>
      </w:r>
      <w:r w:rsidRPr="00513763">
        <w:rPr>
          <w:rFonts w:ascii="Times New Roman" w:hAnsi="Times New Roman" w:cs="Times New Roman"/>
          <w:sz w:val="28"/>
          <w:szCs w:val="28"/>
        </w:rPr>
        <w:t>Сравнительный анализ показал, что на территории Красноярского края наиб</w:t>
      </w:r>
      <w:r w:rsidRPr="00513763">
        <w:rPr>
          <w:rFonts w:ascii="Times New Roman" w:hAnsi="Times New Roman" w:cs="Times New Roman"/>
          <w:sz w:val="28"/>
          <w:szCs w:val="28"/>
        </w:rPr>
        <w:t>о</w:t>
      </w:r>
      <w:r w:rsidRPr="00513763">
        <w:rPr>
          <w:rFonts w:ascii="Times New Roman" w:hAnsi="Times New Roman" w:cs="Times New Roman"/>
          <w:sz w:val="28"/>
          <w:szCs w:val="28"/>
        </w:rPr>
        <w:t>лее перспективными являются солнечные батареи, изготовленные на основе поли- и монокристаллического кремния, как наиболее надёжные и долговечные.</w:t>
      </w:r>
      <w:r>
        <w:rPr>
          <w:rFonts w:ascii="Times New Roman" w:hAnsi="Times New Roman" w:cs="Times New Roman"/>
          <w:sz w:val="28"/>
          <w:szCs w:val="28"/>
        </w:rPr>
        <w:t xml:space="preserve"> Т</w:t>
      </w:r>
      <w:r w:rsidRPr="00513763">
        <w:rPr>
          <w:rFonts w:ascii="Times New Roman" w:hAnsi="Times New Roman" w:cs="Times New Roman"/>
          <w:sz w:val="28"/>
          <w:szCs w:val="28"/>
        </w:rPr>
        <w:t>епловые коллекторы, используемые для горячего водоснабжения, при низких температурах (ниже  -15</w:t>
      </w:r>
      <w:r w:rsidRPr="00513763">
        <w:rPr>
          <w:rFonts w:ascii="Times New Roman" w:hAnsi="Times New Roman" w:cs="Times New Roman"/>
          <w:sz w:val="28"/>
          <w:szCs w:val="28"/>
          <w:vertAlign w:val="superscript"/>
        </w:rPr>
        <w:t>0</w:t>
      </w:r>
      <w:r w:rsidRPr="00513763">
        <w:rPr>
          <w:rFonts w:ascii="Times New Roman" w:hAnsi="Times New Roman" w:cs="Times New Roman"/>
          <w:sz w:val="28"/>
          <w:szCs w:val="28"/>
        </w:rPr>
        <w:t>С) не эффективны на территории Красноярского края в зимний период.</w:t>
      </w:r>
    </w:p>
    <w:p w:rsidR="004F3E7E" w:rsidRDefault="004F3E7E" w:rsidP="008E49C8">
      <w:pPr>
        <w:ind w:right="0" w:firstLine="709"/>
        <w:jc w:val="both"/>
        <w:rPr>
          <w:rFonts w:ascii="Times New Roman" w:hAnsi="Times New Roman" w:cs="Times New Roman"/>
          <w:sz w:val="28"/>
          <w:szCs w:val="28"/>
        </w:rPr>
      </w:pPr>
      <w:r>
        <w:rPr>
          <w:rFonts w:ascii="Times New Roman" w:hAnsi="Times New Roman" w:cs="Times New Roman"/>
          <w:sz w:val="28"/>
          <w:szCs w:val="28"/>
        </w:rPr>
        <w:t xml:space="preserve"> Р</w:t>
      </w:r>
      <w:r w:rsidRPr="009F61C1">
        <w:rPr>
          <w:rFonts w:ascii="Times New Roman" w:hAnsi="Times New Roman" w:cs="Times New Roman"/>
          <w:sz w:val="28"/>
          <w:szCs w:val="28"/>
        </w:rPr>
        <w:t>асчет технико-экономического обоснования</w:t>
      </w:r>
      <w:r>
        <w:rPr>
          <w:rFonts w:ascii="Times New Roman" w:hAnsi="Times New Roman" w:cs="Times New Roman"/>
          <w:sz w:val="28"/>
          <w:szCs w:val="28"/>
        </w:rPr>
        <w:t xml:space="preserve"> применения СЭУ</w:t>
      </w:r>
      <w:r w:rsidRPr="009F61C1">
        <w:rPr>
          <w:rFonts w:ascii="Times New Roman" w:hAnsi="Times New Roman" w:cs="Times New Roman"/>
          <w:sz w:val="28"/>
          <w:szCs w:val="28"/>
        </w:rPr>
        <w:t xml:space="preserve"> показал:</w:t>
      </w:r>
    </w:p>
    <w:p w:rsidR="004F3E7E" w:rsidRDefault="004F3E7E" w:rsidP="008E49C8">
      <w:pPr>
        <w:ind w:right="0" w:firstLine="709"/>
        <w:jc w:val="both"/>
        <w:rPr>
          <w:rFonts w:ascii="Times New Roman" w:hAnsi="Times New Roman" w:cs="Times New Roman"/>
          <w:sz w:val="28"/>
          <w:szCs w:val="28"/>
        </w:rPr>
      </w:pPr>
      <w:r>
        <w:rPr>
          <w:rFonts w:ascii="Times New Roman" w:hAnsi="Times New Roman" w:cs="Times New Roman"/>
          <w:sz w:val="28"/>
          <w:szCs w:val="28"/>
        </w:rPr>
        <w:t>– применение СЭУ в системах электроснабжения перспективно для 41-го м</w:t>
      </w:r>
      <w:r>
        <w:rPr>
          <w:rFonts w:ascii="Times New Roman" w:hAnsi="Times New Roman" w:cs="Times New Roman"/>
          <w:sz w:val="28"/>
          <w:szCs w:val="28"/>
        </w:rPr>
        <w:t>у</w:t>
      </w:r>
      <w:r>
        <w:rPr>
          <w:rFonts w:ascii="Times New Roman" w:hAnsi="Times New Roman" w:cs="Times New Roman"/>
          <w:sz w:val="28"/>
          <w:szCs w:val="28"/>
        </w:rPr>
        <w:t>ниципального образования, лежащих на территории зон с высоким и средним со</w:t>
      </w:r>
      <w:r>
        <w:rPr>
          <w:rFonts w:ascii="Times New Roman" w:hAnsi="Times New Roman" w:cs="Times New Roman"/>
          <w:sz w:val="28"/>
          <w:szCs w:val="28"/>
        </w:rPr>
        <w:t>л</w:t>
      </w:r>
      <w:r>
        <w:rPr>
          <w:rFonts w:ascii="Times New Roman" w:hAnsi="Times New Roman" w:cs="Times New Roman"/>
          <w:sz w:val="28"/>
          <w:szCs w:val="28"/>
        </w:rPr>
        <w:t>нечным потенциалом;</w:t>
      </w:r>
    </w:p>
    <w:p w:rsidR="004F3E7E" w:rsidRDefault="004F3E7E" w:rsidP="008E49C8">
      <w:pPr>
        <w:ind w:right="0" w:firstLine="709"/>
        <w:jc w:val="both"/>
        <w:rPr>
          <w:rFonts w:ascii="Times New Roman" w:hAnsi="Times New Roman" w:cs="Times New Roman"/>
          <w:sz w:val="28"/>
          <w:szCs w:val="28"/>
        </w:rPr>
      </w:pPr>
      <w:r>
        <w:rPr>
          <w:rFonts w:ascii="Times New Roman" w:hAnsi="Times New Roman" w:cs="Times New Roman"/>
          <w:sz w:val="28"/>
          <w:szCs w:val="28"/>
        </w:rPr>
        <w:t>– сравнительный анализ показал 30%–ый рост эффективности СЭУ, оснаще</w:t>
      </w:r>
      <w:r>
        <w:rPr>
          <w:rFonts w:ascii="Times New Roman" w:hAnsi="Times New Roman" w:cs="Times New Roman"/>
          <w:sz w:val="28"/>
          <w:szCs w:val="28"/>
        </w:rPr>
        <w:t>н</w:t>
      </w:r>
      <w:r>
        <w:rPr>
          <w:rFonts w:ascii="Times New Roman" w:hAnsi="Times New Roman" w:cs="Times New Roman"/>
          <w:sz w:val="28"/>
          <w:szCs w:val="28"/>
        </w:rPr>
        <w:t>ных системами слежения за солнцем (трекерами), при росте капитальных затрат на строительство СЭУ на 10–15%;</w:t>
      </w:r>
    </w:p>
    <w:p w:rsidR="004F3E7E" w:rsidRPr="00102C58" w:rsidRDefault="004F3E7E" w:rsidP="008E49C8">
      <w:pPr>
        <w:ind w:right="0" w:firstLine="709"/>
        <w:contextualSpacing/>
        <w:jc w:val="both"/>
        <w:rPr>
          <w:rFonts w:ascii="Times New Roman" w:hAnsi="Times New Roman" w:cs="Times New Roman"/>
          <w:sz w:val="28"/>
          <w:szCs w:val="28"/>
        </w:rPr>
      </w:pPr>
      <w:r>
        <w:rPr>
          <w:rFonts w:ascii="Times New Roman" w:hAnsi="Times New Roman" w:cs="Times New Roman"/>
          <w:sz w:val="28"/>
          <w:szCs w:val="28"/>
        </w:rPr>
        <w:t>– себестоимость электроэнергии полученной от СЭУ в климатических услов</w:t>
      </w:r>
      <w:r>
        <w:rPr>
          <w:rFonts w:ascii="Times New Roman" w:hAnsi="Times New Roman" w:cs="Times New Roman"/>
          <w:sz w:val="28"/>
          <w:szCs w:val="28"/>
        </w:rPr>
        <w:t>и</w:t>
      </w:r>
      <w:r>
        <w:rPr>
          <w:rFonts w:ascii="Times New Roman" w:hAnsi="Times New Roman" w:cs="Times New Roman"/>
          <w:sz w:val="28"/>
          <w:szCs w:val="28"/>
        </w:rPr>
        <w:t xml:space="preserve">ях Красноярского края составляет </w:t>
      </w:r>
      <w:r w:rsidRPr="00102C58">
        <w:rPr>
          <w:rFonts w:ascii="Times New Roman" w:hAnsi="Times New Roman" w:cs="Times New Roman"/>
          <w:sz w:val="28"/>
          <w:szCs w:val="28"/>
        </w:rPr>
        <w:t>9 – 12 руб/кВтч</w:t>
      </w:r>
      <w:r>
        <w:rPr>
          <w:rFonts w:ascii="Times New Roman" w:hAnsi="Times New Roman" w:cs="Times New Roman"/>
          <w:sz w:val="28"/>
          <w:szCs w:val="28"/>
        </w:rPr>
        <w:t>, что сопоставимо с ценой на 1 кВтч энергии,</w:t>
      </w:r>
      <w:r w:rsidRPr="00102C58">
        <w:rPr>
          <w:rFonts w:ascii="Times New Roman" w:hAnsi="Times New Roman" w:cs="Times New Roman"/>
          <w:sz w:val="28"/>
          <w:szCs w:val="28"/>
        </w:rPr>
        <w:t xml:space="preserve"> </w:t>
      </w:r>
      <w:r>
        <w:rPr>
          <w:rFonts w:ascii="Times New Roman" w:hAnsi="Times New Roman" w:cs="Times New Roman"/>
          <w:sz w:val="28"/>
          <w:szCs w:val="28"/>
        </w:rPr>
        <w:t>полученной от дизельной электростанции, при сравнительно высоких</w:t>
      </w:r>
      <w:r w:rsidRPr="00102C58">
        <w:rPr>
          <w:rFonts w:ascii="Times New Roman" w:hAnsi="Times New Roman" w:cs="Times New Roman"/>
          <w:sz w:val="28"/>
          <w:szCs w:val="28"/>
        </w:rPr>
        <w:t xml:space="preserve"> удельных капитальных затратах на строительство СЭУ</w:t>
      </w:r>
      <w:r>
        <w:rPr>
          <w:rFonts w:ascii="Times New Roman" w:hAnsi="Times New Roman" w:cs="Times New Roman"/>
          <w:sz w:val="28"/>
          <w:szCs w:val="28"/>
        </w:rPr>
        <w:t>, составляющих</w:t>
      </w:r>
      <w:r w:rsidRPr="00102C58">
        <w:rPr>
          <w:rFonts w:ascii="Times New Roman" w:hAnsi="Times New Roman" w:cs="Times New Roman"/>
          <w:sz w:val="28"/>
          <w:szCs w:val="28"/>
        </w:rPr>
        <w:t xml:space="preserve"> 250 – 300 тыс.руб/кВт.</w:t>
      </w:r>
      <w:r>
        <w:rPr>
          <w:rFonts w:ascii="Times New Roman" w:hAnsi="Times New Roman" w:cs="Times New Roman"/>
          <w:sz w:val="28"/>
          <w:szCs w:val="28"/>
        </w:rPr>
        <w:t xml:space="preserve"> Однако, современные тенденции развития фотоэлектрических преобр</w:t>
      </w:r>
      <w:r>
        <w:rPr>
          <w:rFonts w:ascii="Times New Roman" w:hAnsi="Times New Roman" w:cs="Times New Roman"/>
          <w:sz w:val="28"/>
          <w:szCs w:val="28"/>
        </w:rPr>
        <w:t>а</w:t>
      </w:r>
      <w:r>
        <w:rPr>
          <w:rFonts w:ascii="Times New Roman" w:hAnsi="Times New Roman" w:cs="Times New Roman"/>
          <w:sz w:val="28"/>
          <w:szCs w:val="28"/>
        </w:rPr>
        <w:t>зователей, позволяют прогнозировать снижение удельных капитальных затрат на 30 – 50% в перспективе до 2020г.</w:t>
      </w:r>
    </w:p>
    <w:p w:rsidR="004F3E7E" w:rsidRDefault="004F3E7E" w:rsidP="008E49C8">
      <w:pPr>
        <w:ind w:right="0" w:firstLine="709"/>
        <w:jc w:val="both"/>
        <w:rPr>
          <w:rFonts w:ascii="Times New Roman" w:hAnsi="Times New Roman" w:cs="Times New Roman"/>
          <w:sz w:val="28"/>
          <w:szCs w:val="28"/>
        </w:rPr>
      </w:pPr>
      <w:r>
        <w:rPr>
          <w:rFonts w:ascii="Times New Roman" w:hAnsi="Times New Roman" w:cs="Times New Roman"/>
          <w:sz w:val="28"/>
          <w:szCs w:val="28"/>
        </w:rPr>
        <w:lastRenderedPageBreak/>
        <w:t>– срок окупаемости СЭУ при современном уровне развития фотоэлектрич</w:t>
      </w:r>
      <w:r>
        <w:rPr>
          <w:rFonts w:ascii="Times New Roman" w:hAnsi="Times New Roman" w:cs="Times New Roman"/>
          <w:sz w:val="28"/>
          <w:szCs w:val="28"/>
        </w:rPr>
        <w:t>е</w:t>
      </w:r>
      <w:r>
        <w:rPr>
          <w:rFonts w:ascii="Times New Roman" w:hAnsi="Times New Roman" w:cs="Times New Roman"/>
          <w:sz w:val="28"/>
          <w:szCs w:val="28"/>
        </w:rPr>
        <w:t>ских преобразователей и существующих тарифах на электроэнергию от традицио</w:t>
      </w:r>
      <w:r>
        <w:rPr>
          <w:rFonts w:ascii="Times New Roman" w:hAnsi="Times New Roman" w:cs="Times New Roman"/>
          <w:sz w:val="28"/>
          <w:szCs w:val="28"/>
        </w:rPr>
        <w:t>н</w:t>
      </w:r>
      <w:r>
        <w:rPr>
          <w:rFonts w:ascii="Times New Roman" w:hAnsi="Times New Roman" w:cs="Times New Roman"/>
          <w:sz w:val="28"/>
          <w:szCs w:val="28"/>
        </w:rPr>
        <w:t>ных источников (дизельные электростанции), составляет 15 –20 лет с перспективой снижения до 7 – 10 лет при росте тарифов. По приблизительным оценкам, увелич</w:t>
      </w:r>
      <w:r>
        <w:rPr>
          <w:rFonts w:ascii="Times New Roman" w:hAnsi="Times New Roman" w:cs="Times New Roman"/>
          <w:sz w:val="28"/>
          <w:szCs w:val="28"/>
        </w:rPr>
        <w:t>е</w:t>
      </w:r>
      <w:r>
        <w:rPr>
          <w:rFonts w:ascii="Times New Roman" w:hAnsi="Times New Roman" w:cs="Times New Roman"/>
          <w:sz w:val="28"/>
          <w:szCs w:val="28"/>
        </w:rPr>
        <w:t>ние тарифа электроэнергии дизельной электростанции на 1 рубль, приводит к сн</w:t>
      </w:r>
      <w:r>
        <w:rPr>
          <w:rFonts w:ascii="Times New Roman" w:hAnsi="Times New Roman" w:cs="Times New Roman"/>
          <w:sz w:val="28"/>
          <w:szCs w:val="28"/>
        </w:rPr>
        <w:t>и</w:t>
      </w:r>
      <w:r>
        <w:rPr>
          <w:rFonts w:ascii="Times New Roman" w:hAnsi="Times New Roman" w:cs="Times New Roman"/>
          <w:sz w:val="28"/>
          <w:szCs w:val="28"/>
        </w:rPr>
        <w:t>жению срока окупаемости СЭУ примерно на 2 года.</w:t>
      </w:r>
    </w:p>
    <w:p w:rsidR="004F3E7E" w:rsidRPr="00A21CF1" w:rsidRDefault="004F3E7E" w:rsidP="004F3E7E">
      <w:pPr>
        <w:pStyle w:val="western"/>
        <w:spacing w:before="0" w:beforeAutospacing="0" w:after="0" w:afterAutospacing="0"/>
        <w:ind w:firstLine="709"/>
        <w:jc w:val="both"/>
        <w:rPr>
          <w:bCs/>
          <w:sz w:val="28"/>
          <w:szCs w:val="28"/>
        </w:rPr>
      </w:pPr>
      <w:r>
        <w:rPr>
          <w:bCs/>
          <w:sz w:val="28"/>
          <w:szCs w:val="28"/>
        </w:rPr>
        <w:t xml:space="preserve"> </w:t>
      </w:r>
    </w:p>
    <w:p w:rsidR="004F3E7E" w:rsidRDefault="004F3E7E" w:rsidP="004F3E7E">
      <w:pPr>
        <w:rPr>
          <w:rFonts w:ascii="Times New Roman" w:eastAsia="Times New Roman" w:hAnsi="Times New Roman" w:cs="Times New Roman"/>
          <w:b/>
          <w:bCs/>
          <w:sz w:val="28"/>
          <w:szCs w:val="28"/>
        </w:rPr>
      </w:pPr>
      <w:r>
        <w:rPr>
          <w:b/>
          <w:bCs/>
          <w:sz w:val="28"/>
          <w:szCs w:val="28"/>
        </w:rPr>
        <w:br w:type="page"/>
      </w:r>
    </w:p>
    <w:p w:rsidR="004F3E7E" w:rsidRPr="00352C0C" w:rsidRDefault="004F3E7E" w:rsidP="001E48B9">
      <w:pPr>
        <w:pStyle w:val="2"/>
      </w:pPr>
      <w:bookmarkStart w:id="275" w:name="_Toc355440205"/>
      <w:r w:rsidRPr="00352C0C">
        <w:lastRenderedPageBreak/>
        <w:t>Список использованных источников</w:t>
      </w:r>
      <w:bookmarkEnd w:id="275"/>
    </w:p>
    <w:p w:rsidR="004F3E7E" w:rsidRPr="00352C0C" w:rsidRDefault="004F3E7E" w:rsidP="004F3E7E">
      <w:pPr>
        <w:pStyle w:val="western"/>
        <w:spacing w:before="0" w:beforeAutospacing="0" w:after="0" w:afterAutospacing="0"/>
        <w:ind w:left="567" w:hanging="567"/>
        <w:rPr>
          <w:sz w:val="28"/>
          <w:szCs w:val="28"/>
        </w:rPr>
      </w:pP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ГОСТ Р 51594-2000: Государственный стандарт российской федерации. Нетр</w:t>
      </w:r>
      <w:r w:rsidRPr="00D24166">
        <w:rPr>
          <w:sz w:val="28"/>
          <w:szCs w:val="28"/>
        </w:rPr>
        <w:t>а</w:t>
      </w:r>
      <w:r w:rsidRPr="00D24166">
        <w:rPr>
          <w:sz w:val="28"/>
          <w:szCs w:val="28"/>
        </w:rPr>
        <w:t>диционная энергетика. Солнечная энергетика. Термины и определения. – У</w:t>
      </w:r>
      <w:r w:rsidRPr="00D24166">
        <w:rPr>
          <w:sz w:val="28"/>
          <w:szCs w:val="28"/>
        </w:rPr>
        <w:t>т</w:t>
      </w:r>
      <w:r w:rsidRPr="00D24166">
        <w:rPr>
          <w:sz w:val="28"/>
          <w:szCs w:val="28"/>
        </w:rPr>
        <w:t>верждён и введен в действие Постановл. Госстандарта России от 21 апреля 2000 г. № 119-ст.</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Виссарионов В.И., Дерюгкадкаина Г.В., Кузнецова В.А., Малинин Н.К. – Со</w:t>
      </w:r>
      <w:r w:rsidRPr="00D24166">
        <w:rPr>
          <w:sz w:val="28"/>
          <w:szCs w:val="28"/>
        </w:rPr>
        <w:t>л</w:t>
      </w:r>
      <w:r w:rsidRPr="00D24166">
        <w:rPr>
          <w:sz w:val="28"/>
          <w:szCs w:val="28"/>
        </w:rPr>
        <w:t xml:space="preserve">нечная энергетика: Учебное пособие для вузов // Под ред. В.И.Виссарионова. – М.: Издательский дом МЭИ, 2008.– 316 с. </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Попель О.С., Фрид С.Е., Коломиец Ю.Г., Киселёва С.В., Терехова Е.Н. Атлас ресурсов солнечной энергии на территории России. – М.: ОИВТ РАН, 2010. – 84 с. // См. также «Технич. приложения. Атлас ресурсов» на [Электронный р</w:t>
      </w:r>
      <w:r w:rsidRPr="00D24166">
        <w:rPr>
          <w:sz w:val="28"/>
          <w:szCs w:val="28"/>
        </w:rPr>
        <w:t>е</w:t>
      </w:r>
      <w:r w:rsidRPr="00D24166">
        <w:rPr>
          <w:sz w:val="28"/>
          <w:szCs w:val="28"/>
        </w:rPr>
        <w:t xml:space="preserve">сурс]. URL: </w:t>
      </w:r>
      <w:hyperlink r:id="rId639" w:tgtFrame="_blank" w:history="1">
        <w:r w:rsidRPr="00D24166">
          <w:rPr>
            <w:rStyle w:val="a8"/>
            <w:rFonts w:eastAsiaTheme="majorEastAsia"/>
            <w:color w:val="00000A"/>
            <w:sz w:val="28"/>
            <w:szCs w:val="28"/>
          </w:rPr>
          <w:t>http://www.gis-vie.ru/index.php?option=com_content&amp;view=article&amp;id=127&amp;Itemid=58</w:t>
        </w:r>
      </w:hyperlink>
      <w:r w:rsidRPr="00D24166">
        <w:rPr>
          <w:sz w:val="28"/>
          <w:szCs w:val="28"/>
        </w:rPr>
        <w:t xml:space="preserve"> (дата о</w:t>
      </w:r>
      <w:r w:rsidRPr="00D24166">
        <w:rPr>
          <w:sz w:val="28"/>
          <w:szCs w:val="28"/>
        </w:rPr>
        <w:t>б</w:t>
      </w:r>
      <w:r w:rsidRPr="00D24166">
        <w:rPr>
          <w:sz w:val="28"/>
          <w:szCs w:val="28"/>
        </w:rPr>
        <w:t>ращения: 22.03.2013).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Попель О.С. УМКД «Перспективные ниши и технологии использования возо</w:t>
      </w:r>
      <w:r w:rsidRPr="00D24166">
        <w:rPr>
          <w:sz w:val="28"/>
          <w:szCs w:val="28"/>
        </w:rPr>
        <w:t>б</w:t>
      </w:r>
      <w:r w:rsidRPr="00D24166">
        <w:rPr>
          <w:sz w:val="28"/>
          <w:szCs w:val="28"/>
        </w:rPr>
        <w:t>новляемых источников энергии в Pоссии» для специальности 140202 – «Нетр</w:t>
      </w:r>
      <w:r w:rsidRPr="00D24166">
        <w:rPr>
          <w:sz w:val="28"/>
          <w:szCs w:val="28"/>
        </w:rPr>
        <w:t>а</w:t>
      </w:r>
      <w:r w:rsidRPr="00D24166">
        <w:rPr>
          <w:sz w:val="28"/>
          <w:szCs w:val="28"/>
        </w:rPr>
        <w:t>диционные и возобновляемые источники энергии» . – М.: 2012. 9 с. [Электро</w:t>
      </w:r>
      <w:r w:rsidRPr="00D24166">
        <w:rPr>
          <w:sz w:val="28"/>
          <w:szCs w:val="28"/>
        </w:rPr>
        <w:t>н</w:t>
      </w:r>
      <w:r w:rsidRPr="00D24166">
        <w:rPr>
          <w:sz w:val="28"/>
          <w:szCs w:val="28"/>
        </w:rPr>
        <w:t xml:space="preserve">ный ресурс]. Систем. требования: Adobe Acrobat Reader. – URL: </w:t>
      </w:r>
      <w:hyperlink r:id="rId640" w:tgtFrame="_blank" w:history="1">
        <w:r w:rsidRPr="00D24166">
          <w:rPr>
            <w:rStyle w:val="a8"/>
            <w:rFonts w:eastAsiaTheme="majorEastAsia"/>
            <w:color w:val="00000A"/>
            <w:sz w:val="28"/>
            <w:szCs w:val="28"/>
          </w:rPr>
          <w:t>http://www.geogr.msu.ru/structure/labs/vie/uch_metod/Perspectivnie_nishi.pdf</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Федер. служба по гидрометеорологии и мониторингу окруж. среды ГУ «ГГС им. А. И. Воейкова». Отчёт о НИР «Оценка региональных особенностей изм</w:t>
      </w:r>
      <w:r w:rsidRPr="00D24166">
        <w:rPr>
          <w:sz w:val="28"/>
          <w:szCs w:val="28"/>
        </w:rPr>
        <w:t>е</w:t>
      </w:r>
      <w:r w:rsidRPr="00D24166">
        <w:rPr>
          <w:sz w:val="28"/>
          <w:szCs w:val="28"/>
        </w:rPr>
        <w:t>нения климата и его социально-экономических последствий для основных о</w:t>
      </w:r>
      <w:r w:rsidRPr="00D24166">
        <w:rPr>
          <w:sz w:val="28"/>
          <w:szCs w:val="28"/>
        </w:rPr>
        <w:t>т</w:t>
      </w:r>
      <w:r w:rsidRPr="00D24166">
        <w:rPr>
          <w:sz w:val="28"/>
          <w:szCs w:val="28"/>
        </w:rPr>
        <w:t>раслей экономики Беларуси и России и разработка практических рекомендаций по адаптации к меняющимся климатическим условиям». – СПб : Главная ге</w:t>
      </w:r>
      <w:r w:rsidRPr="00D24166">
        <w:rPr>
          <w:sz w:val="28"/>
          <w:szCs w:val="28"/>
        </w:rPr>
        <w:t>о</w:t>
      </w:r>
      <w:r w:rsidRPr="00D24166">
        <w:rPr>
          <w:sz w:val="28"/>
          <w:szCs w:val="28"/>
        </w:rPr>
        <w:t>физическая обсерватория, 2007. – 107 с. [Электронный ресурс]. Систем. треб</w:t>
      </w:r>
      <w:r w:rsidRPr="00D24166">
        <w:rPr>
          <w:sz w:val="28"/>
          <w:szCs w:val="28"/>
        </w:rPr>
        <w:t>о</w:t>
      </w:r>
      <w:r w:rsidRPr="00D24166">
        <w:rPr>
          <w:sz w:val="28"/>
          <w:szCs w:val="28"/>
        </w:rPr>
        <w:t>вания: Adobe Acrobat Reader. – URL: voeikovmgo.ru/download/souznoe_gos/itogovy_otchet_SBR_3_2007.pdf(дата о</w:t>
      </w:r>
      <w:r w:rsidRPr="00D24166">
        <w:rPr>
          <w:sz w:val="28"/>
          <w:szCs w:val="28"/>
        </w:rPr>
        <w:t>б</w:t>
      </w:r>
      <w:r w:rsidRPr="00D24166">
        <w:rPr>
          <w:sz w:val="28"/>
          <w:szCs w:val="28"/>
        </w:rPr>
        <w:t>ращения: 13.03.2013).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Научно-прикладной справочник по климату СССР. Сер. 3. Многолетние да</w:t>
      </w:r>
      <w:r w:rsidRPr="00D24166">
        <w:rPr>
          <w:sz w:val="28"/>
          <w:szCs w:val="28"/>
        </w:rPr>
        <w:t>н</w:t>
      </w:r>
      <w:r w:rsidRPr="00D24166">
        <w:rPr>
          <w:sz w:val="28"/>
          <w:szCs w:val="28"/>
        </w:rPr>
        <w:t>ные. Ч. 1-6. Вып. 1-34 (по регионам). Л., Гидрометеоиздат, 1988-1991 гг. // Вып. 21. Красноярский край, Тувинская АССР. Книга 1. Л.: Гидрометеоиздат, 1990. – 623 с. Вып.21. Красноярский край, Тувинская АССР. Книга 2. Л.: Гидромете</w:t>
      </w:r>
      <w:r w:rsidRPr="00D24166">
        <w:rPr>
          <w:sz w:val="28"/>
          <w:szCs w:val="28"/>
        </w:rPr>
        <w:t>о</w:t>
      </w:r>
      <w:r w:rsidRPr="00D24166">
        <w:rPr>
          <w:sz w:val="28"/>
          <w:szCs w:val="28"/>
        </w:rPr>
        <w:t>издат, 1990. – 407 с. // См. также библиографию: [Электронный ресурс]. URL:</w:t>
      </w:r>
      <w:hyperlink r:id="rId641" w:tgtFrame="_blank" w:history="1">
        <w:r w:rsidRPr="00D24166">
          <w:rPr>
            <w:rStyle w:val="a8"/>
            <w:rFonts w:eastAsiaTheme="majorEastAsia"/>
            <w:color w:val="00000A"/>
            <w:sz w:val="28"/>
            <w:szCs w:val="28"/>
          </w:rPr>
          <w:t>http://sur-base.ru/meteo-base/?p=books</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Справочник по климату CCCР. Ч. 1-5. Л., Гидрометеоиздат, 1966-1968.</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В. М. Катцов, Н. В. Кобышева, В. П. Мелешко и др. Оценка макроэкономич</w:t>
      </w:r>
      <w:r w:rsidRPr="00D24166">
        <w:rPr>
          <w:sz w:val="28"/>
          <w:szCs w:val="28"/>
        </w:rPr>
        <w:t>е</w:t>
      </w:r>
      <w:r w:rsidRPr="00D24166">
        <w:rPr>
          <w:sz w:val="28"/>
          <w:szCs w:val="28"/>
        </w:rPr>
        <w:t>ских последствий изменений климата на территории Российской Федерации на период до 2030 г. и дальнейшую перспективу / Под ред. д.ф.-м.н. В.М. Катцова, д.э.н., проф. Б. Н.Порфирьева. – Федер. служба по гидрометеорологии и мон</w:t>
      </w:r>
      <w:r w:rsidRPr="00D24166">
        <w:rPr>
          <w:sz w:val="28"/>
          <w:szCs w:val="28"/>
        </w:rPr>
        <w:t>и</w:t>
      </w:r>
      <w:r w:rsidRPr="00D24166">
        <w:rPr>
          <w:sz w:val="28"/>
          <w:szCs w:val="28"/>
        </w:rPr>
        <w:t>торингу окружающей среды (Росгидромет). – М.: Д'АРТ. Главная геофизич</w:t>
      </w:r>
      <w:r w:rsidRPr="00D24166">
        <w:rPr>
          <w:sz w:val="28"/>
          <w:szCs w:val="28"/>
        </w:rPr>
        <w:t>е</w:t>
      </w:r>
      <w:r w:rsidRPr="00D24166">
        <w:rPr>
          <w:sz w:val="28"/>
          <w:szCs w:val="28"/>
        </w:rPr>
        <w:t xml:space="preserve">ская обсерватория, 2011. – 252 с. [Электронный ресурс]. Систем. требования: Adobe Acrobat Reader. – </w:t>
      </w:r>
      <w:r w:rsidRPr="00D24166">
        <w:rPr>
          <w:sz w:val="28"/>
          <w:szCs w:val="28"/>
        </w:rPr>
        <w:lastRenderedPageBreak/>
        <w:t>URL:</w:t>
      </w:r>
      <w:hyperlink r:id="rId642" w:tgtFrame="_blank" w:history="1">
        <w:r w:rsidRPr="00D24166">
          <w:rPr>
            <w:rStyle w:val="a8"/>
            <w:rFonts w:eastAsiaTheme="majorEastAsia"/>
            <w:color w:val="00000A"/>
            <w:sz w:val="28"/>
            <w:szCs w:val="28"/>
          </w:rPr>
          <w:t>www.climatechange.ru/files/Macroeconomic_Impacts_of_ClimateChange.pdf</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Берлянт А.М. Картография: Учебн. для ВУЗов. </w:t>
      </w:r>
      <w:r>
        <w:rPr>
          <w:sz w:val="28"/>
          <w:szCs w:val="28"/>
        </w:rPr>
        <w:t>– М.: Аспект Пресс, 2001. – 336 </w:t>
      </w:r>
      <w:r w:rsidRPr="00D24166">
        <w:rPr>
          <w:sz w:val="28"/>
          <w:szCs w:val="28"/>
        </w:rPr>
        <w:t>с.</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А. С. Самардак. Геоинформационные системы / Уч.пособие – Владивосток: ДГУ, Тихоокеанский ин-т дистанционного образования и технологий, 2005. – 252 с. [Электронный ресурс]. Систем. требования: Adobe Acrobat Reader. – URL: </w:t>
      </w:r>
      <w:hyperlink r:id="rId643" w:tgtFrame="_blank" w:history="1">
        <w:r w:rsidRPr="00D24166">
          <w:rPr>
            <w:rStyle w:val="a8"/>
            <w:rFonts w:eastAsiaTheme="majorEastAsia"/>
            <w:color w:val="00000A"/>
            <w:sz w:val="28"/>
            <w:szCs w:val="28"/>
          </w:rPr>
          <w:t>http://window.edu.ru/resource/012/41012</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М.А. Самородская и др. Методические указания к лабораторным работам по курсу «ГИС и ГГИС в геологии» / Уч.пособие – Красноярск: СФУ, 2007. – 48 с. [Электронный ресурс]. Систем. требования: Adobe Acrobat Reader. – URL: </w:t>
      </w:r>
      <w:hyperlink r:id="rId644" w:tgtFrame="_blank" w:history="1">
        <w:r w:rsidRPr="00D24166">
          <w:rPr>
            <w:rStyle w:val="a8"/>
            <w:rFonts w:eastAsiaTheme="majorEastAsia"/>
            <w:color w:val="00000A"/>
            <w:sz w:val="28"/>
            <w:szCs w:val="28"/>
          </w:rPr>
          <w:t>http://files.lib.sfu-kras.ru/ebibl/umkd/311/u_lab.pdf</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Тематическое картографирование для создания инфраструктур пространстве</w:t>
      </w:r>
      <w:r w:rsidRPr="00D24166">
        <w:rPr>
          <w:sz w:val="28"/>
          <w:szCs w:val="28"/>
        </w:rPr>
        <w:t>н</w:t>
      </w:r>
      <w:r w:rsidRPr="00D24166">
        <w:rPr>
          <w:sz w:val="28"/>
          <w:szCs w:val="28"/>
        </w:rPr>
        <w:t>ных данных // Материалы IX научной конференции по тематической картогр</w:t>
      </w:r>
      <w:r w:rsidRPr="00D24166">
        <w:rPr>
          <w:sz w:val="28"/>
          <w:szCs w:val="28"/>
        </w:rPr>
        <w:t>а</w:t>
      </w:r>
      <w:r w:rsidRPr="00D24166">
        <w:rPr>
          <w:sz w:val="28"/>
          <w:szCs w:val="28"/>
        </w:rPr>
        <w:t>фии (Иркутск, 9-12 ноября 2010 г.). – Иркутск: Изд-во Института географии им. В.Б. Сочавы СО РАН, 2010. – В 2-х т. – Т. 2. – 193 с. [Электронный ресурс]. Систем. требования: Adobe Acrobat Reader. – URL:</w:t>
      </w:r>
      <w:hyperlink r:id="rId645" w:tgtFrame="_blank" w:history="1">
        <w:r w:rsidRPr="00D24166">
          <w:rPr>
            <w:rStyle w:val="a8"/>
            <w:rFonts w:eastAsiaTheme="majorEastAsia"/>
            <w:color w:val="00000A"/>
            <w:sz w:val="28"/>
            <w:szCs w:val="28"/>
          </w:rPr>
          <w:t>http://avpopoff.files.wordpress.com/2011/05/cartconf-2010_vol-1.pdf</w:t>
        </w:r>
      </w:hyperlink>
      <w:r w:rsidRPr="00D24166">
        <w:rPr>
          <w:sz w:val="28"/>
          <w:szCs w:val="28"/>
        </w:rPr>
        <w:t xml:space="preserve"> (дата о</w:t>
      </w:r>
      <w:r w:rsidRPr="00D24166">
        <w:rPr>
          <w:sz w:val="28"/>
          <w:szCs w:val="28"/>
        </w:rPr>
        <w:t>б</w:t>
      </w:r>
      <w:r w:rsidRPr="00D24166">
        <w:rPr>
          <w:sz w:val="28"/>
          <w:szCs w:val="28"/>
        </w:rPr>
        <w:t>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Новаковский Б. А., Прасолова А.И., Киселева С. В., Рафикова Ю. Ю. Геои</w:t>
      </w:r>
      <w:r w:rsidRPr="00D24166">
        <w:rPr>
          <w:sz w:val="28"/>
          <w:szCs w:val="28"/>
        </w:rPr>
        <w:t>н</w:t>
      </w:r>
      <w:r w:rsidRPr="00D24166">
        <w:rPr>
          <w:sz w:val="28"/>
          <w:szCs w:val="28"/>
        </w:rPr>
        <w:t>формационные системы по возобновляемой энергетике. Тезисы доклада // Ге</w:t>
      </w:r>
      <w:r w:rsidRPr="00D24166">
        <w:rPr>
          <w:sz w:val="28"/>
          <w:szCs w:val="28"/>
        </w:rPr>
        <w:t>о</w:t>
      </w:r>
      <w:r w:rsidRPr="00D24166">
        <w:rPr>
          <w:sz w:val="28"/>
          <w:szCs w:val="28"/>
        </w:rPr>
        <w:t>графич. фак-т МГУ им. М.В. Ломоносова, 2011. [Электронный ресурс]. URL:</w:t>
      </w:r>
      <w:hyperlink r:id="rId646" w:tgtFrame="_blank" w:history="1">
        <w:r w:rsidRPr="00D24166">
          <w:rPr>
            <w:rStyle w:val="a8"/>
            <w:rFonts w:eastAsiaTheme="majorEastAsia"/>
            <w:color w:val="00000A"/>
            <w:sz w:val="28"/>
            <w:szCs w:val="28"/>
          </w:rPr>
          <w:t>http://conf.nsc.ru/files/conferences/intercarto17/fulltext/83284/89180/доклад_ed.doc</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Интернет-служба «Гугл-карты» – [Электронный ресурс]. URL: https://maps.google.ru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Интернет-служба «Яндекс-карты» – [Электронный ресурс]. URL: http://maps.yandex.ru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Сайт фирмы ESRI. – ГИС cемейства ArcGIS. [Электронный ресурс]. URL: http://www.esri.com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Сайт фирмы Pitney Bowes Software. – ГИС cемейства MapInfo. [Электронный ресурс]. URL: http://www.pbinsight.com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Возобновляемые источники энергии Российской Федерации – [Электронный ресурс]. URL: </w:t>
      </w:r>
      <w:hyperlink r:id="rId647" w:tgtFrame="_blank" w:history="1">
        <w:r w:rsidRPr="00D24166">
          <w:rPr>
            <w:rStyle w:val="a8"/>
            <w:rFonts w:eastAsiaTheme="majorEastAsia"/>
            <w:color w:val="00000A"/>
            <w:sz w:val="28"/>
            <w:szCs w:val="28"/>
          </w:rPr>
          <w:t>http://www.gis-vie.ru</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Киселева С.В. Использование ГИС-технологий для информационного обесп</w:t>
      </w:r>
      <w:r w:rsidRPr="00D24166">
        <w:rPr>
          <w:sz w:val="28"/>
          <w:szCs w:val="28"/>
        </w:rPr>
        <w:t>е</w:t>
      </w:r>
      <w:r w:rsidRPr="00D24166">
        <w:rPr>
          <w:sz w:val="28"/>
          <w:szCs w:val="28"/>
        </w:rPr>
        <w:t>чения развития малой и распределенной энергетики. – Презентация доклада. / МГУ им. М.В.Ломоносова. НИЛ ВИЭ, 2011</w:t>
      </w:r>
      <w:r>
        <w:rPr>
          <w:sz w:val="28"/>
          <w:szCs w:val="28"/>
        </w:rPr>
        <w:t>. – 31 с. [Электронный р</w:t>
      </w:r>
      <w:r>
        <w:rPr>
          <w:sz w:val="28"/>
          <w:szCs w:val="28"/>
        </w:rPr>
        <w:t>е</w:t>
      </w:r>
      <w:r>
        <w:rPr>
          <w:sz w:val="28"/>
          <w:szCs w:val="28"/>
        </w:rPr>
        <w:t>сурс].</w:t>
      </w:r>
      <w:r w:rsidRPr="00D24166">
        <w:rPr>
          <w:sz w:val="28"/>
          <w:szCs w:val="28"/>
        </w:rPr>
        <w:t>URL:</w:t>
      </w:r>
      <w:hyperlink r:id="rId648" w:tgtFrame="_blank" w:history="1">
        <w:r w:rsidRPr="00D24166">
          <w:rPr>
            <w:rStyle w:val="a8"/>
            <w:rFonts w:eastAsiaTheme="majorEastAsia"/>
            <w:color w:val="00000A"/>
            <w:sz w:val="28"/>
            <w:szCs w:val="28"/>
          </w:rPr>
          <w:t>http://gisprofi.com/fairs?actionReviewStuffsView&amp;fair_id=22&amp;id=6204</w:t>
        </w:r>
      </w:hyperlink>
      <w:r>
        <w:rPr>
          <w:sz w:val="28"/>
          <w:szCs w:val="28"/>
        </w:rPr>
        <w:t xml:space="preserve"> </w:t>
      </w:r>
      <w:r w:rsidRPr="00D24166">
        <w:rPr>
          <w:sz w:val="28"/>
          <w:szCs w:val="28"/>
        </w:rPr>
        <w:t>(дата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Оценочный доклад об изменениях климата и их последствиях на территории Российской Федерации: Том I. Изменения климата / Федер. служба по гидром</w:t>
      </w:r>
      <w:r w:rsidRPr="00D24166">
        <w:rPr>
          <w:sz w:val="28"/>
          <w:szCs w:val="28"/>
        </w:rPr>
        <w:t>е</w:t>
      </w:r>
      <w:r w:rsidRPr="00D24166">
        <w:rPr>
          <w:sz w:val="28"/>
          <w:szCs w:val="28"/>
        </w:rPr>
        <w:t xml:space="preserve">теорологии и мониторингу окружающей среды (Росгидромет). – М.: 2008. – 227 с. ; Том II. Последствия изменений климата / ГУ И-т глобального климата и экологии Федер. службы по гидрометеорологии и мониторингу окружающей </w:t>
      </w:r>
      <w:r w:rsidRPr="00D24166">
        <w:rPr>
          <w:sz w:val="28"/>
          <w:szCs w:val="28"/>
        </w:rPr>
        <w:lastRenderedPageBreak/>
        <w:t>среды; РАН – М.: 2008. – 288 с. – [Электронный ресурс]. URL: http://voeikovmgo.ru/ru/otsenochnyj-doklad-izmenenie-klimata-na-territorii-rossijskoj-federatsii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Официальный сайт ФГБУ «Среднесибирское УГМС» – [Электронный ресурс]. URL: </w:t>
      </w:r>
      <w:hyperlink r:id="rId649" w:tgtFrame="_blank" w:history="1">
        <w:r w:rsidRPr="00D24166">
          <w:rPr>
            <w:rStyle w:val="a8"/>
            <w:rFonts w:eastAsiaTheme="majorEastAsia"/>
            <w:color w:val="00000A"/>
            <w:sz w:val="28"/>
            <w:szCs w:val="28"/>
          </w:rPr>
          <w:t>http://meteo.krasnoyarsk.ru</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Федеральное государственное бюджетное учреждение «Главная геофизическая обсерватория им.А.И.Воейкова» (ФГБУ «ГГО») – [Электронный ресурс]. URL: </w:t>
      </w:r>
      <w:hyperlink r:id="rId650" w:tgtFrame="_blank" w:history="1">
        <w:r w:rsidRPr="00D24166">
          <w:rPr>
            <w:rStyle w:val="a8"/>
            <w:rFonts w:eastAsiaTheme="majorEastAsia"/>
            <w:color w:val="00000A"/>
            <w:sz w:val="28"/>
            <w:szCs w:val="28"/>
          </w:rPr>
          <w:t>http://voeikovmgo.ru/ru/struktura</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Атлас ветрового и солнечного климатов России. – Изд. ГГО, 1997. – 173 с.</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Стратегический прогноз изменений климата Российской Федерации на период до 2010-2015 гг. и их влияние на отрасли экономики Росии. / Федер. служба по гидрометеорологии и мониторингу окружающей среды (Росгидромет). – М. : 2005. – 28 с. [Электронный ресурс]. Систем. требования: Adobe Acrobat Reader. – URL: </w:t>
      </w:r>
      <w:hyperlink r:id="rId651" w:tgtFrame="_blank" w:history="1">
        <w:r w:rsidRPr="00D24166">
          <w:rPr>
            <w:rStyle w:val="a8"/>
            <w:rFonts w:eastAsiaTheme="majorEastAsia"/>
            <w:color w:val="00000A"/>
            <w:sz w:val="28"/>
            <w:szCs w:val="28"/>
          </w:rPr>
          <w:t>http://www.meteo.ru/publish/obzor/klim_r.pdf</w:t>
        </w:r>
      </w:hyperlink>
      <w:r w:rsidRPr="00D24166">
        <w:rPr>
          <w:sz w:val="28"/>
          <w:szCs w:val="28"/>
        </w:rPr>
        <w:t xml:space="preserve"> (дата обращения: 21.03.2013). </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Стадник В. В.,. Разгоняев Ю. В. Оценка суммарного прихода солнечной ради</w:t>
      </w:r>
      <w:r w:rsidRPr="00D24166">
        <w:rPr>
          <w:sz w:val="28"/>
          <w:szCs w:val="28"/>
        </w:rPr>
        <w:t>а</w:t>
      </w:r>
      <w:r w:rsidRPr="00D24166">
        <w:rPr>
          <w:sz w:val="28"/>
          <w:szCs w:val="28"/>
        </w:rPr>
        <w:t xml:space="preserve">ции, поступающей на наклонные поверхности // Тр. Гл. геофиз. обсерватории им. А.И. Воейкова. – 2008. – Вып. 557. – С. 67-84.. </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Стадник В. В. и др. Поступление суммарной солнечной радиации на приёмные поверхности гелиоустановок на территории России // Тр. Гл. геофиз. обсерв</w:t>
      </w:r>
      <w:r w:rsidRPr="00D24166">
        <w:rPr>
          <w:sz w:val="28"/>
          <w:szCs w:val="28"/>
        </w:rPr>
        <w:t>а</w:t>
      </w:r>
      <w:r w:rsidRPr="00D24166">
        <w:rPr>
          <w:sz w:val="28"/>
          <w:szCs w:val="28"/>
        </w:rPr>
        <w:t>тории им. А.И. Воейкова. – 2010. – Вып. 561. – С. 124-137.</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Всероссийский научно-исследовательский институт гидрометеорологической информации – Мировой центр данных. [Электронный ресурс]. URL: </w:t>
      </w:r>
      <w:hyperlink r:id="rId652" w:tgtFrame="_blank" w:history="1">
        <w:r w:rsidRPr="00D24166">
          <w:rPr>
            <w:rStyle w:val="a8"/>
            <w:rFonts w:eastAsiaTheme="majorEastAsia"/>
            <w:color w:val="00000A"/>
            <w:sz w:val="28"/>
            <w:szCs w:val="28"/>
          </w:rPr>
          <w:t>http://www.meteo.ru/institute</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Мировой Центр Радиационных Данных (МЦРД). [Электронный ресурс]. URL: </w:t>
      </w:r>
      <w:hyperlink r:id="rId653" w:tgtFrame="_blank" w:history="1">
        <w:r w:rsidRPr="00D24166">
          <w:rPr>
            <w:rStyle w:val="a8"/>
            <w:rFonts w:eastAsiaTheme="majorEastAsia"/>
            <w:color w:val="00000A"/>
            <w:sz w:val="28"/>
            <w:szCs w:val="28"/>
          </w:rPr>
          <w:t>http://wrdc.mgo.rssi.ru/wwwroot/wrdc_ru.htm</w:t>
        </w:r>
      </w:hyperlink>
      <w:r w:rsidRPr="00D24166">
        <w:rPr>
          <w:sz w:val="28"/>
          <w:szCs w:val="28"/>
        </w:rPr>
        <w:t xml:space="preserve"> (дата обращения: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NASA Atmospheric Science Data Center – Центр данных атмосферных исслед</w:t>
      </w:r>
      <w:r w:rsidRPr="00D24166">
        <w:rPr>
          <w:sz w:val="28"/>
          <w:szCs w:val="28"/>
        </w:rPr>
        <w:t>о</w:t>
      </w:r>
      <w:r w:rsidRPr="00D24166">
        <w:rPr>
          <w:sz w:val="28"/>
          <w:szCs w:val="28"/>
        </w:rPr>
        <w:t xml:space="preserve">ваний HACA, США. [Электронный ресурс]. URL: http://eosweb.larc.nasa.gov/sse/ (дата обращения: 21.03.2013). </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О.С. Попель, С.Е. Фрид, С.В. Киселева, Ю.Г. Коломиец, Н.В. Лисицкая. Клим</w:t>
      </w:r>
      <w:r w:rsidRPr="00D24166">
        <w:rPr>
          <w:sz w:val="28"/>
          <w:szCs w:val="28"/>
        </w:rPr>
        <w:t>а</w:t>
      </w:r>
      <w:r w:rsidRPr="00D24166">
        <w:rPr>
          <w:sz w:val="28"/>
          <w:szCs w:val="28"/>
        </w:rPr>
        <w:t>тические данные для возобновляемой энергетики России (база климатических данных): Уч. пособие. – М.: Изд-во МФТИ, 2010. – 56 с. [Электронный ресурс]. Систем. требования: Adobe Acrobat Reader. – URL:</w:t>
      </w:r>
      <w:hyperlink r:id="rId654" w:tgtFrame="_blank" w:history="1">
        <w:r w:rsidRPr="00D24166">
          <w:rPr>
            <w:rStyle w:val="a8"/>
            <w:rFonts w:eastAsiaTheme="majorEastAsia"/>
            <w:color w:val="00000A"/>
            <w:sz w:val="28"/>
            <w:szCs w:val="28"/>
          </w:rPr>
          <w:t>www.jiht.ru/study/courses/Учебное_пособие_климат.pdf</w:t>
        </w:r>
      </w:hyperlink>
      <w:r w:rsidRPr="00D24166">
        <w:rPr>
          <w:sz w:val="28"/>
          <w:szCs w:val="28"/>
        </w:rPr>
        <w:t xml:space="preserve"> (дата обращ-я: 21.03.2013).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Половинкин А. А. Основы общего землеведения. – М.: Учпедгиз, 1958. – 496 с.</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Лукутин Б. В., Суржикова Б. В.., Шандарова Е.Б. Возобновляемая энергетика в децентрализованном электроснабжении: монография – М.:Энергоатомиздат, 2008. – 231 с. [Электронный ресурс]. Систем. требования: Adobe Acrobat Reader. – URL: </w:t>
      </w:r>
      <w:hyperlink r:id="rId655" w:tgtFrame="_blank" w:history="1">
        <w:r w:rsidRPr="00D24166">
          <w:rPr>
            <w:rStyle w:val="a8"/>
            <w:rFonts w:eastAsiaTheme="majorEastAsia"/>
            <w:color w:val="00000A"/>
            <w:sz w:val="28"/>
            <w:szCs w:val="28"/>
          </w:rPr>
          <w:t>http://portal.tpu.ru/departments/kafedra/espp/literatura/Tab/M_Vozobnovl_energ_v_dets_elsnab.pdf</w:t>
        </w:r>
      </w:hyperlink>
      <w:r w:rsidRPr="00D24166">
        <w:rPr>
          <w:sz w:val="28"/>
          <w:szCs w:val="28"/>
        </w:rPr>
        <w:t xml:space="preserve"> (дата обращения: 22.03.2013).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Красноярский край. Официальный портал. – [Электронный ресурс]. URL: </w:t>
      </w:r>
      <w:hyperlink r:id="rId656" w:tgtFrame="_blank" w:history="1">
        <w:r w:rsidRPr="00D24166">
          <w:rPr>
            <w:rStyle w:val="a8"/>
            <w:rFonts w:eastAsiaTheme="majorEastAsia"/>
            <w:color w:val="00000A"/>
            <w:sz w:val="28"/>
            <w:szCs w:val="28"/>
          </w:rPr>
          <w:t>http://www.krskstate.ru/krasnoyarskkray/territories</w:t>
        </w:r>
      </w:hyperlink>
      <w:r w:rsidRPr="00D24166">
        <w:rPr>
          <w:sz w:val="28"/>
          <w:szCs w:val="28"/>
        </w:rPr>
        <w:t xml:space="preserve"> (дата обращения: 22.03.2013).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lastRenderedPageBreak/>
        <w:t>Ярославцев И.Н. О колебаниях сумм теплоты от радиации солнца и неба и ра</w:t>
      </w:r>
      <w:r w:rsidRPr="00D24166">
        <w:rPr>
          <w:sz w:val="28"/>
          <w:szCs w:val="28"/>
        </w:rPr>
        <w:t>с</w:t>
      </w:r>
      <w:r w:rsidRPr="00D24166">
        <w:rPr>
          <w:sz w:val="28"/>
          <w:szCs w:val="28"/>
        </w:rPr>
        <w:t>пределение энергии этих радиаций по времени для Ташкента. – «Использов</w:t>
      </w:r>
      <w:r w:rsidRPr="00D24166">
        <w:rPr>
          <w:sz w:val="28"/>
          <w:szCs w:val="28"/>
        </w:rPr>
        <w:t>а</w:t>
      </w:r>
      <w:r w:rsidRPr="00D24166">
        <w:rPr>
          <w:sz w:val="28"/>
          <w:szCs w:val="28"/>
        </w:rPr>
        <w:t xml:space="preserve">ние солнечной энергии». М., Изд. АН СССР, 1957. Сб.1, с.24-31. </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Вейнберг Б.П. Желтый уголь. – Л.: КЕПС АН СССР, 1929.- 64 с.</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Стадник В. В., Шанина И.Н. Оценка гелиоэнергетических ресурсов Российской Федерации // Метеоспектр. – 2009. – № 2. – С. 128-133.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Стадник В. В., Разгоняев Ю. В. Оценка суммарного прихода солнечной ради</w:t>
      </w:r>
      <w:r w:rsidRPr="00D24166">
        <w:rPr>
          <w:sz w:val="28"/>
          <w:szCs w:val="28"/>
        </w:rPr>
        <w:t>а</w:t>
      </w:r>
      <w:r w:rsidRPr="00D24166">
        <w:rPr>
          <w:sz w:val="28"/>
          <w:szCs w:val="28"/>
        </w:rPr>
        <w:t>пии, поступающей на наклонные поверхности // Труды ГГО. – 2008. – Вып. 557. – С. 67-84.</w:t>
      </w:r>
    </w:p>
    <w:p w:rsidR="004F3E7E" w:rsidRPr="00E22FF9" w:rsidRDefault="004F3E7E" w:rsidP="001F2C8F">
      <w:pPr>
        <w:pStyle w:val="a9"/>
        <w:numPr>
          <w:ilvl w:val="0"/>
          <w:numId w:val="27"/>
        </w:numPr>
        <w:ind w:left="567" w:right="0" w:hanging="567"/>
        <w:jc w:val="both"/>
        <w:rPr>
          <w:rFonts w:ascii="Times New Roman" w:eastAsia="Times New Roman" w:hAnsi="Times New Roman" w:cs="Times New Roman"/>
          <w:sz w:val="28"/>
          <w:szCs w:val="28"/>
          <w:lang w:eastAsia="ru-RU"/>
        </w:rPr>
      </w:pPr>
      <w:r w:rsidRPr="00E22FF9">
        <w:rPr>
          <w:rFonts w:ascii="Times New Roman" w:hAnsi="Times New Roman" w:cs="Times New Roman"/>
          <w:sz w:val="28"/>
          <w:szCs w:val="28"/>
        </w:rPr>
        <w:t xml:space="preserve">История развития солнечной энергетики.[Электронный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E22FF9">
        <w:rPr>
          <w:rFonts w:ascii="Times New Roman" w:hAnsi="Times New Roman" w:cs="Times New Roman"/>
          <w:sz w:val="28"/>
          <w:szCs w:val="28"/>
          <w:lang w:val="en-US"/>
        </w:rPr>
        <w:t>http</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resourceofsun</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blogspot</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ru</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p</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blog</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page</w:t>
      </w:r>
      <w:r w:rsidRPr="00E22FF9">
        <w:rPr>
          <w:rFonts w:ascii="Times New Roman" w:hAnsi="Times New Roman" w:cs="Times New Roman"/>
          <w:sz w:val="28"/>
          <w:szCs w:val="28"/>
        </w:rPr>
        <w:t>_29.</w:t>
      </w:r>
      <w:r w:rsidRPr="00E22FF9">
        <w:rPr>
          <w:rFonts w:ascii="Times New Roman" w:hAnsi="Times New Roman" w:cs="Times New Roman"/>
          <w:sz w:val="28"/>
          <w:szCs w:val="28"/>
          <w:lang w:val="en-US"/>
        </w:rPr>
        <w:t>html</w:t>
      </w:r>
      <w:r w:rsidRPr="00E22FF9">
        <w:rPr>
          <w:rFonts w:ascii="Times New Roman" w:hAnsi="Times New Roman" w:cs="Times New Roman"/>
          <w:sz w:val="28"/>
          <w:szCs w:val="28"/>
        </w:rPr>
        <w:t xml:space="preserve">. </w:t>
      </w:r>
      <w:r w:rsidRPr="00E22FF9">
        <w:rPr>
          <w:rFonts w:ascii="Times New Roman" w:eastAsia="Times New Roman" w:hAnsi="Times New Roman" w:cs="Times New Roman"/>
          <w:sz w:val="28"/>
          <w:szCs w:val="28"/>
          <w:lang w:eastAsia="ru-RU"/>
        </w:rPr>
        <w:t>(дата обращения: 4.02.2013).</w:t>
      </w:r>
    </w:p>
    <w:p w:rsidR="004F3E7E" w:rsidRPr="00E22FF9" w:rsidRDefault="004F3E7E" w:rsidP="001F2C8F">
      <w:pPr>
        <w:pStyle w:val="a9"/>
        <w:numPr>
          <w:ilvl w:val="0"/>
          <w:numId w:val="27"/>
        </w:numPr>
        <w:ind w:left="567" w:right="0" w:hanging="567"/>
        <w:jc w:val="both"/>
        <w:rPr>
          <w:rFonts w:ascii="Times New Roman" w:hAnsi="Times New Roman" w:cs="Times New Roman"/>
          <w:sz w:val="28"/>
          <w:szCs w:val="28"/>
        </w:rPr>
      </w:pPr>
      <w:r w:rsidRPr="00E22FF9">
        <w:rPr>
          <w:rFonts w:ascii="Times New Roman" w:hAnsi="Times New Roman" w:cs="Times New Roman"/>
          <w:sz w:val="28"/>
          <w:szCs w:val="28"/>
        </w:rPr>
        <w:t xml:space="preserve">Развитие солнечной энергетики в России. [Электронный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E22FF9">
        <w:rPr>
          <w:rFonts w:ascii="Times New Roman" w:hAnsi="Times New Roman" w:cs="Times New Roman"/>
          <w:sz w:val="28"/>
          <w:szCs w:val="28"/>
          <w:lang w:val="en-US"/>
        </w:rPr>
        <w:t>http</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www</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energycenter</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ru</w:t>
      </w:r>
      <w:r w:rsidRPr="00E22FF9">
        <w:rPr>
          <w:rFonts w:ascii="Times New Roman" w:hAnsi="Times New Roman" w:cs="Times New Roman"/>
          <w:sz w:val="28"/>
          <w:szCs w:val="28"/>
        </w:rPr>
        <w:t>/</w:t>
      </w:r>
      <w:r w:rsidRPr="00E22FF9">
        <w:rPr>
          <w:rFonts w:ascii="Times New Roman" w:hAnsi="Times New Roman" w:cs="Times New Roman"/>
          <w:sz w:val="28"/>
          <w:szCs w:val="28"/>
          <w:lang w:val="en-US"/>
        </w:rPr>
        <w:t>article</w:t>
      </w:r>
      <w:r w:rsidRPr="00E22FF9">
        <w:rPr>
          <w:rFonts w:ascii="Times New Roman" w:hAnsi="Times New Roman" w:cs="Times New Roman"/>
          <w:sz w:val="28"/>
          <w:szCs w:val="28"/>
        </w:rPr>
        <w:t xml:space="preserve">/350/1/.  (дата обращения: 13.01 2013) </w:t>
      </w:r>
      <w:r w:rsidRPr="00E22FF9">
        <w:rPr>
          <w:rFonts w:ascii="Times New Roman" w:hAnsi="Times New Roman" w:cs="Times New Roman"/>
          <w:sz w:val="28"/>
          <w:szCs w:val="28"/>
        </w:rPr>
        <w:tab/>
      </w:r>
    </w:p>
    <w:p w:rsidR="004F3E7E" w:rsidRPr="00E22FF9" w:rsidRDefault="004F3E7E" w:rsidP="001F2C8F">
      <w:pPr>
        <w:pStyle w:val="a9"/>
        <w:numPr>
          <w:ilvl w:val="0"/>
          <w:numId w:val="27"/>
        </w:numPr>
        <w:tabs>
          <w:tab w:val="left" w:pos="1173"/>
          <w:tab w:val="center" w:pos="5114"/>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 xml:space="preserve">О солнечной энергетике и столбовом направлении развития электроники  </w:t>
      </w:r>
      <w:r w:rsidRPr="00E22FF9">
        <w:rPr>
          <w:rFonts w:ascii="Times New Roman" w:hAnsi="Times New Roman" w:cs="Times New Roman"/>
          <w:sz w:val="28"/>
          <w:szCs w:val="28"/>
        </w:rPr>
        <w:t xml:space="preserve">[Электронный ресурс]. </w:t>
      </w:r>
      <w:r w:rsidRPr="00E22FF9">
        <w:rPr>
          <w:rFonts w:ascii="Times New Roman" w:hAnsi="Times New Roman" w:cs="Times New Roman"/>
          <w:sz w:val="28"/>
          <w:szCs w:val="28"/>
          <w:lang w:val="en-US"/>
        </w:rPr>
        <w:t>URL</w:t>
      </w:r>
      <w:r w:rsidRPr="00620A85">
        <w:rPr>
          <w:rFonts w:ascii="Times New Roman" w:hAnsi="Times New Roman" w:cs="Times New Roman"/>
          <w:sz w:val="28"/>
          <w:szCs w:val="28"/>
          <w:lang w:val="en-US"/>
        </w:rPr>
        <w:t xml:space="preserve">: </w:t>
      </w:r>
      <w:r w:rsidRPr="008E49C8">
        <w:rPr>
          <w:rFonts w:ascii="Times New Roman" w:eastAsia="Times New Roman" w:hAnsi="Times New Roman" w:cs="Times New Roman"/>
          <w:sz w:val="28"/>
          <w:szCs w:val="28"/>
          <w:lang w:val="en-US" w:eastAsia="ru-RU"/>
        </w:rPr>
        <w:t>http</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www</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stroypuls</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ru</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vipusk</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detail</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php</w:t>
      </w:r>
      <w:r w:rsidRPr="00620A85">
        <w:rPr>
          <w:rFonts w:ascii="Times New Roman" w:eastAsia="Times New Roman" w:hAnsi="Times New Roman" w:cs="Times New Roman"/>
          <w:sz w:val="28"/>
          <w:szCs w:val="28"/>
          <w:lang w:val="en-US" w:eastAsia="ru-RU"/>
        </w:rPr>
        <w:t>?</w:t>
      </w:r>
      <w:r w:rsidRPr="00E22FF9">
        <w:rPr>
          <w:rFonts w:ascii="Times New Roman" w:eastAsia="Times New Roman" w:hAnsi="Times New Roman" w:cs="Times New Roman"/>
          <w:sz w:val="28"/>
          <w:szCs w:val="28"/>
          <w:lang w:val="en-US" w:eastAsia="ru-RU"/>
        </w:rPr>
        <w:t>article</w:t>
      </w:r>
      <w:r w:rsidRPr="00620A85">
        <w:rPr>
          <w:rFonts w:ascii="Times New Roman" w:eastAsia="Times New Roman" w:hAnsi="Times New Roman" w:cs="Times New Roman"/>
          <w:sz w:val="28"/>
          <w:szCs w:val="28"/>
          <w:lang w:val="en-US" w:eastAsia="ru-RU"/>
        </w:rPr>
        <w:t>_</w:t>
      </w:r>
      <w:r w:rsidRPr="00E22FF9">
        <w:rPr>
          <w:rFonts w:ascii="Times New Roman" w:eastAsia="Times New Roman" w:hAnsi="Times New Roman" w:cs="Times New Roman"/>
          <w:sz w:val="28"/>
          <w:szCs w:val="28"/>
          <w:lang w:val="en-US" w:eastAsia="ru-RU"/>
        </w:rPr>
        <w:t>id</w:t>
      </w:r>
      <w:r w:rsidRPr="00620A85">
        <w:rPr>
          <w:rFonts w:ascii="Times New Roman" w:eastAsia="Times New Roman" w:hAnsi="Times New Roman" w:cs="Times New Roman"/>
          <w:sz w:val="28"/>
          <w:szCs w:val="28"/>
          <w:lang w:val="en-US" w:eastAsia="ru-RU"/>
        </w:rPr>
        <w:t xml:space="preserve">=29055.  </w:t>
      </w:r>
      <w:r w:rsidRPr="00E22FF9">
        <w:rPr>
          <w:rFonts w:ascii="Times New Roman" w:eastAsia="Times New Roman" w:hAnsi="Times New Roman" w:cs="Times New Roman"/>
          <w:sz w:val="28"/>
          <w:szCs w:val="28"/>
          <w:lang w:eastAsia="ru-RU"/>
        </w:rPr>
        <w:t>(дата обращения: 13.01.2013).</w:t>
      </w:r>
    </w:p>
    <w:p w:rsidR="004F3E7E" w:rsidRPr="00E22FF9" w:rsidRDefault="004F3E7E" w:rsidP="001F2C8F">
      <w:pPr>
        <w:pStyle w:val="a9"/>
        <w:numPr>
          <w:ilvl w:val="0"/>
          <w:numId w:val="27"/>
        </w:numPr>
        <w:tabs>
          <w:tab w:val="left" w:pos="1173"/>
          <w:tab w:val="center" w:pos="5114"/>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 xml:space="preserve">Первая и единственная. История Крымской солнечной. </w:t>
      </w:r>
      <w:r w:rsidRPr="00E22FF9">
        <w:rPr>
          <w:rFonts w:ascii="Times New Roman" w:hAnsi="Times New Roman" w:cs="Times New Roman"/>
          <w:sz w:val="28"/>
          <w:szCs w:val="28"/>
        </w:rPr>
        <w:t xml:space="preserve">[Электронный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E22FF9">
        <w:rPr>
          <w:rFonts w:ascii="Times New Roman" w:eastAsia="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val="en-US" w:eastAsia="ru-RU"/>
        </w:rPr>
        <w:t>http</w:t>
      </w:r>
      <w:r w:rsidRPr="008E49C8">
        <w:rPr>
          <w:rFonts w:ascii="Times New Roman" w:eastAsia="Times New Roman" w:hAnsi="Times New Roman" w:cs="Times New Roman"/>
          <w:sz w:val="28"/>
          <w:szCs w:val="28"/>
          <w:lang w:eastAsia="ru-RU"/>
        </w:rPr>
        <w:t>:// grey-croco.livejournal.com/478297.html.</w:t>
      </w:r>
      <w:r w:rsidRPr="00E22FF9">
        <w:rPr>
          <w:rFonts w:ascii="Times New Roman" w:eastAsia="Times New Roman" w:hAnsi="Times New Roman" w:cs="Times New Roman"/>
          <w:sz w:val="28"/>
          <w:szCs w:val="28"/>
          <w:lang w:eastAsia="ru-RU"/>
        </w:rPr>
        <w:t xml:space="preserve"> (дата обращения: 13.01.2013).</w:t>
      </w:r>
    </w:p>
    <w:p w:rsidR="004F3E7E" w:rsidRPr="00E22FF9" w:rsidRDefault="004F3E7E" w:rsidP="001F2C8F">
      <w:pPr>
        <w:pStyle w:val="a9"/>
        <w:numPr>
          <w:ilvl w:val="0"/>
          <w:numId w:val="27"/>
        </w:numPr>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 xml:space="preserve">Глава НПП «Квант» предсказал будущее солнечной энергетики.   </w:t>
      </w:r>
      <w:r w:rsidRPr="00E22FF9">
        <w:rPr>
          <w:rFonts w:ascii="Times New Roman" w:hAnsi="Times New Roman" w:cs="Times New Roman"/>
          <w:sz w:val="28"/>
          <w:szCs w:val="28"/>
        </w:rPr>
        <w:t xml:space="preserve">[Электронный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w:t>
      </w:r>
      <w:r w:rsidRPr="008E49C8">
        <w:rPr>
          <w:rFonts w:ascii="Times New Roman" w:eastAsia="Times New Roman" w:hAnsi="Times New Roman" w:cs="Times New Roman"/>
          <w:sz w:val="28"/>
          <w:szCs w:val="28"/>
          <w:lang w:val="en-US" w:eastAsia="ru-RU"/>
        </w:rPr>
        <w:t>www</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membrana</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ru</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particle</w:t>
      </w:r>
      <w:r w:rsidRPr="008E49C8">
        <w:rPr>
          <w:rFonts w:ascii="Times New Roman" w:eastAsia="Times New Roman" w:hAnsi="Times New Roman" w:cs="Times New Roman"/>
          <w:sz w:val="28"/>
          <w:szCs w:val="28"/>
          <w:lang w:eastAsia="ru-RU"/>
        </w:rPr>
        <w:t>/17604</w:t>
      </w:r>
      <w:r w:rsidRPr="00E22FF9">
        <w:rPr>
          <w:rFonts w:ascii="Times New Roman" w:hAnsi="Times New Roman" w:cs="Times New Roman"/>
          <w:sz w:val="28"/>
          <w:szCs w:val="28"/>
        </w:rPr>
        <w:t>.</w:t>
      </w:r>
      <w:r w:rsidRPr="00E22FF9">
        <w:rPr>
          <w:rFonts w:ascii="Times New Roman" w:eastAsia="Times New Roman" w:hAnsi="Times New Roman" w:cs="Times New Roman"/>
          <w:sz w:val="28"/>
          <w:szCs w:val="28"/>
          <w:lang w:eastAsia="ru-RU"/>
        </w:rPr>
        <w:t xml:space="preserve"> (дата обращения: 13.01.2013).</w:t>
      </w:r>
    </w:p>
    <w:p w:rsidR="004F3E7E" w:rsidRPr="00E22FF9" w:rsidRDefault="004F3E7E" w:rsidP="001F2C8F">
      <w:pPr>
        <w:pStyle w:val="a9"/>
        <w:numPr>
          <w:ilvl w:val="0"/>
          <w:numId w:val="27"/>
        </w:numPr>
        <w:tabs>
          <w:tab w:val="left" w:pos="1173"/>
          <w:tab w:val="center" w:pos="5114"/>
        </w:tabs>
        <w:ind w:left="567" w:right="0" w:hanging="567"/>
        <w:jc w:val="both"/>
        <w:rPr>
          <w:rFonts w:ascii="Times New Roman" w:hAnsi="Times New Roman" w:cs="Times New Roman"/>
          <w:sz w:val="28"/>
          <w:szCs w:val="28"/>
        </w:rPr>
      </w:pPr>
      <w:r w:rsidRPr="00E22FF9">
        <w:rPr>
          <w:rFonts w:ascii="Times New Roman" w:eastAsia="Times New Roman" w:hAnsi="Times New Roman" w:cs="Times New Roman"/>
          <w:sz w:val="28"/>
          <w:szCs w:val="28"/>
          <w:lang w:eastAsia="ru-RU"/>
        </w:rPr>
        <w:t>Проблемы использования солнца. О.И.Шуткин – вице-координатор Ассоци</w:t>
      </w:r>
      <w:r w:rsidRPr="00E22FF9">
        <w:rPr>
          <w:rFonts w:ascii="Times New Roman" w:eastAsia="Times New Roman" w:hAnsi="Times New Roman" w:cs="Times New Roman"/>
          <w:sz w:val="28"/>
          <w:szCs w:val="28"/>
          <w:lang w:eastAsia="ru-RU"/>
        </w:rPr>
        <w:t>а</w:t>
      </w:r>
      <w:r w:rsidRPr="00E22FF9">
        <w:rPr>
          <w:rFonts w:ascii="Times New Roman" w:eastAsia="Times New Roman" w:hAnsi="Times New Roman" w:cs="Times New Roman"/>
          <w:sz w:val="28"/>
          <w:szCs w:val="28"/>
          <w:lang w:eastAsia="ru-RU"/>
        </w:rPr>
        <w:t xml:space="preserve">ции солнечной энергетики России, «Независимая газета». </w:t>
      </w:r>
      <w:r w:rsidRPr="00E22FF9">
        <w:rPr>
          <w:rFonts w:ascii="Times New Roman" w:hAnsi="Times New Roman" w:cs="Times New Roman"/>
          <w:sz w:val="28"/>
          <w:szCs w:val="28"/>
        </w:rPr>
        <w:t>[Электронный р</w:t>
      </w:r>
      <w:r w:rsidRPr="00E22FF9">
        <w:rPr>
          <w:rFonts w:ascii="Times New Roman" w:hAnsi="Times New Roman" w:cs="Times New Roman"/>
          <w:sz w:val="28"/>
          <w:szCs w:val="28"/>
        </w:rPr>
        <w:t>е</w:t>
      </w:r>
      <w:r w:rsidRPr="00E22FF9">
        <w:rPr>
          <w:rFonts w:ascii="Times New Roman" w:hAnsi="Times New Roman" w:cs="Times New Roman"/>
          <w:sz w:val="28"/>
          <w:szCs w:val="28"/>
        </w:rPr>
        <w:t xml:space="preserve">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http://www.ng.ru/energy/2011-10-11/9_sun_energy.html</w:t>
      </w:r>
      <w:r w:rsidRPr="00E22FF9">
        <w:rPr>
          <w:rFonts w:ascii="Times New Roman" w:eastAsia="Times New Roman" w:hAnsi="Times New Roman" w:cs="Times New Roman"/>
          <w:sz w:val="28"/>
          <w:szCs w:val="28"/>
          <w:lang w:eastAsia="ru-RU"/>
        </w:rPr>
        <w:t>.</w:t>
      </w:r>
      <w:r w:rsidRPr="00E22FF9">
        <w:rPr>
          <w:rFonts w:ascii="Times New Roman" w:hAnsi="Times New Roman" w:cs="Times New Roman"/>
          <w:sz w:val="28"/>
          <w:szCs w:val="28"/>
        </w:rPr>
        <w:t xml:space="preserve"> (дата обр</w:t>
      </w:r>
      <w:r w:rsidRPr="00E22FF9">
        <w:rPr>
          <w:rFonts w:ascii="Times New Roman" w:hAnsi="Times New Roman" w:cs="Times New Roman"/>
          <w:sz w:val="28"/>
          <w:szCs w:val="28"/>
        </w:rPr>
        <w:t>а</w:t>
      </w:r>
      <w:r w:rsidRPr="00E22FF9">
        <w:rPr>
          <w:rFonts w:ascii="Times New Roman" w:hAnsi="Times New Roman" w:cs="Times New Roman"/>
          <w:sz w:val="28"/>
          <w:szCs w:val="28"/>
        </w:rPr>
        <w:t>щения: 8.02.2013).</w:t>
      </w:r>
    </w:p>
    <w:p w:rsidR="004F3E7E" w:rsidRPr="00E22FF9" w:rsidRDefault="004F3E7E" w:rsidP="001F2C8F">
      <w:pPr>
        <w:pStyle w:val="a9"/>
        <w:numPr>
          <w:ilvl w:val="0"/>
          <w:numId w:val="27"/>
        </w:numPr>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Круглый стол по возобновляемым источникам энергии 4 июня 2012 г., Москва.</w:t>
      </w:r>
      <w:r w:rsidRPr="00E22FF9">
        <w:rPr>
          <w:rFonts w:ascii="Times New Roman" w:hAnsi="Times New Roman" w:cs="Times New Roman"/>
          <w:sz w:val="28"/>
          <w:szCs w:val="28"/>
        </w:rPr>
        <w:t xml:space="preserve"> [Электронный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8E49C8">
        <w:rPr>
          <w:rFonts w:ascii="Times New Roman" w:hAnsi="Times New Roman" w:cs="Times New Roman"/>
          <w:sz w:val="28"/>
          <w:szCs w:val="28"/>
          <w:lang w:val="en-US"/>
        </w:rPr>
        <w:t>http</w:t>
      </w:r>
      <w:r w:rsidRPr="008E49C8">
        <w:rPr>
          <w:rFonts w:ascii="Times New Roman" w:hAnsi="Times New Roman" w:cs="Times New Roman"/>
          <w:sz w:val="28"/>
          <w:szCs w:val="28"/>
        </w:rPr>
        <w:t>://</w:t>
      </w:r>
      <w:r w:rsidRPr="008E49C8">
        <w:rPr>
          <w:rFonts w:ascii="Times New Roman" w:eastAsia="Times New Roman" w:hAnsi="Times New Roman" w:cs="Times New Roman"/>
          <w:sz w:val="28"/>
          <w:szCs w:val="28"/>
          <w:lang w:eastAsia="ru-RU"/>
        </w:rPr>
        <w:t>www.rosatom.ru/journalist/main/2c4948804b744fe89764977da237b363</w:t>
      </w:r>
      <w:r w:rsidRPr="00E22FF9">
        <w:rPr>
          <w:rFonts w:ascii="Times New Roman" w:eastAsia="Times New Roman" w:hAnsi="Times New Roman" w:cs="Times New Roman"/>
          <w:sz w:val="28"/>
          <w:szCs w:val="28"/>
          <w:lang w:eastAsia="ru-RU"/>
        </w:rPr>
        <w:t>. (дата обращения: 11.01.2013).</w:t>
      </w:r>
    </w:p>
    <w:p w:rsidR="004F3E7E" w:rsidRPr="00E22FF9" w:rsidRDefault="004F3E7E" w:rsidP="001F2C8F">
      <w:pPr>
        <w:pStyle w:val="a9"/>
        <w:numPr>
          <w:ilvl w:val="0"/>
          <w:numId w:val="27"/>
        </w:numPr>
        <w:tabs>
          <w:tab w:val="left" w:pos="0"/>
          <w:tab w:val="center" w:pos="5114"/>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“За последние 10 лет себестоимость солнечной энергетики снизилась в10 раз”-  Интервью начальника управления по стратегическому планированию и сопр</w:t>
      </w:r>
      <w:r w:rsidRPr="00E22FF9">
        <w:rPr>
          <w:rFonts w:ascii="Times New Roman" w:eastAsia="Times New Roman" w:hAnsi="Times New Roman" w:cs="Times New Roman"/>
          <w:sz w:val="28"/>
          <w:szCs w:val="28"/>
          <w:lang w:eastAsia="ru-RU"/>
        </w:rPr>
        <w:t>о</w:t>
      </w:r>
      <w:r w:rsidRPr="00E22FF9">
        <w:rPr>
          <w:rFonts w:ascii="Times New Roman" w:eastAsia="Times New Roman" w:hAnsi="Times New Roman" w:cs="Times New Roman"/>
          <w:sz w:val="28"/>
          <w:szCs w:val="28"/>
          <w:lang w:eastAsia="ru-RU"/>
        </w:rPr>
        <w:t xml:space="preserve">вождению проектов Олега Шуткина порталу </w:t>
      </w:r>
      <w:r w:rsidRPr="00E22FF9">
        <w:rPr>
          <w:rFonts w:ascii="Times New Roman" w:eastAsia="Times New Roman" w:hAnsi="Times New Roman" w:cs="Times New Roman"/>
          <w:sz w:val="28"/>
          <w:szCs w:val="28"/>
          <w:lang w:val="en-US" w:eastAsia="ru-RU"/>
        </w:rPr>
        <w:t>SmartGrid</w:t>
      </w:r>
      <w:r w:rsidRPr="00E22FF9">
        <w:rPr>
          <w:rFonts w:ascii="Times New Roman" w:eastAsia="Times New Roman" w:hAnsi="Times New Roman" w:cs="Times New Roman"/>
          <w:sz w:val="28"/>
          <w:szCs w:val="28"/>
          <w:lang w:eastAsia="ru-RU"/>
        </w:rPr>
        <w:t>.</w:t>
      </w:r>
      <w:r w:rsidRPr="00E22FF9">
        <w:rPr>
          <w:rFonts w:ascii="Times New Roman" w:eastAsia="Times New Roman" w:hAnsi="Times New Roman" w:cs="Times New Roman"/>
          <w:sz w:val="28"/>
          <w:szCs w:val="28"/>
          <w:lang w:val="en-US" w:eastAsia="ru-RU"/>
        </w:rPr>
        <w:t>ru</w:t>
      </w:r>
      <w:r w:rsidRPr="00E22FF9">
        <w:rPr>
          <w:rFonts w:ascii="Times New Roman" w:eastAsia="Times New Roman" w:hAnsi="Times New Roman" w:cs="Times New Roman"/>
          <w:sz w:val="28"/>
          <w:szCs w:val="28"/>
          <w:lang w:eastAsia="ru-RU"/>
        </w:rPr>
        <w:t xml:space="preserve">. </w:t>
      </w:r>
      <w:r w:rsidRPr="00E22FF9">
        <w:rPr>
          <w:rFonts w:ascii="Times New Roman" w:hAnsi="Times New Roman" w:cs="Times New Roman"/>
          <w:sz w:val="28"/>
          <w:szCs w:val="28"/>
        </w:rPr>
        <w:t>[Электронный р</w:t>
      </w:r>
      <w:r w:rsidRPr="00E22FF9">
        <w:rPr>
          <w:rFonts w:ascii="Times New Roman" w:hAnsi="Times New Roman" w:cs="Times New Roman"/>
          <w:sz w:val="28"/>
          <w:szCs w:val="28"/>
        </w:rPr>
        <w:t>е</w:t>
      </w:r>
      <w:r w:rsidRPr="00E22FF9">
        <w:rPr>
          <w:rFonts w:ascii="Times New Roman" w:hAnsi="Times New Roman" w:cs="Times New Roman"/>
          <w:sz w:val="28"/>
          <w:szCs w:val="28"/>
        </w:rPr>
        <w:t xml:space="preserve">сурс]. </w:t>
      </w:r>
      <w:r w:rsidRPr="00E22FF9">
        <w:rPr>
          <w:rFonts w:ascii="Times New Roman" w:hAnsi="Times New Roman" w:cs="Times New Roman"/>
          <w:sz w:val="28"/>
          <w:szCs w:val="28"/>
          <w:lang w:val="en-US"/>
        </w:rPr>
        <w:t>URL</w:t>
      </w:r>
      <w:r w:rsidRPr="00620A85">
        <w:rPr>
          <w:rFonts w:ascii="Times New Roman" w:hAnsi="Times New Roman" w:cs="Times New Roman"/>
          <w:sz w:val="28"/>
          <w:szCs w:val="28"/>
          <w:lang w:val="en-US"/>
        </w:rPr>
        <w:t xml:space="preserve">: </w:t>
      </w:r>
      <w:r w:rsidRPr="00620A85">
        <w:rPr>
          <w:rFonts w:ascii="Times New Roman" w:eastAsia="Times New Roman" w:hAnsi="Times New Roman" w:cs="Times New Roman"/>
          <w:sz w:val="28"/>
          <w:szCs w:val="28"/>
          <w:lang w:val="en-US" w:eastAsia="ru-RU"/>
        </w:rPr>
        <w:t xml:space="preserve"> </w:t>
      </w:r>
      <w:r w:rsidRPr="008E49C8">
        <w:rPr>
          <w:rFonts w:ascii="Times New Roman" w:eastAsia="Times New Roman" w:hAnsi="Times New Roman" w:cs="Times New Roman"/>
          <w:sz w:val="28"/>
          <w:szCs w:val="28"/>
          <w:lang w:val="en-US" w:eastAsia="ru-RU"/>
        </w:rPr>
        <w:t>http</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www</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stroypuls</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ru</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vipusk</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detail</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php</w:t>
      </w:r>
      <w:r w:rsidRPr="00620A85">
        <w:rPr>
          <w:rFonts w:ascii="Times New Roman" w:eastAsia="Times New Roman" w:hAnsi="Times New Roman" w:cs="Times New Roman"/>
          <w:sz w:val="28"/>
          <w:szCs w:val="28"/>
          <w:lang w:val="en-US" w:eastAsia="ru-RU"/>
        </w:rPr>
        <w:t>?</w:t>
      </w:r>
      <w:r w:rsidRPr="00E22FF9">
        <w:rPr>
          <w:rFonts w:ascii="Times New Roman" w:eastAsia="Times New Roman" w:hAnsi="Times New Roman" w:cs="Times New Roman"/>
          <w:sz w:val="28"/>
          <w:szCs w:val="28"/>
          <w:lang w:val="en-US" w:eastAsia="ru-RU"/>
        </w:rPr>
        <w:t>article</w:t>
      </w:r>
      <w:r w:rsidRPr="00620A85">
        <w:rPr>
          <w:rFonts w:ascii="Times New Roman" w:eastAsia="Times New Roman" w:hAnsi="Times New Roman" w:cs="Times New Roman"/>
          <w:sz w:val="28"/>
          <w:szCs w:val="28"/>
          <w:lang w:val="en-US" w:eastAsia="ru-RU"/>
        </w:rPr>
        <w:t>_</w:t>
      </w:r>
      <w:r w:rsidRPr="00E22FF9">
        <w:rPr>
          <w:rFonts w:ascii="Times New Roman" w:eastAsia="Times New Roman" w:hAnsi="Times New Roman" w:cs="Times New Roman"/>
          <w:sz w:val="28"/>
          <w:szCs w:val="28"/>
          <w:lang w:val="en-US" w:eastAsia="ru-RU"/>
        </w:rPr>
        <w:t>id</w:t>
      </w:r>
      <w:r w:rsidRPr="00620A85">
        <w:rPr>
          <w:rFonts w:ascii="Times New Roman" w:eastAsia="Times New Roman" w:hAnsi="Times New Roman" w:cs="Times New Roman"/>
          <w:sz w:val="28"/>
          <w:szCs w:val="28"/>
          <w:lang w:val="en-US" w:eastAsia="ru-RU"/>
        </w:rPr>
        <w:t xml:space="preserve">=29055. </w:t>
      </w:r>
      <w:r w:rsidRPr="00E22FF9">
        <w:rPr>
          <w:rFonts w:ascii="Times New Roman" w:eastAsia="Times New Roman" w:hAnsi="Times New Roman" w:cs="Times New Roman"/>
          <w:sz w:val="28"/>
          <w:szCs w:val="28"/>
          <w:lang w:eastAsia="ru-RU"/>
        </w:rPr>
        <w:t>(дата о</w:t>
      </w:r>
      <w:r w:rsidRPr="00E22FF9">
        <w:rPr>
          <w:rFonts w:ascii="Times New Roman" w:eastAsia="Times New Roman" w:hAnsi="Times New Roman" w:cs="Times New Roman"/>
          <w:sz w:val="28"/>
          <w:szCs w:val="28"/>
          <w:lang w:eastAsia="ru-RU"/>
        </w:rPr>
        <w:t>б</w:t>
      </w:r>
      <w:r w:rsidRPr="00E22FF9">
        <w:rPr>
          <w:rFonts w:ascii="Times New Roman" w:eastAsia="Times New Roman" w:hAnsi="Times New Roman" w:cs="Times New Roman"/>
          <w:sz w:val="28"/>
          <w:szCs w:val="28"/>
          <w:lang w:eastAsia="ru-RU"/>
        </w:rPr>
        <w:t>ращения: 13.01.2013).</w:t>
      </w:r>
    </w:p>
    <w:p w:rsidR="004F3E7E" w:rsidRPr="00E22FF9" w:rsidRDefault="004F3E7E" w:rsidP="001F2C8F">
      <w:pPr>
        <w:pStyle w:val="a9"/>
        <w:numPr>
          <w:ilvl w:val="0"/>
          <w:numId w:val="27"/>
        </w:numPr>
        <w:tabs>
          <w:tab w:val="left" w:pos="1173"/>
          <w:tab w:val="center" w:pos="5114"/>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 xml:space="preserve">С удвоенной энергией. </w:t>
      </w:r>
      <w:r w:rsidRPr="00E22FF9">
        <w:rPr>
          <w:rFonts w:ascii="Times New Roman" w:hAnsi="Times New Roman" w:cs="Times New Roman"/>
          <w:iCs/>
          <w:sz w:val="28"/>
          <w:szCs w:val="28"/>
        </w:rPr>
        <w:t>Interfax-Russia.ru</w:t>
      </w:r>
      <w:r w:rsidRPr="00E22FF9">
        <w:rPr>
          <w:rFonts w:ascii="Times New Roman" w:hAnsi="Times New Roman" w:cs="Times New Roman"/>
          <w:i/>
          <w:iCs/>
          <w:sz w:val="28"/>
          <w:szCs w:val="28"/>
        </w:rPr>
        <w:t xml:space="preserve"> </w:t>
      </w:r>
      <w:r w:rsidRPr="00E22FF9">
        <w:rPr>
          <w:rFonts w:ascii="Times New Roman" w:eastAsia="Times New Roman" w:hAnsi="Times New Roman" w:cs="Times New Roman"/>
          <w:sz w:val="28"/>
          <w:szCs w:val="28"/>
          <w:lang w:eastAsia="ru-RU"/>
        </w:rPr>
        <w:t>Точка зрения. Обозреватель Наталья Пономарёва.</w:t>
      </w:r>
      <w:r w:rsidRPr="00E22FF9">
        <w:rPr>
          <w:rFonts w:ascii="Times New Roman" w:hAnsi="Times New Roman" w:cs="Times New Roman"/>
          <w:sz w:val="28"/>
          <w:szCs w:val="28"/>
        </w:rPr>
        <w:t xml:space="preserve"> [Электронный ресурс]. </w:t>
      </w:r>
      <w:r w:rsidRPr="00E22FF9">
        <w:rPr>
          <w:rFonts w:ascii="Times New Roman" w:hAnsi="Times New Roman" w:cs="Times New Roman"/>
          <w:sz w:val="28"/>
          <w:szCs w:val="28"/>
          <w:lang w:val="en-US"/>
        </w:rPr>
        <w:t>URL</w:t>
      </w:r>
      <w:r w:rsidRPr="00620A85">
        <w:rPr>
          <w:rFonts w:ascii="Times New Roman" w:hAnsi="Times New Roman" w:cs="Times New Roman"/>
          <w:sz w:val="28"/>
          <w:szCs w:val="28"/>
          <w:lang w:val="en-US"/>
        </w:rPr>
        <w:t xml:space="preserve">: </w:t>
      </w:r>
      <w:r w:rsidRPr="00620A85">
        <w:rPr>
          <w:rFonts w:ascii="Times New Roman" w:eastAsia="Times New Roman" w:hAnsi="Times New Roman" w:cs="Times New Roman"/>
          <w:sz w:val="28"/>
          <w:szCs w:val="28"/>
          <w:lang w:val="en-US" w:eastAsia="ru-RU"/>
        </w:rPr>
        <w:t xml:space="preserve"> </w:t>
      </w:r>
      <w:r w:rsidRPr="008E49C8">
        <w:rPr>
          <w:rFonts w:ascii="Times New Roman" w:eastAsia="Times New Roman" w:hAnsi="Times New Roman" w:cs="Times New Roman"/>
          <w:sz w:val="28"/>
          <w:szCs w:val="28"/>
          <w:lang w:val="en-US" w:eastAsia="ru-RU"/>
        </w:rPr>
        <w:t>http</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www</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interfaxrussia</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ru</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Siberia</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print</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asp</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id</w:t>
      </w:r>
      <w:r w:rsidRPr="00620A85">
        <w:rPr>
          <w:rFonts w:ascii="Times New Roman" w:eastAsia="Times New Roman" w:hAnsi="Times New Roman" w:cs="Times New Roman"/>
          <w:sz w:val="28"/>
          <w:szCs w:val="28"/>
          <w:lang w:val="en-US" w:eastAsia="ru-RU"/>
        </w:rPr>
        <w:t>=328130&amp;</w:t>
      </w:r>
      <w:r w:rsidRPr="008E49C8">
        <w:rPr>
          <w:rFonts w:ascii="Times New Roman" w:eastAsia="Times New Roman" w:hAnsi="Times New Roman" w:cs="Times New Roman"/>
          <w:sz w:val="28"/>
          <w:szCs w:val="28"/>
          <w:lang w:val="en-US" w:eastAsia="ru-RU"/>
        </w:rPr>
        <w:t>type</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view</w:t>
      </w:r>
      <w:r w:rsidRPr="00620A85">
        <w:rPr>
          <w:rFonts w:ascii="Times New Roman" w:eastAsia="Times New Roman" w:hAnsi="Times New Roman" w:cs="Times New Roman"/>
          <w:sz w:val="28"/>
          <w:szCs w:val="28"/>
          <w:lang w:val="en-US" w:eastAsia="ru-RU"/>
        </w:rPr>
        <w:t xml:space="preserve">. ). </w:t>
      </w:r>
      <w:r w:rsidRPr="00E22FF9">
        <w:rPr>
          <w:rFonts w:ascii="Times New Roman" w:eastAsia="Times New Roman" w:hAnsi="Times New Roman" w:cs="Times New Roman"/>
          <w:sz w:val="28"/>
          <w:szCs w:val="28"/>
          <w:lang w:eastAsia="ru-RU"/>
        </w:rPr>
        <w:t>(дата о</w:t>
      </w:r>
      <w:r w:rsidRPr="00E22FF9">
        <w:rPr>
          <w:rFonts w:ascii="Times New Roman" w:eastAsia="Times New Roman" w:hAnsi="Times New Roman" w:cs="Times New Roman"/>
          <w:sz w:val="28"/>
          <w:szCs w:val="28"/>
          <w:lang w:eastAsia="ru-RU"/>
        </w:rPr>
        <w:t>б</w:t>
      </w:r>
      <w:r w:rsidRPr="00E22FF9">
        <w:rPr>
          <w:rFonts w:ascii="Times New Roman" w:eastAsia="Times New Roman" w:hAnsi="Times New Roman" w:cs="Times New Roman"/>
          <w:sz w:val="28"/>
          <w:szCs w:val="28"/>
          <w:lang w:eastAsia="ru-RU"/>
        </w:rPr>
        <w:t>ращения: 11.01.2013).</w:t>
      </w:r>
    </w:p>
    <w:p w:rsidR="004F3E7E" w:rsidRPr="00E22FF9" w:rsidRDefault="004F3E7E" w:rsidP="001F2C8F">
      <w:pPr>
        <w:pStyle w:val="a9"/>
        <w:numPr>
          <w:ilvl w:val="0"/>
          <w:numId w:val="27"/>
        </w:numPr>
        <w:tabs>
          <w:tab w:val="left" w:pos="1173"/>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t xml:space="preserve">География и особенности применения солнечных коллекторов в России. </w:t>
      </w:r>
      <w:r w:rsidRPr="00E22FF9">
        <w:rPr>
          <w:rFonts w:ascii="Times New Roman" w:hAnsi="Times New Roman" w:cs="Times New Roman"/>
          <w:sz w:val="28"/>
          <w:szCs w:val="28"/>
        </w:rPr>
        <w:t>[Эле</w:t>
      </w:r>
      <w:r w:rsidRPr="00E22FF9">
        <w:rPr>
          <w:rFonts w:ascii="Times New Roman" w:hAnsi="Times New Roman" w:cs="Times New Roman"/>
          <w:sz w:val="28"/>
          <w:szCs w:val="28"/>
        </w:rPr>
        <w:t>к</w:t>
      </w:r>
      <w:r w:rsidRPr="00E22FF9">
        <w:rPr>
          <w:rFonts w:ascii="Times New Roman" w:hAnsi="Times New Roman" w:cs="Times New Roman"/>
          <w:sz w:val="28"/>
          <w:szCs w:val="28"/>
        </w:rPr>
        <w:t xml:space="preserve">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E22FF9">
        <w:rPr>
          <w:rFonts w:ascii="Times New Roman" w:eastAsia="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val="en-US" w:eastAsia="ru-RU"/>
        </w:rPr>
        <w:t>h</w:t>
      </w:r>
      <w:r w:rsidRPr="008E49C8">
        <w:rPr>
          <w:rFonts w:ascii="Times New Roman" w:eastAsia="Times New Roman" w:hAnsi="Times New Roman" w:cs="Times New Roman"/>
          <w:sz w:val="28"/>
          <w:szCs w:val="28"/>
          <w:lang w:eastAsia="ru-RU"/>
        </w:rPr>
        <w:t>ttp://portal-energo.ru/articles/details/id/126</w:t>
      </w:r>
      <w:r w:rsidRPr="00E22FF9">
        <w:rPr>
          <w:rFonts w:ascii="Times New Roman" w:hAnsi="Times New Roman" w:cs="Times New Roman"/>
          <w:sz w:val="28"/>
          <w:szCs w:val="28"/>
        </w:rPr>
        <w:t>.</w:t>
      </w:r>
      <w:r w:rsidRPr="00E22FF9">
        <w:rPr>
          <w:rFonts w:ascii="Times New Roman" w:eastAsia="Times New Roman" w:hAnsi="Times New Roman" w:cs="Times New Roman"/>
          <w:sz w:val="28"/>
          <w:szCs w:val="28"/>
          <w:lang w:eastAsia="ru-RU"/>
        </w:rPr>
        <w:t xml:space="preserve"> (дата обр</w:t>
      </w:r>
      <w:r w:rsidRPr="00E22FF9">
        <w:rPr>
          <w:rFonts w:ascii="Times New Roman" w:eastAsia="Times New Roman" w:hAnsi="Times New Roman" w:cs="Times New Roman"/>
          <w:sz w:val="28"/>
          <w:szCs w:val="28"/>
          <w:lang w:eastAsia="ru-RU"/>
        </w:rPr>
        <w:t>а</w:t>
      </w:r>
      <w:r w:rsidRPr="00E22FF9">
        <w:rPr>
          <w:rFonts w:ascii="Times New Roman" w:eastAsia="Times New Roman" w:hAnsi="Times New Roman" w:cs="Times New Roman"/>
          <w:sz w:val="28"/>
          <w:szCs w:val="28"/>
          <w:lang w:eastAsia="ru-RU"/>
        </w:rPr>
        <w:t>щения: 15.01.2013).</w:t>
      </w:r>
    </w:p>
    <w:p w:rsidR="004F3E7E" w:rsidRPr="00E22FF9" w:rsidRDefault="004F3E7E" w:rsidP="001F2C8F">
      <w:pPr>
        <w:pStyle w:val="a9"/>
        <w:numPr>
          <w:ilvl w:val="0"/>
          <w:numId w:val="27"/>
        </w:numPr>
        <w:tabs>
          <w:tab w:val="left" w:pos="1173"/>
        </w:tabs>
        <w:ind w:left="567" w:right="0" w:hanging="567"/>
        <w:jc w:val="both"/>
        <w:rPr>
          <w:rFonts w:ascii="Times New Roman" w:eastAsia="Times New Roman" w:hAnsi="Times New Roman" w:cs="Times New Roman"/>
          <w:sz w:val="28"/>
          <w:szCs w:val="28"/>
          <w:lang w:eastAsia="ru-RU"/>
        </w:rPr>
      </w:pPr>
      <w:r w:rsidRPr="00E22FF9">
        <w:rPr>
          <w:rFonts w:ascii="Times New Roman" w:eastAsia="Times New Roman" w:hAnsi="Times New Roman" w:cs="Times New Roman"/>
          <w:sz w:val="28"/>
          <w:szCs w:val="28"/>
          <w:lang w:eastAsia="ru-RU"/>
        </w:rPr>
        <w:lastRenderedPageBreak/>
        <w:t xml:space="preserve">Елистратов В.В. Использование возобновляемой энергии. Санкт-Петербургский Государственный Педагогический университет. Учебное пособие. Федеральное агентство по образованию.2008 г. – 224 с. </w:t>
      </w:r>
      <w:r w:rsidRPr="00E22FF9">
        <w:rPr>
          <w:rFonts w:ascii="Times New Roman" w:hAnsi="Times New Roman" w:cs="Times New Roman"/>
          <w:sz w:val="28"/>
          <w:szCs w:val="28"/>
        </w:rPr>
        <w:t xml:space="preserve">[Электронный ресурс]. </w:t>
      </w:r>
      <w:r w:rsidRPr="00E22FF9">
        <w:rPr>
          <w:rFonts w:ascii="Times New Roman" w:hAnsi="Times New Roman" w:cs="Times New Roman"/>
          <w:sz w:val="28"/>
          <w:szCs w:val="28"/>
          <w:lang w:val="en-US"/>
        </w:rPr>
        <w:t>URL</w:t>
      </w:r>
      <w:r w:rsidRPr="00E22FF9">
        <w:rPr>
          <w:rFonts w:ascii="Times New Roman" w:hAnsi="Times New Roman" w:cs="Times New Roman"/>
          <w:sz w:val="28"/>
          <w:szCs w:val="28"/>
        </w:rPr>
        <w:t xml:space="preserve">: </w:t>
      </w:r>
      <w:r w:rsidRPr="00E22FF9">
        <w:rPr>
          <w:rFonts w:ascii="Times New Roman" w:eastAsia="Times New Roman" w:hAnsi="Times New Roman" w:cs="Times New Roman"/>
          <w:sz w:val="28"/>
          <w:szCs w:val="28"/>
          <w:lang w:eastAsia="ru-RU"/>
        </w:rPr>
        <w:t xml:space="preserve"> </w:t>
      </w:r>
      <w:r w:rsidRPr="00E22FF9">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http://cyberenergy.ru/books/elistratov-ispolzovanie-vozobnovlyaemoy-energii-2008-t584.html</w:t>
      </w:r>
      <w:r w:rsidRPr="00E22FF9">
        <w:rPr>
          <w:rFonts w:ascii="Times New Roman" w:eastAsia="Times New Roman" w:hAnsi="Times New Roman" w:cs="Times New Roman"/>
          <w:sz w:val="28"/>
          <w:szCs w:val="28"/>
          <w:lang w:eastAsia="ru-RU"/>
        </w:rPr>
        <w:t>, свободный (дата обращения: 11.01.2013).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 xml:space="preserve">М. Никифоров. Центр солнечной энергетики в Санкт-Петербурге. Ж. Наука и жизнь № 2, 20013.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http://www.nkj.ru/news/20432/</w:t>
      </w:r>
      <w:r w:rsidRPr="00D24166">
        <w:rPr>
          <w:rFonts w:ascii="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hAnsi="Times New Roman" w:cs="Times New Roman"/>
          <w:sz w:val="28"/>
          <w:szCs w:val="28"/>
        </w:rPr>
      </w:pPr>
      <w:r w:rsidRPr="00D24166">
        <w:rPr>
          <w:rFonts w:ascii="Times New Roman" w:hAnsi="Times New Roman" w:cs="Times New Roman"/>
          <w:sz w:val="28"/>
          <w:szCs w:val="28"/>
          <w:lang w:eastAsia="ru-RU"/>
        </w:rPr>
        <w:t xml:space="preserve">Кремний «Солнечного качества»: производство в России]. </w:t>
      </w:r>
      <w:r w:rsidRPr="00D24166">
        <w:rPr>
          <w:rFonts w:ascii="Times New Roman" w:hAnsi="Times New Roman" w:cs="Times New Roman"/>
          <w:sz w:val="28"/>
          <w:szCs w:val="28"/>
        </w:rPr>
        <w:t>[Электронный р</w:t>
      </w:r>
      <w:r w:rsidRPr="00D24166">
        <w:rPr>
          <w:rFonts w:ascii="Times New Roman" w:hAnsi="Times New Roman" w:cs="Times New Roman"/>
          <w:sz w:val="28"/>
          <w:szCs w:val="28"/>
        </w:rPr>
        <w:t>е</w:t>
      </w:r>
      <w:r w:rsidRPr="00D24166">
        <w:rPr>
          <w:rFonts w:ascii="Times New Roman" w:hAnsi="Times New Roman" w:cs="Times New Roman"/>
          <w:sz w:val="28"/>
          <w:szCs w:val="28"/>
        </w:rPr>
        <w:t xml:space="preserve">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http://abercade.ru/research/analysis/1920.html</w:t>
      </w:r>
      <w:r w:rsidRPr="00D24166">
        <w:rPr>
          <w:rFonts w:ascii="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 xml:space="preserve">Производство солнечных батарей в России.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http://ru.wikipedia.org/wiki/%D0%A1%D0%BE%D0%BB%D0%BD%D0%B5%D1%87%D0%BD%D0%B0%D1%8F_%D0%B1%D0%B0%D1%82%D0%B0%D1%80%D0%B5%D1%8F</w:t>
      </w:r>
      <w:r w:rsidRPr="00D24166">
        <w:rPr>
          <w:rFonts w:ascii="Times New Roman" w:eastAsia="Times New Roman" w:hAnsi="Times New Roman" w:cs="Times New Roman"/>
          <w:sz w:val="28"/>
          <w:szCs w:val="28"/>
          <w:lang w:eastAsia="ru-RU"/>
        </w:rPr>
        <w:t>. (дата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Производство солнечных батарей.</w:t>
      </w:r>
      <w:r w:rsidRPr="00D24166">
        <w:rPr>
          <w:rFonts w:ascii="Times New Roman" w:hAnsi="Times New Roman" w:cs="Times New Roman"/>
          <w:sz w:val="28"/>
          <w:szCs w:val="28"/>
        </w:rPr>
        <w:t xml:space="preserve"> [Электронный ресурс]. </w:t>
      </w:r>
      <w:r w:rsidRPr="00D24166">
        <w:rPr>
          <w:rFonts w:ascii="Times New Roman" w:hAnsi="Times New Roman" w:cs="Times New Roman"/>
          <w:sz w:val="28"/>
          <w:szCs w:val="28"/>
          <w:lang w:val="en-US"/>
        </w:rPr>
        <w:t>URL</w:t>
      </w:r>
      <w:r w:rsidRPr="008E49C8">
        <w:rPr>
          <w:rFonts w:ascii="Times New Roman" w:hAnsi="Times New Roman" w:cs="Times New Roman"/>
          <w:sz w:val="28"/>
          <w:szCs w:val="28"/>
        </w:rPr>
        <w:t xml:space="preserve">: </w:t>
      </w:r>
      <w:r w:rsidRPr="008E49C8">
        <w:rPr>
          <w:rFonts w:ascii="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val="en-US" w:eastAsia="ru-RU"/>
        </w:rPr>
        <w:t>http</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batsol</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ru</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proizvodstvo</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solnechnyx</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batarej</w:t>
      </w:r>
      <w:r w:rsidRPr="008E49C8">
        <w:rPr>
          <w:rFonts w:ascii="Times New Roman" w:eastAsia="Times New Roman" w:hAnsi="Times New Roman" w:cs="Times New Roman"/>
          <w:sz w:val="28"/>
          <w:szCs w:val="28"/>
          <w:lang w:eastAsia="ru-RU"/>
        </w:rPr>
        <w:t>.</w:t>
      </w:r>
      <w:r w:rsidRPr="008E49C8">
        <w:rPr>
          <w:rFonts w:ascii="Times New Roman" w:eastAsia="Times New Roman" w:hAnsi="Times New Roman" w:cs="Times New Roman"/>
          <w:sz w:val="28"/>
          <w:szCs w:val="28"/>
          <w:lang w:val="en-US" w:eastAsia="ru-RU"/>
        </w:rPr>
        <w:t>html</w:t>
      </w:r>
      <w:r w:rsidRPr="008E49C8">
        <w:rPr>
          <w:rFonts w:ascii="Times New Roman" w:hAnsi="Times New Roman" w:cs="Times New Roman"/>
          <w:sz w:val="28"/>
          <w:szCs w:val="28"/>
          <w:lang w:eastAsia="ru-RU"/>
        </w:rPr>
        <w:t>.</w:t>
      </w:r>
      <w:r w:rsidRPr="008E49C8">
        <w:rPr>
          <w:rFonts w:ascii="Times New Roman" w:eastAsia="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rPr>
        <w:t xml:space="preserve">Физический принцип работы солнечных батарей. </w:t>
      </w:r>
      <w:r w:rsidRPr="00D24166">
        <w:rPr>
          <w:rFonts w:ascii="Times New Roman" w:hAnsi="Times New Roman" w:cs="Times New Roman"/>
          <w:bCs/>
          <w:sz w:val="28"/>
          <w:szCs w:val="28"/>
        </w:rPr>
        <w:t>Разработка сайта</w:t>
      </w:r>
      <w:r w:rsidRPr="00D24166">
        <w:rPr>
          <w:rFonts w:ascii="Times New Roman" w:hAnsi="Times New Roman" w:cs="Times New Roman"/>
          <w:b/>
          <w:bCs/>
          <w:sz w:val="28"/>
          <w:szCs w:val="28"/>
        </w:rPr>
        <w:t>:</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интернет-агентство RiTE MEDiA</w:t>
      </w:r>
      <w:r w:rsidRPr="00D24166">
        <w:rPr>
          <w:rFonts w:ascii="Times New Roman" w:hAnsi="Times New Roman" w:cs="Times New Roman"/>
          <w:sz w:val="28"/>
          <w:szCs w:val="28"/>
        </w:rPr>
        <w:t xml:space="preserve">, г Казань. [Электронный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http://wewees.ru/article/14/29/</w:t>
      </w:r>
      <w:r w:rsidRPr="00D24166">
        <w:rPr>
          <w:rFonts w:ascii="Times New Roman" w:eastAsia="Times New Roman" w:hAnsi="Times New Roman" w:cs="Times New Roman"/>
          <w:sz w:val="28"/>
          <w:szCs w:val="28"/>
          <w:lang w:eastAsia="ru-RU"/>
        </w:rPr>
        <w:t>. (дата обращения: 4.02.2013).</w:t>
      </w:r>
    </w:p>
    <w:p w:rsidR="004F3E7E" w:rsidRPr="00D24166" w:rsidRDefault="004F3E7E" w:rsidP="001F2C8F">
      <w:pPr>
        <w:pStyle w:val="31"/>
        <w:numPr>
          <w:ilvl w:val="0"/>
          <w:numId w:val="27"/>
        </w:numPr>
        <w:ind w:left="567" w:right="0" w:hanging="567"/>
        <w:jc w:val="both"/>
        <w:rPr>
          <w:rFonts w:ascii="Times New Roman" w:hAnsi="Times New Roman" w:cs="Times New Roman"/>
          <w:sz w:val="28"/>
          <w:szCs w:val="28"/>
          <w:lang w:eastAsia="ru-RU"/>
        </w:rPr>
      </w:pPr>
      <w:r w:rsidRPr="00D24166">
        <w:rPr>
          <w:rFonts w:ascii="Times New Roman" w:hAnsi="Times New Roman" w:cs="Times New Roman"/>
          <w:sz w:val="28"/>
          <w:szCs w:val="28"/>
          <w:lang w:eastAsia="ru-RU"/>
        </w:rPr>
        <w:t>Яворский В.М. и Детлаф А.А.  Справочник по физике – М.: Наука 1981.-512 с.</w:t>
      </w:r>
    </w:p>
    <w:p w:rsidR="004F3E7E" w:rsidRPr="00D24166" w:rsidRDefault="004F3E7E" w:rsidP="001F2C8F">
      <w:pPr>
        <w:pStyle w:val="31"/>
        <w:numPr>
          <w:ilvl w:val="0"/>
          <w:numId w:val="27"/>
        </w:numPr>
        <w:ind w:left="567" w:right="0" w:hanging="567"/>
        <w:jc w:val="both"/>
        <w:rPr>
          <w:rFonts w:ascii="Times New Roman" w:hAnsi="Times New Roman" w:cs="Times New Roman"/>
          <w:sz w:val="28"/>
          <w:szCs w:val="28"/>
          <w:lang w:eastAsia="ru-RU"/>
        </w:rPr>
      </w:pPr>
      <w:r w:rsidRPr="00D24166">
        <w:rPr>
          <w:rFonts w:ascii="Times New Roman" w:hAnsi="Times New Roman" w:cs="Times New Roman"/>
          <w:sz w:val="28"/>
          <w:szCs w:val="28"/>
          <w:lang w:eastAsia="ru-RU"/>
        </w:rPr>
        <w:t>Ю.А. Шиняков, Ю.А. Шурыгин, О.Е. Аркатова. Повышение энергетической эффективности автономных фотоэлектрических энергетических установок. Доклады ТУСУРа, № 2 (22), часть 2, декабрь 2010.</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 xml:space="preserve">Солнечные электростанции – автономное электроснабжение загородного дома от солнечных батарей.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D24166">
        <w:rPr>
          <w:rFonts w:ascii="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eastAsia="ru-RU"/>
        </w:rPr>
        <w:t>http://www.solarroof.ru/systems/41/95/</w:t>
      </w:r>
      <w:r w:rsidRPr="00D24166">
        <w:rPr>
          <w:rFonts w:ascii="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31.01.2013).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Солнечные двухкоординатные трекеры для автономной электростанции с ор</w:t>
      </w:r>
      <w:r w:rsidRPr="00D24166">
        <w:rPr>
          <w:rFonts w:ascii="Times New Roman" w:hAnsi="Times New Roman" w:cs="Times New Roman"/>
          <w:sz w:val="28"/>
          <w:szCs w:val="28"/>
          <w:lang w:eastAsia="ru-RU"/>
        </w:rPr>
        <w:t>и</w:t>
      </w:r>
      <w:r w:rsidRPr="00D24166">
        <w:rPr>
          <w:rFonts w:ascii="Times New Roman" w:hAnsi="Times New Roman" w:cs="Times New Roman"/>
          <w:sz w:val="28"/>
          <w:szCs w:val="28"/>
          <w:lang w:eastAsia="ru-RU"/>
        </w:rPr>
        <w:t xml:space="preserve">ентированными солнечными батареями </w:t>
      </w:r>
      <w:r w:rsidRPr="00D24166">
        <w:rPr>
          <w:rFonts w:ascii="Times New Roman" w:hAnsi="Times New Roman" w:cs="Times New Roman"/>
          <w:sz w:val="28"/>
          <w:szCs w:val="28"/>
        </w:rPr>
        <w:t>Владелец интеллектуальной собстве</w:t>
      </w:r>
      <w:r w:rsidRPr="00D24166">
        <w:rPr>
          <w:rFonts w:ascii="Times New Roman" w:hAnsi="Times New Roman" w:cs="Times New Roman"/>
          <w:sz w:val="28"/>
          <w:szCs w:val="28"/>
        </w:rPr>
        <w:t>н</w:t>
      </w:r>
      <w:r w:rsidRPr="00D24166">
        <w:rPr>
          <w:rFonts w:ascii="Times New Roman" w:hAnsi="Times New Roman" w:cs="Times New Roman"/>
          <w:sz w:val="28"/>
          <w:szCs w:val="28"/>
        </w:rPr>
        <w:t xml:space="preserve">ности: ТУСУР. [Электронный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D24166">
        <w:rPr>
          <w:rFonts w:ascii="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eastAsia="ru-RU"/>
        </w:rPr>
        <w:t>http://www.t-park.ru/katalog/2012/energo2012/info/product_details.asp-type_offer=%D0%9F%D0%A0%D0%9E%D0%94%D0%A3%D0%9A%D0%A2&amp;offer_id=391.htm</w:t>
      </w:r>
      <w:r w:rsidRPr="00D24166">
        <w:rPr>
          <w:rFonts w:ascii="Times New Roman" w:hAnsi="Times New Roman" w:cs="Times New Roman"/>
          <w:sz w:val="28"/>
          <w:szCs w:val="28"/>
          <w:lang w:eastAsia="ru-RU"/>
        </w:rPr>
        <w:t>.</w:t>
      </w:r>
      <w:r w:rsidRPr="00D24166">
        <w:rPr>
          <w:rFonts w:ascii="Times New Roman" w:eastAsia="Times New Roman" w:hAnsi="Times New Roman" w:cs="Times New Roman"/>
          <w:sz w:val="28"/>
          <w:szCs w:val="28"/>
          <w:lang w:eastAsia="ru-RU"/>
        </w:rPr>
        <w:t xml:space="preserve"> (дата обращения: 2.02.2013).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 xml:space="preserve">Солнечный трекер двухкоординатный </w:t>
      </w:r>
      <w:r w:rsidRPr="00D24166">
        <w:rPr>
          <w:rFonts w:ascii="Times New Roman" w:eastAsia="Times New Roman" w:hAnsi="Times New Roman" w:cs="Times New Roman"/>
          <w:sz w:val="28"/>
          <w:szCs w:val="28"/>
          <w:lang w:val="en-US" w:eastAsia="ru-RU"/>
        </w:rPr>
        <w:t>ED</w:t>
      </w:r>
      <w:r w:rsidRPr="00D24166">
        <w:rPr>
          <w:rFonts w:ascii="Times New Roman" w:eastAsia="Times New Roman" w:hAnsi="Times New Roman" w:cs="Times New Roman"/>
          <w:sz w:val="28"/>
          <w:szCs w:val="28"/>
          <w:lang w:eastAsia="ru-RU"/>
        </w:rPr>
        <w:t>-1500</w:t>
      </w:r>
      <w:r w:rsidRPr="00D24166">
        <w:rPr>
          <w:rFonts w:ascii="Times New Roman" w:eastAsia="Times New Roman" w:hAnsi="Times New Roman" w:cs="Times New Roman"/>
          <w:sz w:val="28"/>
          <w:szCs w:val="28"/>
          <w:lang w:val="en-US" w:eastAsia="ru-RU"/>
        </w:rPr>
        <w:t>dual</w:t>
      </w:r>
      <w:r w:rsidRPr="00D24166">
        <w:rPr>
          <w:rFonts w:ascii="Times New Roman" w:eastAsia="Times New Roman" w:hAnsi="Times New Roman" w:cs="Times New Roman"/>
          <w:sz w:val="28"/>
          <w:szCs w:val="28"/>
          <w:lang w:eastAsia="ru-RU"/>
        </w:rPr>
        <w:t xml:space="preserve"> (Система слежения за сол</w:t>
      </w:r>
      <w:r w:rsidRPr="00D24166">
        <w:rPr>
          <w:rFonts w:ascii="Times New Roman" w:eastAsia="Times New Roman" w:hAnsi="Times New Roman" w:cs="Times New Roman"/>
          <w:sz w:val="28"/>
          <w:szCs w:val="28"/>
          <w:lang w:eastAsia="ru-RU"/>
        </w:rPr>
        <w:t>н</w:t>
      </w:r>
      <w:r w:rsidRPr="00D24166">
        <w:rPr>
          <w:rFonts w:ascii="Times New Roman" w:eastAsia="Times New Roman" w:hAnsi="Times New Roman" w:cs="Times New Roman"/>
          <w:sz w:val="28"/>
          <w:szCs w:val="28"/>
          <w:lang w:eastAsia="ru-RU"/>
        </w:rPr>
        <w:t xml:space="preserve">цем), Омск.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D24166">
        <w:rPr>
          <w:rFonts w:ascii="Times New Roman" w:eastAsia="Times New Roman" w:hAnsi="Times New Roman" w:cs="Times New Roman"/>
          <w:sz w:val="28"/>
          <w:szCs w:val="28"/>
          <w:lang w:eastAsia="ru-RU"/>
        </w:rPr>
        <w:t xml:space="preserve"> </w:t>
      </w:r>
      <w:r w:rsidRPr="008E49C8">
        <w:rPr>
          <w:rFonts w:ascii="Times New Roman" w:hAnsi="Times New Roman" w:cs="Times New Roman"/>
          <w:sz w:val="28"/>
          <w:szCs w:val="28"/>
        </w:rPr>
        <w:t>http://omsk.tiu.ru/p4180275-solnechnyj-treker-dvuhkoordinatnyj.html</w:t>
      </w:r>
      <w:r w:rsidRPr="00D24166">
        <w:rPr>
          <w:rFonts w:ascii="Times New Roman" w:hAnsi="Times New Roman" w:cs="Times New Roman"/>
          <w:sz w:val="28"/>
          <w:szCs w:val="28"/>
        </w:rPr>
        <w:t>/.</w:t>
      </w:r>
      <w:r w:rsidRPr="00D24166">
        <w:rPr>
          <w:rFonts w:ascii="Times New Roman" w:eastAsia="Times New Roman" w:hAnsi="Times New Roman" w:cs="Times New Roman"/>
          <w:sz w:val="28"/>
          <w:szCs w:val="28"/>
          <w:lang w:eastAsia="ru-RU"/>
        </w:rPr>
        <w:t xml:space="preserve"> (дата обращения: 2.02.2013).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 xml:space="preserve">О компании «Свободная Энергия».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D24166">
        <w:rPr>
          <w:rFonts w:ascii="Times New Roman" w:eastAsia="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val="en-US" w:eastAsia="ru-RU"/>
        </w:rPr>
        <w:t>http</w:t>
      </w:r>
      <w:r w:rsidRPr="00D24166">
        <w:rPr>
          <w:rFonts w:ascii="Times New Roman" w:eastAsia="Times New Roman" w:hAnsi="Times New Roman" w:cs="Times New Roman"/>
          <w:sz w:val="28"/>
          <w:szCs w:val="28"/>
          <w:lang w:eastAsia="ru-RU"/>
        </w:rPr>
        <w:t>://</w:t>
      </w:r>
      <w:r w:rsidRPr="00D24166">
        <w:rPr>
          <w:rFonts w:ascii="Times New Roman" w:eastAsia="Times New Roman" w:hAnsi="Times New Roman" w:cs="Times New Roman"/>
          <w:sz w:val="28"/>
          <w:szCs w:val="28"/>
          <w:lang w:val="en-US" w:eastAsia="ru-RU"/>
        </w:rPr>
        <w:t>solarroof</w:t>
      </w:r>
      <w:r w:rsidRPr="00D24166">
        <w:rPr>
          <w:rFonts w:ascii="Times New Roman" w:eastAsia="Times New Roman" w:hAnsi="Times New Roman" w:cs="Times New Roman"/>
          <w:sz w:val="28"/>
          <w:szCs w:val="28"/>
          <w:lang w:eastAsia="ru-RU"/>
        </w:rPr>
        <w:t>.</w:t>
      </w:r>
      <w:r w:rsidRPr="00D24166">
        <w:rPr>
          <w:rFonts w:ascii="Times New Roman" w:eastAsia="Times New Roman" w:hAnsi="Times New Roman" w:cs="Times New Roman"/>
          <w:sz w:val="28"/>
          <w:szCs w:val="28"/>
          <w:lang w:val="en-US" w:eastAsia="ru-RU"/>
        </w:rPr>
        <w:t>ru</w:t>
      </w:r>
      <w:r w:rsidRPr="00D24166">
        <w:rPr>
          <w:rFonts w:ascii="Times New Roman" w:eastAsia="Times New Roman" w:hAnsi="Times New Roman" w:cs="Times New Roman"/>
          <w:sz w:val="28"/>
          <w:szCs w:val="28"/>
          <w:lang w:eastAsia="ru-RU"/>
        </w:rPr>
        <w:t>/</w:t>
      </w:r>
      <w:r w:rsidRPr="00D24166">
        <w:rPr>
          <w:rFonts w:ascii="Times New Roman" w:eastAsia="Times New Roman" w:hAnsi="Times New Roman" w:cs="Times New Roman"/>
          <w:sz w:val="28"/>
          <w:szCs w:val="28"/>
          <w:lang w:val="en-US" w:eastAsia="ru-RU"/>
        </w:rPr>
        <w:t>company</w:t>
      </w:r>
      <w:r w:rsidRPr="00D24166">
        <w:rPr>
          <w:rFonts w:ascii="Times New Roman" w:eastAsia="Times New Roman" w:hAnsi="Times New Roman" w:cs="Times New Roman"/>
          <w:sz w:val="28"/>
          <w:szCs w:val="28"/>
          <w:lang w:eastAsia="ru-RU"/>
        </w:rPr>
        <w:t>// (дата обращения: 31.01.2013).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Солнечные электрогенераторы (электростанции).</w:t>
      </w:r>
      <w:r w:rsidRPr="00D24166">
        <w:rPr>
          <w:rFonts w:ascii="Times New Roman" w:hAnsi="Times New Roman" w:cs="Times New Roman"/>
          <w:sz w:val="28"/>
          <w:szCs w:val="28"/>
        </w:rPr>
        <w:t xml:space="preserve"> [Электронный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w:t>
      </w:r>
      <w:r w:rsidRPr="00D24166">
        <w:rPr>
          <w:rFonts w:ascii="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eastAsia="ru-RU"/>
        </w:rPr>
        <w:t>http://v003520-000.47600.ru/rodukciya/solnechnyh/</w:t>
      </w:r>
      <w:r w:rsidRPr="00D24166">
        <w:rPr>
          <w:rFonts w:ascii="Times New Roman" w:hAnsi="Times New Roman" w:cs="Times New Roman"/>
          <w:sz w:val="28"/>
          <w:szCs w:val="28"/>
          <w:lang w:eastAsia="ru-RU"/>
        </w:rPr>
        <w:t>.</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Отчет о работе Батамайской солнечной электростанции установленной мощн</w:t>
      </w:r>
      <w:r w:rsidRPr="00D24166">
        <w:rPr>
          <w:rFonts w:ascii="Times New Roman" w:eastAsia="Times New Roman" w:hAnsi="Times New Roman" w:cs="Times New Roman"/>
          <w:sz w:val="28"/>
          <w:szCs w:val="28"/>
          <w:lang w:eastAsia="ru-RU"/>
        </w:rPr>
        <w:t>о</w:t>
      </w:r>
      <w:r w:rsidRPr="00D24166">
        <w:rPr>
          <w:rFonts w:ascii="Times New Roman" w:eastAsia="Times New Roman" w:hAnsi="Times New Roman" w:cs="Times New Roman"/>
          <w:sz w:val="28"/>
          <w:szCs w:val="28"/>
          <w:lang w:eastAsia="ru-RU"/>
        </w:rPr>
        <w:t xml:space="preserve">стью 30 кВт за период 26.07.2012-05.11.2012 г.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http://energiumrussia.ru/raboty/biznes-raboty/oao-sahaenergo/</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rPr>
        <w:lastRenderedPageBreak/>
        <w:t xml:space="preserve">ООО ПКФ «Альтернативная Прикладная Энергетика» </w:t>
      </w:r>
      <w:r w:rsidRPr="00D24166">
        <w:rPr>
          <w:rFonts w:ascii="Times New Roman" w:hAnsi="Times New Roman" w:cs="Times New Roman"/>
          <w:sz w:val="28"/>
          <w:szCs w:val="28"/>
          <w:lang w:eastAsia="ru-RU"/>
        </w:rPr>
        <w:t xml:space="preserve">Руками владельцев </w:t>
      </w:r>
      <w:r w:rsidRPr="00D24166">
        <w:rPr>
          <w:rFonts w:ascii="Times New Roman" w:hAnsi="Times New Roman" w:cs="Times New Roman"/>
          <w:sz w:val="28"/>
          <w:szCs w:val="28"/>
        </w:rPr>
        <w:t xml:space="preserve">».  [Электронный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eastAsia="Times New Roman" w:hAnsi="Times New Roman" w:cs="Times New Roman"/>
          <w:sz w:val="28"/>
          <w:szCs w:val="28"/>
          <w:lang w:eastAsia="ru-RU"/>
        </w:rPr>
        <w:t>http://www.veter24.ru//</w:t>
      </w:r>
      <w:r w:rsidRPr="00D24166">
        <w:rPr>
          <w:rFonts w:ascii="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Солнечная электростанция  940 Вт в таёжном посёлке Согра.</w:t>
      </w:r>
      <w:r w:rsidRPr="00D24166">
        <w:rPr>
          <w:rFonts w:ascii="Times New Roman" w:hAnsi="Times New Roman" w:cs="Times New Roman"/>
          <w:sz w:val="28"/>
          <w:szCs w:val="28"/>
        </w:rPr>
        <w:t xml:space="preserve"> Создание сайта: студия </w:t>
      </w:r>
      <w:hyperlink r:id="rId657" w:history="1">
        <w:r w:rsidRPr="00D24166">
          <w:rPr>
            <w:rFonts w:ascii="Times New Roman" w:hAnsi="Times New Roman" w:cs="Times New Roman"/>
            <w:bCs/>
            <w:sz w:val="28"/>
            <w:szCs w:val="28"/>
            <w:bdr w:val="none" w:sz="0" w:space="0" w:color="auto" w:frame="1"/>
          </w:rPr>
          <w:t>Волекс</w:t>
        </w:r>
      </w:hyperlink>
      <w:r w:rsidRPr="00D24166">
        <w:rPr>
          <w:rFonts w:ascii="Times New Roman" w:hAnsi="Times New Roman" w:cs="Times New Roman"/>
          <w:sz w:val="28"/>
          <w:szCs w:val="28"/>
        </w:rPr>
        <w:t xml:space="preserve">. [Электронный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D24166">
        <w:rPr>
          <w:rFonts w:ascii="Times New Roman" w:hAnsi="Times New Roman" w:cs="Times New Roman"/>
          <w:sz w:val="28"/>
          <w:szCs w:val="28"/>
          <w:lang w:eastAsia="ru-RU"/>
        </w:rPr>
        <w:t xml:space="preserve"> </w:t>
      </w:r>
      <w:r w:rsidRPr="008E49C8">
        <w:rPr>
          <w:rFonts w:ascii="Times New Roman" w:eastAsia="Times New Roman" w:hAnsi="Times New Roman" w:cs="Times New Roman"/>
          <w:sz w:val="28"/>
          <w:szCs w:val="28"/>
          <w:lang w:eastAsia="ru-RU"/>
        </w:rPr>
        <w:t>http://energyfut.ru/solar-energy/31</w:t>
      </w:r>
      <w:r w:rsidRPr="00D24166">
        <w:rPr>
          <w:rFonts w:ascii="Times New Roman" w:hAnsi="Times New Roman" w:cs="Times New Roman"/>
          <w:sz w:val="28"/>
          <w:szCs w:val="28"/>
          <w:lang w:eastAsia="ru-RU"/>
        </w:rPr>
        <w:t>.</w:t>
      </w:r>
      <w:r w:rsidRPr="00D24166">
        <w:rPr>
          <w:rFonts w:ascii="Times New Roman" w:eastAsia="Times New Roman" w:hAnsi="Times New Roman" w:cs="Times New Roman"/>
          <w:sz w:val="28"/>
          <w:szCs w:val="28"/>
          <w:lang w:eastAsia="ru-RU"/>
        </w:rPr>
        <w:t xml:space="preserve"> (дата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Отчет о работе Батамайской солнечной электростанции установленной мощн</w:t>
      </w:r>
      <w:r w:rsidRPr="00D24166">
        <w:rPr>
          <w:rFonts w:ascii="Times New Roman" w:eastAsia="Times New Roman" w:hAnsi="Times New Roman" w:cs="Times New Roman"/>
          <w:sz w:val="28"/>
          <w:szCs w:val="28"/>
          <w:lang w:eastAsia="ru-RU"/>
        </w:rPr>
        <w:t>о</w:t>
      </w:r>
      <w:r w:rsidRPr="00D24166">
        <w:rPr>
          <w:rFonts w:ascii="Times New Roman" w:eastAsia="Times New Roman" w:hAnsi="Times New Roman" w:cs="Times New Roman"/>
          <w:sz w:val="28"/>
          <w:szCs w:val="28"/>
          <w:lang w:eastAsia="ru-RU"/>
        </w:rPr>
        <w:t xml:space="preserve">стью 10 кВт за период 01.08.2011-31.07.2012 г.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http://energiumrussia.ru/raboty/biznes-raboty/oao-sahaenergo/</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 xml:space="preserve">Солнечная электростанция. ООО Джин.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620A85">
        <w:rPr>
          <w:rFonts w:ascii="Times New Roman" w:hAnsi="Times New Roman" w:cs="Times New Roman"/>
          <w:sz w:val="28"/>
          <w:szCs w:val="28"/>
          <w:lang w:val="en-US"/>
        </w:rPr>
        <w:t xml:space="preserve">: </w:t>
      </w:r>
      <w:r w:rsidRPr="008E49C8">
        <w:rPr>
          <w:rFonts w:ascii="Times New Roman" w:eastAsia="Times New Roman" w:hAnsi="Times New Roman" w:cs="Times New Roman"/>
          <w:sz w:val="28"/>
          <w:szCs w:val="28"/>
          <w:lang w:val="en-US" w:eastAsia="ru-RU"/>
        </w:rPr>
        <w:t>http</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jn</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power</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pul</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ru</w:t>
      </w:r>
      <w:r w:rsidRPr="00620A85">
        <w:rPr>
          <w:rFonts w:ascii="Times New Roman" w:eastAsia="Times New Roman" w:hAnsi="Times New Roman" w:cs="Times New Roman"/>
          <w:sz w:val="28"/>
          <w:szCs w:val="28"/>
          <w:lang w:val="en-US" w:eastAsia="ru-RU"/>
        </w:rPr>
        <w:t>/</w:t>
      </w:r>
      <w:r w:rsidRPr="008E49C8">
        <w:rPr>
          <w:rFonts w:ascii="Times New Roman" w:eastAsia="Times New Roman" w:hAnsi="Times New Roman" w:cs="Times New Roman"/>
          <w:sz w:val="28"/>
          <w:szCs w:val="28"/>
          <w:lang w:val="en-US" w:eastAsia="ru-RU"/>
        </w:rPr>
        <w:t>goods</w:t>
      </w:r>
      <w:r w:rsidRPr="00620A85">
        <w:rPr>
          <w:rFonts w:ascii="Times New Roman" w:eastAsia="Times New Roman" w:hAnsi="Times New Roman" w:cs="Times New Roman"/>
          <w:sz w:val="28"/>
          <w:szCs w:val="28"/>
          <w:lang w:val="en-US" w:eastAsia="ru-RU"/>
        </w:rPr>
        <w:t>/8607998-</w:t>
      </w:r>
      <w:r w:rsidRPr="008E49C8">
        <w:rPr>
          <w:rFonts w:ascii="Times New Roman" w:eastAsia="Times New Roman" w:hAnsi="Times New Roman" w:cs="Times New Roman"/>
          <w:sz w:val="28"/>
          <w:szCs w:val="28"/>
          <w:lang w:val="en-US" w:eastAsia="ru-RU"/>
        </w:rPr>
        <w:t>olnechnaya</w:t>
      </w:r>
      <w:r w:rsidRPr="00620A85">
        <w:rPr>
          <w:rFonts w:ascii="Times New Roman" w:eastAsia="Times New Roman" w:hAnsi="Times New Roman" w:cs="Times New Roman"/>
          <w:sz w:val="28"/>
          <w:szCs w:val="28"/>
          <w:lang w:val="en-US" w:eastAsia="ru-RU"/>
        </w:rPr>
        <w:t>_</w:t>
      </w:r>
      <w:r w:rsidRPr="008E49C8">
        <w:rPr>
          <w:rFonts w:ascii="Times New Roman" w:eastAsia="Times New Roman" w:hAnsi="Times New Roman" w:cs="Times New Roman"/>
          <w:sz w:val="28"/>
          <w:szCs w:val="28"/>
          <w:lang w:val="en-US" w:eastAsia="ru-RU"/>
        </w:rPr>
        <w:t>elektrostantsiya</w:t>
      </w:r>
      <w:r w:rsidRPr="00620A85">
        <w:rPr>
          <w:rFonts w:ascii="Times New Roman" w:eastAsia="Times New Roman" w:hAnsi="Times New Roman" w:cs="Times New Roman"/>
          <w:sz w:val="28"/>
          <w:szCs w:val="28"/>
          <w:lang w:val="en-US" w:eastAsia="ru-RU"/>
        </w:rPr>
        <w:t>_</w:t>
      </w:r>
      <w:r w:rsidRPr="008E49C8">
        <w:rPr>
          <w:rFonts w:ascii="Times New Roman" w:eastAsia="Times New Roman" w:hAnsi="Times New Roman" w:cs="Times New Roman"/>
          <w:sz w:val="28"/>
          <w:szCs w:val="28"/>
          <w:lang w:val="en-US" w:eastAsia="ru-RU"/>
        </w:rPr>
        <w:t>dlya</w:t>
      </w:r>
      <w:r w:rsidRPr="00620A85">
        <w:rPr>
          <w:rFonts w:ascii="Times New Roman" w:eastAsia="Times New Roman" w:hAnsi="Times New Roman" w:cs="Times New Roman"/>
          <w:sz w:val="28"/>
          <w:szCs w:val="28"/>
          <w:lang w:val="en-US" w:eastAsia="ru-RU"/>
        </w:rPr>
        <w:t>_</w:t>
      </w:r>
      <w:r w:rsidRPr="008E49C8">
        <w:rPr>
          <w:rFonts w:ascii="Times New Roman" w:eastAsia="Times New Roman" w:hAnsi="Times New Roman" w:cs="Times New Roman"/>
          <w:sz w:val="28"/>
          <w:szCs w:val="28"/>
          <w:lang w:val="en-US" w:eastAsia="ru-RU"/>
        </w:rPr>
        <w:t>zagorodnykh</w:t>
      </w:r>
      <w:r w:rsidRPr="00620A85">
        <w:rPr>
          <w:rFonts w:ascii="Times New Roman" w:eastAsia="Times New Roman" w:hAnsi="Times New Roman" w:cs="Times New Roman"/>
          <w:sz w:val="28"/>
          <w:szCs w:val="28"/>
          <w:lang w:val="en-US" w:eastAsia="ru-RU"/>
        </w:rPr>
        <w:t>_</w:t>
      </w:r>
      <w:r w:rsidRPr="008E49C8">
        <w:rPr>
          <w:rFonts w:ascii="Times New Roman" w:eastAsia="Times New Roman" w:hAnsi="Times New Roman" w:cs="Times New Roman"/>
          <w:sz w:val="28"/>
          <w:szCs w:val="28"/>
          <w:lang w:val="en-US" w:eastAsia="ru-RU"/>
        </w:rPr>
        <w:t>domov</w:t>
      </w:r>
      <w:r w:rsidRPr="00620A85">
        <w:rPr>
          <w:rFonts w:ascii="Times New Roman" w:eastAsia="Times New Roman" w:hAnsi="Times New Roman" w:cs="Times New Roman"/>
          <w:sz w:val="28"/>
          <w:szCs w:val="28"/>
          <w:lang w:val="en-US" w:eastAsia="ru-RU"/>
        </w:rPr>
        <w:t>_</w:t>
      </w:r>
      <w:r w:rsidRPr="008E49C8">
        <w:rPr>
          <w:rFonts w:ascii="Times New Roman" w:eastAsia="Times New Roman" w:hAnsi="Times New Roman" w:cs="Times New Roman"/>
          <w:sz w:val="28"/>
          <w:szCs w:val="28"/>
          <w:lang w:val="en-US" w:eastAsia="ru-RU"/>
        </w:rPr>
        <w:t>kottedzhey</w:t>
      </w:r>
      <w:r w:rsidRPr="00620A85">
        <w:rPr>
          <w:rFonts w:ascii="Times New Roman" w:hAnsi="Times New Roman" w:cs="Times New Roman"/>
          <w:sz w:val="28"/>
          <w:szCs w:val="28"/>
          <w:lang w:val="en-US" w:eastAsia="ru-RU"/>
        </w:rPr>
        <w:t>.</w:t>
      </w:r>
      <w:r w:rsidRPr="00620A85">
        <w:rPr>
          <w:rFonts w:ascii="Times New Roman" w:eastAsia="Times New Roman" w:hAnsi="Times New Roman" w:cs="Times New Roman"/>
          <w:sz w:val="28"/>
          <w:szCs w:val="28"/>
          <w:lang w:val="en-US" w:eastAsia="ru-RU"/>
        </w:rPr>
        <w:t xml:space="preserve"> </w:t>
      </w:r>
      <w:r w:rsidRPr="00D24166">
        <w:rPr>
          <w:rFonts w:ascii="Times New Roman" w:eastAsia="Times New Roman" w:hAnsi="Times New Roman" w:cs="Times New Roman"/>
          <w:sz w:val="28"/>
          <w:szCs w:val="28"/>
          <w:lang w:eastAsia="ru-RU"/>
        </w:rPr>
        <w:t>(дата обращ</w:t>
      </w:r>
      <w:r w:rsidRPr="00D24166">
        <w:rPr>
          <w:rFonts w:ascii="Times New Roman" w:eastAsia="Times New Roman" w:hAnsi="Times New Roman" w:cs="Times New Roman"/>
          <w:sz w:val="28"/>
          <w:szCs w:val="28"/>
          <w:lang w:eastAsia="ru-RU"/>
        </w:rPr>
        <w:t>е</w:t>
      </w:r>
      <w:r w:rsidRPr="00D24166">
        <w:rPr>
          <w:rFonts w:ascii="Times New Roman" w:eastAsia="Times New Roman" w:hAnsi="Times New Roman" w:cs="Times New Roman"/>
          <w:sz w:val="28"/>
          <w:szCs w:val="28"/>
          <w:lang w:eastAsia="ru-RU"/>
        </w:rPr>
        <w:t>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lang w:eastAsia="ru-RU"/>
        </w:rPr>
        <w:t>ГОСТ 15150-69. Государственный стандарт Российской федерации. Машины, приборы и другие технические изделия. Исполнения для различных климатич</w:t>
      </w:r>
      <w:r w:rsidRPr="00D24166">
        <w:rPr>
          <w:rFonts w:ascii="Times New Roman" w:hAnsi="Times New Roman" w:cs="Times New Roman"/>
          <w:sz w:val="28"/>
          <w:szCs w:val="28"/>
          <w:lang w:eastAsia="ru-RU"/>
        </w:rPr>
        <w:t>е</w:t>
      </w:r>
      <w:r w:rsidRPr="00D24166">
        <w:rPr>
          <w:rFonts w:ascii="Times New Roman" w:hAnsi="Times New Roman" w:cs="Times New Roman"/>
          <w:sz w:val="28"/>
          <w:szCs w:val="28"/>
          <w:lang w:eastAsia="ru-RU"/>
        </w:rPr>
        <w:t>ских районов. Категории, условия эксплуатации, хранения т транспортирования в части воздействия климатических факторов внешней среды. Утверждён и введён в действие Постановлением Госстандарта СССР от 29.12.1969 года  (п</w:t>
      </w:r>
      <w:r w:rsidRPr="00D24166">
        <w:rPr>
          <w:rFonts w:ascii="Times New Roman" w:hAnsi="Times New Roman" w:cs="Times New Roman"/>
          <w:sz w:val="28"/>
          <w:szCs w:val="28"/>
          <w:lang w:eastAsia="ru-RU"/>
        </w:rPr>
        <w:t>е</w:t>
      </w:r>
      <w:r w:rsidRPr="00D24166">
        <w:rPr>
          <w:rFonts w:ascii="Times New Roman" w:hAnsi="Times New Roman" w:cs="Times New Roman"/>
          <w:sz w:val="28"/>
          <w:szCs w:val="28"/>
          <w:lang w:eastAsia="ru-RU"/>
        </w:rPr>
        <w:t xml:space="preserve">реиздан в апреле 2010 года).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lang w:eastAsia="ru-RU"/>
        </w:rPr>
        <w:t>http://www.normacs.ru:8889/Doclist/doc/8PA.html</w:t>
      </w:r>
      <w:r w:rsidRPr="00D24166">
        <w:rPr>
          <w:rFonts w:ascii="Times New Roman" w:hAnsi="Times New Roman" w:cs="Times New Roman"/>
          <w:sz w:val="28"/>
          <w:szCs w:val="28"/>
          <w:lang w:eastAsia="ru-RU"/>
        </w:rPr>
        <w:t xml:space="preserve"> </w:t>
      </w:r>
      <w:r w:rsidRPr="00D24166">
        <w:rPr>
          <w:rFonts w:ascii="Times New Roman" w:eastAsia="Times New Roman" w:hAnsi="Times New Roman" w:cs="Times New Roman"/>
          <w:sz w:val="28"/>
          <w:szCs w:val="28"/>
          <w:lang w:eastAsia="ru-RU"/>
        </w:rPr>
        <w:t>(дата обращения: 24.02.2013).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hAnsi="Times New Roman" w:cs="Times New Roman"/>
          <w:sz w:val="28"/>
          <w:szCs w:val="28"/>
        </w:rPr>
        <w:t>ГОСТ 14254. Межг</w:t>
      </w:r>
      <w:r w:rsidRPr="00D24166">
        <w:rPr>
          <w:rFonts w:ascii="Times New Roman" w:hAnsi="Times New Roman" w:cs="Times New Roman"/>
          <w:sz w:val="28"/>
          <w:szCs w:val="28"/>
          <w:lang w:eastAsia="ru-RU"/>
        </w:rPr>
        <w:t>осударственный стандарт. Степени защиты, обеспечиваемые оболочками. Утверждён и введён в действие Постановлением Госстандарта России от 12.04.1996  года № 9-96., (переиздан в апреле 2010 года)</w:t>
      </w:r>
      <w:r w:rsidRPr="00D24166">
        <w:rPr>
          <w:rFonts w:ascii="Times New Roman" w:hAnsi="Times New Roman" w:cs="Times New Roman"/>
          <w:sz w:val="28"/>
          <w:szCs w:val="28"/>
        </w:rPr>
        <w:t xml:space="preserve"> [Электро</w:t>
      </w:r>
      <w:r w:rsidRPr="00D24166">
        <w:rPr>
          <w:rFonts w:ascii="Times New Roman" w:hAnsi="Times New Roman" w:cs="Times New Roman"/>
          <w:sz w:val="28"/>
          <w:szCs w:val="28"/>
        </w:rPr>
        <w:t>н</w:t>
      </w:r>
      <w:r w:rsidRPr="00D24166">
        <w:rPr>
          <w:rFonts w:ascii="Times New Roman" w:hAnsi="Times New Roman" w:cs="Times New Roman"/>
          <w:sz w:val="28"/>
          <w:szCs w:val="28"/>
        </w:rPr>
        <w:t xml:space="preserve">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lang w:val="en-US"/>
        </w:rPr>
        <w:t>http</w:t>
      </w:r>
      <w:r w:rsidRPr="008E49C8">
        <w:rPr>
          <w:rFonts w:ascii="Times New Roman" w:hAnsi="Times New Roman" w:cs="Times New Roman"/>
          <w:sz w:val="28"/>
          <w:szCs w:val="28"/>
        </w:rPr>
        <w:t>://</w:t>
      </w:r>
      <w:r w:rsidRPr="008E49C8">
        <w:rPr>
          <w:rFonts w:ascii="Times New Roman" w:hAnsi="Times New Roman" w:cs="Times New Roman"/>
          <w:sz w:val="28"/>
          <w:szCs w:val="28"/>
          <w:lang w:val="en-US"/>
        </w:rPr>
        <w:t>www</w:t>
      </w:r>
      <w:r w:rsidRPr="008E49C8">
        <w:rPr>
          <w:rFonts w:ascii="Times New Roman" w:hAnsi="Times New Roman" w:cs="Times New Roman"/>
          <w:sz w:val="28"/>
          <w:szCs w:val="28"/>
        </w:rPr>
        <w:t>.</w:t>
      </w:r>
      <w:r w:rsidRPr="008E49C8">
        <w:rPr>
          <w:rFonts w:ascii="Times New Roman" w:hAnsi="Times New Roman" w:cs="Times New Roman"/>
          <w:sz w:val="28"/>
          <w:szCs w:val="28"/>
          <w:lang w:val="en-US"/>
        </w:rPr>
        <w:t>docme</w:t>
      </w:r>
      <w:r w:rsidRPr="008E49C8">
        <w:rPr>
          <w:rFonts w:ascii="Times New Roman" w:hAnsi="Times New Roman" w:cs="Times New Roman"/>
          <w:sz w:val="28"/>
          <w:szCs w:val="28"/>
        </w:rPr>
        <w:t>.</w:t>
      </w:r>
      <w:r w:rsidRPr="008E49C8">
        <w:rPr>
          <w:rFonts w:ascii="Times New Roman" w:hAnsi="Times New Roman" w:cs="Times New Roman"/>
          <w:sz w:val="28"/>
          <w:szCs w:val="28"/>
          <w:lang w:val="en-US"/>
        </w:rPr>
        <w:t>ru</w:t>
      </w:r>
      <w:r w:rsidRPr="008E49C8">
        <w:rPr>
          <w:rFonts w:ascii="Times New Roman" w:hAnsi="Times New Roman" w:cs="Times New Roman"/>
          <w:sz w:val="28"/>
          <w:szCs w:val="28"/>
        </w:rPr>
        <w:t>/</w:t>
      </w:r>
      <w:r w:rsidRPr="008E49C8">
        <w:rPr>
          <w:rFonts w:ascii="Times New Roman" w:hAnsi="Times New Roman" w:cs="Times New Roman"/>
          <w:sz w:val="28"/>
          <w:szCs w:val="28"/>
          <w:lang w:val="en-US"/>
        </w:rPr>
        <w:t>doc</w:t>
      </w:r>
      <w:r w:rsidRPr="008E49C8">
        <w:rPr>
          <w:rFonts w:ascii="Times New Roman" w:hAnsi="Times New Roman" w:cs="Times New Roman"/>
          <w:sz w:val="28"/>
          <w:szCs w:val="28"/>
        </w:rPr>
        <w:t>/14335/</w:t>
      </w:r>
      <w:r w:rsidRPr="008E49C8">
        <w:rPr>
          <w:rFonts w:ascii="Times New Roman" w:hAnsi="Times New Roman" w:cs="Times New Roman"/>
          <w:sz w:val="28"/>
          <w:szCs w:val="28"/>
          <w:lang w:val="en-US"/>
        </w:rPr>
        <w:t>gost</w:t>
      </w:r>
      <w:r w:rsidRPr="008E49C8">
        <w:rPr>
          <w:rFonts w:ascii="Times New Roman" w:hAnsi="Times New Roman" w:cs="Times New Roman"/>
          <w:sz w:val="28"/>
          <w:szCs w:val="28"/>
        </w:rPr>
        <w:t>-14254-96-%282002%29</w:t>
      </w:r>
      <w:r w:rsidRPr="00D24166">
        <w:rPr>
          <w:rFonts w:ascii="Times New Roman" w:hAnsi="Times New Roman" w:cs="Times New Roman"/>
          <w:sz w:val="28"/>
          <w:szCs w:val="28"/>
        </w:rPr>
        <w:t xml:space="preserve"> </w:t>
      </w:r>
      <w:r w:rsidRPr="00D24166">
        <w:rPr>
          <w:rFonts w:ascii="Times New Roman" w:eastAsia="Times New Roman" w:hAnsi="Times New Roman" w:cs="Times New Roman"/>
          <w:sz w:val="28"/>
          <w:szCs w:val="28"/>
          <w:lang w:eastAsia="ru-RU"/>
        </w:rPr>
        <w:t>(дата обращения: 4.02.2013).</w:t>
      </w:r>
    </w:p>
    <w:p w:rsidR="004F3E7E" w:rsidRPr="00D24166" w:rsidRDefault="004F3E7E" w:rsidP="001F2C8F">
      <w:pPr>
        <w:pStyle w:val="31"/>
        <w:numPr>
          <w:ilvl w:val="0"/>
          <w:numId w:val="27"/>
        </w:numPr>
        <w:ind w:left="567" w:right="0" w:hanging="567"/>
        <w:jc w:val="both"/>
        <w:rPr>
          <w:rFonts w:ascii="Times New Roman" w:eastAsia="Times New Roman" w:hAnsi="Times New Roman" w:cs="Times New Roman"/>
          <w:sz w:val="28"/>
          <w:szCs w:val="28"/>
          <w:lang w:eastAsia="ru-RU"/>
        </w:rPr>
      </w:pPr>
      <w:r w:rsidRPr="00D24166">
        <w:rPr>
          <w:rFonts w:ascii="Times New Roman" w:eastAsia="Times New Roman" w:hAnsi="Times New Roman" w:cs="Times New Roman"/>
          <w:sz w:val="28"/>
          <w:szCs w:val="28"/>
          <w:lang w:eastAsia="ru-RU"/>
        </w:rPr>
        <w:t>ГОСТ 18275. Государственный стандарт. Аппаратура радиоэлектронная. Ном</w:t>
      </w:r>
      <w:r w:rsidRPr="00D24166">
        <w:rPr>
          <w:rFonts w:ascii="Times New Roman" w:eastAsia="Times New Roman" w:hAnsi="Times New Roman" w:cs="Times New Roman"/>
          <w:sz w:val="28"/>
          <w:szCs w:val="28"/>
          <w:lang w:eastAsia="ru-RU"/>
        </w:rPr>
        <w:t>и</w:t>
      </w:r>
      <w:r w:rsidRPr="00D24166">
        <w:rPr>
          <w:rFonts w:ascii="Times New Roman" w:eastAsia="Times New Roman" w:hAnsi="Times New Roman" w:cs="Times New Roman"/>
          <w:sz w:val="28"/>
          <w:szCs w:val="28"/>
          <w:lang w:eastAsia="ru-RU"/>
        </w:rPr>
        <w:t>нальные значения напряжения и силы тока питания. Утверждён постановлен</w:t>
      </w:r>
      <w:r w:rsidRPr="00D24166">
        <w:rPr>
          <w:rFonts w:ascii="Times New Roman" w:eastAsia="Times New Roman" w:hAnsi="Times New Roman" w:cs="Times New Roman"/>
          <w:sz w:val="28"/>
          <w:szCs w:val="28"/>
          <w:lang w:eastAsia="ru-RU"/>
        </w:rPr>
        <w:t>и</w:t>
      </w:r>
      <w:r w:rsidRPr="00D24166">
        <w:rPr>
          <w:rFonts w:ascii="Times New Roman" w:eastAsia="Times New Roman" w:hAnsi="Times New Roman" w:cs="Times New Roman"/>
          <w:sz w:val="28"/>
          <w:szCs w:val="28"/>
          <w:lang w:eastAsia="ru-RU"/>
        </w:rPr>
        <w:t xml:space="preserve">ем Госстандарта  СССР от 01.01.1974 года № 2244. </w:t>
      </w:r>
      <w:r w:rsidRPr="00D24166">
        <w:rPr>
          <w:rFonts w:ascii="Times New Roman" w:hAnsi="Times New Roman" w:cs="Times New Roman"/>
          <w:sz w:val="28"/>
          <w:szCs w:val="28"/>
        </w:rPr>
        <w:t xml:space="preserve">[Электронный ресурс]. </w:t>
      </w:r>
      <w:r w:rsidRPr="00D24166">
        <w:rPr>
          <w:rFonts w:ascii="Times New Roman" w:hAnsi="Times New Roman" w:cs="Times New Roman"/>
          <w:sz w:val="28"/>
          <w:szCs w:val="28"/>
          <w:lang w:val="en-US"/>
        </w:rPr>
        <w:t>URL</w:t>
      </w:r>
      <w:r w:rsidRPr="00D24166">
        <w:rPr>
          <w:rFonts w:ascii="Times New Roman" w:hAnsi="Times New Roman" w:cs="Times New Roman"/>
          <w:sz w:val="28"/>
          <w:szCs w:val="28"/>
        </w:rPr>
        <w:t xml:space="preserve">:  </w:t>
      </w:r>
      <w:r w:rsidRPr="008E49C8">
        <w:rPr>
          <w:rFonts w:ascii="Times New Roman" w:hAnsi="Times New Roman" w:cs="Times New Roman"/>
          <w:sz w:val="28"/>
          <w:szCs w:val="28"/>
        </w:rPr>
        <w:t>http://libt.ru/gost/download/gost-18275-72.html</w:t>
      </w:r>
      <w:r w:rsidRPr="00D24166">
        <w:rPr>
          <w:rFonts w:ascii="Times New Roman" w:hAnsi="Times New Roman" w:cs="Times New Roman"/>
          <w:sz w:val="28"/>
          <w:szCs w:val="28"/>
        </w:rPr>
        <w:t xml:space="preserve">  </w:t>
      </w:r>
      <w:r w:rsidRPr="00D24166">
        <w:rPr>
          <w:rFonts w:ascii="Times New Roman" w:eastAsia="Times New Roman" w:hAnsi="Times New Roman" w:cs="Times New Roman"/>
          <w:sz w:val="28"/>
          <w:szCs w:val="28"/>
          <w:lang w:eastAsia="ru-RU"/>
        </w:rPr>
        <w:t>(дата обращения: 25.03.2013).</w:t>
      </w:r>
    </w:p>
    <w:p w:rsidR="004F3E7E" w:rsidRPr="00D24166" w:rsidRDefault="004F3E7E" w:rsidP="001F2C8F">
      <w:pPr>
        <w:pStyle w:val="31"/>
        <w:numPr>
          <w:ilvl w:val="0"/>
          <w:numId w:val="27"/>
        </w:numPr>
        <w:ind w:left="567" w:right="0" w:hanging="567"/>
        <w:jc w:val="both"/>
        <w:rPr>
          <w:rFonts w:ascii="Times New Roman" w:hAnsi="Times New Roman" w:cs="Times New Roman"/>
          <w:b/>
          <w:sz w:val="28"/>
          <w:szCs w:val="28"/>
        </w:rPr>
      </w:pPr>
      <w:r w:rsidRPr="00AE2153">
        <w:rPr>
          <w:rFonts w:ascii="Times New Roman" w:hAnsi="Times New Roman" w:cs="Times New Roman"/>
          <w:sz w:val="28"/>
          <w:szCs w:val="28"/>
        </w:rPr>
        <w:t>Берёзкин М.Ю., Калинина М.В. Энергетическая безопасность и возобновляемая</w:t>
      </w:r>
      <w:r w:rsidRPr="00D24166">
        <w:rPr>
          <w:rFonts w:ascii="Times New Roman" w:hAnsi="Times New Roman" w:cs="Times New Roman"/>
          <w:sz w:val="28"/>
          <w:szCs w:val="28"/>
        </w:rPr>
        <w:t xml:space="preserve"> энергетика /М.Ю. Берёзкин, М.В.Калинина //Возобновляемые источники эне</w:t>
      </w:r>
      <w:r w:rsidRPr="00D24166">
        <w:rPr>
          <w:rFonts w:ascii="Times New Roman" w:hAnsi="Times New Roman" w:cs="Times New Roman"/>
          <w:sz w:val="28"/>
          <w:szCs w:val="28"/>
        </w:rPr>
        <w:t>р</w:t>
      </w:r>
      <w:r w:rsidRPr="00D24166">
        <w:rPr>
          <w:rFonts w:ascii="Times New Roman" w:hAnsi="Times New Roman" w:cs="Times New Roman"/>
          <w:sz w:val="28"/>
          <w:szCs w:val="28"/>
        </w:rPr>
        <w:t>гии: Материалы пятой Всероссийской молодёжной школы. Москва, 2006г.с. 4-6.</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Sharp Solar [Электронный ресурс]. URL: http:// www.SharpUSA.com/solar (дата обращения: 16.01.2013).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 xml:space="preserve">Официальный сайт компании </w:t>
      </w:r>
      <w:r w:rsidRPr="00D24166">
        <w:rPr>
          <w:sz w:val="28"/>
          <w:szCs w:val="28"/>
          <w:lang w:val="en-US"/>
        </w:rPr>
        <w:t>Yingli</w:t>
      </w:r>
      <w:r w:rsidRPr="00D24166">
        <w:rPr>
          <w:sz w:val="28"/>
          <w:szCs w:val="28"/>
        </w:rPr>
        <w:t xml:space="preserve"> </w:t>
      </w:r>
      <w:r w:rsidRPr="00D24166">
        <w:rPr>
          <w:sz w:val="28"/>
          <w:szCs w:val="28"/>
          <w:lang w:val="en-US"/>
        </w:rPr>
        <w:t>Green</w:t>
      </w:r>
      <w:r w:rsidRPr="00D24166">
        <w:rPr>
          <w:sz w:val="28"/>
          <w:szCs w:val="28"/>
        </w:rPr>
        <w:t xml:space="preserve"> </w:t>
      </w:r>
      <w:r w:rsidRPr="00D24166">
        <w:rPr>
          <w:sz w:val="28"/>
          <w:szCs w:val="28"/>
          <w:lang w:val="en-US"/>
        </w:rPr>
        <w:t>Energy</w:t>
      </w:r>
      <w:r w:rsidRPr="00D24166">
        <w:rPr>
          <w:sz w:val="28"/>
          <w:szCs w:val="28"/>
        </w:rPr>
        <w:t xml:space="preserve"> </w:t>
      </w:r>
      <w:r w:rsidRPr="00D24166">
        <w:rPr>
          <w:sz w:val="28"/>
          <w:szCs w:val="28"/>
          <w:lang w:val="en-US"/>
        </w:rPr>
        <w:t>Holding</w:t>
      </w:r>
      <w:r w:rsidRPr="00D24166">
        <w:rPr>
          <w:sz w:val="28"/>
          <w:szCs w:val="28"/>
        </w:rPr>
        <w:t xml:space="preserve"> </w:t>
      </w:r>
      <w:r w:rsidRPr="00D24166">
        <w:rPr>
          <w:sz w:val="28"/>
          <w:szCs w:val="28"/>
          <w:lang w:val="en-US"/>
        </w:rPr>
        <w:t>Company</w:t>
      </w:r>
      <w:r w:rsidRPr="00D24166">
        <w:rPr>
          <w:sz w:val="28"/>
          <w:szCs w:val="28"/>
        </w:rPr>
        <w:t xml:space="preserve"> </w:t>
      </w:r>
      <w:r w:rsidRPr="00D24166">
        <w:rPr>
          <w:sz w:val="28"/>
          <w:szCs w:val="28"/>
          <w:lang w:val="en-US"/>
        </w:rPr>
        <w:t>Limited</w:t>
      </w:r>
      <w:r w:rsidRPr="00D24166">
        <w:rPr>
          <w:sz w:val="28"/>
          <w:szCs w:val="28"/>
        </w:rPr>
        <w:t>[Электронный ресурс]. URL: http:// www.yinglisolar.com (дата обращ</w:t>
      </w:r>
      <w:r w:rsidRPr="00D24166">
        <w:rPr>
          <w:sz w:val="28"/>
          <w:szCs w:val="28"/>
        </w:rPr>
        <w:t>е</w:t>
      </w:r>
      <w:r w:rsidRPr="00D24166">
        <w:rPr>
          <w:sz w:val="28"/>
          <w:szCs w:val="28"/>
        </w:rPr>
        <w:t>ния: 20.01.2013).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Canadian Solar [Электронный ресурс]. URL: http:// www.canadian-solar.com (дата обращения: 10.02.2013).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Trina Solar Limited [Электронный ресурс]. URL: http:// www.trinasolar.com (дата обращения: 21.01.2013).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lastRenderedPageBreak/>
        <w:t>Официальный сайт компании First Solar</w:t>
      </w:r>
      <w:r w:rsidRPr="00D24166">
        <w:rPr>
          <w:rStyle w:val="s1"/>
          <w:rFonts w:eastAsiaTheme="majorEastAsia"/>
          <w:sz w:val="28"/>
          <w:szCs w:val="28"/>
        </w:rPr>
        <w:t xml:space="preserve"> </w:t>
      </w:r>
      <w:r w:rsidRPr="00D24166">
        <w:rPr>
          <w:sz w:val="28"/>
          <w:szCs w:val="28"/>
        </w:rPr>
        <w:t>[Электронный ресурс]. URL: http:// www.firstsolar.com (дата об-ращения: 02.02.2013).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Suntech Power Holdings Co, Ltd [Электронный р</w:t>
      </w:r>
      <w:r w:rsidRPr="00D24166">
        <w:rPr>
          <w:sz w:val="28"/>
          <w:szCs w:val="28"/>
        </w:rPr>
        <w:t>е</w:t>
      </w:r>
      <w:r w:rsidRPr="00D24166">
        <w:rPr>
          <w:sz w:val="28"/>
          <w:szCs w:val="28"/>
        </w:rPr>
        <w:t>сурс]. URL: http:// www.suntech-power.com (дата обращения: 08.02.2013).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«Ваш солнечный дом» [Электронный ресурс]. URL: http:// www.solarhome.ru/ (дата обращения: 26.01.2013).</w:t>
      </w:r>
    </w:p>
    <w:p w:rsidR="004F3E7E" w:rsidRPr="00D24166" w:rsidRDefault="004F3E7E" w:rsidP="001F2C8F">
      <w:pPr>
        <w:pStyle w:val="p2"/>
        <w:numPr>
          <w:ilvl w:val="0"/>
          <w:numId w:val="27"/>
        </w:numPr>
        <w:spacing w:before="0" w:beforeAutospacing="0" w:after="0" w:afterAutospacing="0"/>
        <w:ind w:left="567" w:hanging="567"/>
        <w:jc w:val="both"/>
        <w:rPr>
          <w:sz w:val="28"/>
          <w:szCs w:val="28"/>
        </w:rPr>
      </w:pPr>
      <w:r w:rsidRPr="00D24166">
        <w:rPr>
          <w:sz w:val="28"/>
          <w:szCs w:val="28"/>
        </w:rPr>
        <w:t>Официальный сайт компании «Лидер», комплектующие для энергетических у</w:t>
      </w:r>
      <w:r w:rsidRPr="00D24166">
        <w:rPr>
          <w:sz w:val="28"/>
          <w:szCs w:val="28"/>
        </w:rPr>
        <w:t>с</w:t>
      </w:r>
      <w:r w:rsidRPr="00D24166">
        <w:rPr>
          <w:sz w:val="28"/>
          <w:szCs w:val="28"/>
        </w:rPr>
        <w:t>тановок [Электронный ресурс]. URL: http:// www.lidergc.ru/prod/hardware (дата обращения: 16.02.2013).</w:t>
      </w:r>
    </w:p>
    <w:p w:rsidR="004F3E7E" w:rsidRPr="00E22FF9" w:rsidRDefault="004F3E7E" w:rsidP="001F2C8F">
      <w:pPr>
        <w:pStyle w:val="p2"/>
        <w:numPr>
          <w:ilvl w:val="0"/>
          <w:numId w:val="27"/>
        </w:numPr>
        <w:spacing w:before="0" w:beforeAutospacing="0" w:after="0" w:afterAutospacing="0"/>
        <w:ind w:left="567" w:hanging="567"/>
        <w:jc w:val="both"/>
        <w:rPr>
          <w:sz w:val="28"/>
          <w:szCs w:val="28"/>
        </w:rPr>
      </w:pPr>
      <w:r w:rsidRPr="00E22FF9">
        <w:rPr>
          <w:sz w:val="28"/>
          <w:szCs w:val="28"/>
        </w:rPr>
        <w:t>Элементы солнечных батарей и дополнительные компоненты [Электронный ресурс]. URL: http:// akibakibu. ucoz. com/ news/ ehlementy_ solnechnykh_ batarej_i_dopolnitelnye_komponenty/2012-11-15-132 (дата обращения: 20.12.2012).</w:t>
      </w:r>
    </w:p>
    <w:p w:rsidR="004F3E7E" w:rsidRPr="00E22FF9"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E22FF9">
        <w:rPr>
          <w:rFonts w:ascii="Times New Roman" w:hAnsi="Times New Roman" w:cs="Times New Roman"/>
          <w:sz w:val="28"/>
          <w:szCs w:val="28"/>
          <w:lang w:eastAsia="ru-RU"/>
        </w:rPr>
        <w:t>Официальный сайт компании «Naps Systems Oy (Naps)» [Электронный ресурс]. URL: http://napssystems.com (дата обращения: 04.03.2013).</w:t>
      </w:r>
    </w:p>
    <w:p w:rsidR="004F3E7E"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E22FF9">
        <w:rPr>
          <w:rFonts w:ascii="Times New Roman" w:hAnsi="Times New Roman" w:cs="Times New Roman"/>
          <w:sz w:val="28"/>
          <w:szCs w:val="28"/>
          <w:lang w:eastAsia="ru-RU"/>
        </w:rPr>
        <w:t>Официальный сайт компании  ООО «Мульти Вуд представителя финской ко</w:t>
      </w:r>
      <w:r w:rsidRPr="00E22FF9">
        <w:rPr>
          <w:rFonts w:ascii="Times New Roman" w:hAnsi="Times New Roman" w:cs="Times New Roman"/>
          <w:sz w:val="28"/>
          <w:szCs w:val="28"/>
          <w:lang w:eastAsia="ru-RU"/>
        </w:rPr>
        <w:t>м</w:t>
      </w:r>
      <w:r w:rsidRPr="00E22FF9">
        <w:rPr>
          <w:rFonts w:ascii="Times New Roman" w:hAnsi="Times New Roman" w:cs="Times New Roman"/>
          <w:sz w:val="28"/>
          <w:szCs w:val="28"/>
          <w:lang w:eastAsia="ru-RU"/>
        </w:rPr>
        <w:t>пании «Naps Systems Oy (Naps)» [Электронный ресурс]. URL: http://multiwood.ru (дата обращения: 18.03.2013).</w:t>
      </w:r>
    </w:p>
    <w:p w:rsidR="004F3E7E" w:rsidRPr="00F6618F"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F6618F">
        <w:rPr>
          <w:rFonts w:ascii="Times New Roman" w:hAnsi="Times New Roman" w:cs="Times New Roman"/>
          <w:sz w:val="28"/>
          <w:szCs w:val="28"/>
        </w:rPr>
        <w:t>Официальный сайт компании «Heckert Solar»,  [Электронный ресурс]. URL: http://saulesenergija@zebra.lt, (дата обращения: 3.03.2013)</w:t>
      </w:r>
    </w:p>
    <w:p w:rsidR="004F3E7E" w:rsidRPr="00F6618F"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F6618F">
        <w:rPr>
          <w:rFonts w:ascii="Times New Roman" w:hAnsi="Times New Roman" w:cs="Times New Roman"/>
          <w:sz w:val="28"/>
          <w:szCs w:val="28"/>
        </w:rPr>
        <w:t>Официальный сайт компании «Инком-групп», [Электронный ресурс]. URL: http://income-gr.ru/t, (дата обращения: 4.03.2013)</w:t>
      </w:r>
    </w:p>
    <w:p w:rsidR="004F3E7E" w:rsidRPr="00F6618F"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F6618F">
        <w:rPr>
          <w:rFonts w:ascii="Times New Roman" w:hAnsi="Times New Roman" w:cs="Times New Roman"/>
          <w:sz w:val="28"/>
          <w:szCs w:val="28"/>
        </w:rPr>
        <w:t>Официальный сайт компании «РА-энерго», [Электронный ресурс]. URL: http://www.ra-energo.ru/, (дата обращения: 4.03.2013)</w:t>
      </w:r>
    </w:p>
    <w:p w:rsidR="004F3E7E" w:rsidRPr="00F6618F"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F6618F">
        <w:rPr>
          <w:rFonts w:ascii="Times New Roman" w:hAnsi="Times New Roman" w:cs="Times New Roman"/>
          <w:sz w:val="28"/>
          <w:szCs w:val="28"/>
        </w:rPr>
        <w:t>Официальный сайт компании «Вереск», [Электронный ресурс]. URL: http://veresk-t.tiu.ru/g1289263-solnechnye-datarei, (дата обращения: 4.03.2013)</w:t>
      </w:r>
    </w:p>
    <w:p w:rsidR="004F3E7E" w:rsidRPr="00F6618F" w:rsidRDefault="004F3E7E" w:rsidP="001F2C8F">
      <w:pPr>
        <w:pStyle w:val="a9"/>
        <w:numPr>
          <w:ilvl w:val="0"/>
          <w:numId w:val="27"/>
        </w:numPr>
        <w:ind w:left="567" w:hanging="567"/>
        <w:jc w:val="both"/>
        <w:rPr>
          <w:rFonts w:ascii="Times New Roman" w:hAnsi="Times New Roman" w:cs="Times New Roman"/>
          <w:sz w:val="28"/>
          <w:szCs w:val="28"/>
          <w:lang w:eastAsia="ru-RU"/>
        </w:rPr>
      </w:pPr>
      <w:r w:rsidRPr="00F6618F">
        <w:rPr>
          <w:rFonts w:ascii="Times New Roman" w:hAnsi="Times New Roman" w:cs="Times New Roman"/>
          <w:sz w:val="28"/>
          <w:szCs w:val="28"/>
        </w:rPr>
        <w:t>Официальный сайт компании «Energico», [Электронный ресурс]. URL: http://igreenco.ru/ lt, (дата обращения: 4.03.2013)</w:t>
      </w:r>
    </w:p>
    <w:p w:rsidR="004F3E7E" w:rsidRPr="00E22FF9" w:rsidRDefault="004F3E7E" w:rsidP="001F2C8F">
      <w:pPr>
        <w:pStyle w:val="a7"/>
        <w:numPr>
          <w:ilvl w:val="0"/>
          <w:numId w:val="27"/>
        </w:numPr>
        <w:spacing w:before="0" w:beforeAutospacing="0" w:after="0" w:afterAutospacing="0"/>
        <w:ind w:left="567" w:hanging="567"/>
        <w:jc w:val="both"/>
        <w:rPr>
          <w:sz w:val="28"/>
          <w:szCs w:val="28"/>
        </w:rPr>
      </w:pPr>
      <w:r w:rsidRPr="00E22FF9">
        <w:rPr>
          <w:sz w:val="28"/>
          <w:szCs w:val="28"/>
        </w:rPr>
        <w:t>Безруких, П.П. Ресурсы и эффективность использования возобновляемых и</w:t>
      </w:r>
      <w:r w:rsidRPr="00E22FF9">
        <w:rPr>
          <w:sz w:val="28"/>
          <w:szCs w:val="28"/>
        </w:rPr>
        <w:t>с</w:t>
      </w:r>
      <w:r w:rsidRPr="00E22FF9">
        <w:rPr>
          <w:sz w:val="28"/>
          <w:szCs w:val="28"/>
        </w:rPr>
        <w:t>точников энергии / П.П. Безруких [и др.]. – СПб.: Наука, 2002. –314 с.</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Пивоварова З.И., Стадник В.В. Климатические характеристики солнечной р</w:t>
      </w:r>
      <w:r w:rsidRPr="00D24166">
        <w:rPr>
          <w:sz w:val="28"/>
          <w:szCs w:val="28"/>
        </w:rPr>
        <w:t>а</w:t>
      </w:r>
      <w:r w:rsidRPr="00D24166">
        <w:rPr>
          <w:sz w:val="28"/>
          <w:szCs w:val="28"/>
        </w:rPr>
        <w:t>диации как источника энергии на территории СССР. Л.: Гидрометеоиздат, 1988. 292 с.</w:t>
      </w:r>
    </w:p>
    <w:p w:rsidR="004F3E7E" w:rsidRPr="002440CB"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Солнечные энергетические установки с голограммными концентраторами эне</w:t>
      </w:r>
      <w:r w:rsidRPr="00D24166">
        <w:rPr>
          <w:sz w:val="28"/>
          <w:szCs w:val="28"/>
        </w:rPr>
        <w:t>р</w:t>
      </w:r>
      <w:r w:rsidRPr="00D24166">
        <w:rPr>
          <w:sz w:val="28"/>
          <w:szCs w:val="28"/>
        </w:rPr>
        <w:t xml:space="preserve">гии. [Электронный ресурс]. </w:t>
      </w:r>
      <w:r w:rsidRPr="00D24166">
        <w:rPr>
          <w:sz w:val="28"/>
          <w:szCs w:val="28"/>
          <w:lang w:val="en-US"/>
        </w:rPr>
        <w:t>URL</w:t>
      </w:r>
      <w:r w:rsidRPr="002440CB">
        <w:rPr>
          <w:sz w:val="28"/>
          <w:szCs w:val="28"/>
        </w:rPr>
        <w:t xml:space="preserve">: </w:t>
      </w:r>
      <w:r w:rsidRPr="007E67BB">
        <w:rPr>
          <w:sz w:val="28"/>
          <w:szCs w:val="28"/>
          <w:lang w:val="en-US"/>
        </w:rPr>
        <w:t>http</w:t>
      </w:r>
      <w:r w:rsidRPr="002440CB">
        <w:rPr>
          <w:sz w:val="28"/>
          <w:szCs w:val="28"/>
        </w:rPr>
        <w:t>: //</w:t>
      </w:r>
      <w:r w:rsidRPr="007E67BB">
        <w:rPr>
          <w:sz w:val="28"/>
          <w:szCs w:val="28"/>
          <w:lang w:val="en-US"/>
        </w:rPr>
        <w:t>archive</w:t>
      </w:r>
      <w:r w:rsidRPr="002440CB">
        <w:rPr>
          <w:sz w:val="28"/>
          <w:szCs w:val="28"/>
        </w:rPr>
        <w:t>.</w:t>
      </w:r>
      <w:r w:rsidRPr="007E67BB">
        <w:rPr>
          <w:sz w:val="28"/>
          <w:szCs w:val="28"/>
          <w:lang w:val="en-US"/>
        </w:rPr>
        <w:t>nbuv</w:t>
      </w:r>
      <w:r w:rsidRPr="002440CB">
        <w:rPr>
          <w:sz w:val="28"/>
          <w:szCs w:val="28"/>
        </w:rPr>
        <w:t>.</w:t>
      </w:r>
      <w:r w:rsidRPr="007E67BB">
        <w:rPr>
          <w:sz w:val="28"/>
          <w:szCs w:val="28"/>
          <w:lang w:val="en-US"/>
        </w:rPr>
        <w:t>gov</w:t>
      </w:r>
      <w:r w:rsidRPr="002440CB">
        <w:rPr>
          <w:sz w:val="28"/>
          <w:szCs w:val="28"/>
        </w:rPr>
        <w:t>.</w:t>
      </w:r>
      <w:r w:rsidRPr="007E67BB">
        <w:rPr>
          <w:sz w:val="28"/>
          <w:szCs w:val="28"/>
          <w:lang w:val="en-US"/>
        </w:rPr>
        <w:t>ua</w:t>
      </w:r>
      <w:r w:rsidRPr="002440CB">
        <w:rPr>
          <w:sz w:val="28"/>
          <w:szCs w:val="28"/>
        </w:rPr>
        <w:t>/</w:t>
      </w:r>
      <w:r w:rsidRPr="007E67BB">
        <w:rPr>
          <w:sz w:val="28"/>
          <w:szCs w:val="28"/>
          <w:lang w:val="en-US"/>
        </w:rPr>
        <w:t>portal</w:t>
      </w:r>
      <w:r w:rsidRPr="002440CB">
        <w:rPr>
          <w:sz w:val="28"/>
          <w:szCs w:val="28"/>
        </w:rPr>
        <w:t>/</w:t>
      </w:r>
      <w:r w:rsidRPr="007E67BB">
        <w:rPr>
          <w:sz w:val="28"/>
          <w:szCs w:val="28"/>
          <w:lang w:val="en-US"/>
        </w:rPr>
        <w:t>natural</w:t>
      </w:r>
      <w:r w:rsidRPr="002440CB">
        <w:rPr>
          <w:sz w:val="28"/>
          <w:szCs w:val="28"/>
        </w:rPr>
        <w:t>/...(</w:t>
      </w:r>
      <w:r w:rsidRPr="007E67BB">
        <w:rPr>
          <w:sz w:val="28"/>
          <w:szCs w:val="28"/>
        </w:rPr>
        <w:t>дата</w:t>
      </w:r>
      <w:r w:rsidRPr="002440CB">
        <w:rPr>
          <w:sz w:val="28"/>
          <w:szCs w:val="28"/>
        </w:rPr>
        <w:t xml:space="preserve"> </w:t>
      </w:r>
      <w:r w:rsidRPr="007E67BB">
        <w:rPr>
          <w:sz w:val="28"/>
          <w:szCs w:val="28"/>
        </w:rPr>
        <w:t>обращения</w:t>
      </w:r>
      <w:r w:rsidRPr="002440CB">
        <w:rPr>
          <w:sz w:val="28"/>
          <w:szCs w:val="28"/>
        </w:rPr>
        <w:t>:15.03.2013).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 xml:space="preserve">Солнечный модуль с планарным концентратором. [Электронный ресурс]. </w:t>
      </w:r>
      <w:r w:rsidRPr="00D24166">
        <w:rPr>
          <w:sz w:val="28"/>
          <w:szCs w:val="28"/>
          <w:lang w:val="en-US"/>
        </w:rPr>
        <w:t>URL</w:t>
      </w:r>
      <w:r w:rsidRPr="00D24166">
        <w:rPr>
          <w:sz w:val="28"/>
          <w:szCs w:val="28"/>
        </w:rPr>
        <w:t>: http://mk.citros.ru/ap/index.php?q=node/41 (дата обращения:15.03.2013).</w:t>
      </w:r>
    </w:p>
    <w:p w:rsidR="004F3E7E" w:rsidRPr="00D24166"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Климат Красноярска / Под ред. Ц.А. Шевер, А.С. Герасимовой. Л.: Гидром</w:t>
      </w:r>
      <w:r w:rsidRPr="00D24166">
        <w:rPr>
          <w:sz w:val="28"/>
          <w:szCs w:val="28"/>
        </w:rPr>
        <w:t>е</w:t>
      </w:r>
      <w:r w:rsidRPr="00D24166">
        <w:rPr>
          <w:sz w:val="28"/>
          <w:szCs w:val="28"/>
        </w:rPr>
        <w:t>теоиздат, 1982. 231 с.</w:t>
      </w:r>
    </w:p>
    <w:p w:rsidR="004F3E7E" w:rsidRDefault="004F3E7E" w:rsidP="001F2C8F">
      <w:pPr>
        <w:pStyle w:val="a7"/>
        <w:numPr>
          <w:ilvl w:val="0"/>
          <w:numId w:val="27"/>
        </w:numPr>
        <w:spacing w:before="0" w:beforeAutospacing="0" w:after="0" w:afterAutospacing="0"/>
        <w:ind w:left="567" w:hanging="567"/>
        <w:jc w:val="both"/>
        <w:rPr>
          <w:sz w:val="28"/>
          <w:szCs w:val="28"/>
        </w:rPr>
      </w:pPr>
      <w:r w:rsidRPr="00D24166">
        <w:rPr>
          <w:sz w:val="28"/>
          <w:szCs w:val="28"/>
        </w:rPr>
        <w:t>Климат Абакана / Под ред. А.С. Герасимовой. Л.: Гидрометеоиздат, 1985. 152 с.</w:t>
      </w:r>
    </w:p>
    <w:p w:rsidR="004F3E7E" w:rsidRPr="00F6618F" w:rsidRDefault="004F3E7E" w:rsidP="001F2C8F">
      <w:pPr>
        <w:pStyle w:val="a7"/>
        <w:numPr>
          <w:ilvl w:val="0"/>
          <w:numId w:val="27"/>
        </w:numPr>
        <w:spacing w:before="0" w:beforeAutospacing="0" w:after="0" w:afterAutospacing="0"/>
        <w:ind w:left="567" w:hanging="567"/>
        <w:jc w:val="both"/>
        <w:rPr>
          <w:sz w:val="28"/>
          <w:szCs w:val="28"/>
        </w:rPr>
      </w:pPr>
      <w:r w:rsidRPr="00F96E09">
        <w:rPr>
          <w:sz w:val="28"/>
          <w:szCs w:val="28"/>
        </w:rPr>
        <w:t>Ваш солнечный дом [Электронный ресурс]: Интернет – магазин.– Режим до</w:t>
      </w:r>
      <w:r w:rsidRPr="00F96E09">
        <w:rPr>
          <w:sz w:val="28"/>
          <w:szCs w:val="28"/>
        </w:rPr>
        <w:t>с</w:t>
      </w:r>
      <w:r w:rsidRPr="00F96E09">
        <w:rPr>
          <w:sz w:val="28"/>
          <w:szCs w:val="28"/>
        </w:rPr>
        <w:t xml:space="preserve">тупа: </w:t>
      </w:r>
      <w:r w:rsidRPr="008E49C8">
        <w:rPr>
          <w:rFonts w:eastAsiaTheme="majorEastAsia"/>
          <w:sz w:val="28"/>
          <w:szCs w:val="28"/>
        </w:rPr>
        <w:t>http://www.solarhome.ru</w:t>
      </w:r>
      <w:r>
        <w:rPr>
          <w:rFonts w:eastAsiaTheme="majorEastAsia"/>
          <w:sz w:val="28"/>
          <w:szCs w:val="28"/>
        </w:rPr>
        <w:t xml:space="preserve"> (дата обращения 20.03.2013)</w:t>
      </w:r>
      <w:r>
        <w:t xml:space="preserve"> </w:t>
      </w:r>
    </w:p>
    <w:p w:rsidR="00264B2C" w:rsidRPr="004F3E7E" w:rsidRDefault="00264B2C" w:rsidP="004F3E7E">
      <w:pPr>
        <w:ind w:right="0" w:firstLine="708"/>
        <w:jc w:val="both"/>
        <w:rPr>
          <w:rFonts w:ascii="Times New Roman" w:hAnsi="Times New Roman" w:cs="Times New Roman"/>
          <w:sz w:val="28"/>
          <w:szCs w:val="28"/>
        </w:rPr>
      </w:pPr>
    </w:p>
    <w:sectPr w:rsidR="00264B2C" w:rsidRPr="004F3E7E" w:rsidSect="00322208">
      <w:pgSz w:w="11906" w:h="16838"/>
      <w:pgMar w:top="1134" w:right="567"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4692" w:rsidRDefault="005E4692" w:rsidP="00322208">
      <w:r>
        <w:separator/>
      </w:r>
    </w:p>
  </w:endnote>
  <w:endnote w:type="continuationSeparator" w:id="0">
    <w:p w:rsidR="005E4692" w:rsidRDefault="005E4692" w:rsidP="0032220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JournalC">
    <w:altName w:val="JournalC"/>
    <w:panose1 w:val="00000000000000000000"/>
    <w:charset w:val="CC"/>
    <w:family w:val="roman"/>
    <w:notTrueType/>
    <w:pitch w:val="default"/>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ISOCPEUR">
    <w:altName w:val="Arial"/>
    <w:charset w:val="CC"/>
    <w:family w:val="swiss"/>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MS Shell Dlg 2">
    <w:panose1 w:val="020B0604030504040204"/>
    <w:charset w:val="CC"/>
    <w:family w:val="swiss"/>
    <w:pitch w:val="variable"/>
    <w:sig w:usb0="E1002EFF" w:usb1="C000605B" w:usb2="00000029" w:usb3="00000000" w:csb0="000101FF" w:csb1="00000000"/>
  </w:font>
  <w:font w:name="PragmaticaC">
    <w:altName w:val="PragmaticaC"/>
    <w:panose1 w:val="00000000000000000000"/>
    <w:charset w:val="CC"/>
    <w:family w:val="swiss"/>
    <w:notTrueType/>
    <w:pitch w:val="default"/>
    <w:sig w:usb0="00000201" w:usb1="00000000" w:usb2="00000000" w:usb3="00000000" w:csb0="00000004"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86C" w:rsidRPr="00EB4960" w:rsidRDefault="008D586C" w:rsidP="005E73F9">
    <w:pPr>
      <w:pStyle w:val="af2"/>
      <w:rPr>
        <w:rFonts w:ascii="Times New Roman" w:hAnsi="Times New Roman" w:cs="Times New Roman"/>
        <w:sz w:val="28"/>
        <w:szCs w:val="28"/>
      </w:rPr>
    </w:pPr>
    <w:r w:rsidRPr="00EB4960">
      <w:rPr>
        <w:rFonts w:ascii="Times New Roman" w:hAnsi="Times New Roman" w:cs="Times New Roman"/>
        <w:sz w:val="28"/>
        <w:szCs w:val="28"/>
      </w:rPr>
      <w:fldChar w:fldCharType="begin"/>
    </w:r>
    <w:r w:rsidRPr="00EB4960">
      <w:rPr>
        <w:rFonts w:ascii="Times New Roman" w:hAnsi="Times New Roman" w:cs="Times New Roman"/>
        <w:sz w:val="28"/>
        <w:szCs w:val="28"/>
      </w:rPr>
      <w:instrText xml:space="preserve"> PAGE   \* MERGEFORMAT </w:instrText>
    </w:r>
    <w:r w:rsidRPr="00EB4960">
      <w:rPr>
        <w:rFonts w:ascii="Times New Roman" w:hAnsi="Times New Roman" w:cs="Times New Roman"/>
        <w:sz w:val="28"/>
        <w:szCs w:val="28"/>
      </w:rPr>
      <w:fldChar w:fldCharType="separate"/>
    </w:r>
    <w:r>
      <w:rPr>
        <w:rFonts w:ascii="Times New Roman" w:hAnsi="Times New Roman" w:cs="Times New Roman"/>
        <w:noProof/>
        <w:sz w:val="28"/>
        <w:szCs w:val="28"/>
      </w:rPr>
      <w:t>5</w:t>
    </w:r>
    <w:r w:rsidRPr="00EB4960">
      <w:rPr>
        <w:rFonts w:ascii="Times New Roman" w:hAnsi="Times New Roman" w:cs="Times New Roman"/>
        <w:sz w:val="28"/>
        <w:szCs w:val="28"/>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89777"/>
      <w:docPartObj>
        <w:docPartGallery w:val="Page Numbers (Bottom of Page)"/>
        <w:docPartUnique/>
      </w:docPartObj>
    </w:sdtPr>
    <w:sdtContent>
      <w:p w:rsidR="005F2E5E" w:rsidRDefault="00466BDC">
        <w:pPr>
          <w:pStyle w:val="af2"/>
        </w:pPr>
        <w:fldSimple w:instr=" PAGE   \* MERGEFORMAT ">
          <w:r w:rsidR="008D586C">
            <w:rPr>
              <w:noProof/>
            </w:rPr>
            <w:t>4</w:t>
          </w:r>
        </w:fldSimple>
      </w:p>
    </w:sdtContent>
  </w:sdt>
  <w:p w:rsidR="005F2E5E" w:rsidRPr="00EB4960" w:rsidRDefault="005F2E5E" w:rsidP="005E73F9">
    <w:pPr>
      <w:pStyle w:val="af2"/>
      <w:rPr>
        <w:rFonts w:ascii="Times New Roman" w:hAnsi="Times New Roman" w:cs="Times New Roman"/>
        <w:sz w:val="28"/>
        <w:szCs w:val="2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2E5E" w:rsidRDefault="00466BDC">
    <w:pPr>
      <w:pStyle w:val="af2"/>
    </w:pPr>
    <w:r w:rsidRPr="000407AA">
      <w:rPr>
        <w:rFonts w:ascii="Times New Roman" w:hAnsi="Times New Roman" w:cs="Times New Roman"/>
        <w:sz w:val="28"/>
        <w:szCs w:val="28"/>
      </w:rPr>
      <w:fldChar w:fldCharType="begin"/>
    </w:r>
    <w:r w:rsidR="005F2E5E" w:rsidRPr="000407AA">
      <w:rPr>
        <w:rFonts w:ascii="Times New Roman" w:hAnsi="Times New Roman" w:cs="Times New Roman"/>
        <w:sz w:val="28"/>
        <w:szCs w:val="28"/>
      </w:rPr>
      <w:instrText xml:space="preserve"> PAGE   \* MERGEFORMAT </w:instrText>
    </w:r>
    <w:r w:rsidRPr="000407AA">
      <w:rPr>
        <w:rFonts w:ascii="Times New Roman" w:hAnsi="Times New Roman" w:cs="Times New Roman"/>
        <w:sz w:val="28"/>
        <w:szCs w:val="28"/>
      </w:rPr>
      <w:fldChar w:fldCharType="separate"/>
    </w:r>
    <w:r w:rsidR="008D586C">
      <w:rPr>
        <w:rFonts w:ascii="Times New Roman" w:hAnsi="Times New Roman" w:cs="Times New Roman"/>
        <w:noProof/>
        <w:sz w:val="28"/>
        <w:szCs w:val="28"/>
      </w:rPr>
      <w:t>214</w:t>
    </w:r>
    <w:r w:rsidRPr="000407AA">
      <w:rPr>
        <w:rFonts w:ascii="Times New Roman" w:hAnsi="Times New Roman" w:cs="Times New Roman"/>
        <w:sz w:val="28"/>
        <w:szCs w:val="28"/>
      </w:rPr>
      <w:fldChar w:fldCharType="end"/>
    </w:r>
  </w:p>
  <w:p w:rsidR="005F2E5E" w:rsidRDefault="005F2E5E">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4692" w:rsidRDefault="005E4692" w:rsidP="00322208">
      <w:r>
        <w:separator/>
      </w:r>
    </w:p>
  </w:footnote>
  <w:footnote w:type="continuationSeparator" w:id="0">
    <w:p w:rsidR="005E4692" w:rsidRDefault="005E4692" w:rsidP="0032220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F612CD0A"/>
    <w:lvl w:ilvl="0">
      <w:start w:val="1"/>
      <w:numFmt w:val="bullet"/>
      <w:lvlText w:val=""/>
      <w:lvlJc w:val="left"/>
      <w:pPr>
        <w:tabs>
          <w:tab w:val="num" w:pos="502"/>
        </w:tabs>
        <w:ind w:left="502" w:hanging="360"/>
      </w:pPr>
      <w:rPr>
        <w:rFonts w:ascii="Symbol" w:hAnsi="Symbol" w:hint="default"/>
      </w:rPr>
    </w:lvl>
  </w:abstractNum>
  <w:abstractNum w:abstractNumId="1">
    <w:nsid w:val="FFFFFF88"/>
    <w:multiLevelType w:val="singleLevel"/>
    <w:tmpl w:val="AC62A284"/>
    <w:lvl w:ilvl="0">
      <w:start w:val="1"/>
      <w:numFmt w:val="russianLower"/>
      <w:suff w:val="space"/>
      <w:lvlText w:val="%1)"/>
      <w:lvlJc w:val="left"/>
      <w:pPr>
        <w:ind w:left="0" w:firstLine="709"/>
      </w:pPr>
      <w:rPr>
        <w:rFonts w:ascii="Times New Roman" w:hAnsi="Times New Roman"/>
        <w:b w:val="0"/>
        <w:bCs w:val="0"/>
        <w:i w:val="0"/>
        <w:iCs w:val="0"/>
        <w:caps w:val="0"/>
        <w:smallCaps w:val="0"/>
        <w:strike w:val="0"/>
        <w:dstrike w:val="0"/>
        <w:noProof w:val="0"/>
        <w:vanish w:val="0"/>
        <w:color w:val="000000"/>
        <w:spacing w:val="0"/>
        <w:kern w:val="0"/>
        <w:position w:val="0"/>
        <w:u w:val="none"/>
        <w:vertAlign w:val="baseline"/>
        <w:em w:val="none"/>
      </w:rPr>
    </w:lvl>
  </w:abstractNum>
  <w:abstractNum w:abstractNumId="2">
    <w:nsid w:val="015E1543"/>
    <w:multiLevelType w:val="multilevel"/>
    <w:tmpl w:val="DBD8A8A6"/>
    <w:lvl w:ilvl="0">
      <w:start w:val="1"/>
      <w:numFmt w:val="decimal"/>
      <w:lvlText w:val="%1"/>
      <w:lvlJc w:val="left"/>
      <w:pPr>
        <w:ind w:left="600" w:hanging="600"/>
      </w:pPr>
      <w:rPr>
        <w:rFonts w:hint="default"/>
      </w:rPr>
    </w:lvl>
    <w:lvl w:ilvl="1">
      <w:start w:val="1"/>
      <w:numFmt w:val="decimal"/>
      <w:lvlText w:val="%1.%2"/>
      <w:lvlJc w:val="left"/>
      <w:pPr>
        <w:ind w:left="840" w:hanging="600"/>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3">
    <w:nsid w:val="06552C42"/>
    <w:multiLevelType w:val="hybridMultilevel"/>
    <w:tmpl w:val="25300F20"/>
    <w:lvl w:ilvl="0" w:tplc="970E8C0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C35961"/>
    <w:multiLevelType w:val="multilevel"/>
    <w:tmpl w:val="3954A6A4"/>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5">
    <w:nsid w:val="13816CA6"/>
    <w:multiLevelType w:val="hybridMultilevel"/>
    <w:tmpl w:val="C792C5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B80212"/>
    <w:multiLevelType w:val="hybridMultilevel"/>
    <w:tmpl w:val="C92675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187956"/>
    <w:multiLevelType w:val="multilevel"/>
    <w:tmpl w:val="7556C918"/>
    <w:lvl w:ilvl="0">
      <w:start w:val="4"/>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nsid w:val="15A04281"/>
    <w:multiLevelType w:val="multilevel"/>
    <w:tmpl w:val="4302034C"/>
    <w:lvl w:ilvl="0">
      <w:start w:val="4"/>
      <w:numFmt w:val="decimal"/>
      <w:lvlText w:val="%1"/>
      <w:lvlJc w:val="left"/>
      <w:pPr>
        <w:ind w:left="600" w:hanging="600"/>
      </w:pPr>
      <w:rPr>
        <w:rFonts w:hint="default"/>
      </w:rPr>
    </w:lvl>
    <w:lvl w:ilvl="1">
      <w:start w:val="5"/>
      <w:numFmt w:val="decimal"/>
      <w:lvlText w:val="%1.%2"/>
      <w:lvlJc w:val="left"/>
      <w:pPr>
        <w:ind w:left="1167" w:hanging="600"/>
      </w:pPr>
      <w:rPr>
        <w:rFonts w:hint="default"/>
      </w:rPr>
    </w:lvl>
    <w:lvl w:ilvl="2">
      <w:start w:val="3"/>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nsid w:val="1A35274A"/>
    <w:multiLevelType w:val="hybridMultilevel"/>
    <w:tmpl w:val="15E40D6E"/>
    <w:lvl w:ilvl="0" w:tplc="BAD0360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1AF1494D"/>
    <w:multiLevelType w:val="hybridMultilevel"/>
    <w:tmpl w:val="035AF3C0"/>
    <w:lvl w:ilvl="0" w:tplc="234C82B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0853B5C"/>
    <w:multiLevelType w:val="multilevel"/>
    <w:tmpl w:val="F6C8E3A0"/>
    <w:lvl w:ilvl="0">
      <w:start w:val="1"/>
      <w:numFmt w:val="decimal"/>
      <w:lvlText w:val="%1"/>
      <w:lvlJc w:val="left"/>
      <w:pPr>
        <w:ind w:left="375" w:hanging="375"/>
      </w:pPr>
      <w:rPr>
        <w:rFonts w:hint="default"/>
      </w:rPr>
    </w:lvl>
    <w:lvl w:ilvl="1">
      <w:start w:val="1"/>
      <w:numFmt w:val="decimal"/>
      <w:lvlText w:val="%1.%2"/>
      <w:lvlJc w:val="left"/>
      <w:pPr>
        <w:ind w:left="615" w:hanging="375"/>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12">
    <w:nsid w:val="26536646"/>
    <w:multiLevelType w:val="hybridMultilevel"/>
    <w:tmpl w:val="CC485FA8"/>
    <w:lvl w:ilvl="0" w:tplc="3DCAC940">
      <w:start w:val="1"/>
      <w:numFmt w:val="decimal"/>
      <w:suff w:val="space"/>
      <w:lvlText w:val="%1)"/>
      <w:lvlJc w:val="left"/>
      <w:pPr>
        <w:ind w:left="3403" w:hanging="142"/>
      </w:pPr>
      <w:rPr>
        <w:rFont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13">
    <w:nsid w:val="297A598F"/>
    <w:multiLevelType w:val="hybridMultilevel"/>
    <w:tmpl w:val="FEF6AE04"/>
    <w:lvl w:ilvl="0" w:tplc="BAD0360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2AB049D6"/>
    <w:multiLevelType w:val="multilevel"/>
    <w:tmpl w:val="BE3CB87A"/>
    <w:lvl w:ilvl="0">
      <w:start w:val="1"/>
      <w:numFmt w:val="decimal"/>
      <w:lvlText w:val="%1"/>
      <w:lvlJc w:val="left"/>
      <w:pPr>
        <w:ind w:left="600" w:hanging="600"/>
      </w:pPr>
      <w:rPr>
        <w:rFonts w:hint="default"/>
      </w:rPr>
    </w:lvl>
    <w:lvl w:ilvl="1">
      <w:start w:val="5"/>
      <w:numFmt w:val="decimal"/>
      <w:lvlText w:val="%1.%2"/>
      <w:lvlJc w:val="left"/>
      <w:pPr>
        <w:ind w:left="840" w:hanging="60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15">
    <w:nsid w:val="30A55D50"/>
    <w:multiLevelType w:val="hybridMultilevel"/>
    <w:tmpl w:val="4F1E99CA"/>
    <w:lvl w:ilvl="0" w:tplc="BCFCC9EA">
      <w:start w:val="1"/>
      <w:numFmt w:val="decimal"/>
      <w:lvlText w:val="%1."/>
      <w:lvlJc w:val="left"/>
      <w:pPr>
        <w:ind w:left="720" w:hanging="360"/>
      </w:pPr>
      <w:rPr>
        <w:rFonts w:hint="default"/>
      </w:rPr>
    </w:lvl>
    <w:lvl w:ilvl="1" w:tplc="89449FBE" w:tentative="1">
      <w:start w:val="1"/>
      <w:numFmt w:val="lowerLetter"/>
      <w:lvlText w:val="%2."/>
      <w:lvlJc w:val="left"/>
      <w:pPr>
        <w:ind w:left="1440" w:hanging="360"/>
      </w:pPr>
    </w:lvl>
    <w:lvl w:ilvl="2" w:tplc="DE8C4C34" w:tentative="1">
      <w:start w:val="1"/>
      <w:numFmt w:val="lowerRoman"/>
      <w:lvlText w:val="%3."/>
      <w:lvlJc w:val="right"/>
      <w:pPr>
        <w:ind w:left="2160" w:hanging="180"/>
      </w:pPr>
    </w:lvl>
    <w:lvl w:ilvl="3" w:tplc="DF2636B0" w:tentative="1">
      <w:start w:val="1"/>
      <w:numFmt w:val="decimal"/>
      <w:lvlText w:val="%4."/>
      <w:lvlJc w:val="left"/>
      <w:pPr>
        <w:ind w:left="2880" w:hanging="360"/>
      </w:pPr>
    </w:lvl>
    <w:lvl w:ilvl="4" w:tplc="8E8ACAA0" w:tentative="1">
      <w:start w:val="1"/>
      <w:numFmt w:val="lowerLetter"/>
      <w:lvlText w:val="%5."/>
      <w:lvlJc w:val="left"/>
      <w:pPr>
        <w:ind w:left="3600" w:hanging="360"/>
      </w:pPr>
    </w:lvl>
    <w:lvl w:ilvl="5" w:tplc="FBACBB58" w:tentative="1">
      <w:start w:val="1"/>
      <w:numFmt w:val="lowerRoman"/>
      <w:lvlText w:val="%6."/>
      <w:lvlJc w:val="right"/>
      <w:pPr>
        <w:ind w:left="4320" w:hanging="180"/>
      </w:pPr>
    </w:lvl>
    <w:lvl w:ilvl="6" w:tplc="97D2D1FE" w:tentative="1">
      <w:start w:val="1"/>
      <w:numFmt w:val="decimal"/>
      <w:lvlText w:val="%7."/>
      <w:lvlJc w:val="left"/>
      <w:pPr>
        <w:ind w:left="5040" w:hanging="360"/>
      </w:pPr>
    </w:lvl>
    <w:lvl w:ilvl="7" w:tplc="85E4E82C" w:tentative="1">
      <w:start w:val="1"/>
      <w:numFmt w:val="lowerLetter"/>
      <w:lvlText w:val="%8."/>
      <w:lvlJc w:val="left"/>
      <w:pPr>
        <w:ind w:left="5760" w:hanging="360"/>
      </w:pPr>
    </w:lvl>
    <w:lvl w:ilvl="8" w:tplc="709CAF8E" w:tentative="1">
      <w:start w:val="1"/>
      <w:numFmt w:val="lowerRoman"/>
      <w:lvlText w:val="%9."/>
      <w:lvlJc w:val="right"/>
      <w:pPr>
        <w:ind w:left="6480" w:hanging="180"/>
      </w:pPr>
    </w:lvl>
  </w:abstractNum>
  <w:abstractNum w:abstractNumId="16">
    <w:nsid w:val="325D5A23"/>
    <w:multiLevelType w:val="multilevel"/>
    <w:tmpl w:val="69C2CC3A"/>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3B5C6C1D"/>
    <w:multiLevelType w:val="hybridMultilevel"/>
    <w:tmpl w:val="47EE08AA"/>
    <w:lvl w:ilvl="0" w:tplc="C76628B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E2436E2"/>
    <w:multiLevelType w:val="multilevel"/>
    <w:tmpl w:val="0212EAE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23B16DA"/>
    <w:multiLevelType w:val="hybridMultilevel"/>
    <w:tmpl w:val="D932119A"/>
    <w:lvl w:ilvl="0" w:tplc="02BAD4E0">
      <w:start w:val="3"/>
      <w:numFmt w:val="bullet"/>
      <w:lvlText w:val="•"/>
      <w:lvlJc w:val="left"/>
      <w:pPr>
        <w:ind w:left="720" w:hanging="360"/>
      </w:pPr>
      <w:rPr>
        <w:rFonts w:ascii="Times New Roman" w:eastAsia="Calibri" w:hAnsi="Times New Roman" w:cs="Times New Roman" w:hint="default"/>
      </w:rPr>
    </w:lvl>
    <w:lvl w:ilvl="1" w:tplc="4796B994" w:tentative="1">
      <w:start w:val="1"/>
      <w:numFmt w:val="bullet"/>
      <w:lvlText w:val="o"/>
      <w:lvlJc w:val="left"/>
      <w:pPr>
        <w:ind w:left="1440" w:hanging="360"/>
      </w:pPr>
      <w:rPr>
        <w:rFonts w:ascii="Courier New" w:hAnsi="Courier New" w:cs="Courier New" w:hint="default"/>
      </w:rPr>
    </w:lvl>
    <w:lvl w:ilvl="2" w:tplc="F6F6EA3C" w:tentative="1">
      <w:start w:val="1"/>
      <w:numFmt w:val="bullet"/>
      <w:lvlText w:val=""/>
      <w:lvlJc w:val="left"/>
      <w:pPr>
        <w:ind w:left="2160" w:hanging="360"/>
      </w:pPr>
      <w:rPr>
        <w:rFonts w:ascii="Wingdings" w:hAnsi="Wingdings" w:hint="default"/>
      </w:rPr>
    </w:lvl>
    <w:lvl w:ilvl="3" w:tplc="96720D0E" w:tentative="1">
      <w:start w:val="1"/>
      <w:numFmt w:val="bullet"/>
      <w:lvlText w:val=""/>
      <w:lvlJc w:val="left"/>
      <w:pPr>
        <w:ind w:left="2880" w:hanging="360"/>
      </w:pPr>
      <w:rPr>
        <w:rFonts w:ascii="Symbol" w:hAnsi="Symbol" w:hint="default"/>
      </w:rPr>
    </w:lvl>
    <w:lvl w:ilvl="4" w:tplc="1AE2A9B2" w:tentative="1">
      <w:start w:val="1"/>
      <w:numFmt w:val="bullet"/>
      <w:lvlText w:val="o"/>
      <w:lvlJc w:val="left"/>
      <w:pPr>
        <w:ind w:left="3600" w:hanging="360"/>
      </w:pPr>
      <w:rPr>
        <w:rFonts w:ascii="Courier New" w:hAnsi="Courier New" w:cs="Courier New" w:hint="default"/>
      </w:rPr>
    </w:lvl>
    <w:lvl w:ilvl="5" w:tplc="C50254F0" w:tentative="1">
      <w:start w:val="1"/>
      <w:numFmt w:val="bullet"/>
      <w:lvlText w:val=""/>
      <w:lvlJc w:val="left"/>
      <w:pPr>
        <w:ind w:left="4320" w:hanging="360"/>
      </w:pPr>
      <w:rPr>
        <w:rFonts w:ascii="Wingdings" w:hAnsi="Wingdings" w:hint="default"/>
      </w:rPr>
    </w:lvl>
    <w:lvl w:ilvl="6" w:tplc="DEB8C6D8" w:tentative="1">
      <w:start w:val="1"/>
      <w:numFmt w:val="bullet"/>
      <w:lvlText w:val=""/>
      <w:lvlJc w:val="left"/>
      <w:pPr>
        <w:ind w:left="5040" w:hanging="360"/>
      </w:pPr>
      <w:rPr>
        <w:rFonts w:ascii="Symbol" w:hAnsi="Symbol" w:hint="default"/>
      </w:rPr>
    </w:lvl>
    <w:lvl w:ilvl="7" w:tplc="FD22A55C" w:tentative="1">
      <w:start w:val="1"/>
      <w:numFmt w:val="bullet"/>
      <w:lvlText w:val="o"/>
      <w:lvlJc w:val="left"/>
      <w:pPr>
        <w:ind w:left="5760" w:hanging="360"/>
      </w:pPr>
      <w:rPr>
        <w:rFonts w:ascii="Courier New" w:hAnsi="Courier New" w:cs="Courier New" w:hint="default"/>
      </w:rPr>
    </w:lvl>
    <w:lvl w:ilvl="8" w:tplc="3B64C7E6" w:tentative="1">
      <w:start w:val="1"/>
      <w:numFmt w:val="bullet"/>
      <w:lvlText w:val=""/>
      <w:lvlJc w:val="left"/>
      <w:pPr>
        <w:ind w:left="6480" w:hanging="360"/>
      </w:pPr>
      <w:rPr>
        <w:rFonts w:ascii="Wingdings" w:hAnsi="Wingdings" w:hint="default"/>
      </w:rPr>
    </w:lvl>
  </w:abstractNum>
  <w:abstractNum w:abstractNumId="20">
    <w:nsid w:val="4C522C5A"/>
    <w:multiLevelType w:val="hybridMultilevel"/>
    <w:tmpl w:val="551A5A84"/>
    <w:lvl w:ilvl="0" w:tplc="BAD0360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502C6355"/>
    <w:multiLevelType w:val="hybridMultilevel"/>
    <w:tmpl w:val="0498AC94"/>
    <w:lvl w:ilvl="0" w:tplc="0419000F">
      <w:start w:val="1"/>
      <w:numFmt w:val="bullet"/>
      <w:lvlText w:val=""/>
      <w:lvlJc w:val="left"/>
      <w:pPr>
        <w:ind w:left="1146" w:hanging="360"/>
      </w:pPr>
      <w:rPr>
        <w:rFonts w:ascii="Symbol" w:hAnsi="Symbol" w:hint="default"/>
      </w:rPr>
    </w:lvl>
    <w:lvl w:ilvl="1" w:tplc="04190019" w:tentative="1">
      <w:start w:val="1"/>
      <w:numFmt w:val="bullet"/>
      <w:lvlText w:val="o"/>
      <w:lvlJc w:val="left"/>
      <w:pPr>
        <w:ind w:left="1866" w:hanging="360"/>
      </w:pPr>
      <w:rPr>
        <w:rFonts w:ascii="Courier New" w:hAnsi="Courier New" w:cs="Courier New" w:hint="default"/>
      </w:rPr>
    </w:lvl>
    <w:lvl w:ilvl="2" w:tplc="0419001B" w:tentative="1">
      <w:start w:val="1"/>
      <w:numFmt w:val="bullet"/>
      <w:lvlText w:val=""/>
      <w:lvlJc w:val="left"/>
      <w:pPr>
        <w:ind w:left="2586" w:hanging="360"/>
      </w:pPr>
      <w:rPr>
        <w:rFonts w:ascii="Wingdings" w:hAnsi="Wingdings" w:hint="default"/>
      </w:rPr>
    </w:lvl>
    <w:lvl w:ilvl="3" w:tplc="0419000F" w:tentative="1">
      <w:start w:val="1"/>
      <w:numFmt w:val="bullet"/>
      <w:lvlText w:val=""/>
      <w:lvlJc w:val="left"/>
      <w:pPr>
        <w:ind w:left="3306" w:hanging="360"/>
      </w:pPr>
      <w:rPr>
        <w:rFonts w:ascii="Symbol" w:hAnsi="Symbol" w:hint="default"/>
      </w:rPr>
    </w:lvl>
    <w:lvl w:ilvl="4" w:tplc="04190019" w:tentative="1">
      <w:start w:val="1"/>
      <w:numFmt w:val="bullet"/>
      <w:lvlText w:val="o"/>
      <w:lvlJc w:val="left"/>
      <w:pPr>
        <w:ind w:left="4026" w:hanging="360"/>
      </w:pPr>
      <w:rPr>
        <w:rFonts w:ascii="Courier New" w:hAnsi="Courier New" w:cs="Courier New" w:hint="default"/>
      </w:rPr>
    </w:lvl>
    <w:lvl w:ilvl="5" w:tplc="0419001B" w:tentative="1">
      <w:start w:val="1"/>
      <w:numFmt w:val="bullet"/>
      <w:lvlText w:val=""/>
      <w:lvlJc w:val="left"/>
      <w:pPr>
        <w:ind w:left="4746" w:hanging="360"/>
      </w:pPr>
      <w:rPr>
        <w:rFonts w:ascii="Wingdings" w:hAnsi="Wingdings" w:hint="default"/>
      </w:rPr>
    </w:lvl>
    <w:lvl w:ilvl="6" w:tplc="0419000F" w:tentative="1">
      <w:start w:val="1"/>
      <w:numFmt w:val="bullet"/>
      <w:lvlText w:val=""/>
      <w:lvlJc w:val="left"/>
      <w:pPr>
        <w:ind w:left="5466" w:hanging="360"/>
      </w:pPr>
      <w:rPr>
        <w:rFonts w:ascii="Symbol" w:hAnsi="Symbol" w:hint="default"/>
      </w:rPr>
    </w:lvl>
    <w:lvl w:ilvl="7" w:tplc="04190019" w:tentative="1">
      <w:start w:val="1"/>
      <w:numFmt w:val="bullet"/>
      <w:lvlText w:val="o"/>
      <w:lvlJc w:val="left"/>
      <w:pPr>
        <w:ind w:left="6186" w:hanging="360"/>
      </w:pPr>
      <w:rPr>
        <w:rFonts w:ascii="Courier New" w:hAnsi="Courier New" w:cs="Courier New" w:hint="default"/>
      </w:rPr>
    </w:lvl>
    <w:lvl w:ilvl="8" w:tplc="0419001B" w:tentative="1">
      <w:start w:val="1"/>
      <w:numFmt w:val="bullet"/>
      <w:lvlText w:val=""/>
      <w:lvlJc w:val="left"/>
      <w:pPr>
        <w:ind w:left="6906" w:hanging="360"/>
      </w:pPr>
      <w:rPr>
        <w:rFonts w:ascii="Wingdings" w:hAnsi="Wingdings" w:hint="default"/>
      </w:rPr>
    </w:lvl>
  </w:abstractNum>
  <w:abstractNum w:abstractNumId="22">
    <w:nsid w:val="56262DD4"/>
    <w:multiLevelType w:val="multilevel"/>
    <w:tmpl w:val="A524E2CE"/>
    <w:lvl w:ilvl="0">
      <w:start w:val="1"/>
      <w:numFmt w:val="decimal"/>
      <w:lvlText w:val="%1"/>
      <w:lvlJc w:val="left"/>
      <w:pPr>
        <w:ind w:left="600" w:hanging="600"/>
      </w:pPr>
      <w:rPr>
        <w:rFonts w:hint="default"/>
      </w:rPr>
    </w:lvl>
    <w:lvl w:ilvl="1">
      <w:start w:val="2"/>
      <w:numFmt w:val="decimal"/>
      <w:lvlText w:val="%1.%2"/>
      <w:lvlJc w:val="left"/>
      <w:pPr>
        <w:ind w:left="840" w:hanging="60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23">
    <w:nsid w:val="58947146"/>
    <w:multiLevelType w:val="hybridMultilevel"/>
    <w:tmpl w:val="B2889C7E"/>
    <w:lvl w:ilvl="0" w:tplc="BAD0360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4">
    <w:nsid w:val="59C10046"/>
    <w:multiLevelType w:val="multilevel"/>
    <w:tmpl w:val="362A6D9C"/>
    <w:lvl w:ilvl="0">
      <w:start w:val="4"/>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nsid w:val="6B2710D6"/>
    <w:multiLevelType w:val="hybridMultilevel"/>
    <w:tmpl w:val="371ECE96"/>
    <w:lvl w:ilvl="0" w:tplc="BAD0360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6BFD25E1"/>
    <w:multiLevelType w:val="hybridMultilevel"/>
    <w:tmpl w:val="C786E2C6"/>
    <w:lvl w:ilvl="0" w:tplc="BAD0360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6CC17263"/>
    <w:multiLevelType w:val="hybridMultilevel"/>
    <w:tmpl w:val="14020F12"/>
    <w:lvl w:ilvl="0" w:tplc="BAD03604">
      <w:start w:val="1"/>
      <w:numFmt w:val="bullet"/>
      <w:lvlText w:val=""/>
      <w:lvlJc w:val="left"/>
      <w:pPr>
        <w:ind w:left="1414" w:hanging="705"/>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0"/>
  </w:num>
  <w:num w:numId="2">
    <w:abstractNumId w:val="3"/>
  </w:num>
  <w:num w:numId="3">
    <w:abstractNumId w:val="19"/>
  </w:num>
  <w:num w:numId="4">
    <w:abstractNumId w:val="5"/>
  </w:num>
  <w:num w:numId="5">
    <w:abstractNumId w:val="15"/>
  </w:num>
  <w:num w:numId="6">
    <w:abstractNumId w:val="6"/>
  </w:num>
  <w:num w:numId="7">
    <w:abstractNumId w:val="21"/>
  </w:num>
  <w:num w:numId="8">
    <w:abstractNumId w:val="26"/>
  </w:num>
  <w:num w:numId="9">
    <w:abstractNumId w:val="27"/>
  </w:num>
  <w:num w:numId="10">
    <w:abstractNumId w:val="13"/>
  </w:num>
  <w:num w:numId="11">
    <w:abstractNumId w:val="25"/>
  </w:num>
  <w:num w:numId="12">
    <w:abstractNumId w:val="23"/>
  </w:num>
  <w:num w:numId="13">
    <w:abstractNumId w:val="9"/>
  </w:num>
  <w:num w:numId="14">
    <w:abstractNumId w:val="20"/>
  </w:num>
  <w:num w:numId="15">
    <w:abstractNumId w:val="11"/>
  </w:num>
  <w:num w:numId="16">
    <w:abstractNumId w:val="2"/>
  </w:num>
  <w:num w:numId="17">
    <w:abstractNumId w:val="14"/>
  </w:num>
  <w:num w:numId="18">
    <w:abstractNumId w:val="22"/>
  </w:num>
  <w:num w:numId="19">
    <w:abstractNumId w:val="0"/>
  </w:num>
  <w:num w:numId="20">
    <w:abstractNumId w:val="18"/>
  </w:num>
  <w:num w:numId="21">
    <w:abstractNumId w:val="4"/>
  </w:num>
  <w:num w:numId="22">
    <w:abstractNumId w:val="7"/>
  </w:num>
  <w:num w:numId="23">
    <w:abstractNumId w:val="24"/>
  </w:num>
  <w:num w:numId="24">
    <w:abstractNumId w:val="8"/>
  </w:num>
  <w:num w:numId="25">
    <w:abstractNumId w:val="1"/>
    <w:lvlOverride w:ilvl="0">
      <w:startOverride w:val="1"/>
    </w:lvlOverride>
  </w:num>
  <w:num w:numId="26">
    <w:abstractNumId w:val="12"/>
  </w:num>
  <w:num w:numId="27">
    <w:abstractNumId w:val="17"/>
  </w:num>
  <w:num w:numId="28">
    <w:abstractNumId w:val="16"/>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autoHyphenation/>
  <w:drawingGridHorizontalSpacing w:val="110"/>
  <w:displayHorizontalDrawingGridEvery w:val="2"/>
  <w:displayVerticalDrawingGridEvery w:val="2"/>
  <w:characterSpacingControl w:val="doNotCompress"/>
  <w:hdrShapeDefaults>
    <o:shapedefaults v:ext="edit" spidmax="57346"/>
  </w:hdrShapeDefaults>
  <w:footnotePr>
    <w:footnote w:id="-1"/>
    <w:footnote w:id="0"/>
  </w:footnotePr>
  <w:endnotePr>
    <w:endnote w:id="-1"/>
    <w:endnote w:id="0"/>
  </w:endnotePr>
  <w:compat/>
  <w:rsids>
    <w:rsidRoot w:val="00E9031A"/>
    <w:rsid w:val="00000BC1"/>
    <w:rsid w:val="00003D04"/>
    <w:rsid w:val="000110F9"/>
    <w:rsid w:val="000179E5"/>
    <w:rsid w:val="00020C27"/>
    <w:rsid w:val="000316DF"/>
    <w:rsid w:val="00031F32"/>
    <w:rsid w:val="00032D84"/>
    <w:rsid w:val="000407AA"/>
    <w:rsid w:val="00044605"/>
    <w:rsid w:val="00060148"/>
    <w:rsid w:val="0007016B"/>
    <w:rsid w:val="00072165"/>
    <w:rsid w:val="0008008F"/>
    <w:rsid w:val="00081856"/>
    <w:rsid w:val="00081D23"/>
    <w:rsid w:val="00082D50"/>
    <w:rsid w:val="000A1DCE"/>
    <w:rsid w:val="000A3491"/>
    <w:rsid w:val="000C322B"/>
    <w:rsid w:val="000D0990"/>
    <w:rsid w:val="000D5D21"/>
    <w:rsid w:val="000E029B"/>
    <w:rsid w:val="000E2D4C"/>
    <w:rsid w:val="0011259B"/>
    <w:rsid w:val="00112B7A"/>
    <w:rsid w:val="00114DC8"/>
    <w:rsid w:val="00146E6D"/>
    <w:rsid w:val="00161B90"/>
    <w:rsid w:val="00161C5A"/>
    <w:rsid w:val="00164FE5"/>
    <w:rsid w:val="00171071"/>
    <w:rsid w:val="00181AA1"/>
    <w:rsid w:val="00184C96"/>
    <w:rsid w:val="0018601F"/>
    <w:rsid w:val="0019118D"/>
    <w:rsid w:val="00193761"/>
    <w:rsid w:val="001A60A3"/>
    <w:rsid w:val="001B2A30"/>
    <w:rsid w:val="001C726D"/>
    <w:rsid w:val="001E48B9"/>
    <w:rsid w:val="001F24D1"/>
    <w:rsid w:val="001F2C8F"/>
    <w:rsid w:val="00206440"/>
    <w:rsid w:val="00224D3B"/>
    <w:rsid w:val="00225DF0"/>
    <w:rsid w:val="00231C4A"/>
    <w:rsid w:val="00264B2C"/>
    <w:rsid w:val="002652E5"/>
    <w:rsid w:val="002763BD"/>
    <w:rsid w:val="0027794D"/>
    <w:rsid w:val="002870A4"/>
    <w:rsid w:val="002B01B4"/>
    <w:rsid w:val="002B2056"/>
    <w:rsid w:val="002C3069"/>
    <w:rsid w:val="002E17AC"/>
    <w:rsid w:val="002E2A1C"/>
    <w:rsid w:val="002F14B5"/>
    <w:rsid w:val="002F2527"/>
    <w:rsid w:val="003039F1"/>
    <w:rsid w:val="00307F93"/>
    <w:rsid w:val="00313C0F"/>
    <w:rsid w:val="00317BF0"/>
    <w:rsid w:val="00322208"/>
    <w:rsid w:val="00326B92"/>
    <w:rsid w:val="00335793"/>
    <w:rsid w:val="00342934"/>
    <w:rsid w:val="00350B81"/>
    <w:rsid w:val="00352C0C"/>
    <w:rsid w:val="00392C04"/>
    <w:rsid w:val="003A54C0"/>
    <w:rsid w:val="003B787B"/>
    <w:rsid w:val="003D0DE6"/>
    <w:rsid w:val="003F09E1"/>
    <w:rsid w:val="003F23CA"/>
    <w:rsid w:val="003F5D68"/>
    <w:rsid w:val="003F6BC9"/>
    <w:rsid w:val="004051CB"/>
    <w:rsid w:val="00436D14"/>
    <w:rsid w:val="00442B3C"/>
    <w:rsid w:val="00451CD7"/>
    <w:rsid w:val="00452F76"/>
    <w:rsid w:val="00466BDC"/>
    <w:rsid w:val="0047090E"/>
    <w:rsid w:val="00484354"/>
    <w:rsid w:val="00487438"/>
    <w:rsid w:val="0049034D"/>
    <w:rsid w:val="004A18AE"/>
    <w:rsid w:val="004A4492"/>
    <w:rsid w:val="004A6406"/>
    <w:rsid w:val="004A6B50"/>
    <w:rsid w:val="004B1D7C"/>
    <w:rsid w:val="004C22F0"/>
    <w:rsid w:val="004C3717"/>
    <w:rsid w:val="004C759D"/>
    <w:rsid w:val="004D1CBE"/>
    <w:rsid w:val="004D3236"/>
    <w:rsid w:val="004E5F15"/>
    <w:rsid w:val="004F0577"/>
    <w:rsid w:val="004F3838"/>
    <w:rsid w:val="004F387F"/>
    <w:rsid w:val="004F3E7E"/>
    <w:rsid w:val="0050013B"/>
    <w:rsid w:val="00502273"/>
    <w:rsid w:val="00507A20"/>
    <w:rsid w:val="00507F65"/>
    <w:rsid w:val="00522825"/>
    <w:rsid w:val="0053250E"/>
    <w:rsid w:val="0053597A"/>
    <w:rsid w:val="00557F30"/>
    <w:rsid w:val="00565A9F"/>
    <w:rsid w:val="00594F3C"/>
    <w:rsid w:val="0059572D"/>
    <w:rsid w:val="00597676"/>
    <w:rsid w:val="005A14CA"/>
    <w:rsid w:val="005B47B6"/>
    <w:rsid w:val="005B7116"/>
    <w:rsid w:val="005C059C"/>
    <w:rsid w:val="005E00A5"/>
    <w:rsid w:val="005E0402"/>
    <w:rsid w:val="005E4692"/>
    <w:rsid w:val="005E73F9"/>
    <w:rsid w:val="005F2E5E"/>
    <w:rsid w:val="00604421"/>
    <w:rsid w:val="0060580C"/>
    <w:rsid w:val="00620A85"/>
    <w:rsid w:val="00620B2C"/>
    <w:rsid w:val="006348C6"/>
    <w:rsid w:val="00636D44"/>
    <w:rsid w:val="00637F44"/>
    <w:rsid w:val="00643086"/>
    <w:rsid w:val="00643D70"/>
    <w:rsid w:val="006455EA"/>
    <w:rsid w:val="00650419"/>
    <w:rsid w:val="00664B60"/>
    <w:rsid w:val="00680AB8"/>
    <w:rsid w:val="00684558"/>
    <w:rsid w:val="006862DF"/>
    <w:rsid w:val="006973AC"/>
    <w:rsid w:val="006A7273"/>
    <w:rsid w:val="006B3A24"/>
    <w:rsid w:val="006B7598"/>
    <w:rsid w:val="006B7EBE"/>
    <w:rsid w:val="006C4B36"/>
    <w:rsid w:val="006C5B22"/>
    <w:rsid w:val="006D2CC6"/>
    <w:rsid w:val="006E24E5"/>
    <w:rsid w:val="006F36D5"/>
    <w:rsid w:val="006F3E27"/>
    <w:rsid w:val="006F45D2"/>
    <w:rsid w:val="006F73B5"/>
    <w:rsid w:val="00704FD0"/>
    <w:rsid w:val="00705B81"/>
    <w:rsid w:val="0070644C"/>
    <w:rsid w:val="00707BDA"/>
    <w:rsid w:val="00726CCC"/>
    <w:rsid w:val="007308FF"/>
    <w:rsid w:val="0074249A"/>
    <w:rsid w:val="00747304"/>
    <w:rsid w:val="007530FD"/>
    <w:rsid w:val="00753C93"/>
    <w:rsid w:val="007565B2"/>
    <w:rsid w:val="00757A98"/>
    <w:rsid w:val="0076679A"/>
    <w:rsid w:val="0077556E"/>
    <w:rsid w:val="0077674C"/>
    <w:rsid w:val="00777617"/>
    <w:rsid w:val="00787859"/>
    <w:rsid w:val="007A3003"/>
    <w:rsid w:val="007C0343"/>
    <w:rsid w:val="007C24CF"/>
    <w:rsid w:val="007E1F1D"/>
    <w:rsid w:val="007F6ED9"/>
    <w:rsid w:val="007F743A"/>
    <w:rsid w:val="00807458"/>
    <w:rsid w:val="00811B67"/>
    <w:rsid w:val="00814D86"/>
    <w:rsid w:val="00822598"/>
    <w:rsid w:val="00837FE5"/>
    <w:rsid w:val="00844364"/>
    <w:rsid w:val="008453F3"/>
    <w:rsid w:val="00847B48"/>
    <w:rsid w:val="008500BE"/>
    <w:rsid w:val="008564BB"/>
    <w:rsid w:val="0085680D"/>
    <w:rsid w:val="008662C1"/>
    <w:rsid w:val="008725EE"/>
    <w:rsid w:val="0087507D"/>
    <w:rsid w:val="0087789A"/>
    <w:rsid w:val="008A0117"/>
    <w:rsid w:val="008A1073"/>
    <w:rsid w:val="008A6670"/>
    <w:rsid w:val="008C37D1"/>
    <w:rsid w:val="008C4617"/>
    <w:rsid w:val="008C555B"/>
    <w:rsid w:val="008C61FA"/>
    <w:rsid w:val="008D586C"/>
    <w:rsid w:val="008E1B9C"/>
    <w:rsid w:val="008E49C8"/>
    <w:rsid w:val="008F2AF2"/>
    <w:rsid w:val="008F37B1"/>
    <w:rsid w:val="0091630E"/>
    <w:rsid w:val="00926B28"/>
    <w:rsid w:val="009377F6"/>
    <w:rsid w:val="00950C7D"/>
    <w:rsid w:val="009528CD"/>
    <w:rsid w:val="00964FAB"/>
    <w:rsid w:val="0097287F"/>
    <w:rsid w:val="009B3323"/>
    <w:rsid w:val="009B3C71"/>
    <w:rsid w:val="009C1890"/>
    <w:rsid w:val="009C5D09"/>
    <w:rsid w:val="009C7CF2"/>
    <w:rsid w:val="009D00A8"/>
    <w:rsid w:val="009E6E20"/>
    <w:rsid w:val="009F28B5"/>
    <w:rsid w:val="009F604A"/>
    <w:rsid w:val="00A01716"/>
    <w:rsid w:val="00A04EE0"/>
    <w:rsid w:val="00A212DE"/>
    <w:rsid w:val="00A21CF1"/>
    <w:rsid w:val="00A236E8"/>
    <w:rsid w:val="00A34C27"/>
    <w:rsid w:val="00AA24EB"/>
    <w:rsid w:val="00AA5D38"/>
    <w:rsid w:val="00AB6FD7"/>
    <w:rsid w:val="00AC037D"/>
    <w:rsid w:val="00AC2C09"/>
    <w:rsid w:val="00AC7164"/>
    <w:rsid w:val="00AD10E9"/>
    <w:rsid w:val="00AD1D43"/>
    <w:rsid w:val="00AD2C6B"/>
    <w:rsid w:val="00AE2153"/>
    <w:rsid w:val="00AE42FA"/>
    <w:rsid w:val="00AF4231"/>
    <w:rsid w:val="00B0737B"/>
    <w:rsid w:val="00B46B4C"/>
    <w:rsid w:val="00B50605"/>
    <w:rsid w:val="00B6136D"/>
    <w:rsid w:val="00B63815"/>
    <w:rsid w:val="00B7018F"/>
    <w:rsid w:val="00B71661"/>
    <w:rsid w:val="00B767D1"/>
    <w:rsid w:val="00B8449C"/>
    <w:rsid w:val="00B91BDB"/>
    <w:rsid w:val="00BB4296"/>
    <w:rsid w:val="00BC01E3"/>
    <w:rsid w:val="00BC52FD"/>
    <w:rsid w:val="00BC5871"/>
    <w:rsid w:val="00BD260C"/>
    <w:rsid w:val="00BE0930"/>
    <w:rsid w:val="00BE327A"/>
    <w:rsid w:val="00BE7094"/>
    <w:rsid w:val="00C05EC4"/>
    <w:rsid w:val="00C14493"/>
    <w:rsid w:val="00C2619B"/>
    <w:rsid w:val="00C2774F"/>
    <w:rsid w:val="00C34BB5"/>
    <w:rsid w:val="00C3573C"/>
    <w:rsid w:val="00C4247E"/>
    <w:rsid w:val="00C45802"/>
    <w:rsid w:val="00C47C9F"/>
    <w:rsid w:val="00C7515E"/>
    <w:rsid w:val="00C75E2C"/>
    <w:rsid w:val="00C848BE"/>
    <w:rsid w:val="00CA1264"/>
    <w:rsid w:val="00CA6175"/>
    <w:rsid w:val="00CB5F6A"/>
    <w:rsid w:val="00CD2E9C"/>
    <w:rsid w:val="00D108C7"/>
    <w:rsid w:val="00D110D2"/>
    <w:rsid w:val="00D17BED"/>
    <w:rsid w:val="00D24166"/>
    <w:rsid w:val="00D26426"/>
    <w:rsid w:val="00D3794B"/>
    <w:rsid w:val="00D520A9"/>
    <w:rsid w:val="00D5456B"/>
    <w:rsid w:val="00D755AF"/>
    <w:rsid w:val="00D7733E"/>
    <w:rsid w:val="00D83CE8"/>
    <w:rsid w:val="00D879FD"/>
    <w:rsid w:val="00DA06A7"/>
    <w:rsid w:val="00DA658D"/>
    <w:rsid w:val="00DA7F28"/>
    <w:rsid w:val="00DB3F66"/>
    <w:rsid w:val="00DE1EDF"/>
    <w:rsid w:val="00DF47FB"/>
    <w:rsid w:val="00E0451E"/>
    <w:rsid w:val="00E135D3"/>
    <w:rsid w:val="00E22FF9"/>
    <w:rsid w:val="00E2359E"/>
    <w:rsid w:val="00E24832"/>
    <w:rsid w:val="00E61867"/>
    <w:rsid w:val="00E64657"/>
    <w:rsid w:val="00E82CF7"/>
    <w:rsid w:val="00E83AD4"/>
    <w:rsid w:val="00E9031A"/>
    <w:rsid w:val="00E936BD"/>
    <w:rsid w:val="00E95264"/>
    <w:rsid w:val="00EA2A9C"/>
    <w:rsid w:val="00EB0D06"/>
    <w:rsid w:val="00EB2339"/>
    <w:rsid w:val="00EB4960"/>
    <w:rsid w:val="00EC0C14"/>
    <w:rsid w:val="00EC0C78"/>
    <w:rsid w:val="00EC7686"/>
    <w:rsid w:val="00EF300F"/>
    <w:rsid w:val="00EF5C4C"/>
    <w:rsid w:val="00F054A6"/>
    <w:rsid w:val="00F1390A"/>
    <w:rsid w:val="00F1694D"/>
    <w:rsid w:val="00F210BE"/>
    <w:rsid w:val="00F21ECD"/>
    <w:rsid w:val="00F22C02"/>
    <w:rsid w:val="00F3601C"/>
    <w:rsid w:val="00F422CC"/>
    <w:rsid w:val="00F61AA7"/>
    <w:rsid w:val="00F67988"/>
    <w:rsid w:val="00F73571"/>
    <w:rsid w:val="00FA37B7"/>
    <w:rsid w:val="00FA5482"/>
    <w:rsid w:val="00FB092A"/>
    <w:rsid w:val="00FB3CC8"/>
    <w:rsid w:val="00FC425E"/>
    <w:rsid w:val="00FD02CF"/>
    <w:rsid w:val="00FD5689"/>
    <w:rsid w:val="00FF1B47"/>
    <w:rsid w:val="00FF310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6"/>
    <o:shapelayout v:ext="edit">
      <o:idmap v:ext="edit" data="1"/>
      <o:rules v:ext="edit">
        <o:r id="V:Rule7" type="arc" idref="#_x0000_s1342"/>
        <o:r id="V:Rule8" type="arc" idref="#_x0000_s1343"/>
        <o:r id="V:Rule24" type="arc" idref="#_x0000_s1662"/>
        <o:r id="V:Rule30" type="arc" idref="#_x0000_s1668"/>
        <o:r id="V:Rule33" type="connector" idref="#_x0000_s1663"/>
        <o:r id="V:Rule34" type="connector" idref="#_x0000_s1710"/>
        <o:r id="V:Rule35" type="connector" idref="#_x0000_s1664"/>
        <o:r id="V:Rule36" type="connector" idref="#_x0000_s1616"/>
        <o:r id="V:Rule37" type="connector" idref="#_x0000_s1615"/>
        <o:r id="V:Rule38" type="connector" idref="#_x0000_s1338">
          <o:proxy start="" idref="#_x0000_s1240" connectloc="5"/>
          <o:proxy end="" idref="#_x0000_s1240" connectloc="4"/>
        </o:r>
        <o:r id="V:Rule39" type="connector" idref="#_x0000_s1612"/>
        <o:r id="V:Rule40" type="connector" idref="#_x0000_s1618"/>
        <o:r id="V:Rule41" type="connector" idref="#_x0000_s1667"/>
        <o:r id="V:Rule42" type="connector" idref="#_x0000_s1344"/>
        <o:r id="V:Rule43" type="connector" idref="#_x0000_s1339"/>
        <o:r id="V:Rule44" type="connector" idref="#_x0000_s1336"/>
        <o:r id="V:Rule45" type="connector" idref="#_x0000_s1711"/>
        <o:r id="V:Rule46" type="connector" idref="#_x0000_s1665"/>
        <o:r id="V:Rule47" type="connector" idref="#_x0000_s1340"/>
        <o:r id="V:Rule48" type="connector" idref="#_x0000_s1624">
          <o:proxy start="" idref="#_x0000_s1623" connectloc="0"/>
        </o:r>
        <o:r id="V:Rule49" type="connector" idref="#_x0000_s1625"/>
        <o:r id="V:Rule50" type="connector" idref="#_x0000_s1614"/>
        <o:r id="V:Rule51" type="connector" idref="#_x0000_s1619"/>
        <o:r id="V:Rule52" type="connector" idref="#_x0000_s1345"/>
        <o:r id="V:Rule53" type="connector" idref="#_x0000_s1666"/>
        <o:r id="V:Rule54" type="connector" idref="#_x0000_s1621"/>
        <o:r id="V:Rule55" type="connector" idref="#_x0000_s1611"/>
        <o:r id="V:Rule56" type="connector" idref="#_x0000_s1606"/>
        <o:r id="V:Rule57" type="connector" idref="#_x0000_s1617"/>
        <o:r id="V:Rule58" type="connector" idref="#_x0000_s1613"/>
        <o:r id="V:Rule59" type="connector" idref="#_x0000_s1620"/>
        <o:r id="V:Rule60" type="connector" idref="#_x0000_s1337">
          <o:proxy start="" idref="#_x0000_s1240" connectloc="5"/>
          <o:proxy end="" idref="#_x0000_s1240" connectloc="4"/>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right="-23"/>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79E5"/>
  </w:style>
  <w:style w:type="paragraph" w:styleId="1">
    <w:name w:val="heading 1"/>
    <w:basedOn w:val="a"/>
    <w:next w:val="a"/>
    <w:link w:val="10"/>
    <w:uiPriority w:val="9"/>
    <w:qFormat/>
    <w:rsid w:val="007F743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BE7094"/>
    <w:pPr>
      <w:keepNext/>
      <w:keepLines/>
      <w:ind w:right="0" w:firstLine="709"/>
      <w:jc w:val="both"/>
      <w:outlineLvl w:val="1"/>
    </w:pPr>
    <w:rPr>
      <w:rFonts w:ascii="Times New Roman" w:eastAsiaTheme="majorEastAsia" w:hAnsi="Times New Roman" w:cstheme="majorBidi"/>
      <w:b/>
      <w:bCs/>
      <w:sz w:val="28"/>
      <w:szCs w:val="26"/>
    </w:rPr>
  </w:style>
  <w:style w:type="paragraph" w:styleId="3">
    <w:name w:val="heading 3"/>
    <w:basedOn w:val="a"/>
    <w:next w:val="a"/>
    <w:link w:val="30"/>
    <w:unhideWhenUsed/>
    <w:qFormat/>
    <w:rsid w:val="00264B2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0179E5"/>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E9031A"/>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0407A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rsid w:val="00181AA1"/>
    <w:pPr>
      <w:keepNext/>
      <w:spacing w:line="300" w:lineRule="auto"/>
      <w:ind w:right="0"/>
      <w:contextualSpacing/>
      <w:jc w:val="left"/>
      <w:outlineLvl w:val="6"/>
    </w:pPr>
    <w:rPr>
      <w:rFonts w:ascii="Times New Roman" w:eastAsia="Times New Roman" w:hAnsi="Times New Roman" w:cs="Times New Roman"/>
      <w:sz w:val="28"/>
      <w:szCs w:val="20"/>
      <w:lang w:eastAsia="ru-RU"/>
    </w:rPr>
  </w:style>
  <w:style w:type="paragraph" w:styleId="8">
    <w:name w:val="heading 8"/>
    <w:basedOn w:val="a"/>
    <w:next w:val="a"/>
    <w:link w:val="80"/>
    <w:rsid w:val="00181AA1"/>
    <w:pPr>
      <w:keepNext/>
      <w:spacing w:before="60"/>
      <w:ind w:right="0"/>
      <w:contextualSpacing/>
      <w:jc w:val="both"/>
      <w:outlineLvl w:val="7"/>
    </w:pPr>
    <w:rPr>
      <w:rFonts w:ascii="Times New Roman" w:eastAsia="Times New Roman" w:hAnsi="Times New Roman" w:cs="Times New Roman"/>
      <w:sz w:val="28"/>
      <w:szCs w:val="20"/>
      <w:lang w:eastAsia="ru-RU"/>
    </w:rPr>
  </w:style>
  <w:style w:type="paragraph" w:styleId="9">
    <w:name w:val="heading 9"/>
    <w:basedOn w:val="a"/>
    <w:next w:val="a"/>
    <w:link w:val="90"/>
    <w:rsid w:val="00181AA1"/>
    <w:pPr>
      <w:keepNext/>
      <w:ind w:right="0" w:firstLine="709"/>
      <w:contextualSpacing/>
      <w:jc w:val="both"/>
      <w:outlineLvl w:val="8"/>
    </w:pPr>
    <w:rPr>
      <w:rFonts w:ascii="Times New Roman" w:eastAsia="Times New Roman" w:hAnsi="Times New Roman" w:cs="Times New Roman"/>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743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E7094"/>
    <w:rPr>
      <w:rFonts w:ascii="Times New Roman" w:eastAsiaTheme="majorEastAsia" w:hAnsi="Times New Roman" w:cstheme="majorBidi"/>
      <w:b/>
      <w:bCs/>
      <w:sz w:val="28"/>
      <w:szCs w:val="26"/>
    </w:rPr>
  </w:style>
  <w:style w:type="character" w:customStyle="1" w:styleId="30">
    <w:name w:val="Заголовок 3 Знак"/>
    <w:basedOn w:val="a0"/>
    <w:link w:val="3"/>
    <w:rsid w:val="00264B2C"/>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0179E5"/>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E9031A"/>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rsid w:val="000407AA"/>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rsid w:val="00181AA1"/>
    <w:rPr>
      <w:rFonts w:ascii="Times New Roman" w:eastAsia="Times New Roman" w:hAnsi="Times New Roman" w:cs="Times New Roman"/>
      <w:sz w:val="28"/>
      <w:szCs w:val="20"/>
      <w:lang w:eastAsia="ru-RU"/>
    </w:rPr>
  </w:style>
  <w:style w:type="character" w:customStyle="1" w:styleId="80">
    <w:name w:val="Заголовок 8 Знак"/>
    <w:basedOn w:val="a0"/>
    <w:link w:val="8"/>
    <w:rsid w:val="00181AA1"/>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181AA1"/>
    <w:rPr>
      <w:rFonts w:ascii="Times New Roman" w:eastAsia="Times New Roman" w:hAnsi="Times New Roman" w:cs="Times New Roman"/>
      <w:sz w:val="28"/>
      <w:szCs w:val="20"/>
      <w:lang w:eastAsia="ru-RU"/>
    </w:rPr>
  </w:style>
  <w:style w:type="paragraph" w:styleId="a3">
    <w:name w:val="Body Text"/>
    <w:basedOn w:val="a"/>
    <w:link w:val="a4"/>
    <w:qFormat/>
    <w:rsid w:val="000179E5"/>
    <w:pPr>
      <w:widowControl w:val="0"/>
      <w:ind w:right="0"/>
      <w:jc w:val="left"/>
    </w:pPr>
    <w:rPr>
      <w:rFonts w:ascii="Times New Roman" w:eastAsia="Times New Roman" w:hAnsi="Times New Roman"/>
      <w:sz w:val="21"/>
      <w:szCs w:val="21"/>
      <w:lang w:val="en-US"/>
    </w:rPr>
  </w:style>
  <w:style w:type="character" w:customStyle="1" w:styleId="a4">
    <w:name w:val="Основной текст Знак"/>
    <w:basedOn w:val="a0"/>
    <w:link w:val="a3"/>
    <w:rsid w:val="000179E5"/>
    <w:rPr>
      <w:rFonts w:ascii="Times New Roman" w:eastAsia="Times New Roman" w:hAnsi="Times New Roman"/>
      <w:sz w:val="21"/>
      <w:szCs w:val="21"/>
      <w:lang w:val="en-US"/>
    </w:rPr>
  </w:style>
  <w:style w:type="paragraph" w:styleId="a5">
    <w:name w:val="Title"/>
    <w:basedOn w:val="a"/>
    <w:next w:val="a"/>
    <w:link w:val="a6"/>
    <w:qFormat/>
    <w:rsid w:val="007F743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6">
    <w:name w:val="Название Знак"/>
    <w:basedOn w:val="a0"/>
    <w:link w:val="a5"/>
    <w:rsid w:val="007F743A"/>
    <w:rPr>
      <w:rFonts w:asciiTheme="majorHAnsi" w:eastAsiaTheme="majorEastAsia" w:hAnsiTheme="majorHAnsi" w:cstheme="majorBidi"/>
      <w:color w:val="17365D" w:themeColor="text2" w:themeShade="BF"/>
      <w:spacing w:val="5"/>
      <w:kern w:val="28"/>
      <w:sz w:val="52"/>
      <w:szCs w:val="52"/>
    </w:rPr>
  </w:style>
  <w:style w:type="paragraph" w:customStyle="1" w:styleId="western">
    <w:name w:val="western"/>
    <w:basedOn w:val="a"/>
    <w:rsid w:val="00E9031A"/>
    <w:pPr>
      <w:spacing w:before="100" w:beforeAutospacing="1" w:after="100" w:afterAutospacing="1"/>
      <w:ind w:right="0"/>
      <w:jc w:val="left"/>
    </w:pPr>
    <w:rPr>
      <w:rFonts w:ascii="Times New Roman" w:eastAsia="Times New Roman" w:hAnsi="Times New Roman" w:cs="Times New Roman"/>
      <w:sz w:val="24"/>
      <w:szCs w:val="24"/>
      <w:lang w:eastAsia="ru-RU"/>
    </w:rPr>
  </w:style>
  <w:style w:type="paragraph" w:styleId="a7">
    <w:name w:val="Normal (Web)"/>
    <w:basedOn w:val="a"/>
    <w:uiPriority w:val="99"/>
    <w:unhideWhenUsed/>
    <w:rsid w:val="00E9031A"/>
    <w:pPr>
      <w:spacing w:before="100" w:beforeAutospacing="1" w:after="100" w:afterAutospacing="1"/>
      <w:ind w:right="0"/>
      <w:jc w:val="left"/>
    </w:pPr>
    <w:rPr>
      <w:rFonts w:ascii="Times New Roman" w:eastAsia="Times New Roman" w:hAnsi="Times New Roman" w:cs="Times New Roman"/>
      <w:sz w:val="24"/>
      <w:szCs w:val="24"/>
      <w:lang w:eastAsia="ru-RU"/>
    </w:rPr>
  </w:style>
  <w:style w:type="character" w:styleId="a8">
    <w:name w:val="Hyperlink"/>
    <w:basedOn w:val="a0"/>
    <w:uiPriority w:val="99"/>
    <w:unhideWhenUsed/>
    <w:rsid w:val="00E9031A"/>
    <w:rPr>
      <w:color w:val="0000FF"/>
      <w:u w:val="single"/>
    </w:rPr>
  </w:style>
  <w:style w:type="paragraph" w:styleId="31">
    <w:name w:val="List 3"/>
    <w:basedOn w:val="a"/>
    <w:uiPriority w:val="99"/>
    <w:unhideWhenUsed/>
    <w:rsid w:val="00E9031A"/>
    <w:pPr>
      <w:ind w:left="849" w:hanging="283"/>
      <w:contextualSpacing/>
    </w:pPr>
  </w:style>
  <w:style w:type="paragraph" w:styleId="a9">
    <w:name w:val="List Paragraph"/>
    <w:basedOn w:val="a"/>
    <w:link w:val="aa"/>
    <w:uiPriority w:val="34"/>
    <w:qFormat/>
    <w:rsid w:val="00E9031A"/>
    <w:pPr>
      <w:ind w:left="720"/>
      <w:contextualSpacing/>
    </w:pPr>
  </w:style>
  <w:style w:type="character" w:customStyle="1" w:styleId="aa">
    <w:name w:val="Абзац списка Знак"/>
    <w:basedOn w:val="a0"/>
    <w:link w:val="a9"/>
    <w:uiPriority w:val="34"/>
    <w:rsid w:val="00181AA1"/>
  </w:style>
  <w:style w:type="paragraph" w:customStyle="1" w:styleId="p22">
    <w:name w:val="p22"/>
    <w:basedOn w:val="a"/>
    <w:rsid w:val="00844364"/>
    <w:pPr>
      <w:spacing w:before="100" w:beforeAutospacing="1" w:after="100" w:afterAutospacing="1"/>
      <w:ind w:right="0"/>
      <w:jc w:val="left"/>
    </w:pPr>
    <w:rPr>
      <w:rFonts w:ascii="Times New Roman" w:eastAsia="Times New Roman" w:hAnsi="Times New Roman" w:cs="Times New Roman"/>
      <w:sz w:val="24"/>
      <w:szCs w:val="24"/>
      <w:lang w:eastAsia="ru-RU"/>
    </w:rPr>
  </w:style>
  <w:style w:type="character" w:customStyle="1" w:styleId="s1">
    <w:name w:val="s1"/>
    <w:basedOn w:val="a0"/>
    <w:rsid w:val="00844364"/>
  </w:style>
  <w:style w:type="paragraph" w:customStyle="1" w:styleId="p2">
    <w:name w:val="p2"/>
    <w:basedOn w:val="a"/>
    <w:rsid w:val="00844364"/>
    <w:pPr>
      <w:spacing w:before="100" w:beforeAutospacing="1" w:after="100" w:afterAutospacing="1"/>
      <w:ind w:right="0"/>
      <w:jc w:val="left"/>
    </w:pPr>
    <w:rPr>
      <w:rFonts w:ascii="Times New Roman" w:eastAsia="Times New Roman" w:hAnsi="Times New Roman" w:cs="Times New Roman"/>
      <w:sz w:val="24"/>
      <w:szCs w:val="24"/>
      <w:lang w:eastAsia="ru-RU"/>
    </w:rPr>
  </w:style>
  <w:style w:type="paragraph" w:styleId="ab">
    <w:name w:val="Plain Text"/>
    <w:basedOn w:val="a"/>
    <w:link w:val="ac"/>
    <w:rsid w:val="009F604A"/>
    <w:pPr>
      <w:ind w:right="0"/>
      <w:jc w:val="left"/>
    </w:pPr>
    <w:rPr>
      <w:rFonts w:ascii="Courier New" w:eastAsia="Times New Roman" w:hAnsi="Courier New" w:cs="Times New Roman"/>
      <w:sz w:val="20"/>
      <w:szCs w:val="20"/>
      <w:lang w:eastAsia="ru-RU"/>
    </w:rPr>
  </w:style>
  <w:style w:type="character" w:customStyle="1" w:styleId="ac">
    <w:name w:val="Текст Знак"/>
    <w:basedOn w:val="a0"/>
    <w:link w:val="ab"/>
    <w:rsid w:val="009F604A"/>
    <w:rPr>
      <w:rFonts w:ascii="Courier New" w:eastAsia="Times New Roman" w:hAnsi="Courier New" w:cs="Times New Roman"/>
      <w:sz w:val="20"/>
      <w:szCs w:val="20"/>
      <w:lang w:eastAsia="ru-RU"/>
    </w:rPr>
  </w:style>
  <w:style w:type="paragraph" w:styleId="ad">
    <w:name w:val="TOC Heading"/>
    <w:basedOn w:val="1"/>
    <w:next w:val="a"/>
    <w:uiPriority w:val="39"/>
    <w:unhideWhenUsed/>
    <w:qFormat/>
    <w:rsid w:val="009F604A"/>
    <w:pPr>
      <w:spacing w:line="276" w:lineRule="auto"/>
      <w:ind w:right="0"/>
      <w:jc w:val="left"/>
      <w:outlineLvl w:val="9"/>
    </w:pPr>
    <w:rPr>
      <w:rFonts w:ascii="Cambria" w:eastAsia="Times New Roman" w:hAnsi="Cambria" w:cs="Times New Roman"/>
      <w:color w:val="365F91"/>
    </w:rPr>
  </w:style>
  <w:style w:type="paragraph" w:styleId="11">
    <w:name w:val="toc 1"/>
    <w:basedOn w:val="a"/>
    <w:next w:val="a"/>
    <w:autoRedefine/>
    <w:uiPriority w:val="39"/>
    <w:unhideWhenUsed/>
    <w:qFormat/>
    <w:rsid w:val="008E1B9C"/>
    <w:pPr>
      <w:ind w:right="0"/>
      <w:jc w:val="both"/>
    </w:pPr>
    <w:rPr>
      <w:rFonts w:ascii="Times New Roman" w:eastAsia="Calibri" w:hAnsi="Times New Roman" w:cs="Times New Roman"/>
      <w:noProof/>
      <w:sz w:val="28"/>
      <w:szCs w:val="28"/>
    </w:rPr>
  </w:style>
  <w:style w:type="paragraph" w:styleId="21">
    <w:name w:val="toc 2"/>
    <w:basedOn w:val="a"/>
    <w:next w:val="a"/>
    <w:autoRedefine/>
    <w:uiPriority w:val="39"/>
    <w:unhideWhenUsed/>
    <w:qFormat/>
    <w:rsid w:val="008E1B9C"/>
    <w:pPr>
      <w:ind w:right="0"/>
      <w:jc w:val="both"/>
    </w:pPr>
    <w:rPr>
      <w:rFonts w:ascii="Times New Roman" w:eastAsia="Calibri" w:hAnsi="Times New Roman" w:cs="Times New Roman"/>
      <w:sz w:val="28"/>
      <w:szCs w:val="28"/>
    </w:rPr>
  </w:style>
  <w:style w:type="paragraph" w:styleId="32">
    <w:name w:val="toc 3"/>
    <w:basedOn w:val="a"/>
    <w:next w:val="a"/>
    <w:autoRedefine/>
    <w:uiPriority w:val="39"/>
    <w:unhideWhenUsed/>
    <w:qFormat/>
    <w:rsid w:val="008E1B9C"/>
    <w:pPr>
      <w:ind w:right="0"/>
      <w:jc w:val="both"/>
    </w:pPr>
    <w:rPr>
      <w:rFonts w:ascii="Times New Roman" w:eastAsia="Calibri" w:hAnsi="Times New Roman" w:cs="Times New Roman"/>
      <w:sz w:val="28"/>
      <w:szCs w:val="28"/>
    </w:rPr>
  </w:style>
  <w:style w:type="paragraph" w:styleId="41">
    <w:name w:val="toc 4"/>
    <w:basedOn w:val="a"/>
    <w:next w:val="a"/>
    <w:autoRedefine/>
    <w:uiPriority w:val="39"/>
    <w:unhideWhenUsed/>
    <w:rsid w:val="008E1B9C"/>
    <w:pPr>
      <w:ind w:right="0"/>
      <w:jc w:val="both"/>
    </w:pPr>
    <w:rPr>
      <w:rFonts w:ascii="Times New Roman" w:eastAsia="Calibri" w:hAnsi="Times New Roman" w:cs="Times New Roman"/>
      <w:noProof/>
      <w:sz w:val="28"/>
      <w:szCs w:val="28"/>
    </w:rPr>
  </w:style>
  <w:style w:type="character" w:styleId="ae">
    <w:name w:val="FollowedHyperlink"/>
    <w:basedOn w:val="a0"/>
    <w:uiPriority w:val="99"/>
    <w:semiHidden/>
    <w:unhideWhenUsed/>
    <w:rsid w:val="00D24166"/>
    <w:rPr>
      <w:color w:val="800080" w:themeColor="followedHyperlink"/>
      <w:u w:val="single"/>
    </w:rPr>
  </w:style>
  <w:style w:type="paragraph" w:customStyle="1" w:styleId="af">
    <w:name w:val="АБЗАЦ"/>
    <w:basedOn w:val="a"/>
    <w:qFormat/>
    <w:rsid w:val="00D17BED"/>
    <w:pPr>
      <w:ind w:right="0" w:firstLine="709"/>
      <w:jc w:val="both"/>
    </w:pPr>
    <w:rPr>
      <w:rFonts w:ascii="Times New Roman" w:eastAsia="Calibri" w:hAnsi="Times New Roman" w:cs="Times New Roman"/>
      <w:sz w:val="28"/>
      <w:szCs w:val="28"/>
    </w:rPr>
  </w:style>
  <w:style w:type="paragraph" w:styleId="af0">
    <w:name w:val="header"/>
    <w:basedOn w:val="a"/>
    <w:link w:val="af1"/>
    <w:unhideWhenUsed/>
    <w:rsid w:val="00322208"/>
    <w:pPr>
      <w:tabs>
        <w:tab w:val="center" w:pos="4677"/>
        <w:tab w:val="right" w:pos="9355"/>
      </w:tabs>
    </w:pPr>
  </w:style>
  <w:style w:type="character" w:customStyle="1" w:styleId="af1">
    <w:name w:val="Верхний колонтитул Знак"/>
    <w:basedOn w:val="a0"/>
    <w:link w:val="af0"/>
    <w:rsid w:val="00322208"/>
  </w:style>
  <w:style w:type="paragraph" w:styleId="af2">
    <w:name w:val="footer"/>
    <w:basedOn w:val="a"/>
    <w:link w:val="af3"/>
    <w:uiPriority w:val="99"/>
    <w:unhideWhenUsed/>
    <w:rsid w:val="00322208"/>
    <w:pPr>
      <w:tabs>
        <w:tab w:val="center" w:pos="4677"/>
        <w:tab w:val="right" w:pos="9355"/>
      </w:tabs>
    </w:pPr>
  </w:style>
  <w:style w:type="character" w:customStyle="1" w:styleId="af3">
    <w:name w:val="Нижний колонтитул Знак"/>
    <w:basedOn w:val="a0"/>
    <w:link w:val="af2"/>
    <w:uiPriority w:val="99"/>
    <w:rsid w:val="00322208"/>
  </w:style>
  <w:style w:type="paragraph" w:styleId="af4">
    <w:name w:val="Balloon Text"/>
    <w:basedOn w:val="a"/>
    <w:link w:val="af5"/>
    <w:uiPriority w:val="99"/>
    <w:semiHidden/>
    <w:unhideWhenUsed/>
    <w:rsid w:val="00777617"/>
    <w:rPr>
      <w:rFonts w:ascii="Tahoma" w:hAnsi="Tahoma" w:cs="Tahoma"/>
      <w:sz w:val="16"/>
      <w:szCs w:val="16"/>
    </w:rPr>
  </w:style>
  <w:style w:type="character" w:customStyle="1" w:styleId="af5">
    <w:name w:val="Текст выноски Знак"/>
    <w:basedOn w:val="a0"/>
    <w:link w:val="af4"/>
    <w:uiPriority w:val="99"/>
    <w:semiHidden/>
    <w:rsid w:val="00777617"/>
    <w:rPr>
      <w:rFonts w:ascii="Tahoma" w:hAnsi="Tahoma" w:cs="Tahoma"/>
      <w:sz w:val="16"/>
      <w:szCs w:val="16"/>
    </w:rPr>
  </w:style>
  <w:style w:type="paragraph" w:styleId="af6">
    <w:name w:val="caption"/>
    <w:basedOn w:val="a"/>
    <w:next w:val="a"/>
    <w:qFormat/>
    <w:rsid w:val="007E1F1D"/>
    <w:pPr>
      <w:ind w:right="0"/>
      <w:contextualSpacing/>
      <w:jc w:val="left"/>
    </w:pPr>
    <w:rPr>
      <w:rFonts w:ascii="Times New Roman" w:eastAsia="Times New Roman" w:hAnsi="Times New Roman" w:cs="Times New Roman"/>
      <w:sz w:val="24"/>
      <w:szCs w:val="20"/>
      <w:lang w:eastAsia="ru-RU"/>
    </w:rPr>
  </w:style>
  <w:style w:type="paragraph" w:customStyle="1" w:styleId="af7">
    <w:name w:val="ПОДПИСЬ рисунков"/>
    <w:basedOn w:val="a"/>
    <w:qFormat/>
    <w:rsid w:val="00264B2C"/>
    <w:pPr>
      <w:ind w:right="0"/>
    </w:pPr>
    <w:rPr>
      <w:rFonts w:ascii="Times New Roman" w:eastAsia="Calibri" w:hAnsi="Times New Roman" w:cs="Times New Roman"/>
      <w:noProof/>
      <w:sz w:val="28"/>
      <w:szCs w:val="28"/>
      <w:lang w:eastAsia="ru-RU"/>
    </w:rPr>
  </w:style>
  <w:style w:type="paragraph" w:customStyle="1" w:styleId="af8">
    <w:name w:val="ФОРМУЛА"/>
    <w:basedOn w:val="a"/>
    <w:qFormat/>
    <w:rsid w:val="00264B2C"/>
    <w:pPr>
      <w:spacing w:before="240" w:after="240"/>
      <w:ind w:right="0"/>
      <w:jc w:val="right"/>
    </w:pPr>
    <w:rPr>
      <w:rFonts w:ascii="Times New Roman" w:eastAsia="Calibri" w:hAnsi="Times New Roman" w:cs="Times New Roman"/>
      <w:i/>
      <w:sz w:val="28"/>
      <w:szCs w:val="28"/>
    </w:rPr>
  </w:style>
  <w:style w:type="table" w:styleId="af9">
    <w:name w:val="Table Grid"/>
    <w:basedOn w:val="a1"/>
    <w:rsid w:val="00264B2C"/>
    <w:pPr>
      <w:ind w:right="0"/>
      <w:jc w:val="left"/>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Body Text First Indent"/>
    <w:basedOn w:val="a3"/>
    <w:link w:val="afb"/>
    <w:uiPriority w:val="99"/>
    <w:unhideWhenUsed/>
    <w:rsid w:val="000407AA"/>
    <w:pPr>
      <w:widowControl/>
      <w:ind w:right="-23" w:firstLine="360"/>
      <w:jc w:val="center"/>
    </w:pPr>
    <w:rPr>
      <w:rFonts w:asciiTheme="minorHAnsi" w:eastAsiaTheme="minorHAnsi" w:hAnsiTheme="minorHAnsi"/>
      <w:sz w:val="22"/>
      <w:szCs w:val="22"/>
      <w:lang w:val="ru-RU"/>
    </w:rPr>
  </w:style>
  <w:style w:type="character" w:customStyle="1" w:styleId="afb">
    <w:name w:val="Красная строка Знак"/>
    <w:basedOn w:val="a4"/>
    <w:link w:val="afa"/>
    <w:uiPriority w:val="99"/>
    <w:rsid w:val="000407AA"/>
  </w:style>
  <w:style w:type="paragraph" w:styleId="afc">
    <w:name w:val="Body Text Indent"/>
    <w:basedOn w:val="a"/>
    <w:link w:val="afd"/>
    <w:uiPriority w:val="99"/>
    <w:unhideWhenUsed/>
    <w:rsid w:val="000407AA"/>
    <w:pPr>
      <w:spacing w:after="120"/>
      <w:ind w:left="283"/>
    </w:pPr>
  </w:style>
  <w:style w:type="character" w:customStyle="1" w:styleId="afd">
    <w:name w:val="Основной текст с отступом Знак"/>
    <w:basedOn w:val="a0"/>
    <w:link w:val="afc"/>
    <w:uiPriority w:val="99"/>
    <w:rsid w:val="000407AA"/>
  </w:style>
  <w:style w:type="paragraph" w:styleId="22">
    <w:name w:val="List 2"/>
    <w:basedOn w:val="a"/>
    <w:uiPriority w:val="99"/>
    <w:unhideWhenUsed/>
    <w:rsid w:val="000407AA"/>
    <w:pPr>
      <w:ind w:left="566" w:hanging="283"/>
      <w:contextualSpacing/>
    </w:pPr>
  </w:style>
  <w:style w:type="paragraph" w:customStyle="1" w:styleId="afe">
    <w:name w:val="Заголовок раздела"/>
    <w:basedOn w:val="a"/>
    <w:link w:val="aff"/>
    <w:rsid w:val="000407AA"/>
    <w:pPr>
      <w:ind w:right="0" w:firstLine="708"/>
      <w:jc w:val="both"/>
    </w:pPr>
    <w:rPr>
      <w:rFonts w:ascii="Times New Roman" w:hAnsi="Times New Roman" w:cs="Times New Roman"/>
      <w:b/>
      <w:sz w:val="28"/>
      <w:szCs w:val="28"/>
    </w:rPr>
  </w:style>
  <w:style w:type="character" w:customStyle="1" w:styleId="aff">
    <w:name w:val="Заголовок раздела Знак"/>
    <w:basedOn w:val="a0"/>
    <w:link w:val="afe"/>
    <w:rsid w:val="000407AA"/>
    <w:rPr>
      <w:rFonts w:ascii="Times New Roman" w:hAnsi="Times New Roman" w:cs="Times New Roman"/>
      <w:b/>
      <w:sz w:val="28"/>
      <w:szCs w:val="28"/>
    </w:rPr>
  </w:style>
  <w:style w:type="paragraph" w:customStyle="1" w:styleId="aff0">
    <w:name w:val="Заголовок подраздела"/>
    <w:basedOn w:val="a"/>
    <w:link w:val="aff1"/>
    <w:rsid w:val="000407AA"/>
    <w:pPr>
      <w:ind w:right="0" w:firstLine="708"/>
      <w:jc w:val="both"/>
    </w:pPr>
    <w:rPr>
      <w:rFonts w:ascii="Times New Roman" w:hAnsi="Times New Roman" w:cs="Times New Roman"/>
      <w:b/>
      <w:sz w:val="28"/>
      <w:szCs w:val="28"/>
    </w:rPr>
  </w:style>
  <w:style w:type="character" w:customStyle="1" w:styleId="aff1">
    <w:name w:val="Заголовок подраздела Знак"/>
    <w:basedOn w:val="a0"/>
    <w:link w:val="aff0"/>
    <w:rsid w:val="000407AA"/>
    <w:rPr>
      <w:rFonts w:ascii="Times New Roman" w:hAnsi="Times New Roman" w:cs="Times New Roman"/>
      <w:b/>
      <w:sz w:val="28"/>
      <w:szCs w:val="28"/>
    </w:rPr>
  </w:style>
  <w:style w:type="paragraph" w:styleId="aff2">
    <w:name w:val="Subtitle"/>
    <w:basedOn w:val="a"/>
    <w:next w:val="a"/>
    <w:link w:val="aff3"/>
    <w:qFormat/>
    <w:rsid w:val="000407AA"/>
    <w:pPr>
      <w:numPr>
        <w:ilvl w:val="1"/>
      </w:numPr>
      <w:ind w:right="0"/>
      <w:jc w:val="both"/>
    </w:pPr>
    <w:rPr>
      <w:rFonts w:asciiTheme="majorHAnsi" w:eastAsiaTheme="majorEastAsia" w:hAnsiTheme="majorHAnsi" w:cstheme="majorBidi"/>
      <w:i/>
      <w:iCs/>
      <w:color w:val="4F81BD" w:themeColor="accent1"/>
      <w:spacing w:val="15"/>
      <w:sz w:val="24"/>
      <w:szCs w:val="24"/>
    </w:rPr>
  </w:style>
  <w:style w:type="character" w:customStyle="1" w:styleId="aff3">
    <w:name w:val="Подзаголовок Знак"/>
    <w:basedOn w:val="a0"/>
    <w:link w:val="aff2"/>
    <w:rsid w:val="000407AA"/>
    <w:rPr>
      <w:rFonts w:asciiTheme="majorHAnsi" w:eastAsiaTheme="majorEastAsia" w:hAnsiTheme="majorHAnsi" w:cstheme="majorBidi"/>
      <w:i/>
      <w:iCs/>
      <w:color w:val="4F81BD" w:themeColor="accent1"/>
      <w:spacing w:val="15"/>
      <w:sz w:val="24"/>
      <w:szCs w:val="24"/>
    </w:rPr>
  </w:style>
  <w:style w:type="character" w:styleId="aff4">
    <w:name w:val="Subtle Emphasis"/>
    <w:basedOn w:val="a0"/>
    <w:uiPriority w:val="19"/>
    <w:qFormat/>
    <w:rsid w:val="000407AA"/>
    <w:rPr>
      <w:i/>
      <w:iCs/>
      <w:color w:val="808080" w:themeColor="text1" w:themeTint="7F"/>
    </w:rPr>
  </w:style>
  <w:style w:type="character" w:styleId="aff5">
    <w:name w:val="Book Title"/>
    <w:aliases w:val="Подпись рисунка"/>
    <w:basedOn w:val="a0"/>
    <w:uiPriority w:val="33"/>
    <w:qFormat/>
    <w:rsid w:val="000407AA"/>
    <w:rPr>
      <w:rFonts w:ascii="Times New Roman" w:hAnsi="Times New Roman"/>
      <w:bCs/>
      <w:smallCaps/>
      <w:spacing w:val="5"/>
      <w:sz w:val="24"/>
    </w:rPr>
  </w:style>
  <w:style w:type="paragraph" w:styleId="23">
    <w:name w:val="Body Text First Indent 2"/>
    <w:basedOn w:val="afc"/>
    <w:link w:val="24"/>
    <w:uiPriority w:val="99"/>
    <w:unhideWhenUsed/>
    <w:rsid w:val="000407AA"/>
    <w:pPr>
      <w:spacing w:after="0"/>
      <w:ind w:left="360" w:firstLine="360"/>
    </w:pPr>
  </w:style>
  <w:style w:type="character" w:customStyle="1" w:styleId="24">
    <w:name w:val="Красная строка 2 Знак"/>
    <w:basedOn w:val="afd"/>
    <w:link w:val="23"/>
    <w:uiPriority w:val="99"/>
    <w:rsid w:val="000407AA"/>
  </w:style>
  <w:style w:type="character" w:customStyle="1" w:styleId="apple-converted-space">
    <w:name w:val="apple-converted-space"/>
    <w:basedOn w:val="a0"/>
    <w:rsid w:val="000407AA"/>
  </w:style>
  <w:style w:type="character" w:customStyle="1" w:styleId="title">
    <w:name w:val="title"/>
    <w:basedOn w:val="a0"/>
    <w:rsid w:val="000407AA"/>
  </w:style>
  <w:style w:type="paragraph" w:styleId="aff6">
    <w:name w:val="No Spacing"/>
    <w:aliases w:val="Для таблиц"/>
    <w:uiPriority w:val="1"/>
    <w:qFormat/>
    <w:rsid w:val="000407AA"/>
  </w:style>
  <w:style w:type="character" w:customStyle="1" w:styleId="z-">
    <w:name w:val="z-Начало формы Знак"/>
    <w:basedOn w:val="a0"/>
    <w:link w:val="z-0"/>
    <w:uiPriority w:val="99"/>
    <w:semiHidden/>
    <w:rsid w:val="000407AA"/>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0407AA"/>
    <w:pPr>
      <w:pBdr>
        <w:bottom w:val="single" w:sz="6" w:space="1" w:color="auto"/>
      </w:pBdr>
      <w:ind w:right="0"/>
    </w:pPr>
    <w:rPr>
      <w:rFonts w:ascii="Arial" w:eastAsia="Times New Roman" w:hAnsi="Arial" w:cs="Arial"/>
      <w:vanish/>
      <w:sz w:val="16"/>
      <w:szCs w:val="16"/>
      <w:lang w:eastAsia="ru-RU"/>
    </w:rPr>
  </w:style>
  <w:style w:type="character" w:customStyle="1" w:styleId="z-1">
    <w:name w:val="z-Начало формы Знак1"/>
    <w:basedOn w:val="a0"/>
    <w:link w:val="z-0"/>
    <w:uiPriority w:val="99"/>
    <w:semiHidden/>
    <w:rsid w:val="000407AA"/>
    <w:rPr>
      <w:rFonts w:ascii="Arial" w:hAnsi="Arial" w:cs="Arial"/>
      <w:vanish/>
      <w:sz w:val="16"/>
      <w:szCs w:val="16"/>
    </w:rPr>
  </w:style>
  <w:style w:type="character" w:customStyle="1" w:styleId="z-2">
    <w:name w:val="z-Конец формы Знак"/>
    <w:basedOn w:val="a0"/>
    <w:link w:val="z-3"/>
    <w:uiPriority w:val="99"/>
    <w:semiHidden/>
    <w:rsid w:val="000407AA"/>
    <w:rPr>
      <w:rFonts w:ascii="Arial" w:eastAsia="Times New Roman" w:hAnsi="Arial" w:cs="Arial"/>
      <w:vanish/>
      <w:sz w:val="16"/>
      <w:szCs w:val="16"/>
      <w:lang w:eastAsia="ru-RU"/>
    </w:rPr>
  </w:style>
  <w:style w:type="paragraph" w:styleId="z-3">
    <w:name w:val="HTML Bottom of Form"/>
    <w:basedOn w:val="a"/>
    <w:next w:val="a"/>
    <w:link w:val="z-2"/>
    <w:hidden/>
    <w:uiPriority w:val="99"/>
    <w:semiHidden/>
    <w:unhideWhenUsed/>
    <w:rsid w:val="000407AA"/>
    <w:pPr>
      <w:pBdr>
        <w:top w:val="single" w:sz="6" w:space="1" w:color="auto"/>
      </w:pBdr>
      <w:ind w:right="0"/>
    </w:pPr>
    <w:rPr>
      <w:rFonts w:ascii="Arial" w:eastAsia="Times New Roman" w:hAnsi="Arial" w:cs="Arial"/>
      <w:vanish/>
      <w:sz w:val="16"/>
      <w:szCs w:val="16"/>
      <w:lang w:eastAsia="ru-RU"/>
    </w:rPr>
  </w:style>
  <w:style w:type="character" w:customStyle="1" w:styleId="z-10">
    <w:name w:val="z-Конец формы Знак1"/>
    <w:basedOn w:val="a0"/>
    <w:link w:val="z-3"/>
    <w:uiPriority w:val="99"/>
    <w:semiHidden/>
    <w:rsid w:val="000407AA"/>
    <w:rPr>
      <w:rFonts w:ascii="Arial" w:hAnsi="Arial" w:cs="Arial"/>
      <w:vanish/>
      <w:sz w:val="16"/>
      <w:szCs w:val="16"/>
    </w:rPr>
  </w:style>
  <w:style w:type="character" w:styleId="aff7">
    <w:name w:val="Emphasis"/>
    <w:basedOn w:val="a0"/>
    <w:uiPriority w:val="20"/>
    <w:qFormat/>
    <w:rsid w:val="000407AA"/>
    <w:rPr>
      <w:i/>
      <w:iCs/>
    </w:rPr>
  </w:style>
  <w:style w:type="paragraph" w:customStyle="1" w:styleId="logo">
    <w:name w:val="logo"/>
    <w:basedOn w:val="a"/>
    <w:rsid w:val="000407AA"/>
    <w:pPr>
      <w:spacing w:before="100" w:beforeAutospacing="1" w:after="100" w:afterAutospacing="1"/>
      <w:ind w:right="0"/>
      <w:jc w:val="left"/>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rsid w:val="000407AA"/>
    <w:pPr>
      <w:widowControl w:val="0"/>
      <w:ind w:right="0"/>
      <w:jc w:val="left"/>
    </w:pPr>
    <w:rPr>
      <w:lang w:val="en-US"/>
    </w:rPr>
  </w:style>
  <w:style w:type="paragraph" w:styleId="25">
    <w:name w:val="List Bullet 2"/>
    <w:basedOn w:val="a"/>
    <w:uiPriority w:val="99"/>
    <w:unhideWhenUsed/>
    <w:rsid w:val="000407AA"/>
    <w:pPr>
      <w:tabs>
        <w:tab w:val="num" w:pos="502"/>
      </w:tabs>
      <w:ind w:left="502" w:hanging="360"/>
      <w:contextualSpacing/>
    </w:pPr>
  </w:style>
  <w:style w:type="paragraph" w:styleId="26">
    <w:name w:val="List Continue 2"/>
    <w:basedOn w:val="a"/>
    <w:uiPriority w:val="99"/>
    <w:unhideWhenUsed/>
    <w:rsid w:val="000407AA"/>
    <w:pPr>
      <w:spacing w:after="120"/>
      <w:ind w:left="566"/>
      <w:contextualSpacing/>
    </w:pPr>
  </w:style>
  <w:style w:type="character" w:styleId="aff8">
    <w:name w:val="Strong"/>
    <w:basedOn w:val="a0"/>
    <w:uiPriority w:val="22"/>
    <w:qFormat/>
    <w:rsid w:val="000407AA"/>
    <w:rPr>
      <w:b/>
      <w:bCs/>
    </w:rPr>
  </w:style>
  <w:style w:type="character" w:customStyle="1" w:styleId="skypepnhcontainer">
    <w:name w:val="skype_pnh_container"/>
    <w:rsid w:val="00AA5D38"/>
    <w:rPr>
      <w:rtl w:val="0"/>
    </w:rPr>
  </w:style>
  <w:style w:type="character" w:customStyle="1" w:styleId="skypepnhmark1">
    <w:name w:val="skype_pnh_mark1"/>
    <w:rsid w:val="00AA5D38"/>
    <w:rPr>
      <w:vanish/>
      <w:webHidden w:val="0"/>
      <w:specVanish w:val="0"/>
    </w:rPr>
  </w:style>
  <w:style w:type="character" w:customStyle="1" w:styleId="skypepnhprintcontainer1364474400">
    <w:name w:val="skype_pnh_print_container_1364474400"/>
    <w:basedOn w:val="a0"/>
    <w:rsid w:val="00AA5D38"/>
  </w:style>
  <w:style w:type="character" w:customStyle="1" w:styleId="skypepnhfreetextspan">
    <w:name w:val="skype_pnh_free_text_span"/>
    <w:basedOn w:val="a0"/>
    <w:rsid w:val="00AA5D38"/>
  </w:style>
  <w:style w:type="character" w:customStyle="1" w:styleId="skypepnhtextspan">
    <w:name w:val="skype_pnh_text_span"/>
    <w:basedOn w:val="a0"/>
    <w:rsid w:val="00AA5D38"/>
  </w:style>
  <w:style w:type="paragraph" w:customStyle="1" w:styleId="blue-link">
    <w:name w:val="blue-link"/>
    <w:basedOn w:val="a"/>
    <w:rsid w:val="00AA5D38"/>
    <w:pPr>
      <w:spacing w:before="100" w:beforeAutospacing="1" w:after="100" w:afterAutospacing="1"/>
      <w:ind w:right="0"/>
      <w:jc w:val="left"/>
    </w:pPr>
    <w:rPr>
      <w:rFonts w:ascii="Tahoma" w:eastAsia="Times New Roman" w:hAnsi="Tahoma" w:cs="Tahoma"/>
      <w:color w:val="333333"/>
      <w:sz w:val="18"/>
      <w:szCs w:val="18"/>
      <w:lang w:eastAsia="ru-RU"/>
    </w:rPr>
  </w:style>
  <w:style w:type="paragraph" w:customStyle="1" w:styleId="Default">
    <w:name w:val="Default"/>
    <w:rsid w:val="00AA5D38"/>
    <w:pPr>
      <w:autoSpaceDE w:val="0"/>
      <w:autoSpaceDN w:val="0"/>
      <w:adjustRightInd w:val="0"/>
      <w:ind w:right="0"/>
      <w:jc w:val="left"/>
    </w:pPr>
    <w:rPr>
      <w:rFonts w:ascii="JournalC" w:eastAsia="Times New Roman" w:hAnsi="JournalC" w:cs="JournalC"/>
      <w:color w:val="000000"/>
      <w:sz w:val="24"/>
      <w:szCs w:val="24"/>
      <w:lang w:eastAsia="ru-RU"/>
    </w:rPr>
  </w:style>
  <w:style w:type="paragraph" w:customStyle="1" w:styleId="Pa5">
    <w:name w:val="Pa5"/>
    <w:basedOn w:val="Default"/>
    <w:next w:val="Default"/>
    <w:rsid w:val="00AA5D38"/>
    <w:pPr>
      <w:spacing w:line="161" w:lineRule="atLeast"/>
    </w:pPr>
    <w:rPr>
      <w:rFonts w:cs="Times New Roman"/>
      <w:color w:val="auto"/>
    </w:rPr>
  </w:style>
  <w:style w:type="paragraph" w:customStyle="1" w:styleId="bold-txt">
    <w:name w:val="bold-txt"/>
    <w:basedOn w:val="a"/>
    <w:rsid w:val="00AA5D38"/>
    <w:pPr>
      <w:spacing w:before="100" w:beforeAutospacing="1" w:after="100" w:afterAutospacing="1"/>
      <w:ind w:right="0"/>
      <w:jc w:val="left"/>
    </w:pPr>
    <w:rPr>
      <w:rFonts w:ascii="Tahoma" w:eastAsia="Times New Roman" w:hAnsi="Tahoma" w:cs="Tahoma"/>
      <w:b/>
      <w:bCs/>
      <w:color w:val="696969"/>
      <w:sz w:val="18"/>
      <w:szCs w:val="18"/>
      <w:lang w:eastAsia="ru-RU"/>
    </w:rPr>
  </w:style>
  <w:style w:type="character" w:customStyle="1" w:styleId="hps">
    <w:name w:val="hps"/>
    <w:basedOn w:val="a0"/>
    <w:rsid w:val="00AA5D38"/>
  </w:style>
  <w:style w:type="character" w:customStyle="1" w:styleId="b-company-infonumber">
    <w:name w:val="b-company-info__number"/>
    <w:basedOn w:val="a0"/>
    <w:rsid w:val="00AA5D38"/>
  </w:style>
  <w:style w:type="paragraph" w:customStyle="1" w:styleId="aff9">
    <w:name w:val="Подпись к рисункам"/>
    <w:basedOn w:val="a"/>
    <w:qFormat/>
    <w:rsid w:val="00181AA1"/>
    <w:pPr>
      <w:keepNext/>
      <w:keepLines/>
      <w:suppressAutoHyphens/>
      <w:ind w:right="0" w:firstLine="709"/>
      <w:contextualSpacing/>
    </w:pPr>
    <w:rPr>
      <w:rFonts w:ascii="Times New Roman" w:hAnsi="Times New Roman"/>
      <w:sz w:val="24"/>
    </w:rPr>
  </w:style>
  <w:style w:type="paragraph" w:styleId="affa">
    <w:name w:val="footnote text"/>
    <w:basedOn w:val="a"/>
    <w:link w:val="affb"/>
    <w:uiPriority w:val="99"/>
    <w:unhideWhenUsed/>
    <w:rsid w:val="00181AA1"/>
    <w:pPr>
      <w:ind w:right="0" w:firstLine="709"/>
      <w:contextualSpacing/>
      <w:jc w:val="both"/>
    </w:pPr>
    <w:rPr>
      <w:rFonts w:ascii="Times New Roman" w:eastAsiaTheme="minorEastAsia" w:hAnsi="Times New Roman"/>
      <w:sz w:val="20"/>
      <w:szCs w:val="20"/>
      <w:lang w:eastAsia="ru-RU"/>
    </w:rPr>
  </w:style>
  <w:style w:type="character" w:customStyle="1" w:styleId="affb">
    <w:name w:val="Текст сноски Знак"/>
    <w:basedOn w:val="a0"/>
    <w:link w:val="affa"/>
    <w:uiPriority w:val="99"/>
    <w:rsid w:val="00181AA1"/>
    <w:rPr>
      <w:rFonts w:ascii="Times New Roman" w:eastAsiaTheme="minorEastAsia" w:hAnsi="Times New Roman"/>
      <w:sz w:val="20"/>
      <w:szCs w:val="20"/>
      <w:lang w:eastAsia="ru-RU"/>
    </w:rPr>
  </w:style>
  <w:style w:type="paragraph" w:styleId="affc">
    <w:name w:val="List Number"/>
    <w:basedOn w:val="a"/>
    <w:unhideWhenUsed/>
    <w:rsid w:val="00181AA1"/>
    <w:pPr>
      <w:ind w:right="0" w:firstLine="709"/>
      <w:contextualSpacing/>
      <w:jc w:val="both"/>
    </w:pPr>
    <w:rPr>
      <w:rFonts w:ascii="Times New Roman" w:hAnsi="Times New Roman"/>
      <w:sz w:val="24"/>
    </w:rPr>
  </w:style>
  <w:style w:type="paragraph" w:customStyle="1" w:styleId="affd">
    <w:name w:val="списки"/>
    <w:basedOn w:val="a9"/>
    <w:link w:val="affe"/>
    <w:rsid w:val="00181AA1"/>
    <w:pPr>
      <w:tabs>
        <w:tab w:val="left" w:pos="709"/>
        <w:tab w:val="left" w:pos="851"/>
        <w:tab w:val="left" w:pos="1134"/>
      </w:tabs>
      <w:ind w:left="709" w:right="0" w:firstLine="709"/>
      <w:jc w:val="both"/>
    </w:pPr>
    <w:rPr>
      <w:rFonts w:eastAsiaTheme="minorEastAsia"/>
      <w:lang w:eastAsia="ru-RU"/>
    </w:rPr>
  </w:style>
  <w:style w:type="character" w:customStyle="1" w:styleId="affe">
    <w:name w:val="списки Знак"/>
    <w:basedOn w:val="aa"/>
    <w:link w:val="affd"/>
    <w:rsid w:val="00181AA1"/>
    <w:rPr>
      <w:rFonts w:eastAsiaTheme="minorEastAsia"/>
      <w:lang w:eastAsia="ru-RU"/>
    </w:rPr>
  </w:style>
  <w:style w:type="character" w:customStyle="1" w:styleId="afff">
    <w:name w:val="Текст концевой сноски Знак"/>
    <w:basedOn w:val="a0"/>
    <w:link w:val="afff0"/>
    <w:uiPriority w:val="99"/>
    <w:semiHidden/>
    <w:rsid w:val="00181AA1"/>
    <w:rPr>
      <w:rFonts w:ascii="Times New Roman" w:eastAsiaTheme="minorEastAsia" w:hAnsi="Times New Roman"/>
      <w:sz w:val="20"/>
      <w:szCs w:val="20"/>
      <w:lang w:eastAsia="ru-RU"/>
    </w:rPr>
  </w:style>
  <w:style w:type="paragraph" w:styleId="afff0">
    <w:name w:val="endnote text"/>
    <w:basedOn w:val="a"/>
    <w:link w:val="afff"/>
    <w:uiPriority w:val="99"/>
    <w:semiHidden/>
    <w:unhideWhenUsed/>
    <w:rsid w:val="00181AA1"/>
    <w:pPr>
      <w:ind w:right="0" w:firstLine="709"/>
      <w:contextualSpacing/>
      <w:jc w:val="both"/>
    </w:pPr>
    <w:rPr>
      <w:rFonts w:ascii="Times New Roman" w:eastAsiaTheme="minorEastAsia" w:hAnsi="Times New Roman"/>
      <w:sz w:val="20"/>
      <w:szCs w:val="20"/>
      <w:lang w:eastAsia="ru-RU"/>
    </w:rPr>
  </w:style>
  <w:style w:type="paragraph" w:customStyle="1" w:styleId="afff1">
    <w:name w:val="Текст отчета"/>
    <w:rsid w:val="00181AA1"/>
    <w:pPr>
      <w:spacing w:line="360" w:lineRule="auto"/>
      <w:ind w:right="0" w:firstLine="720"/>
      <w:jc w:val="both"/>
    </w:pPr>
    <w:rPr>
      <w:rFonts w:ascii="Times New Roman" w:eastAsia="Times New Roman" w:hAnsi="Times New Roman" w:cs="Times New Roman"/>
      <w:sz w:val="28"/>
      <w:szCs w:val="28"/>
      <w:lang w:eastAsia="ru-RU"/>
    </w:rPr>
  </w:style>
  <w:style w:type="paragraph" w:customStyle="1" w:styleId="afff2">
    <w:name w:val="Отчет по НИР. Текст"/>
    <w:basedOn w:val="a"/>
    <w:link w:val="afff3"/>
    <w:rsid w:val="00181AA1"/>
    <w:pPr>
      <w:ind w:right="0" w:firstLine="709"/>
      <w:contextualSpacing/>
      <w:jc w:val="both"/>
    </w:pPr>
    <w:rPr>
      <w:rFonts w:ascii="Times New Roman" w:eastAsia="Times New Roman" w:hAnsi="Times New Roman" w:cs="Times New Roman"/>
      <w:sz w:val="28"/>
      <w:szCs w:val="28"/>
      <w:lang w:eastAsia="ru-RU"/>
    </w:rPr>
  </w:style>
  <w:style w:type="character" w:customStyle="1" w:styleId="afff3">
    <w:name w:val="Отчет по НИР. Текст Знак"/>
    <w:basedOn w:val="a0"/>
    <w:link w:val="afff2"/>
    <w:rsid w:val="00181AA1"/>
    <w:rPr>
      <w:rFonts w:ascii="Times New Roman" w:eastAsia="Times New Roman" w:hAnsi="Times New Roman" w:cs="Times New Roman"/>
      <w:sz w:val="28"/>
      <w:szCs w:val="28"/>
      <w:lang w:eastAsia="ru-RU"/>
    </w:rPr>
  </w:style>
  <w:style w:type="paragraph" w:customStyle="1" w:styleId="afff4">
    <w:name w:val="Знак Знак Знак"/>
    <w:basedOn w:val="a"/>
    <w:rsid w:val="00181AA1"/>
    <w:pPr>
      <w:spacing w:after="160" w:line="240" w:lineRule="exact"/>
      <w:ind w:right="0"/>
      <w:contextualSpacing/>
      <w:jc w:val="left"/>
    </w:pPr>
    <w:rPr>
      <w:rFonts w:ascii="Verdana" w:eastAsia="Times New Roman" w:hAnsi="Verdana" w:cs="Verdana"/>
      <w:sz w:val="20"/>
      <w:szCs w:val="20"/>
      <w:lang w:val="en-US"/>
    </w:rPr>
  </w:style>
  <w:style w:type="paragraph" w:customStyle="1" w:styleId="style16">
    <w:name w:val="style16"/>
    <w:basedOn w:val="a"/>
    <w:rsid w:val="00181AA1"/>
    <w:pPr>
      <w:spacing w:before="100" w:beforeAutospacing="1" w:after="100" w:afterAutospacing="1"/>
      <w:ind w:right="0"/>
      <w:contextualSpacing/>
      <w:jc w:val="left"/>
    </w:pPr>
    <w:rPr>
      <w:rFonts w:ascii="Times New Roman" w:eastAsia="Times New Roman" w:hAnsi="Times New Roman" w:cs="Times New Roman"/>
      <w:sz w:val="24"/>
      <w:szCs w:val="24"/>
      <w:lang w:eastAsia="ru-RU"/>
    </w:rPr>
  </w:style>
  <w:style w:type="character" w:customStyle="1" w:styleId="33">
    <w:name w:val="Основной текст с отступом 3 Знак"/>
    <w:basedOn w:val="a0"/>
    <w:link w:val="34"/>
    <w:uiPriority w:val="99"/>
    <w:semiHidden/>
    <w:rsid w:val="00181AA1"/>
    <w:rPr>
      <w:rFonts w:ascii="Times New Roman" w:eastAsia="Times New Roman" w:hAnsi="Times New Roman" w:cs="Times New Roman"/>
      <w:sz w:val="16"/>
      <w:szCs w:val="16"/>
      <w:lang w:eastAsia="ru-RU"/>
    </w:rPr>
  </w:style>
  <w:style w:type="paragraph" w:styleId="34">
    <w:name w:val="Body Text Indent 3"/>
    <w:basedOn w:val="a"/>
    <w:link w:val="33"/>
    <w:uiPriority w:val="99"/>
    <w:semiHidden/>
    <w:unhideWhenUsed/>
    <w:rsid w:val="00181AA1"/>
    <w:pPr>
      <w:spacing w:after="120"/>
      <w:ind w:left="283" w:right="0"/>
      <w:contextualSpacing/>
      <w:jc w:val="left"/>
    </w:pPr>
    <w:rPr>
      <w:rFonts w:ascii="Times New Roman" w:eastAsia="Times New Roman" w:hAnsi="Times New Roman" w:cs="Times New Roman"/>
      <w:sz w:val="16"/>
      <w:szCs w:val="16"/>
      <w:lang w:eastAsia="ru-RU"/>
    </w:rPr>
  </w:style>
  <w:style w:type="paragraph" w:customStyle="1" w:styleId="afff5">
    <w:name w:val="Отчет по НИР. Текст Знак Знак"/>
    <w:basedOn w:val="a"/>
    <w:link w:val="afff6"/>
    <w:rsid w:val="00181AA1"/>
    <w:pPr>
      <w:ind w:right="0" w:firstLine="709"/>
      <w:contextualSpacing/>
      <w:jc w:val="both"/>
    </w:pPr>
    <w:rPr>
      <w:rFonts w:ascii="Times New Roman" w:eastAsia="Times New Roman" w:hAnsi="Times New Roman" w:cs="Times New Roman"/>
      <w:sz w:val="28"/>
      <w:szCs w:val="28"/>
      <w:lang w:val="en-US" w:eastAsia="ru-RU" w:bidi="en-US"/>
    </w:rPr>
  </w:style>
  <w:style w:type="character" w:customStyle="1" w:styleId="afff6">
    <w:name w:val="Отчет по НИР. Текст Знак Знак Знак"/>
    <w:basedOn w:val="a0"/>
    <w:link w:val="afff5"/>
    <w:rsid w:val="00181AA1"/>
    <w:rPr>
      <w:rFonts w:ascii="Times New Roman" w:eastAsia="Times New Roman" w:hAnsi="Times New Roman" w:cs="Times New Roman"/>
      <w:sz w:val="28"/>
      <w:szCs w:val="28"/>
      <w:lang w:val="en-US" w:eastAsia="ru-RU" w:bidi="en-US"/>
    </w:rPr>
  </w:style>
  <w:style w:type="paragraph" w:customStyle="1" w:styleId="afff7">
    <w:name w:val="Чертежный"/>
    <w:rsid w:val="00181AA1"/>
    <w:pPr>
      <w:ind w:right="0"/>
      <w:jc w:val="both"/>
    </w:pPr>
    <w:rPr>
      <w:rFonts w:ascii="ISOCPEUR" w:eastAsia="Times New Roman" w:hAnsi="ISOCPEUR" w:cs="Times New Roman"/>
      <w:i/>
      <w:sz w:val="28"/>
      <w:szCs w:val="20"/>
      <w:lang w:val="uk-UA" w:eastAsia="ru-RU"/>
    </w:rPr>
  </w:style>
  <w:style w:type="paragraph" w:customStyle="1" w:styleId="afff8">
    <w:name w:val="СТО Абзац"/>
    <w:basedOn w:val="a"/>
    <w:rsid w:val="00181AA1"/>
    <w:pPr>
      <w:ind w:right="0" w:firstLine="709"/>
      <w:jc w:val="both"/>
    </w:pPr>
    <w:rPr>
      <w:rFonts w:ascii="Times New Roman" w:eastAsia="Times New Roman" w:hAnsi="Times New Roman" w:cs="Times New Roman"/>
      <w:sz w:val="28"/>
      <w:szCs w:val="20"/>
      <w:lang w:eastAsia="ru-RU"/>
    </w:rPr>
  </w:style>
  <w:style w:type="paragraph" w:styleId="27">
    <w:name w:val="Body Text 2"/>
    <w:basedOn w:val="a"/>
    <w:link w:val="28"/>
    <w:uiPriority w:val="99"/>
    <w:unhideWhenUsed/>
    <w:rsid w:val="00181AA1"/>
    <w:pPr>
      <w:spacing w:after="120" w:line="480" w:lineRule="auto"/>
      <w:ind w:right="0"/>
      <w:jc w:val="left"/>
    </w:pPr>
    <w:rPr>
      <w:rFonts w:ascii="Times New Roman" w:eastAsia="Times New Roman" w:hAnsi="Times New Roman" w:cs="Times New Roman"/>
      <w:sz w:val="24"/>
      <w:szCs w:val="24"/>
      <w:lang w:eastAsia="ru-RU"/>
    </w:rPr>
  </w:style>
  <w:style w:type="character" w:customStyle="1" w:styleId="28">
    <w:name w:val="Основной текст 2 Знак"/>
    <w:basedOn w:val="a0"/>
    <w:link w:val="27"/>
    <w:uiPriority w:val="99"/>
    <w:rsid w:val="00181AA1"/>
    <w:rPr>
      <w:rFonts w:ascii="Times New Roman" w:eastAsia="Times New Roman" w:hAnsi="Times New Roman" w:cs="Times New Roman"/>
      <w:sz w:val="24"/>
      <w:szCs w:val="24"/>
      <w:lang w:eastAsia="ru-RU"/>
    </w:rPr>
  </w:style>
  <w:style w:type="character" w:styleId="afff9">
    <w:name w:val="page number"/>
    <w:basedOn w:val="a0"/>
    <w:rsid w:val="00181AA1"/>
    <w:rPr>
      <w:rFonts w:cs="Times New Roman"/>
    </w:rPr>
  </w:style>
  <w:style w:type="paragraph" w:styleId="51">
    <w:name w:val="toc 5"/>
    <w:basedOn w:val="a"/>
    <w:next w:val="a"/>
    <w:autoRedefine/>
    <w:uiPriority w:val="39"/>
    <w:unhideWhenUsed/>
    <w:rsid w:val="004F3838"/>
    <w:pPr>
      <w:spacing w:after="100" w:line="276" w:lineRule="auto"/>
      <w:ind w:left="880" w:right="0"/>
      <w:jc w:val="left"/>
    </w:pPr>
    <w:rPr>
      <w:rFonts w:eastAsiaTheme="minorEastAsia"/>
      <w:lang w:eastAsia="ru-RU"/>
    </w:rPr>
  </w:style>
  <w:style w:type="paragraph" w:styleId="61">
    <w:name w:val="toc 6"/>
    <w:basedOn w:val="a"/>
    <w:next w:val="a"/>
    <w:autoRedefine/>
    <w:uiPriority w:val="39"/>
    <w:unhideWhenUsed/>
    <w:rsid w:val="004F3838"/>
    <w:pPr>
      <w:spacing w:after="100" w:line="276" w:lineRule="auto"/>
      <w:ind w:left="1100" w:right="0"/>
      <w:jc w:val="left"/>
    </w:pPr>
    <w:rPr>
      <w:rFonts w:eastAsiaTheme="minorEastAsia"/>
      <w:lang w:eastAsia="ru-RU"/>
    </w:rPr>
  </w:style>
  <w:style w:type="paragraph" w:styleId="71">
    <w:name w:val="toc 7"/>
    <w:basedOn w:val="a"/>
    <w:next w:val="a"/>
    <w:autoRedefine/>
    <w:uiPriority w:val="39"/>
    <w:unhideWhenUsed/>
    <w:rsid w:val="004F3838"/>
    <w:pPr>
      <w:spacing w:after="100" w:line="276" w:lineRule="auto"/>
      <w:ind w:left="1320" w:right="0"/>
      <w:jc w:val="left"/>
    </w:pPr>
    <w:rPr>
      <w:rFonts w:eastAsiaTheme="minorEastAsia"/>
      <w:lang w:eastAsia="ru-RU"/>
    </w:rPr>
  </w:style>
  <w:style w:type="paragraph" w:styleId="81">
    <w:name w:val="toc 8"/>
    <w:basedOn w:val="a"/>
    <w:next w:val="a"/>
    <w:autoRedefine/>
    <w:uiPriority w:val="39"/>
    <w:unhideWhenUsed/>
    <w:rsid w:val="004F3838"/>
    <w:pPr>
      <w:spacing w:after="100" w:line="276" w:lineRule="auto"/>
      <w:ind w:left="1540" w:right="0"/>
      <w:jc w:val="left"/>
    </w:pPr>
    <w:rPr>
      <w:rFonts w:eastAsiaTheme="minorEastAsia"/>
      <w:lang w:eastAsia="ru-RU"/>
    </w:rPr>
  </w:style>
  <w:style w:type="paragraph" w:styleId="91">
    <w:name w:val="toc 9"/>
    <w:basedOn w:val="a"/>
    <w:next w:val="a"/>
    <w:autoRedefine/>
    <w:uiPriority w:val="39"/>
    <w:unhideWhenUsed/>
    <w:rsid w:val="004F3838"/>
    <w:pPr>
      <w:spacing w:after="100" w:line="276" w:lineRule="auto"/>
      <w:ind w:left="1760" w:right="0"/>
      <w:jc w:val="left"/>
    </w:pPr>
    <w:rPr>
      <w:rFonts w:eastAsiaTheme="minorEastAsia"/>
      <w:lang w:eastAsia="ru-RU"/>
    </w:rPr>
  </w:style>
</w:styles>
</file>

<file path=word/webSettings.xml><?xml version="1.0" encoding="utf-8"?>
<w:webSettings xmlns:r="http://schemas.openxmlformats.org/officeDocument/2006/relationships" xmlns:w="http://schemas.openxmlformats.org/wordprocessingml/2006/main">
  <w:divs>
    <w:div w:id="555748760">
      <w:bodyDiv w:val="1"/>
      <w:marLeft w:val="0"/>
      <w:marRight w:val="0"/>
      <w:marTop w:val="0"/>
      <w:marBottom w:val="0"/>
      <w:divBdr>
        <w:top w:val="none" w:sz="0" w:space="0" w:color="auto"/>
        <w:left w:val="none" w:sz="0" w:space="0" w:color="auto"/>
        <w:bottom w:val="none" w:sz="0" w:space="0" w:color="auto"/>
        <w:right w:val="none" w:sz="0" w:space="0" w:color="auto"/>
      </w:divBdr>
      <w:divsChild>
        <w:div w:id="1597860342">
          <w:marLeft w:val="0"/>
          <w:marRight w:val="0"/>
          <w:marTop w:val="0"/>
          <w:marBottom w:val="0"/>
          <w:divBdr>
            <w:top w:val="none" w:sz="0" w:space="0" w:color="auto"/>
            <w:left w:val="none" w:sz="0" w:space="0" w:color="auto"/>
            <w:bottom w:val="none" w:sz="0" w:space="0" w:color="auto"/>
            <w:right w:val="none" w:sz="0" w:space="0" w:color="auto"/>
          </w:divBdr>
          <w:divsChild>
            <w:div w:id="800149225">
              <w:marLeft w:val="0"/>
              <w:marRight w:val="0"/>
              <w:marTop w:val="0"/>
              <w:marBottom w:val="0"/>
              <w:divBdr>
                <w:top w:val="none" w:sz="0" w:space="0" w:color="auto"/>
                <w:left w:val="none" w:sz="0" w:space="0" w:color="auto"/>
                <w:bottom w:val="none" w:sz="0" w:space="0" w:color="auto"/>
                <w:right w:val="none" w:sz="0" w:space="0" w:color="auto"/>
              </w:divBdr>
              <w:divsChild>
                <w:div w:id="1432507389">
                  <w:marLeft w:val="0"/>
                  <w:marRight w:val="0"/>
                  <w:marTop w:val="0"/>
                  <w:marBottom w:val="0"/>
                  <w:divBdr>
                    <w:top w:val="none" w:sz="0" w:space="0" w:color="auto"/>
                    <w:left w:val="none" w:sz="0" w:space="0" w:color="auto"/>
                    <w:bottom w:val="none" w:sz="0" w:space="0" w:color="auto"/>
                    <w:right w:val="none" w:sz="0" w:space="0" w:color="auto"/>
                  </w:divBdr>
                  <w:divsChild>
                    <w:div w:id="1135415353">
                      <w:marLeft w:val="0"/>
                      <w:marRight w:val="0"/>
                      <w:marTop w:val="0"/>
                      <w:marBottom w:val="0"/>
                      <w:divBdr>
                        <w:top w:val="none" w:sz="0" w:space="0" w:color="auto"/>
                        <w:left w:val="none" w:sz="0" w:space="0" w:color="auto"/>
                        <w:bottom w:val="none" w:sz="0" w:space="0" w:color="auto"/>
                        <w:right w:val="none" w:sz="0" w:space="0" w:color="auto"/>
                      </w:divBdr>
                      <w:divsChild>
                        <w:div w:id="593898030">
                          <w:marLeft w:val="0"/>
                          <w:marRight w:val="0"/>
                          <w:marTop w:val="0"/>
                          <w:marBottom w:val="0"/>
                          <w:divBdr>
                            <w:top w:val="none" w:sz="0" w:space="0" w:color="auto"/>
                            <w:left w:val="none" w:sz="0" w:space="0" w:color="auto"/>
                            <w:bottom w:val="none" w:sz="0" w:space="0" w:color="auto"/>
                            <w:right w:val="none" w:sz="0" w:space="0" w:color="auto"/>
                          </w:divBdr>
                          <w:divsChild>
                            <w:div w:id="8449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8363830">
      <w:bodyDiv w:val="1"/>
      <w:marLeft w:val="0"/>
      <w:marRight w:val="0"/>
      <w:marTop w:val="0"/>
      <w:marBottom w:val="0"/>
      <w:divBdr>
        <w:top w:val="none" w:sz="0" w:space="0" w:color="auto"/>
        <w:left w:val="none" w:sz="0" w:space="0" w:color="auto"/>
        <w:bottom w:val="none" w:sz="0" w:space="0" w:color="auto"/>
        <w:right w:val="none" w:sz="0" w:space="0" w:color="auto"/>
      </w:divBdr>
      <w:divsChild>
        <w:div w:id="155340006">
          <w:marLeft w:val="0"/>
          <w:marRight w:val="0"/>
          <w:marTop w:val="0"/>
          <w:marBottom w:val="0"/>
          <w:divBdr>
            <w:top w:val="none" w:sz="0" w:space="0" w:color="auto"/>
            <w:left w:val="none" w:sz="0" w:space="0" w:color="auto"/>
            <w:bottom w:val="none" w:sz="0" w:space="0" w:color="auto"/>
            <w:right w:val="none" w:sz="0" w:space="0" w:color="auto"/>
          </w:divBdr>
          <w:divsChild>
            <w:div w:id="1704359721">
              <w:marLeft w:val="0"/>
              <w:marRight w:val="0"/>
              <w:marTop w:val="0"/>
              <w:marBottom w:val="0"/>
              <w:divBdr>
                <w:top w:val="none" w:sz="0" w:space="0" w:color="auto"/>
                <w:left w:val="none" w:sz="0" w:space="0" w:color="auto"/>
                <w:bottom w:val="none" w:sz="0" w:space="0" w:color="auto"/>
                <w:right w:val="none" w:sz="0" w:space="0" w:color="auto"/>
              </w:divBdr>
              <w:divsChild>
                <w:div w:id="594440529">
                  <w:marLeft w:val="0"/>
                  <w:marRight w:val="0"/>
                  <w:marTop w:val="0"/>
                  <w:marBottom w:val="0"/>
                  <w:divBdr>
                    <w:top w:val="none" w:sz="0" w:space="0" w:color="auto"/>
                    <w:left w:val="none" w:sz="0" w:space="0" w:color="auto"/>
                    <w:bottom w:val="none" w:sz="0" w:space="0" w:color="auto"/>
                    <w:right w:val="none" w:sz="0" w:space="0" w:color="auto"/>
                  </w:divBdr>
                  <w:divsChild>
                    <w:div w:id="1751200148">
                      <w:marLeft w:val="0"/>
                      <w:marRight w:val="0"/>
                      <w:marTop w:val="0"/>
                      <w:marBottom w:val="0"/>
                      <w:divBdr>
                        <w:top w:val="none" w:sz="0" w:space="0" w:color="auto"/>
                        <w:left w:val="none" w:sz="0" w:space="0" w:color="auto"/>
                        <w:bottom w:val="none" w:sz="0" w:space="0" w:color="auto"/>
                        <w:right w:val="none" w:sz="0" w:space="0" w:color="auto"/>
                      </w:divBdr>
                      <w:divsChild>
                        <w:div w:id="325209703">
                          <w:marLeft w:val="0"/>
                          <w:marRight w:val="0"/>
                          <w:marTop w:val="0"/>
                          <w:marBottom w:val="0"/>
                          <w:divBdr>
                            <w:top w:val="none" w:sz="0" w:space="0" w:color="auto"/>
                            <w:left w:val="none" w:sz="0" w:space="0" w:color="auto"/>
                            <w:bottom w:val="none" w:sz="0" w:space="0" w:color="auto"/>
                            <w:right w:val="none" w:sz="0" w:space="0" w:color="auto"/>
                          </w:divBdr>
                          <w:divsChild>
                            <w:div w:id="191543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8130046">
      <w:bodyDiv w:val="1"/>
      <w:marLeft w:val="0"/>
      <w:marRight w:val="0"/>
      <w:marTop w:val="0"/>
      <w:marBottom w:val="0"/>
      <w:divBdr>
        <w:top w:val="none" w:sz="0" w:space="0" w:color="auto"/>
        <w:left w:val="none" w:sz="0" w:space="0" w:color="auto"/>
        <w:bottom w:val="none" w:sz="0" w:space="0" w:color="auto"/>
        <w:right w:val="none" w:sz="0" w:space="0" w:color="auto"/>
      </w:divBdr>
      <w:divsChild>
        <w:div w:id="826172261">
          <w:marLeft w:val="0"/>
          <w:marRight w:val="0"/>
          <w:marTop w:val="0"/>
          <w:marBottom w:val="0"/>
          <w:divBdr>
            <w:top w:val="none" w:sz="0" w:space="0" w:color="auto"/>
            <w:left w:val="none" w:sz="0" w:space="0" w:color="auto"/>
            <w:bottom w:val="none" w:sz="0" w:space="0" w:color="auto"/>
            <w:right w:val="none" w:sz="0" w:space="0" w:color="auto"/>
          </w:divBdr>
          <w:divsChild>
            <w:div w:id="1085150277">
              <w:marLeft w:val="0"/>
              <w:marRight w:val="0"/>
              <w:marTop w:val="0"/>
              <w:marBottom w:val="0"/>
              <w:divBdr>
                <w:top w:val="none" w:sz="0" w:space="0" w:color="auto"/>
                <w:left w:val="none" w:sz="0" w:space="0" w:color="auto"/>
                <w:bottom w:val="none" w:sz="0" w:space="0" w:color="auto"/>
                <w:right w:val="none" w:sz="0" w:space="0" w:color="auto"/>
              </w:divBdr>
              <w:divsChild>
                <w:div w:id="1144809244">
                  <w:marLeft w:val="0"/>
                  <w:marRight w:val="0"/>
                  <w:marTop w:val="0"/>
                  <w:marBottom w:val="0"/>
                  <w:divBdr>
                    <w:top w:val="none" w:sz="0" w:space="0" w:color="auto"/>
                    <w:left w:val="none" w:sz="0" w:space="0" w:color="auto"/>
                    <w:bottom w:val="none" w:sz="0" w:space="0" w:color="auto"/>
                    <w:right w:val="none" w:sz="0" w:space="0" w:color="auto"/>
                  </w:divBdr>
                  <w:divsChild>
                    <w:div w:id="683822764">
                      <w:marLeft w:val="0"/>
                      <w:marRight w:val="0"/>
                      <w:marTop w:val="0"/>
                      <w:marBottom w:val="0"/>
                      <w:divBdr>
                        <w:top w:val="none" w:sz="0" w:space="0" w:color="auto"/>
                        <w:left w:val="none" w:sz="0" w:space="0" w:color="auto"/>
                        <w:bottom w:val="none" w:sz="0" w:space="0" w:color="auto"/>
                        <w:right w:val="none" w:sz="0" w:space="0" w:color="auto"/>
                      </w:divBdr>
                      <w:divsChild>
                        <w:div w:id="1080905765">
                          <w:marLeft w:val="0"/>
                          <w:marRight w:val="0"/>
                          <w:marTop w:val="0"/>
                          <w:marBottom w:val="0"/>
                          <w:divBdr>
                            <w:top w:val="none" w:sz="0" w:space="0" w:color="auto"/>
                            <w:left w:val="none" w:sz="0" w:space="0" w:color="auto"/>
                            <w:bottom w:val="none" w:sz="0" w:space="0" w:color="auto"/>
                            <w:right w:val="none" w:sz="0" w:space="0" w:color="auto"/>
                          </w:divBdr>
                          <w:divsChild>
                            <w:div w:id="201780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4644143">
      <w:bodyDiv w:val="1"/>
      <w:marLeft w:val="0"/>
      <w:marRight w:val="0"/>
      <w:marTop w:val="0"/>
      <w:marBottom w:val="0"/>
      <w:divBdr>
        <w:top w:val="none" w:sz="0" w:space="0" w:color="auto"/>
        <w:left w:val="none" w:sz="0" w:space="0" w:color="auto"/>
        <w:bottom w:val="none" w:sz="0" w:space="0" w:color="auto"/>
        <w:right w:val="none" w:sz="0" w:space="0" w:color="auto"/>
      </w:divBdr>
      <w:divsChild>
        <w:div w:id="145099678">
          <w:marLeft w:val="0"/>
          <w:marRight w:val="0"/>
          <w:marTop w:val="0"/>
          <w:marBottom w:val="0"/>
          <w:divBdr>
            <w:top w:val="none" w:sz="0" w:space="0" w:color="auto"/>
            <w:left w:val="none" w:sz="0" w:space="0" w:color="auto"/>
            <w:bottom w:val="none" w:sz="0" w:space="0" w:color="auto"/>
            <w:right w:val="none" w:sz="0" w:space="0" w:color="auto"/>
          </w:divBdr>
          <w:divsChild>
            <w:div w:id="1681010718">
              <w:marLeft w:val="0"/>
              <w:marRight w:val="0"/>
              <w:marTop w:val="0"/>
              <w:marBottom w:val="0"/>
              <w:divBdr>
                <w:top w:val="none" w:sz="0" w:space="0" w:color="auto"/>
                <w:left w:val="none" w:sz="0" w:space="0" w:color="auto"/>
                <w:bottom w:val="none" w:sz="0" w:space="0" w:color="auto"/>
                <w:right w:val="none" w:sz="0" w:space="0" w:color="auto"/>
              </w:divBdr>
              <w:divsChild>
                <w:div w:id="1783263509">
                  <w:marLeft w:val="0"/>
                  <w:marRight w:val="0"/>
                  <w:marTop w:val="0"/>
                  <w:marBottom w:val="0"/>
                  <w:divBdr>
                    <w:top w:val="none" w:sz="0" w:space="0" w:color="auto"/>
                    <w:left w:val="none" w:sz="0" w:space="0" w:color="auto"/>
                    <w:bottom w:val="none" w:sz="0" w:space="0" w:color="auto"/>
                    <w:right w:val="none" w:sz="0" w:space="0" w:color="auto"/>
                  </w:divBdr>
                  <w:divsChild>
                    <w:div w:id="1973244730">
                      <w:marLeft w:val="0"/>
                      <w:marRight w:val="0"/>
                      <w:marTop w:val="0"/>
                      <w:marBottom w:val="0"/>
                      <w:divBdr>
                        <w:top w:val="none" w:sz="0" w:space="0" w:color="auto"/>
                        <w:left w:val="none" w:sz="0" w:space="0" w:color="auto"/>
                        <w:bottom w:val="none" w:sz="0" w:space="0" w:color="auto"/>
                        <w:right w:val="none" w:sz="0" w:space="0" w:color="auto"/>
                      </w:divBdr>
                      <w:divsChild>
                        <w:div w:id="1675645183">
                          <w:marLeft w:val="0"/>
                          <w:marRight w:val="0"/>
                          <w:marTop w:val="0"/>
                          <w:marBottom w:val="0"/>
                          <w:divBdr>
                            <w:top w:val="none" w:sz="0" w:space="0" w:color="auto"/>
                            <w:left w:val="none" w:sz="0" w:space="0" w:color="auto"/>
                            <w:bottom w:val="none" w:sz="0" w:space="0" w:color="auto"/>
                            <w:right w:val="none" w:sz="0" w:space="0" w:color="auto"/>
                          </w:divBdr>
                          <w:divsChild>
                            <w:div w:id="897394650">
                              <w:marLeft w:val="0"/>
                              <w:marRight w:val="0"/>
                              <w:marTop w:val="0"/>
                              <w:marBottom w:val="0"/>
                              <w:divBdr>
                                <w:top w:val="none" w:sz="0" w:space="0" w:color="auto"/>
                                <w:left w:val="none" w:sz="0" w:space="0" w:color="auto"/>
                                <w:bottom w:val="none" w:sz="0" w:space="0" w:color="auto"/>
                                <w:right w:val="none" w:sz="0" w:space="0" w:color="auto"/>
                              </w:divBdr>
                              <w:divsChild>
                                <w:div w:id="140286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5883784">
      <w:bodyDiv w:val="1"/>
      <w:marLeft w:val="0"/>
      <w:marRight w:val="0"/>
      <w:marTop w:val="0"/>
      <w:marBottom w:val="0"/>
      <w:divBdr>
        <w:top w:val="none" w:sz="0" w:space="0" w:color="auto"/>
        <w:left w:val="none" w:sz="0" w:space="0" w:color="auto"/>
        <w:bottom w:val="none" w:sz="0" w:space="0" w:color="auto"/>
        <w:right w:val="none" w:sz="0" w:space="0" w:color="auto"/>
      </w:divBdr>
      <w:divsChild>
        <w:div w:id="614092711">
          <w:marLeft w:val="0"/>
          <w:marRight w:val="0"/>
          <w:marTop w:val="0"/>
          <w:marBottom w:val="0"/>
          <w:divBdr>
            <w:top w:val="none" w:sz="0" w:space="0" w:color="auto"/>
            <w:left w:val="none" w:sz="0" w:space="0" w:color="auto"/>
            <w:bottom w:val="none" w:sz="0" w:space="0" w:color="auto"/>
            <w:right w:val="none" w:sz="0" w:space="0" w:color="auto"/>
          </w:divBdr>
          <w:divsChild>
            <w:div w:id="1654138907">
              <w:marLeft w:val="0"/>
              <w:marRight w:val="0"/>
              <w:marTop w:val="0"/>
              <w:marBottom w:val="0"/>
              <w:divBdr>
                <w:top w:val="none" w:sz="0" w:space="0" w:color="auto"/>
                <w:left w:val="none" w:sz="0" w:space="0" w:color="auto"/>
                <w:bottom w:val="none" w:sz="0" w:space="0" w:color="auto"/>
                <w:right w:val="none" w:sz="0" w:space="0" w:color="auto"/>
              </w:divBdr>
              <w:divsChild>
                <w:div w:id="36974581">
                  <w:marLeft w:val="0"/>
                  <w:marRight w:val="0"/>
                  <w:marTop w:val="0"/>
                  <w:marBottom w:val="0"/>
                  <w:divBdr>
                    <w:top w:val="none" w:sz="0" w:space="0" w:color="auto"/>
                    <w:left w:val="none" w:sz="0" w:space="0" w:color="auto"/>
                    <w:bottom w:val="none" w:sz="0" w:space="0" w:color="auto"/>
                    <w:right w:val="none" w:sz="0" w:space="0" w:color="auto"/>
                  </w:divBdr>
                  <w:divsChild>
                    <w:div w:id="917447446">
                      <w:marLeft w:val="0"/>
                      <w:marRight w:val="0"/>
                      <w:marTop w:val="0"/>
                      <w:marBottom w:val="0"/>
                      <w:divBdr>
                        <w:top w:val="none" w:sz="0" w:space="0" w:color="auto"/>
                        <w:left w:val="none" w:sz="0" w:space="0" w:color="auto"/>
                        <w:bottom w:val="none" w:sz="0" w:space="0" w:color="auto"/>
                        <w:right w:val="none" w:sz="0" w:space="0" w:color="auto"/>
                      </w:divBdr>
                      <w:divsChild>
                        <w:div w:id="524559197">
                          <w:marLeft w:val="0"/>
                          <w:marRight w:val="0"/>
                          <w:marTop w:val="0"/>
                          <w:marBottom w:val="0"/>
                          <w:divBdr>
                            <w:top w:val="none" w:sz="0" w:space="0" w:color="auto"/>
                            <w:left w:val="none" w:sz="0" w:space="0" w:color="auto"/>
                            <w:bottom w:val="none" w:sz="0" w:space="0" w:color="auto"/>
                            <w:right w:val="none" w:sz="0" w:space="0" w:color="auto"/>
                          </w:divBdr>
                          <w:divsChild>
                            <w:div w:id="35003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1259216">
      <w:bodyDiv w:val="1"/>
      <w:marLeft w:val="0"/>
      <w:marRight w:val="0"/>
      <w:marTop w:val="0"/>
      <w:marBottom w:val="0"/>
      <w:divBdr>
        <w:top w:val="none" w:sz="0" w:space="0" w:color="auto"/>
        <w:left w:val="none" w:sz="0" w:space="0" w:color="auto"/>
        <w:bottom w:val="none" w:sz="0" w:space="0" w:color="auto"/>
        <w:right w:val="none" w:sz="0" w:space="0" w:color="auto"/>
      </w:divBdr>
      <w:divsChild>
        <w:div w:id="1232471736">
          <w:marLeft w:val="0"/>
          <w:marRight w:val="0"/>
          <w:marTop w:val="0"/>
          <w:marBottom w:val="0"/>
          <w:divBdr>
            <w:top w:val="none" w:sz="0" w:space="0" w:color="auto"/>
            <w:left w:val="none" w:sz="0" w:space="0" w:color="auto"/>
            <w:bottom w:val="none" w:sz="0" w:space="0" w:color="auto"/>
            <w:right w:val="none" w:sz="0" w:space="0" w:color="auto"/>
          </w:divBdr>
          <w:divsChild>
            <w:div w:id="1563445038">
              <w:marLeft w:val="0"/>
              <w:marRight w:val="0"/>
              <w:marTop w:val="0"/>
              <w:marBottom w:val="0"/>
              <w:divBdr>
                <w:top w:val="none" w:sz="0" w:space="0" w:color="auto"/>
                <w:left w:val="none" w:sz="0" w:space="0" w:color="auto"/>
                <w:bottom w:val="none" w:sz="0" w:space="0" w:color="auto"/>
                <w:right w:val="none" w:sz="0" w:space="0" w:color="auto"/>
              </w:divBdr>
              <w:divsChild>
                <w:div w:id="1183711621">
                  <w:marLeft w:val="0"/>
                  <w:marRight w:val="0"/>
                  <w:marTop w:val="0"/>
                  <w:marBottom w:val="0"/>
                  <w:divBdr>
                    <w:top w:val="none" w:sz="0" w:space="0" w:color="auto"/>
                    <w:left w:val="none" w:sz="0" w:space="0" w:color="auto"/>
                    <w:bottom w:val="none" w:sz="0" w:space="0" w:color="auto"/>
                    <w:right w:val="none" w:sz="0" w:space="0" w:color="auto"/>
                  </w:divBdr>
                  <w:divsChild>
                    <w:div w:id="653920552">
                      <w:marLeft w:val="0"/>
                      <w:marRight w:val="0"/>
                      <w:marTop w:val="0"/>
                      <w:marBottom w:val="0"/>
                      <w:divBdr>
                        <w:top w:val="none" w:sz="0" w:space="0" w:color="auto"/>
                        <w:left w:val="none" w:sz="0" w:space="0" w:color="auto"/>
                        <w:bottom w:val="none" w:sz="0" w:space="0" w:color="auto"/>
                        <w:right w:val="none" w:sz="0" w:space="0" w:color="auto"/>
                      </w:divBdr>
                      <w:divsChild>
                        <w:div w:id="1662006040">
                          <w:marLeft w:val="0"/>
                          <w:marRight w:val="0"/>
                          <w:marTop w:val="0"/>
                          <w:marBottom w:val="0"/>
                          <w:divBdr>
                            <w:top w:val="none" w:sz="0" w:space="0" w:color="auto"/>
                            <w:left w:val="none" w:sz="0" w:space="0" w:color="auto"/>
                            <w:bottom w:val="none" w:sz="0" w:space="0" w:color="auto"/>
                            <w:right w:val="none" w:sz="0" w:space="0" w:color="auto"/>
                          </w:divBdr>
                          <w:divsChild>
                            <w:div w:id="19451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batsol.ru/tonkoplenochnye-solnechnye-paneli.html" TargetMode="External"/><Relationship Id="rId299" Type="http://schemas.openxmlformats.org/officeDocument/2006/relationships/oleObject" Target="embeddings/oleObject89.bin"/><Relationship Id="rId21" Type="http://schemas.openxmlformats.org/officeDocument/2006/relationships/image" Target="media/image12.png"/><Relationship Id="rId63" Type="http://schemas.openxmlformats.org/officeDocument/2006/relationships/image" Target="media/image40.png"/><Relationship Id="rId159" Type="http://schemas.openxmlformats.org/officeDocument/2006/relationships/image" Target="media/image100.wmf"/><Relationship Id="rId324" Type="http://schemas.openxmlformats.org/officeDocument/2006/relationships/image" Target="media/image181.wmf"/><Relationship Id="rId366" Type="http://schemas.openxmlformats.org/officeDocument/2006/relationships/image" Target="media/image202.wmf"/><Relationship Id="rId531" Type="http://schemas.openxmlformats.org/officeDocument/2006/relationships/oleObject" Target="embeddings/oleObject195.bin"/><Relationship Id="rId573" Type="http://schemas.openxmlformats.org/officeDocument/2006/relationships/image" Target="media/image311.wmf"/><Relationship Id="rId629" Type="http://schemas.openxmlformats.org/officeDocument/2006/relationships/oleObject" Target="embeddings/oleObject243.bin"/><Relationship Id="rId170" Type="http://schemas.openxmlformats.org/officeDocument/2006/relationships/oleObject" Target="embeddings/oleObject23.bin"/><Relationship Id="rId226" Type="http://schemas.openxmlformats.org/officeDocument/2006/relationships/oleObject" Target="embeddings/oleObject52.bin"/><Relationship Id="rId433" Type="http://schemas.openxmlformats.org/officeDocument/2006/relationships/image" Target="media/image239.wmf"/><Relationship Id="rId268" Type="http://schemas.openxmlformats.org/officeDocument/2006/relationships/image" Target="media/image153.wmf"/><Relationship Id="rId475" Type="http://schemas.openxmlformats.org/officeDocument/2006/relationships/image" Target="media/image260.wmf"/><Relationship Id="rId640" Type="http://schemas.openxmlformats.org/officeDocument/2006/relationships/hyperlink" Target="https://docviewer.yandex.ru/r.xml?sk=yff19eda99f24c159f87ee4f424e72462&amp;url=http%3A%2F%2Fwww.geogr.msu.ru%2Fstructure%2Flabs%2Fvie%2Fuch_metod%2FPerspectivnie_nishi.pdf" TargetMode="External"/><Relationship Id="rId32" Type="http://schemas.openxmlformats.org/officeDocument/2006/relationships/image" Target="media/image21.jpeg"/><Relationship Id="rId74" Type="http://schemas.openxmlformats.org/officeDocument/2006/relationships/image" Target="media/image49.jpeg"/><Relationship Id="rId128" Type="http://schemas.openxmlformats.org/officeDocument/2006/relationships/image" Target="media/image85.jpeg"/><Relationship Id="rId335" Type="http://schemas.openxmlformats.org/officeDocument/2006/relationships/oleObject" Target="embeddings/oleObject107.bin"/><Relationship Id="rId377" Type="http://schemas.openxmlformats.org/officeDocument/2006/relationships/oleObject" Target="embeddings/oleObject128.bin"/><Relationship Id="rId500" Type="http://schemas.openxmlformats.org/officeDocument/2006/relationships/image" Target="media/image273.wmf"/><Relationship Id="rId542" Type="http://schemas.openxmlformats.org/officeDocument/2006/relationships/oleObject" Target="embeddings/oleObject200.bin"/><Relationship Id="rId584" Type="http://schemas.openxmlformats.org/officeDocument/2006/relationships/image" Target="media/image317.wmf"/><Relationship Id="rId5" Type="http://schemas.openxmlformats.org/officeDocument/2006/relationships/webSettings" Target="webSettings.xml"/><Relationship Id="rId181" Type="http://schemas.openxmlformats.org/officeDocument/2006/relationships/image" Target="media/image111.wmf"/><Relationship Id="rId237" Type="http://schemas.openxmlformats.org/officeDocument/2006/relationships/oleObject" Target="embeddings/oleObject58.bin"/><Relationship Id="rId402" Type="http://schemas.openxmlformats.org/officeDocument/2006/relationships/oleObject" Target="embeddings/oleObject136.bin"/><Relationship Id="rId279" Type="http://schemas.openxmlformats.org/officeDocument/2006/relationships/oleObject" Target="embeddings/oleObject79.bin"/><Relationship Id="rId444" Type="http://schemas.openxmlformats.org/officeDocument/2006/relationships/oleObject" Target="embeddings/oleObject153.bin"/><Relationship Id="rId486" Type="http://schemas.openxmlformats.org/officeDocument/2006/relationships/image" Target="media/image266.wmf"/><Relationship Id="rId651" Type="http://schemas.openxmlformats.org/officeDocument/2006/relationships/hyperlink" Target="https://docviewer.yandex.ru/r.xml?sk=yff19eda99f24c159f87ee4f424e72462&amp;url=http%3A%2F%2Fwww.meteo.ru%2Fpublish%2Fobzor%2Fklim_r.pdf" TargetMode="External"/><Relationship Id="rId43" Type="http://schemas.openxmlformats.org/officeDocument/2006/relationships/image" Target="media/image30.jpeg"/><Relationship Id="rId139" Type="http://schemas.openxmlformats.org/officeDocument/2006/relationships/oleObject" Target="embeddings/oleObject7.bin"/><Relationship Id="rId290" Type="http://schemas.openxmlformats.org/officeDocument/2006/relationships/image" Target="media/image164.wmf"/><Relationship Id="rId304" Type="http://schemas.openxmlformats.org/officeDocument/2006/relationships/image" Target="media/image171.wmf"/><Relationship Id="rId346" Type="http://schemas.openxmlformats.org/officeDocument/2006/relationships/image" Target="media/image192.wmf"/><Relationship Id="rId388" Type="http://schemas.openxmlformats.org/officeDocument/2006/relationships/image" Target="media/image211.png"/><Relationship Id="rId511" Type="http://schemas.openxmlformats.org/officeDocument/2006/relationships/oleObject" Target="embeddings/oleObject186.bin"/><Relationship Id="rId553" Type="http://schemas.openxmlformats.org/officeDocument/2006/relationships/image" Target="media/image301.wmf"/><Relationship Id="rId609" Type="http://schemas.openxmlformats.org/officeDocument/2006/relationships/oleObject" Target="embeddings/oleObject233.bin"/><Relationship Id="rId85" Type="http://schemas.openxmlformats.org/officeDocument/2006/relationships/image" Target="media/image57.jpeg"/><Relationship Id="rId150" Type="http://schemas.openxmlformats.org/officeDocument/2006/relationships/image" Target="media/image96.wmf"/><Relationship Id="rId192" Type="http://schemas.openxmlformats.org/officeDocument/2006/relationships/oleObject" Target="embeddings/oleObject34.bin"/><Relationship Id="rId206" Type="http://schemas.openxmlformats.org/officeDocument/2006/relationships/oleObject" Target="embeddings/oleObject42.bin"/><Relationship Id="rId413" Type="http://schemas.openxmlformats.org/officeDocument/2006/relationships/image" Target="media/image227.png"/><Relationship Id="rId595" Type="http://schemas.openxmlformats.org/officeDocument/2006/relationships/oleObject" Target="embeddings/oleObject226.bin"/><Relationship Id="rId248" Type="http://schemas.openxmlformats.org/officeDocument/2006/relationships/image" Target="media/image143.wmf"/><Relationship Id="rId455" Type="http://schemas.openxmlformats.org/officeDocument/2006/relationships/image" Target="media/image250.wmf"/><Relationship Id="rId497" Type="http://schemas.openxmlformats.org/officeDocument/2006/relationships/oleObject" Target="embeddings/oleObject179.bin"/><Relationship Id="rId620" Type="http://schemas.openxmlformats.org/officeDocument/2006/relationships/image" Target="media/image335.wmf"/><Relationship Id="rId12" Type="http://schemas.openxmlformats.org/officeDocument/2006/relationships/image" Target="media/image4.jpeg"/><Relationship Id="rId108" Type="http://schemas.openxmlformats.org/officeDocument/2006/relationships/hyperlink" Target="http://www.ra-energo.ru/rezerv05" TargetMode="External"/><Relationship Id="rId315" Type="http://schemas.openxmlformats.org/officeDocument/2006/relationships/oleObject" Target="embeddings/oleObject97.bin"/><Relationship Id="rId357" Type="http://schemas.openxmlformats.org/officeDocument/2006/relationships/oleObject" Target="embeddings/oleObject118.bin"/><Relationship Id="rId522" Type="http://schemas.openxmlformats.org/officeDocument/2006/relationships/image" Target="media/image285.wmf"/><Relationship Id="rId54" Type="http://schemas.openxmlformats.org/officeDocument/2006/relationships/image" Target="media/image33.jpeg"/><Relationship Id="rId96" Type="http://schemas.openxmlformats.org/officeDocument/2006/relationships/hyperlink" Target="mailto:info@multiwood.ru" TargetMode="External"/><Relationship Id="rId161" Type="http://schemas.openxmlformats.org/officeDocument/2006/relationships/image" Target="media/image101.wmf"/><Relationship Id="rId217" Type="http://schemas.openxmlformats.org/officeDocument/2006/relationships/image" Target="media/image128.wmf"/><Relationship Id="rId399" Type="http://schemas.openxmlformats.org/officeDocument/2006/relationships/image" Target="media/image218.wmf"/><Relationship Id="rId564" Type="http://schemas.openxmlformats.org/officeDocument/2006/relationships/oleObject" Target="embeddings/oleObject211.bin"/><Relationship Id="rId259" Type="http://schemas.openxmlformats.org/officeDocument/2006/relationships/oleObject" Target="embeddings/oleObject69.bin"/><Relationship Id="rId424" Type="http://schemas.openxmlformats.org/officeDocument/2006/relationships/oleObject" Target="embeddings/oleObject143.bin"/><Relationship Id="rId466" Type="http://schemas.openxmlformats.org/officeDocument/2006/relationships/oleObject" Target="embeddings/oleObject164.bin"/><Relationship Id="rId631" Type="http://schemas.openxmlformats.org/officeDocument/2006/relationships/oleObject" Target="embeddings/oleObject244.bin"/><Relationship Id="rId23" Type="http://schemas.openxmlformats.org/officeDocument/2006/relationships/footer" Target="footer2.xml"/><Relationship Id="rId119" Type="http://schemas.openxmlformats.org/officeDocument/2006/relationships/hyperlink" Target="http://batsol.ru/solnechnye-batarei-mozhno-budet-izgotovit-doma-iz-travy.html" TargetMode="External"/><Relationship Id="rId270" Type="http://schemas.openxmlformats.org/officeDocument/2006/relationships/image" Target="media/image154.wmf"/><Relationship Id="rId326" Type="http://schemas.openxmlformats.org/officeDocument/2006/relationships/image" Target="media/image182.wmf"/><Relationship Id="rId533" Type="http://schemas.openxmlformats.org/officeDocument/2006/relationships/oleObject" Target="embeddings/oleObject196.bin"/><Relationship Id="rId65" Type="http://schemas.openxmlformats.org/officeDocument/2006/relationships/image" Target="media/image42.jpeg"/><Relationship Id="rId130" Type="http://schemas.openxmlformats.org/officeDocument/2006/relationships/image" Target="media/image86.wmf"/><Relationship Id="rId368" Type="http://schemas.openxmlformats.org/officeDocument/2006/relationships/image" Target="media/image203.wmf"/><Relationship Id="rId575" Type="http://schemas.openxmlformats.org/officeDocument/2006/relationships/image" Target="media/image312.wmf"/><Relationship Id="rId172" Type="http://schemas.openxmlformats.org/officeDocument/2006/relationships/oleObject" Target="embeddings/oleObject24.bin"/><Relationship Id="rId228" Type="http://schemas.openxmlformats.org/officeDocument/2006/relationships/oleObject" Target="embeddings/oleObject53.bin"/><Relationship Id="rId435" Type="http://schemas.openxmlformats.org/officeDocument/2006/relationships/image" Target="media/image240.wmf"/><Relationship Id="rId477" Type="http://schemas.openxmlformats.org/officeDocument/2006/relationships/image" Target="media/image261.wmf"/><Relationship Id="rId600" Type="http://schemas.openxmlformats.org/officeDocument/2006/relationships/image" Target="media/image325.wmf"/><Relationship Id="rId642" Type="http://schemas.openxmlformats.org/officeDocument/2006/relationships/hyperlink" Target="https://docviewer.yandex.ru/r.xml?sk=yff19eda99f24c159f87ee4f424e72462&amp;url=http%3A%2F%2Fwww.climatechange.ru%2Ffiles%2FMacroeconomic_Impacts_of_ClimateChange.pdf" TargetMode="External"/><Relationship Id="rId281" Type="http://schemas.openxmlformats.org/officeDocument/2006/relationships/oleObject" Target="embeddings/oleObject80.bin"/><Relationship Id="rId337" Type="http://schemas.openxmlformats.org/officeDocument/2006/relationships/oleObject" Target="embeddings/oleObject108.bin"/><Relationship Id="rId502" Type="http://schemas.openxmlformats.org/officeDocument/2006/relationships/image" Target="media/image274.wmf"/><Relationship Id="rId34" Type="http://schemas.openxmlformats.org/officeDocument/2006/relationships/image" Target="media/image23.jpeg"/><Relationship Id="rId76" Type="http://schemas.openxmlformats.org/officeDocument/2006/relationships/image" Target="media/image51.jpeg"/><Relationship Id="rId141" Type="http://schemas.openxmlformats.org/officeDocument/2006/relationships/oleObject" Target="embeddings/oleObject8.bin"/><Relationship Id="rId379" Type="http://schemas.openxmlformats.org/officeDocument/2006/relationships/oleObject" Target="embeddings/oleObject129.bin"/><Relationship Id="rId544" Type="http://schemas.openxmlformats.org/officeDocument/2006/relationships/oleObject" Target="embeddings/oleObject201.bin"/><Relationship Id="rId586" Type="http://schemas.openxmlformats.org/officeDocument/2006/relationships/image" Target="media/image318.wmf"/><Relationship Id="rId7" Type="http://schemas.openxmlformats.org/officeDocument/2006/relationships/endnotes" Target="endnotes.xml"/><Relationship Id="rId183" Type="http://schemas.openxmlformats.org/officeDocument/2006/relationships/image" Target="media/image112.wmf"/><Relationship Id="rId239" Type="http://schemas.openxmlformats.org/officeDocument/2006/relationships/oleObject" Target="embeddings/oleObject59.bin"/><Relationship Id="rId390" Type="http://schemas.openxmlformats.org/officeDocument/2006/relationships/image" Target="media/image213.png"/><Relationship Id="rId404" Type="http://schemas.openxmlformats.org/officeDocument/2006/relationships/oleObject" Target="embeddings/oleObject137.bin"/><Relationship Id="rId446" Type="http://schemas.openxmlformats.org/officeDocument/2006/relationships/oleObject" Target="embeddings/oleObject154.bin"/><Relationship Id="rId611" Type="http://schemas.openxmlformats.org/officeDocument/2006/relationships/oleObject" Target="embeddings/oleObject234.bin"/><Relationship Id="rId653" Type="http://schemas.openxmlformats.org/officeDocument/2006/relationships/hyperlink" Target="https://docviewer.yandex.ru/r.xml?sk=yff19eda99f24c159f87ee4f424e72462&amp;url=http%3A%2F%2Fwrdc.mgo.rssi.ru%2Fwwwroot%2Fwrdc_ru.htm" TargetMode="External"/><Relationship Id="rId250" Type="http://schemas.openxmlformats.org/officeDocument/2006/relationships/image" Target="media/image144.wmf"/><Relationship Id="rId292" Type="http://schemas.openxmlformats.org/officeDocument/2006/relationships/image" Target="media/image165.wmf"/><Relationship Id="rId306" Type="http://schemas.openxmlformats.org/officeDocument/2006/relationships/image" Target="media/image172.wmf"/><Relationship Id="rId488" Type="http://schemas.openxmlformats.org/officeDocument/2006/relationships/image" Target="media/image267.wmf"/><Relationship Id="rId45" Type="http://schemas.openxmlformats.org/officeDocument/2006/relationships/footer" Target="footer3.xml"/><Relationship Id="rId87" Type="http://schemas.openxmlformats.org/officeDocument/2006/relationships/image" Target="media/image59.jpeg"/><Relationship Id="rId110" Type="http://schemas.openxmlformats.org/officeDocument/2006/relationships/image" Target="media/image75.png"/><Relationship Id="rId348" Type="http://schemas.openxmlformats.org/officeDocument/2006/relationships/image" Target="media/image193.wmf"/><Relationship Id="rId513" Type="http://schemas.openxmlformats.org/officeDocument/2006/relationships/oleObject" Target="embeddings/oleObject187.bin"/><Relationship Id="rId555" Type="http://schemas.openxmlformats.org/officeDocument/2006/relationships/image" Target="media/image302.wmf"/><Relationship Id="rId597" Type="http://schemas.openxmlformats.org/officeDocument/2006/relationships/oleObject" Target="embeddings/oleObject227.bin"/><Relationship Id="rId152" Type="http://schemas.openxmlformats.org/officeDocument/2006/relationships/image" Target="media/image97.wmf"/><Relationship Id="rId194" Type="http://schemas.openxmlformats.org/officeDocument/2006/relationships/image" Target="media/image117.wmf"/><Relationship Id="rId208" Type="http://schemas.openxmlformats.org/officeDocument/2006/relationships/oleObject" Target="embeddings/oleObject43.bin"/><Relationship Id="rId415" Type="http://schemas.openxmlformats.org/officeDocument/2006/relationships/image" Target="media/image229.png"/><Relationship Id="rId457" Type="http://schemas.openxmlformats.org/officeDocument/2006/relationships/image" Target="media/image251.wmf"/><Relationship Id="rId622" Type="http://schemas.openxmlformats.org/officeDocument/2006/relationships/image" Target="media/image336.wmf"/><Relationship Id="rId261" Type="http://schemas.openxmlformats.org/officeDocument/2006/relationships/oleObject" Target="embeddings/oleObject70.bin"/><Relationship Id="rId499" Type="http://schemas.openxmlformats.org/officeDocument/2006/relationships/oleObject" Target="embeddings/oleObject180.bin"/><Relationship Id="rId14" Type="http://schemas.openxmlformats.org/officeDocument/2006/relationships/image" Target="media/image6.jpeg"/><Relationship Id="rId56" Type="http://schemas.openxmlformats.org/officeDocument/2006/relationships/image" Target="media/image34.jpeg"/><Relationship Id="rId317" Type="http://schemas.openxmlformats.org/officeDocument/2006/relationships/oleObject" Target="embeddings/oleObject98.bin"/><Relationship Id="rId359" Type="http://schemas.openxmlformats.org/officeDocument/2006/relationships/oleObject" Target="embeddings/oleObject119.bin"/><Relationship Id="rId524" Type="http://schemas.openxmlformats.org/officeDocument/2006/relationships/image" Target="media/image286.wmf"/><Relationship Id="rId566" Type="http://schemas.openxmlformats.org/officeDocument/2006/relationships/oleObject" Target="embeddings/oleObject212.bin"/><Relationship Id="rId98" Type="http://schemas.openxmlformats.org/officeDocument/2006/relationships/image" Target="media/image67.emf"/><Relationship Id="rId121" Type="http://schemas.openxmlformats.org/officeDocument/2006/relationships/image" Target="media/image79.jpeg"/><Relationship Id="rId163" Type="http://schemas.openxmlformats.org/officeDocument/2006/relationships/image" Target="media/image102.wmf"/><Relationship Id="rId219" Type="http://schemas.openxmlformats.org/officeDocument/2006/relationships/image" Target="media/image129.wmf"/><Relationship Id="rId370" Type="http://schemas.openxmlformats.org/officeDocument/2006/relationships/image" Target="media/image204.wmf"/><Relationship Id="rId426" Type="http://schemas.openxmlformats.org/officeDocument/2006/relationships/oleObject" Target="embeddings/oleObject144.bin"/><Relationship Id="rId633" Type="http://schemas.openxmlformats.org/officeDocument/2006/relationships/image" Target="media/image342.wmf"/><Relationship Id="rId230" Type="http://schemas.openxmlformats.org/officeDocument/2006/relationships/oleObject" Target="embeddings/oleObject54.bin"/><Relationship Id="rId468" Type="http://schemas.openxmlformats.org/officeDocument/2006/relationships/oleObject" Target="embeddings/oleObject165.bin"/><Relationship Id="rId25" Type="http://schemas.openxmlformats.org/officeDocument/2006/relationships/image" Target="media/image15.gif"/><Relationship Id="rId67" Type="http://schemas.openxmlformats.org/officeDocument/2006/relationships/image" Target="media/image44.jpeg"/><Relationship Id="rId272" Type="http://schemas.openxmlformats.org/officeDocument/2006/relationships/image" Target="media/image155.wmf"/><Relationship Id="rId328" Type="http://schemas.openxmlformats.org/officeDocument/2006/relationships/image" Target="media/image183.wmf"/><Relationship Id="rId535" Type="http://schemas.openxmlformats.org/officeDocument/2006/relationships/oleObject" Target="embeddings/oleObject197.bin"/><Relationship Id="rId577" Type="http://schemas.openxmlformats.org/officeDocument/2006/relationships/image" Target="media/image313.wmf"/><Relationship Id="rId132" Type="http://schemas.openxmlformats.org/officeDocument/2006/relationships/image" Target="media/image87.wmf"/><Relationship Id="rId174" Type="http://schemas.openxmlformats.org/officeDocument/2006/relationships/oleObject" Target="embeddings/oleObject25.bin"/><Relationship Id="rId381" Type="http://schemas.openxmlformats.org/officeDocument/2006/relationships/oleObject" Target="embeddings/oleObject130.bin"/><Relationship Id="rId602" Type="http://schemas.openxmlformats.org/officeDocument/2006/relationships/image" Target="media/image326.wmf"/><Relationship Id="rId241" Type="http://schemas.openxmlformats.org/officeDocument/2006/relationships/oleObject" Target="embeddings/oleObject60.bin"/><Relationship Id="rId437" Type="http://schemas.openxmlformats.org/officeDocument/2006/relationships/image" Target="media/image241.wmf"/><Relationship Id="rId479" Type="http://schemas.openxmlformats.org/officeDocument/2006/relationships/image" Target="media/image262.wmf"/><Relationship Id="rId644" Type="http://schemas.openxmlformats.org/officeDocument/2006/relationships/hyperlink" Target="https://docviewer.yandex.ru/r.xml?sk=yff19eda99f24c159f87ee4f424e72462&amp;url=http%3A%2F%2Ffiles.lib.sfu-kras.ru%2Febibl%2Fumkd%2F311%2Fu_lab.pdf" TargetMode="External"/><Relationship Id="rId36" Type="http://schemas.openxmlformats.org/officeDocument/2006/relationships/chart" Target="charts/chart2.xml"/><Relationship Id="rId283" Type="http://schemas.openxmlformats.org/officeDocument/2006/relationships/oleObject" Target="embeddings/oleObject81.bin"/><Relationship Id="rId339" Type="http://schemas.openxmlformats.org/officeDocument/2006/relationships/oleObject" Target="embeddings/oleObject109.bin"/><Relationship Id="rId490" Type="http://schemas.openxmlformats.org/officeDocument/2006/relationships/image" Target="media/image268.wmf"/><Relationship Id="rId504" Type="http://schemas.openxmlformats.org/officeDocument/2006/relationships/image" Target="media/image275.wmf"/><Relationship Id="rId546" Type="http://schemas.openxmlformats.org/officeDocument/2006/relationships/oleObject" Target="embeddings/oleObject202.bin"/><Relationship Id="rId78" Type="http://schemas.openxmlformats.org/officeDocument/2006/relationships/image" Target="media/image53.jpeg"/><Relationship Id="rId101" Type="http://schemas.openxmlformats.org/officeDocument/2006/relationships/image" Target="media/image69.jpeg"/><Relationship Id="rId143" Type="http://schemas.openxmlformats.org/officeDocument/2006/relationships/oleObject" Target="embeddings/oleObject9.bin"/><Relationship Id="rId185" Type="http://schemas.openxmlformats.org/officeDocument/2006/relationships/image" Target="media/image113.wmf"/><Relationship Id="rId350" Type="http://schemas.openxmlformats.org/officeDocument/2006/relationships/image" Target="media/image194.wmf"/><Relationship Id="rId406" Type="http://schemas.openxmlformats.org/officeDocument/2006/relationships/image" Target="media/image221.wmf"/><Relationship Id="rId588" Type="http://schemas.openxmlformats.org/officeDocument/2006/relationships/image" Target="media/image319.wmf"/><Relationship Id="rId9" Type="http://schemas.openxmlformats.org/officeDocument/2006/relationships/image" Target="media/image1.png"/><Relationship Id="rId210" Type="http://schemas.openxmlformats.org/officeDocument/2006/relationships/oleObject" Target="embeddings/oleObject44.bin"/><Relationship Id="rId392" Type="http://schemas.openxmlformats.org/officeDocument/2006/relationships/oleObject" Target="embeddings/oleObject131.bin"/><Relationship Id="rId448" Type="http://schemas.openxmlformats.org/officeDocument/2006/relationships/oleObject" Target="embeddings/oleObject155.bin"/><Relationship Id="rId613" Type="http://schemas.openxmlformats.org/officeDocument/2006/relationships/oleObject" Target="embeddings/oleObject235.bin"/><Relationship Id="rId655" Type="http://schemas.openxmlformats.org/officeDocument/2006/relationships/hyperlink" Target="https://docviewer.yandex.ru/r.xml?sk=yff19eda99f24c159f87ee4f424e72462&amp;url=http%3A%2F%2Fportal.tpu.ru%2Fdepartments%2Fkafedra%2Fespp%2Fliteratura%2FTab%2FM_Vozobnovl_energ_v_dets_elsnab.pdf" TargetMode="External"/><Relationship Id="rId252" Type="http://schemas.openxmlformats.org/officeDocument/2006/relationships/image" Target="media/image145.wmf"/><Relationship Id="rId294" Type="http://schemas.openxmlformats.org/officeDocument/2006/relationships/image" Target="media/image166.wmf"/><Relationship Id="rId308" Type="http://schemas.openxmlformats.org/officeDocument/2006/relationships/image" Target="media/image173.wmf"/><Relationship Id="rId515" Type="http://schemas.openxmlformats.org/officeDocument/2006/relationships/image" Target="media/image281.png"/><Relationship Id="rId47" Type="http://schemas.openxmlformats.org/officeDocument/2006/relationships/hyperlink" Target="http://www.rmcip.ru/rus/indexrus.html" TargetMode="External"/><Relationship Id="rId89" Type="http://schemas.openxmlformats.org/officeDocument/2006/relationships/image" Target="media/image60.jpeg"/><Relationship Id="rId112" Type="http://schemas.openxmlformats.org/officeDocument/2006/relationships/image" Target="media/image77.jpeg"/><Relationship Id="rId154" Type="http://schemas.openxmlformats.org/officeDocument/2006/relationships/oleObject" Target="embeddings/oleObject15.bin"/><Relationship Id="rId361" Type="http://schemas.openxmlformats.org/officeDocument/2006/relationships/oleObject" Target="embeddings/oleObject120.bin"/><Relationship Id="rId557" Type="http://schemas.openxmlformats.org/officeDocument/2006/relationships/image" Target="media/image303.wmf"/><Relationship Id="rId599" Type="http://schemas.openxmlformats.org/officeDocument/2006/relationships/oleObject" Target="embeddings/oleObject228.bin"/><Relationship Id="rId196" Type="http://schemas.openxmlformats.org/officeDocument/2006/relationships/image" Target="media/image118.wmf"/><Relationship Id="rId417" Type="http://schemas.openxmlformats.org/officeDocument/2006/relationships/image" Target="media/image231.wmf"/><Relationship Id="rId459" Type="http://schemas.openxmlformats.org/officeDocument/2006/relationships/image" Target="media/image252.wmf"/><Relationship Id="rId624" Type="http://schemas.openxmlformats.org/officeDocument/2006/relationships/image" Target="media/image337.wmf"/><Relationship Id="rId16" Type="http://schemas.openxmlformats.org/officeDocument/2006/relationships/image" Target="media/image8.png"/><Relationship Id="rId221" Type="http://schemas.openxmlformats.org/officeDocument/2006/relationships/image" Target="media/image130.wmf"/><Relationship Id="rId263" Type="http://schemas.openxmlformats.org/officeDocument/2006/relationships/oleObject" Target="embeddings/oleObject71.bin"/><Relationship Id="rId319" Type="http://schemas.openxmlformats.org/officeDocument/2006/relationships/oleObject" Target="embeddings/oleObject99.bin"/><Relationship Id="rId470" Type="http://schemas.openxmlformats.org/officeDocument/2006/relationships/oleObject" Target="embeddings/oleObject166.bin"/><Relationship Id="rId526" Type="http://schemas.openxmlformats.org/officeDocument/2006/relationships/image" Target="media/image287.wmf"/><Relationship Id="rId58" Type="http://schemas.openxmlformats.org/officeDocument/2006/relationships/image" Target="media/image35.jpeg"/><Relationship Id="rId123" Type="http://schemas.openxmlformats.org/officeDocument/2006/relationships/image" Target="media/image81.jpeg"/><Relationship Id="rId330" Type="http://schemas.openxmlformats.org/officeDocument/2006/relationships/image" Target="media/image184.wmf"/><Relationship Id="rId568" Type="http://schemas.openxmlformats.org/officeDocument/2006/relationships/oleObject" Target="embeddings/oleObject213.bin"/><Relationship Id="rId165" Type="http://schemas.openxmlformats.org/officeDocument/2006/relationships/image" Target="media/image103.wmf"/><Relationship Id="rId372" Type="http://schemas.openxmlformats.org/officeDocument/2006/relationships/image" Target="media/image205.wmf"/><Relationship Id="rId428" Type="http://schemas.openxmlformats.org/officeDocument/2006/relationships/oleObject" Target="embeddings/oleObject145.bin"/><Relationship Id="rId635" Type="http://schemas.openxmlformats.org/officeDocument/2006/relationships/image" Target="media/image343.wmf"/><Relationship Id="rId232" Type="http://schemas.openxmlformats.org/officeDocument/2006/relationships/oleObject" Target="embeddings/oleObject55.bin"/><Relationship Id="rId274" Type="http://schemas.openxmlformats.org/officeDocument/2006/relationships/image" Target="media/image156.wmf"/><Relationship Id="rId481" Type="http://schemas.openxmlformats.org/officeDocument/2006/relationships/image" Target="media/image263.wmf"/><Relationship Id="rId27" Type="http://schemas.openxmlformats.org/officeDocument/2006/relationships/image" Target="media/image17.png"/><Relationship Id="rId69" Type="http://schemas.openxmlformats.org/officeDocument/2006/relationships/image" Target="media/image46.png"/><Relationship Id="rId134" Type="http://schemas.openxmlformats.org/officeDocument/2006/relationships/image" Target="media/image88.wmf"/><Relationship Id="rId537" Type="http://schemas.openxmlformats.org/officeDocument/2006/relationships/oleObject" Target="embeddings/oleObject198.bin"/><Relationship Id="rId579" Type="http://schemas.openxmlformats.org/officeDocument/2006/relationships/image" Target="media/image314.wmf"/><Relationship Id="rId80" Type="http://schemas.openxmlformats.org/officeDocument/2006/relationships/hyperlink" Target="http://energysafe.ru/alternative_energy/alternative_energy/1017/" TargetMode="External"/><Relationship Id="rId176" Type="http://schemas.openxmlformats.org/officeDocument/2006/relationships/oleObject" Target="embeddings/oleObject26.bin"/><Relationship Id="rId341" Type="http://schemas.openxmlformats.org/officeDocument/2006/relationships/oleObject" Target="embeddings/oleObject110.bin"/><Relationship Id="rId383" Type="http://schemas.openxmlformats.org/officeDocument/2006/relationships/chart" Target="charts/chart3.xml"/><Relationship Id="rId439" Type="http://schemas.openxmlformats.org/officeDocument/2006/relationships/image" Target="media/image242.wmf"/><Relationship Id="rId590" Type="http://schemas.openxmlformats.org/officeDocument/2006/relationships/image" Target="media/image320.wmf"/><Relationship Id="rId604" Type="http://schemas.openxmlformats.org/officeDocument/2006/relationships/image" Target="media/image327.wmf"/><Relationship Id="rId646" Type="http://schemas.openxmlformats.org/officeDocument/2006/relationships/hyperlink" Target="https://docviewer.yandex.ru/r.xml?sk=yff19eda99f24c159f87ee4f424e72462&amp;url=http%3A%2F%2Fconf.nsc.ru%2Ffiles%2Fconferences%2Fintercarto17%2Ffulltext%2F83284%2F89180%2F%D0%B4%D0%BE%D0%BA%D0%BB%D0%B0%D0%B4_ed.doc" TargetMode="External"/><Relationship Id="rId201" Type="http://schemas.openxmlformats.org/officeDocument/2006/relationships/oleObject" Target="embeddings/oleObject39.bin"/><Relationship Id="rId243" Type="http://schemas.openxmlformats.org/officeDocument/2006/relationships/oleObject" Target="embeddings/oleObject61.bin"/><Relationship Id="rId285" Type="http://schemas.openxmlformats.org/officeDocument/2006/relationships/oleObject" Target="embeddings/oleObject82.bin"/><Relationship Id="rId450" Type="http://schemas.openxmlformats.org/officeDocument/2006/relationships/oleObject" Target="embeddings/oleObject156.bin"/><Relationship Id="rId506" Type="http://schemas.openxmlformats.org/officeDocument/2006/relationships/image" Target="media/image276.wmf"/><Relationship Id="rId38" Type="http://schemas.openxmlformats.org/officeDocument/2006/relationships/image" Target="media/image25.jpeg"/><Relationship Id="rId103" Type="http://schemas.openxmlformats.org/officeDocument/2006/relationships/image" Target="media/image71.jpeg"/><Relationship Id="rId310" Type="http://schemas.openxmlformats.org/officeDocument/2006/relationships/image" Target="media/image174.wmf"/><Relationship Id="rId492" Type="http://schemas.openxmlformats.org/officeDocument/2006/relationships/image" Target="media/image269.wmf"/><Relationship Id="rId548" Type="http://schemas.openxmlformats.org/officeDocument/2006/relationships/oleObject" Target="embeddings/oleObject203.bin"/><Relationship Id="rId91" Type="http://schemas.openxmlformats.org/officeDocument/2006/relationships/image" Target="media/image61.jpeg"/><Relationship Id="rId145" Type="http://schemas.openxmlformats.org/officeDocument/2006/relationships/oleObject" Target="embeddings/oleObject10.bin"/><Relationship Id="rId187" Type="http://schemas.openxmlformats.org/officeDocument/2006/relationships/image" Target="media/image114.wmf"/><Relationship Id="rId352" Type="http://schemas.openxmlformats.org/officeDocument/2006/relationships/image" Target="media/image195.wmf"/><Relationship Id="rId394" Type="http://schemas.openxmlformats.org/officeDocument/2006/relationships/oleObject" Target="embeddings/oleObject132.bin"/><Relationship Id="rId408" Type="http://schemas.openxmlformats.org/officeDocument/2006/relationships/image" Target="media/image222.jpeg"/><Relationship Id="rId615" Type="http://schemas.openxmlformats.org/officeDocument/2006/relationships/oleObject" Target="embeddings/oleObject236.bin"/><Relationship Id="rId212" Type="http://schemas.openxmlformats.org/officeDocument/2006/relationships/oleObject" Target="embeddings/oleObject45.bin"/><Relationship Id="rId254" Type="http://schemas.openxmlformats.org/officeDocument/2006/relationships/image" Target="media/image146.wmf"/><Relationship Id="rId657" Type="http://schemas.openxmlformats.org/officeDocument/2006/relationships/hyperlink" Target="http://volex.spb.ru" TargetMode="External"/><Relationship Id="rId49" Type="http://schemas.openxmlformats.org/officeDocument/2006/relationships/hyperlink" Target="http://www.saturn.kuban.ru/index.html" TargetMode="External"/><Relationship Id="rId114" Type="http://schemas.openxmlformats.org/officeDocument/2006/relationships/hyperlink" Target="http://batsol.ru/solnechnye-vodonagrevateli.html" TargetMode="External"/><Relationship Id="rId296" Type="http://schemas.openxmlformats.org/officeDocument/2006/relationships/image" Target="media/image167.wmf"/><Relationship Id="rId461" Type="http://schemas.openxmlformats.org/officeDocument/2006/relationships/image" Target="media/image253.wmf"/><Relationship Id="rId517" Type="http://schemas.openxmlformats.org/officeDocument/2006/relationships/oleObject" Target="embeddings/oleObject188.bin"/><Relationship Id="rId559" Type="http://schemas.openxmlformats.org/officeDocument/2006/relationships/image" Target="media/image304.wmf"/><Relationship Id="rId60" Type="http://schemas.openxmlformats.org/officeDocument/2006/relationships/image" Target="media/image37.png"/><Relationship Id="rId81" Type="http://schemas.openxmlformats.org/officeDocument/2006/relationships/image" Target="media/image54.jpeg"/><Relationship Id="rId135" Type="http://schemas.openxmlformats.org/officeDocument/2006/relationships/oleObject" Target="embeddings/oleObject5.bin"/><Relationship Id="rId156" Type="http://schemas.openxmlformats.org/officeDocument/2006/relationships/oleObject" Target="embeddings/oleObject16.bin"/><Relationship Id="rId177" Type="http://schemas.openxmlformats.org/officeDocument/2006/relationships/image" Target="media/image109.wmf"/><Relationship Id="rId198" Type="http://schemas.openxmlformats.org/officeDocument/2006/relationships/image" Target="media/image119.wmf"/><Relationship Id="rId321" Type="http://schemas.openxmlformats.org/officeDocument/2006/relationships/oleObject" Target="embeddings/oleObject100.bin"/><Relationship Id="rId342" Type="http://schemas.openxmlformats.org/officeDocument/2006/relationships/image" Target="media/image190.wmf"/><Relationship Id="rId363" Type="http://schemas.openxmlformats.org/officeDocument/2006/relationships/oleObject" Target="embeddings/oleObject121.bin"/><Relationship Id="rId384" Type="http://schemas.openxmlformats.org/officeDocument/2006/relationships/chart" Target="charts/chart4.xml"/><Relationship Id="rId419" Type="http://schemas.openxmlformats.org/officeDocument/2006/relationships/image" Target="media/image232.wmf"/><Relationship Id="rId570" Type="http://schemas.openxmlformats.org/officeDocument/2006/relationships/oleObject" Target="embeddings/oleObject214.bin"/><Relationship Id="rId591" Type="http://schemas.openxmlformats.org/officeDocument/2006/relationships/oleObject" Target="embeddings/oleObject224.bin"/><Relationship Id="rId605" Type="http://schemas.openxmlformats.org/officeDocument/2006/relationships/oleObject" Target="embeddings/oleObject231.bin"/><Relationship Id="rId626" Type="http://schemas.openxmlformats.org/officeDocument/2006/relationships/image" Target="media/image338.wmf"/><Relationship Id="rId202" Type="http://schemas.openxmlformats.org/officeDocument/2006/relationships/image" Target="media/image121.wmf"/><Relationship Id="rId223" Type="http://schemas.openxmlformats.org/officeDocument/2006/relationships/image" Target="media/image131.wmf"/><Relationship Id="rId244" Type="http://schemas.openxmlformats.org/officeDocument/2006/relationships/image" Target="media/image141.wmf"/><Relationship Id="rId430" Type="http://schemas.openxmlformats.org/officeDocument/2006/relationships/oleObject" Target="embeddings/oleObject146.bin"/><Relationship Id="rId647" Type="http://schemas.openxmlformats.org/officeDocument/2006/relationships/hyperlink" Target="https://docviewer.yandex.ru/r.xml?sk=yff19eda99f24c159f87ee4f424e72462&amp;url=http%3A%2F%2Fwww.gis-vie.ru%2F" TargetMode="External"/><Relationship Id="rId18" Type="http://schemas.openxmlformats.org/officeDocument/2006/relationships/oleObject" Target="embeddings/oleObject1.bin"/><Relationship Id="rId39" Type="http://schemas.openxmlformats.org/officeDocument/2006/relationships/image" Target="media/image26.jpeg"/><Relationship Id="rId265" Type="http://schemas.openxmlformats.org/officeDocument/2006/relationships/oleObject" Target="embeddings/oleObject72.bin"/><Relationship Id="rId286" Type="http://schemas.openxmlformats.org/officeDocument/2006/relationships/image" Target="media/image162.wmf"/><Relationship Id="rId451" Type="http://schemas.openxmlformats.org/officeDocument/2006/relationships/image" Target="media/image248.wmf"/><Relationship Id="rId472" Type="http://schemas.openxmlformats.org/officeDocument/2006/relationships/oleObject" Target="embeddings/oleObject167.bin"/><Relationship Id="rId493" Type="http://schemas.openxmlformats.org/officeDocument/2006/relationships/oleObject" Target="embeddings/oleObject177.bin"/><Relationship Id="rId507" Type="http://schemas.openxmlformats.org/officeDocument/2006/relationships/oleObject" Target="embeddings/oleObject184.bin"/><Relationship Id="rId528" Type="http://schemas.openxmlformats.org/officeDocument/2006/relationships/image" Target="media/image288.wmf"/><Relationship Id="rId549" Type="http://schemas.openxmlformats.org/officeDocument/2006/relationships/image" Target="media/image299.wmf"/><Relationship Id="rId50" Type="http://schemas.openxmlformats.org/officeDocument/2006/relationships/hyperlink" Target="http://www.npp-kvant.ru/" TargetMode="External"/><Relationship Id="rId104" Type="http://schemas.openxmlformats.org/officeDocument/2006/relationships/image" Target="media/image72.jpeg"/><Relationship Id="rId125" Type="http://schemas.openxmlformats.org/officeDocument/2006/relationships/image" Target="media/image82.jpeg"/><Relationship Id="rId146" Type="http://schemas.openxmlformats.org/officeDocument/2006/relationships/image" Target="media/image94.wmf"/><Relationship Id="rId167" Type="http://schemas.openxmlformats.org/officeDocument/2006/relationships/image" Target="media/image104.wmf"/><Relationship Id="rId188" Type="http://schemas.openxmlformats.org/officeDocument/2006/relationships/oleObject" Target="embeddings/oleObject32.bin"/><Relationship Id="rId311" Type="http://schemas.openxmlformats.org/officeDocument/2006/relationships/oleObject" Target="embeddings/oleObject95.bin"/><Relationship Id="rId332" Type="http://schemas.openxmlformats.org/officeDocument/2006/relationships/image" Target="media/image185.wmf"/><Relationship Id="rId353" Type="http://schemas.openxmlformats.org/officeDocument/2006/relationships/oleObject" Target="embeddings/oleObject116.bin"/><Relationship Id="rId374" Type="http://schemas.openxmlformats.org/officeDocument/2006/relationships/image" Target="media/image206.wmf"/><Relationship Id="rId395" Type="http://schemas.openxmlformats.org/officeDocument/2006/relationships/oleObject" Target="embeddings/oleObject133.bin"/><Relationship Id="rId409" Type="http://schemas.openxmlformats.org/officeDocument/2006/relationships/image" Target="media/image223.jpeg"/><Relationship Id="rId560" Type="http://schemas.openxmlformats.org/officeDocument/2006/relationships/oleObject" Target="embeddings/oleObject209.bin"/><Relationship Id="rId581" Type="http://schemas.openxmlformats.org/officeDocument/2006/relationships/image" Target="media/image315.png"/><Relationship Id="rId71" Type="http://schemas.openxmlformats.org/officeDocument/2006/relationships/hyperlink" Target="http://click01.begun.ru/click.jsp?url=RU4icmBqa2oiosLTeWdAx1nlR88qxVcZVfuM7UlFpo9oviDJaXHtCt0lEraTgwSxlSOMqL9t4UlUuvGHlMnRpmGFygH9hFRtTPnKpLKFejpmvAArS*w8nCPxkOZZAOLxHf-s4S6Q33yoZUgyFVbViVmgt*sSE5VkAvhEREZeyOy3HSgqtYaU7xp59Aa4Pzzr4SrAGI6q*KzeS814pyN9Llk58LV3BL4*JX8jyNorczQD03WQXm4ozpa2Us74cko-sfjnNhUg2otTwtiFaJdfORmLlONSBkSAHaDTR3Ou0mVHJBdA2P70gtrCumIr0cDB7wxsrE3gwiIqEab42NBe7PINZsVXdp2govK2PTwJPQIotGzOooHB53fJbutnMCcOnEBpT7moaSdsTIXBwf4*hHw7xoQYk3bl40-ge*S9s8E5-n7a58SL6aGlbNh6xgG*DGC5FgmDjG*4xEh0AmYBlC1nBRe8wZBIfZzb4gBrdJ1EDnlA&amp;eurl%5B%5D=RU4icra3trdLWaxkQy4LsdetP2Q3cram9LNs7n00JGQkElOG5J5gIz6a1KQ" TargetMode="External"/><Relationship Id="rId92" Type="http://schemas.openxmlformats.org/officeDocument/2006/relationships/image" Target="media/image62.jpeg"/><Relationship Id="rId213" Type="http://schemas.openxmlformats.org/officeDocument/2006/relationships/image" Target="media/image126.wmf"/><Relationship Id="rId234" Type="http://schemas.openxmlformats.org/officeDocument/2006/relationships/oleObject" Target="embeddings/oleObject56.bin"/><Relationship Id="rId420" Type="http://schemas.openxmlformats.org/officeDocument/2006/relationships/oleObject" Target="embeddings/oleObject141.bin"/><Relationship Id="rId616" Type="http://schemas.openxmlformats.org/officeDocument/2006/relationships/image" Target="media/image333.wmf"/><Relationship Id="rId637" Type="http://schemas.openxmlformats.org/officeDocument/2006/relationships/image" Target="media/image344.wmf"/><Relationship Id="rId65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oleObject" Target="embeddings/oleObject67.bin"/><Relationship Id="rId276" Type="http://schemas.openxmlformats.org/officeDocument/2006/relationships/image" Target="media/image157.wmf"/><Relationship Id="rId297" Type="http://schemas.openxmlformats.org/officeDocument/2006/relationships/oleObject" Target="embeddings/oleObject88.bin"/><Relationship Id="rId441" Type="http://schemas.openxmlformats.org/officeDocument/2006/relationships/image" Target="media/image243.wmf"/><Relationship Id="rId462" Type="http://schemas.openxmlformats.org/officeDocument/2006/relationships/oleObject" Target="embeddings/oleObject162.bin"/><Relationship Id="rId483" Type="http://schemas.openxmlformats.org/officeDocument/2006/relationships/image" Target="media/image264.wmf"/><Relationship Id="rId518" Type="http://schemas.openxmlformats.org/officeDocument/2006/relationships/image" Target="media/image283.wmf"/><Relationship Id="rId539" Type="http://schemas.openxmlformats.org/officeDocument/2006/relationships/oleObject" Target="embeddings/oleObject199.bin"/><Relationship Id="rId40" Type="http://schemas.openxmlformats.org/officeDocument/2006/relationships/image" Target="media/image27.jpeg"/><Relationship Id="rId115" Type="http://schemas.openxmlformats.org/officeDocument/2006/relationships/hyperlink" Target="http://batsol.ru/raschet-solnechnyx-batarej.html" TargetMode="External"/><Relationship Id="rId136" Type="http://schemas.openxmlformats.org/officeDocument/2006/relationships/image" Target="media/image89.wmf"/><Relationship Id="rId157" Type="http://schemas.openxmlformats.org/officeDocument/2006/relationships/image" Target="media/image99.wmf"/><Relationship Id="rId178" Type="http://schemas.openxmlformats.org/officeDocument/2006/relationships/oleObject" Target="embeddings/oleObject27.bin"/><Relationship Id="rId301" Type="http://schemas.openxmlformats.org/officeDocument/2006/relationships/oleObject" Target="embeddings/oleObject90.bin"/><Relationship Id="rId322" Type="http://schemas.openxmlformats.org/officeDocument/2006/relationships/image" Target="media/image180.wmf"/><Relationship Id="rId343" Type="http://schemas.openxmlformats.org/officeDocument/2006/relationships/oleObject" Target="embeddings/oleObject111.bin"/><Relationship Id="rId364" Type="http://schemas.openxmlformats.org/officeDocument/2006/relationships/image" Target="media/image201.wmf"/><Relationship Id="rId550" Type="http://schemas.openxmlformats.org/officeDocument/2006/relationships/oleObject" Target="embeddings/oleObject204.bin"/><Relationship Id="rId61" Type="http://schemas.openxmlformats.org/officeDocument/2006/relationships/image" Target="media/image38.jpeg"/><Relationship Id="rId82" Type="http://schemas.openxmlformats.org/officeDocument/2006/relationships/hyperlink" Target="http://energysafe.ru/alternative_energy/solar/778/" TargetMode="External"/><Relationship Id="rId199" Type="http://schemas.openxmlformats.org/officeDocument/2006/relationships/oleObject" Target="embeddings/oleObject38.bin"/><Relationship Id="rId203" Type="http://schemas.openxmlformats.org/officeDocument/2006/relationships/oleObject" Target="embeddings/oleObject40.bin"/><Relationship Id="rId385" Type="http://schemas.openxmlformats.org/officeDocument/2006/relationships/chart" Target="charts/chart5.xml"/><Relationship Id="rId571" Type="http://schemas.openxmlformats.org/officeDocument/2006/relationships/image" Target="media/image310.wmf"/><Relationship Id="rId592" Type="http://schemas.openxmlformats.org/officeDocument/2006/relationships/image" Target="media/image321.wmf"/><Relationship Id="rId606" Type="http://schemas.openxmlformats.org/officeDocument/2006/relationships/image" Target="media/image328.wmf"/><Relationship Id="rId627" Type="http://schemas.openxmlformats.org/officeDocument/2006/relationships/oleObject" Target="embeddings/oleObject242.bin"/><Relationship Id="rId648" Type="http://schemas.openxmlformats.org/officeDocument/2006/relationships/hyperlink" Target="https://docviewer.yandex.ru/r.xml?sk=yff19eda99f24c159f87ee4f424e72462&amp;url=http%3A%2F%2Fgisprofi.com%2Ffairs%3FactionReviewStuffsView%26fair_id%3D22%26id%3D6204" TargetMode="External"/><Relationship Id="rId19" Type="http://schemas.openxmlformats.org/officeDocument/2006/relationships/image" Target="media/image10.png"/><Relationship Id="rId224" Type="http://schemas.openxmlformats.org/officeDocument/2006/relationships/oleObject" Target="embeddings/oleObject51.bin"/><Relationship Id="rId245" Type="http://schemas.openxmlformats.org/officeDocument/2006/relationships/oleObject" Target="embeddings/oleObject62.bin"/><Relationship Id="rId266" Type="http://schemas.openxmlformats.org/officeDocument/2006/relationships/image" Target="media/image152.wmf"/><Relationship Id="rId287" Type="http://schemas.openxmlformats.org/officeDocument/2006/relationships/oleObject" Target="embeddings/oleObject83.bin"/><Relationship Id="rId410" Type="http://schemas.openxmlformats.org/officeDocument/2006/relationships/image" Target="media/image224.jpeg"/><Relationship Id="rId431" Type="http://schemas.openxmlformats.org/officeDocument/2006/relationships/image" Target="media/image238.wmf"/><Relationship Id="rId452" Type="http://schemas.openxmlformats.org/officeDocument/2006/relationships/oleObject" Target="embeddings/oleObject157.bin"/><Relationship Id="rId473" Type="http://schemas.openxmlformats.org/officeDocument/2006/relationships/image" Target="media/image259.wmf"/><Relationship Id="rId494" Type="http://schemas.openxmlformats.org/officeDocument/2006/relationships/image" Target="media/image270.wmf"/><Relationship Id="rId508" Type="http://schemas.openxmlformats.org/officeDocument/2006/relationships/image" Target="media/image277.wmf"/><Relationship Id="rId529" Type="http://schemas.openxmlformats.org/officeDocument/2006/relationships/oleObject" Target="embeddings/oleObject194.bin"/><Relationship Id="rId30" Type="http://schemas.openxmlformats.org/officeDocument/2006/relationships/image" Target="media/image19.png"/><Relationship Id="rId105" Type="http://schemas.openxmlformats.org/officeDocument/2006/relationships/image" Target="media/image73.png"/><Relationship Id="rId126" Type="http://schemas.openxmlformats.org/officeDocument/2006/relationships/image" Target="media/image83.jpeg"/><Relationship Id="rId147" Type="http://schemas.openxmlformats.org/officeDocument/2006/relationships/oleObject" Target="embeddings/oleObject11.bin"/><Relationship Id="rId168" Type="http://schemas.openxmlformats.org/officeDocument/2006/relationships/oleObject" Target="embeddings/oleObject22.bin"/><Relationship Id="rId312" Type="http://schemas.openxmlformats.org/officeDocument/2006/relationships/image" Target="media/image175.wmf"/><Relationship Id="rId333" Type="http://schemas.openxmlformats.org/officeDocument/2006/relationships/oleObject" Target="embeddings/oleObject106.bin"/><Relationship Id="rId354" Type="http://schemas.openxmlformats.org/officeDocument/2006/relationships/image" Target="media/image196.wmf"/><Relationship Id="rId540" Type="http://schemas.openxmlformats.org/officeDocument/2006/relationships/image" Target="media/image294.png"/><Relationship Id="rId51" Type="http://schemas.openxmlformats.org/officeDocument/2006/relationships/hyperlink" Target="http://solarsoul.net/wordpress/wp-content/uploads/2011/07/flat_solar_collector_min.jpg" TargetMode="External"/><Relationship Id="rId72" Type="http://schemas.openxmlformats.org/officeDocument/2006/relationships/hyperlink" Target="http://gazpetrol.ru/" TargetMode="External"/><Relationship Id="rId93" Type="http://schemas.openxmlformats.org/officeDocument/2006/relationships/image" Target="media/image63.jpeg"/><Relationship Id="rId189" Type="http://schemas.openxmlformats.org/officeDocument/2006/relationships/image" Target="media/image115.wmf"/><Relationship Id="rId375" Type="http://schemas.openxmlformats.org/officeDocument/2006/relationships/oleObject" Target="embeddings/oleObject127.bin"/><Relationship Id="rId396" Type="http://schemas.openxmlformats.org/officeDocument/2006/relationships/image" Target="media/image216.wmf"/><Relationship Id="rId561" Type="http://schemas.openxmlformats.org/officeDocument/2006/relationships/image" Target="media/image305.wmf"/><Relationship Id="rId582" Type="http://schemas.openxmlformats.org/officeDocument/2006/relationships/image" Target="media/image316.wmf"/><Relationship Id="rId617" Type="http://schemas.openxmlformats.org/officeDocument/2006/relationships/oleObject" Target="embeddings/oleObject237.bin"/><Relationship Id="rId638" Type="http://schemas.openxmlformats.org/officeDocument/2006/relationships/oleObject" Target="embeddings/oleObject247.bin"/><Relationship Id="rId65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oleObject" Target="embeddings/oleObject46.bin"/><Relationship Id="rId235" Type="http://schemas.openxmlformats.org/officeDocument/2006/relationships/oleObject" Target="embeddings/oleObject57.bin"/><Relationship Id="rId256" Type="http://schemas.openxmlformats.org/officeDocument/2006/relationships/image" Target="media/image147.wmf"/><Relationship Id="rId277" Type="http://schemas.openxmlformats.org/officeDocument/2006/relationships/oleObject" Target="embeddings/oleObject78.bin"/><Relationship Id="rId298" Type="http://schemas.openxmlformats.org/officeDocument/2006/relationships/image" Target="media/image168.wmf"/><Relationship Id="rId400" Type="http://schemas.openxmlformats.org/officeDocument/2006/relationships/oleObject" Target="embeddings/oleObject135.bin"/><Relationship Id="rId421" Type="http://schemas.openxmlformats.org/officeDocument/2006/relationships/image" Target="media/image233.wmf"/><Relationship Id="rId442" Type="http://schemas.openxmlformats.org/officeDocument/2006/relationships/oleObject" Target="embeddings/oleObject152.bin"/><Relationship Id="rId463" Type="http://schemas.openxmlformats.org/officeDocument/2006/relationships/image" Target="media/image254.wmf"/><Relationship Id="rId484" Type="http://schemas.openxmlformats.org/officeDocument/2006/relationships/oleObject" Target="embeddings/oleObject173.bin"/><Relationship Id="rId519" Type="http://schemas.openxmlformats.org/officeDocument/2006/relationships/oleObject" Target="embeddings/oleObject189.bin"/><Relationship Id="rId116" Type="http://schemas.openxmlformats.org/officeDocument/2006/relationships/hyperlink" Target="http://batsol.ru/proizvodstvo-solnechnyx-batarej.html" TargetMode="External"/><Relationship Id="rId137" Type="http://schemas.openxmlformats.org/officeDocument/2006/relationships/oleObject" Target="embeddings/oleObject6.bin"/><Relationship Id="rId158" Type="http://schemas.openxmlformats.org/officeDocument/2006/relationships/oleObject" Target="embeddings/oleObject17.bin"/><Relationship Id="rId302" Type="http://schemas.openxmlformats.org/officeDocument/2006/relationships/image" Target="media/image170.wmf"/><Relationship Id="rId323" Type="http://schemas.openxmlformats.org/officeDocument/2006/relationships/oleObject" Target="embeddings/oleObject101.bin"/><Relationship Id="rId344" Type="http://schemas.openxmlformats.org/officeDocument/2006/relationships/image" Target="media/image191.wmf"/><Relationship Id="rId530" Type="http://schemas.openxmlformats.org/officeDocument/2006/relationships/image" Target="media/image289.wmf"/><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image" Target="media/image39.png"/><Relationship Id="rId83" Type="http://schemas.openxmlformats.org/officeDocument/2006/relationships/image" Target="media/image55.jpeg"/><Relationship Id="rId179" Type="http://schemas.openxmlformats.org/officeDocument/2006/relationships/image" Target="media/image110.wmf"/><Relationship Id="rId365" Type="http://schemas.openxmlformats.org/officeDocument/2006/relationships/oleObject" Target="embeddings/oleObject122.bin"/><Relationship Id="rId386" Type="http://schemas.openxmlformats.org/officeDocument/2006/relationships/chart" Target="charts/chart6.xml"/><Relationship Id="rId551" Type="http://schemas.openxmlformats.org/officeDocument/2006/relationships/image" Target="media/image300.wmf"/><Relationship Id="rId572" Type="http://schemas.openxmlformats.org/officeDocument/2006/relationships/oleObject" Target="embeddings/oleObject215.bin"/><Relationship Id="rId593" Type="http://schemas.openxmlformats.org/officeDocument/2006/relationships/oleObject" Target="embeddings/oleObject225.bin"/><Relationship Id="rId607" Type="http://schemas.openxmlformats.org/officeDocument/2006/relationships/oleObject" Target="embeddings/oleObject232.bin"/><Relationship Id="rId628" Type="http://schemas.openxmlformats.org/officeDocument/2006/relationships/image" Target="media/image339.wmf"/><Relationship Id="rId649" Type="http://schemas.openxmlformats.org/officeDocument/2006/relationships/hyperlink" Target="https://docviewer.yandex.ru/r.xml?sk=yff19eda99f24c159f87ee4f424e72462&amp;url=http%3A%2F%2Fmeteo.krasnoyarsk.ru" TargetMode="External"/><Relationship Id="rId190" Type="http://schemas.openxmlformats.org/officeDocument/2006/relationships/oleObject" Target="embeddings/oleObject33.bin"/><Relationship Id="rId204" Type="http://schemas.openxmlformats.org/officeDocument/2006/relationships/oleObject" Target="embeddings/oleObject41.bin"/><Relationship Id="rId225" Type="http://schemas.openxmlformats.org/officeDocument/2006/relationships/image" Target="media/image132.wmf"/><Relationship Id="rId246" Type="http://schemas.openxmlformats.org/officeDocument/2006/relationships/image" Target="media/image142.wmf"/><Relationship Id="rId267" Type="http://schemas.openxmlformats.org/officeDocument/2006/relationships/oleObject" Target="embeddings/oleObject73.bin"/><Relationship Id="rId288" Type="http://schemas.openxmlformats.org/officeDocument/2006/relationships/image" Target="media/image163.wmf"/><Relationship Id="rId411" Type="http://schemas.openxmlformats.org/officeDocument/2006/relationships/image" Target="media/image225.jpeg"/><Relationship Id="rId432" Type="http://schemas.openxmlformats.org/officeDocument/2006/relationships/oleObject" Target="embeddings/oleObject147.bin"/><Relationship Id="rId453" Type="http://schemas.openxmlformats.org/officeDocument/2006/relationships/image" Target="media/image249.wmf"/><Relationship Id="rId474" Type="http://schemas.openxmlformats.org/officeDocument/2006/relationships/oleObject" Target="embeddings/oleObject168.bin"/><Relationship Id="rId509" Type="http://schemas.openxmlformats.org/officeDocument/2006/relationships/oleObject" Target="embeddings/oleObject185.bin"/><Relationship Id="rId106" Type="http://schemas.openxmlformats.org/officeDocument/2006/relationships/image" Target="media/image74.jpeg"/><Relationship Id="rId127" Type="http://schemas.openxmlformats.org/officeDocument/2006/relationships/image" Target="media/image84.png"/><Relationship Id="rId313" Type="http://schemas.openxmlformats.org/officeDocument/2006/relationships/oleObject" Target="embeddings/oleObject96.bin"/><Relationship Id="rId495" Type="http://schemas.openxmlformats.org/officeDocument/2006/relationships/oleObject" Target="embeddings/oleObject178.bin"/><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32.jpeg"/><Relationship Id="rId73" Type="http://schemas.openxmlformats.org/officeDocument/2006/relationships/image" Target="media/image48.jpeg"/><Relationship Id="rId94" Type="http://schemas.openxmlformats.org/officeDocument/2006/relationships/image" Target="media/image64.png"/><Relationship Id="rId148" Type="http://schemas.openxmlformats.org/officeDocument/2006/relationships/image" Target="media/image95.wmf"/><Relationship Id="rId169" Type="http://schemas.openxmlformats.org/officeDocument/2006/relationships/image" Target="media/image105.wmf"/><Relationship Id="rId334" Type="http://schemas.openxmlformats.org/officeDocument/2006/relationships/image" Target="media/image186.wmf"/><Relationship Id="rId355" Type="http://schemas.openxmlformats.org/officeDocument/2006/relationships/oleObject" Target="embeddings/oleObject117.bin"/><Relationship Id="rId376" Type="http://schemas.openxmlformats.org/officeDocument/2006/relationships/image" Target="media/image207.wmf"/><Relationship Id="rId397" Type="http://schemas.openxmlformats.org/officeDocument/2006/relationships/oleObject" Target="embeddings/oleObject134.bin"/><Relationship Id="rId520" Type="http://schemas.openxmlformats.org/officeDocument/2006/relationships/image" Target="media/image284.wmf"/><Relationship Id="rId541" Type="http://schemas.openxmlformats.org/officeDocument/2006/relationships/image" Target="media/image295.wmf"/><Relationship Id="rId562" Type="http://schemas.openxmlformats.org/officeDocument/2006/relationships/oleObject" Target="embeddings/oleObject210.bin"/><Relationship Id="rId583" Type="http://schemas.openxmlformats.org/officeDocument/2006/relationships/oleObject" Target="embeddings/oleObject220.bin"/><Relationship Id="rId618" Type="http://schemas.openxmlformats.org/officeDocument/2006/relationships/image" Target="media/image334.wmf"/><Relationship Id="rId639" Type="http://schemas.openxmlformats.org/officeDocument/2006/relationships/hyperlink" Target="https://docviewer.yandex.ru/r.xml?sk=yff19eda99f24c159f87ee4f424e72462&amp;url=http%3A%2F%2Fwww.gis-vie.ru%2Findex.php%3Foption%3Dcom_content%26view%3Darticle%26id%3D127%26Itemid%3D58" TargetMode="External"/><Relationship Id="rId4" Type="http://schemas.openxmlformats.org/officeDocument/2006/relationships/settings" Target="settings.xml"/><Relationship Id="rId180" Type="http://schemas.openxmlformats.org/officeDocument/2006/relationships/oleObject" Target="embeddings/oleObject28.bin"/><Relationship Id="rId215" Type="http://schemas.openxmlformats.org/officeDocument/2006/relationships/image" Target="media/image127.wmf"/><Relationship Id="rId236" Type="http://schemas.openxmlformats.org/officeDocument/2006/relationships/image" Target="media/image137.wmf"/><Relationship Id="rId257" Type="http://schemas.openxmlformats.org/officeDocument/2006/relationships/oleObject" Target="embeddings/oleObject68.bin"/><Relationship Id="rId278" Type="http://schemas.openxmlformats.org/officeDocument/2006/relationships/image" Target="media/image158.wmf"/><Relationship Id="rId401" Type="http://schemas.openxmlformats.org/officeDocument/2006/relationships/image" Target="media/image219.wmf"/><Relationship Id="rId422" Type="http://schemas.openxmlformats.org/officeDocument/2006/relationships/oleObject" Target="embeddings/oleObject142.bin"/><Relationship Id="rId443" Type="http://schemas.openxmlformats.org/officeDocument/2006/relationships/image" Target="media/image244.wmf"/><Relationship Id="rId464" Type="http://schemas.openxmlformats.org/officeDocument/2006/relationships/oleObject" Target="embeddings/oleObject163.bin"/><Relationship Id="rId650" Type="http://schemas.openxmlformats.org/officeDocument/2006/relationships/hyperlink" Target="https://docviewer.yandex.ru/r.xml?sk=yff19eda99f24c159f87ee4f424e72462&amp;url=http%3A%2F%2Fvoeikovmgo.ru%2Fru%2Fstruktura" TargetMode="External"/><Relationship Id="rId303" Type="http://schemas.openxmlformats.org/officeDocument/2006/relationships/oleObject" Target="embeddings/oleObject91.bin"/><Relationship Id="rId485" Type="http://schemas.openxmlformats.org/officeDocument/2006/relationships/image" Target="media/image265.png"/><Relationship Id="rId42" Type="http://schemas.openxmlformats.org/officeDocument/2006/relationships/image" Target="media/image29.jpeg"/><Relationship Id="rId84" Type="http://schemas.openxmlformats.org/officeDocument/2006/relationships/image" Target="media/image56.jpeg"/><Relationship Id="rId138" Type="http://schemas.openxmlformats.org/officeDocument/2006/relationships/image" Target="media/image90.wmf"/><Relationship Id="rId345" Type="http://schemas.openxmlformats.org/officeDocument/2006/relationships/oleObject" Target="embeddings/oleObject112.bin"/><Relationship Id="rId387" Type="http://schemas.openxmlformats.org/officeDocument/2006/relationships/chart" Target="charts/chart7.xml"/><Relationship Id="rId510" Type="http://schemas.openxmlformats.org/officeDocument/2006/relationships/image" Target="media/image278.wmf"/><Relationship Id="rId552" Type="http://schemas.openxmlformats.org/officeDocument/2006/relationships/oleObject" Target="embeddings/oleObject205.bin"/><Relationship Id="rId594" Type="http://schemas.openxmlformats.org/officeDocument/2006/relationships/image" Target="media/image322.wmf"/><Relationship Id="rId608" Type="http://schemas.openxmlformats.org/officeDocument/2006/relationships/image" Target="media/image329.wmf"/><Relationship Id="rId191" Type="http://schemas.openxmlformats.org/officeDocument/2006/relationships/image" Target="media/image116.wmf"/><Relationship Id="rId205" Type="http://schemas.openxmlformats.org/officeDocument/2006/relationships/image" Target="media/image122.wmf"/><Relationship Id="rId247" Type="http://schemas.openxmlformats.org/officeDocument/2006/relationships/oleObject" Target="embeddings/oleObject63.bin"/><Relationship Id="rId412" Type="http://schemas.openxmlformats.org/officeDocument/2006/relationships/image" Target="media/image226.jpeg"/><Relationship Id="rId107" Type="http://schemas.openxmlformats.org/officeDocument/2006/relationships/hyperlink" Target="http://www.ra-energo.ru/rezervxantrex" TargetMode="External"/><Relationship Id="rId289" Type="http://schemas.openxmlformats.org/officeDocument/2006/relationships/oleObject" Target="embeddings/oleObject84.bin"/><Relationship Id="rId454" Type="http://schemas.openxmlformats.org/officeDocument/2006/relationships/oleObject" Target="embeddings/oleObject158.bin"/><Relationship Id="rId496" Type="http://schemas.openxmlformats.org/officeDocument/2006/relationships/image" Target="media/image271.wmf"/><Relationship Id="rId11" Type="http://schemas.openxmlformats.org/officeDocument/2006/relationships/image" Target="media/image3.png"/><Relationship Id="rId53" Type="http://schemas.openxmlformats.org/officeDocument/2006/relationships/hyperlink" Target="http://solarsoul.net/wordpress/wp-content/uploads/2011/07/flat_solar_collector_shema.jpg" TargetMode="External"/><Relationship Id="rId149" Type="http://schemas.openxmlformats.org/officeDocument/2006/relationships/oleObject" Target="embeddings/oleObject12.bin"/><Relationship Id="rId314" Type="http://schemas.openxmlformats.org/officeDocument/2006/relationships/image" Target="media/image176.wmf"/><Relationship Id="rId356" Type="http://schemas.openxmlformats.org/officeDocument/2006/relationships/image" Target="media/image197.wmf"/><Relationship Id="rId398" Type="http://schemas.openxmlformats.org/officeDocument/2006/relationships/image" Target="media/image217.jpeg"/><Relationship Id="rId521" Type="http://schemas.openxmlformats.org/officeDocument/2006/relationships/oleObject" Target="embeddings/oleObject190.bin"/><Relationship Id="rId563" Type="http://schemas.openxmlformats.org/officeDocument/2006/relationships/image" Target="media/image306.wmf"/><Relationship Id="rId619" Type="http://schemas.openxmlformats.org/officeDocument/2006/relationships/oleObject" Target="embeddings/oleObject238.bin"/><Relationship Id="rId95" Type="http://schemas.openxmlformats.org/officeDocument/2006/relationships/image" Target="media/image65.jpeg"/><Relationship Id="rId160" Type="http://schemas.openxmlformats.org/officeDocument/2006/relationships/oleObject" Target="embeddings/oleObject18.bin"/><Relationship Id="rId216" Type="http://schemas.openxmlformats.org/officeDocument/2006/relationships/oleObject" Target="embeddings/oleObject47.bin"/><Relationship Id="rId423" Type="http://schemas.openxmlformats.org/officeDocument/2006/relationships/image" Target="media/image234.wmf"/><Relationship Id="rId258" Type="http://schemas.openxmlformats.org/officeDocument/2006/relationships/image" Target="media/image148.wmf"/><Relationship Id="rId465" Type="http://schemas.openxmlformats.org/officeDocument/2006/relationships/image" Target="media/image255.wmf"/><Relationship Id="rId630" Type="http://schemas.openxmlformats.org/officeDocument/2006/relationships/image" Target="media/image340.wmf"/><Relationship Id="rId22" Type="http://schemas.openxmlformats.org/officeDocument/2006/relationships/image" Target="media/image13.png"/><Relationship Id="rId64" Type="http://schemas.openxmlformats.org/officeDocument/2006/relationships/image" Target="media/image41.jpeg"/><Relationship Id="rId118" Type="http://schemas.openxmlformats.org/officeDocument/2006/relationships/hyperlink" Target="http://batsol.ru/vidy-svetilnikov-na-solnechnyx-batareyax.html" TargetMode="External"/><Relationship Id="rId325" Type="http://schemas.openxmlformats.org/officeDocument/2006/relationships/oleObject" Target="embeddings/oleObject102.bin"/><Relationship Id="rId367" Type="http://schemas.openxmlformats.org/officeDocument/2006/relationships/oleObject" Target="embeddings/oleObject123.bin"/><Relationship Id="rId532" Type="http://schemas.openxmlformats.org/officeDocument/2006/relationships/image" Target="media/image290.wmf"/><Relationship Id="rId574" Type="http://schemas.openxmlformats.org/officeDocument/2006/relationships/oleObject" Target="embeddings/oleObject216.bin"/><Relationship Id="rId171" Type="http://schemas.openxmlformats.org/officeDocument/2006/relationships/image" Target="media/image106.wmf"/><Relationship Id="rId227" Type="http://schemas.openxmlformats.org/officeDocument/2006/relationships/image" Target="media/image133.wmf"/><Relationship Id="rId269" Type="http://schemas.openxmlformats.org/officeDocument/2006/relationships/oleObject" Target="embeddings/oleObject74.bin"/><Relationship Id="rId434" Type="http://schemas.openxmlformats.org/officeDocument/2006/relationships/oleObject" Target="embeddings/oleObject148.bin"/><Relationship Id="rId476" Type="http://schemas.openxmlformats.org/officeDocument/2006/relationships/oleObject" Target="embeddings/oleObject169.bin"/><Relationship Id="rId641" Type="http://schemas.openxmlformats.org/officeDocument/2006/relationships/hyperlink" Target="https://docviewer.yandex.ru/r.xml?sk=yff19eda99f24c159f87ee4f424e72462&amp;url=http%3A%2F%2Fsur-base.ru%2Fmeteo-base%2F%3Fp%3Dbooks" TargetMode="External"/><Relationship Id="rId33" Type="http://schemas.openxmlformats.org/officeDocument/2006/relationships/image" Target="media/image22.png"/><Relationship Id="rId129" Type="http://schemas.openxmlformats.org/officeDocument/2006/relationships/hyperlink" Target="http://www.helios-house.ru/polikristallicheskie-solnechnye-batarei/" TargetMode="External"/><Relationship Id="rId280" Type="http://schemas.openxmlformats.org/officeDocument/2006/relationships/image" Target="media/image159.wmf"/><Relationship Id="rId336" Type="http://schemas.openxmlformats.org/officeDocument/2006/relationships/image" Target="media/image187.wmf"/><Relationship Id="rId501" Type="http://schemas.openxmlformats.org/officeDocument/2006/relationships/oleObject" Target="embeddings/oleObject181.bin"/><Relationship Id="rId543" Type="http://schemas.openxmlformats.org/officeDocument/2006/relationships/image" Target="media/image296.wmf"/><Relationship Id="rId75" Type="http://schemas.openxmlformats.org/officeDocument/2006/relationships/image" Target="media/image50.jpeg"/><Relationship Id="rId140" Type="http://schemas.openxmlformats.org/officeDocument/2006/relationships/image" Target="media/image91.wmf"/><Relationship Id="rId182" Type="http://schemas.openxmlformats.org/officeDocument/2006/relationships/oleObject" Target="embeddings/oleObject29.bin"/><Relationship Id="rId378" Type="http://schemas.openxmlformats.org/officeDocument/2006/relationships/image" Target="media/image208.wmf"/><Relationship Id="rId403" Type="http://schemas.openxmlformats.org/officeDocument/2006/relationships/image" Target="media/image220.wmf"/><Relationship Id="rId585" Type="http://schemas.openxmlformats.org/officeDocument/2006/relationships/oleObject" Target="embeddings/oleObject221.bin"/><Relationship Id="rId6" Type="http://schemas.openxmlformats.org/officeDocument/2006/relationships/footnotes" Target="footnotes.xml"/><Relationship Id="rId238" Type="http://schemas.openxmlformats.org/officeDocument/2006/relationships/image" Target="media/image138.wmf"/><Relationship Id="rId445" Type="http://schemas.openxmlformats.org/officeDocument/2006/relationships/image" Target="media/image245.wmf"/><Relationship Id="rId487" Type="http://schemas.openxmlformats.org/officeDocument/2006/relationships/oleObject" Target="embeddings/oleObject174.bin"/><Relationship Id="rId610" Type="http://schemas.openxmlformats.org/officeDocument/2006/relationships/image" Target="media/image330.wmf"/><Relationship Id="rId652" Type="http://schemas.openxmlformats.org/officeDocument/2006/relationships/hyperlink" Target="https://docviewer.yandex.ru/r.xml?sk=yff19eda99f24c159f87ee4f424e72462&amp;url=http%3A%2F%2Fwww.meteo.ru%2Finstitute" TargetMode="External"/><Relationship Id="rId291" Type="http://schemas.openxmlformats.org/officeDocument/2006/relationships/oleObject" Target="embeddings/oleObject85.bin"/><Relationship Id="rId305" Type="http://schemas.openxmlformats.org/officeDocument/2006/relationships/oleObject" Target="embeddings/oleObject92.bin"/><Relationship Id="rId347" Type="http://schemas.openxmlformats.org/officeDocument/2006/relationships/oleObject" Target="embeddings/oleObject113.bin"/><Relationship Id="rId512" Type="http://schemas.openxmlformats.org/officeDocument/2006/relationships/image" Target="media/image279.wmf"/><Relationship Id="rId44" Type="http://schemas.openxmlformats.org/officeDocument/2006/relationships/image" Target="media/image31.jpeg"/><Relationship Id="rId86" Type="http://schemas.openxmlformats.org/officeDocument/2006/relationships/image" Target="media/image58.jpeg"/><Relationship Id="rId151" Type="http://schemas.openxmlformats.org/officeDocument/2006/relationships/oleObject" Target="embeddings/oleObject13.bin"/><Relationship Id="rId389" Type="http://schemas.openxmlformats.org/officeDocument/2006/relationships/image" Target="media/image212.png"/><Relationship Id="rId554" Type="http://schemas.openxmlformats.org/officeDocument/2006/relationships/oleObject" Target="embeddings/oleObject206.bin"/><Relationship Id="rId596" Type="http://schemas.openxmlformats.org/officeDocument/2006/relationships/image" Target="media/image323.wmf"/><Relationship Id="rId193" Type="http://schemas.openxmlformats.org/officeDocument/2006/relationships/oleObject" Target="embeddings/oleObject35.bin"/><Relationship Id="rId207" Type="http://schemas.openxmlformats.org/officeDocument/2006/relationships/image" Target="media/image123.wmf"/><Relationship Id="rId249" Type="http://schemas.openxmlformats.org/officeDocument/2006/relationships/oleObject" Target="embeddings/oleObject64.bin"/><Relationship Id="rId414" Type="http://schemas.openxmlformats.org/officeDocument/2006/relationships/image" Target="media/image228.png"/><Relationship Id="rId456" Type="http://schemas.openxmlformats.org/officeDocument/2006/relationships/oleObject" Target="embeddings/oleObject159.bin"/><Relationship Id="rId498" Type="http://schemas.openxmlformats.org/officeDocument/2006/relationships/image" Target="media/image272.wmf"/><Relationship Id="rId621" Type="http://schemas.openxmlformats.org/officeDocument/2006/relationships/oleObject" Target="embeddings/oleObject239.bin"/><Relationship Id="rId13" Type="http://schemas.openxmlformats.org/officeDocument/2006/relationships/image" Target="media/image5.jpeg"/><Relationship Id="rId109" Type="http://schemas.openxmlformats.org/officeDocument/2006/relationships/hyperlink" Target="http://www.ra-energo.ru/rezervnovergy" TargetMode="External"/><Relationship Id="rId260" Type="http://schemas.openxmlformats.org/officeDocument/2006/relationships/image" Target="media/image149.wmf"/><Relationship Id="rId316" Type="http://schemas.openxmlformats.org/officeDocument/2006/relationships/image" Target="media/image177.wmf"/><Relationship Id="rId523" Type="http://schemas.openxmlformats.org/officeDocument/2006/relationships/oleObject" Target="embeddings/oleObject191.bin"/><Relationship Id="rId55" Type="http://schemas.openxmlformats.org/officeDocument/2006/relationships/hyperlink" Target="http://solarsoul.net/wordpress/wp-content/uploads/2011/07/vac_tube_collector_min.jpg" TargetMode="External"/><Relationship Id="rId97" Type="http://schemas.openxmlformats.org/officeDocument/2006/relationships/image" Target="media/image66.emf"/><Relationship Id="rId120" Type="http://schemas.openxmlformats.org/officeDocument/2006/relationships/image" Target="media/image78.jpeg"/><Relationship Id="rId358" Type="http://schemas.openxmlformats.org/officeDocument/2006/relationships/image" Target="media/image198.wmf"/><Relationship Id="rId565" Type="http://schemas.openxmlformats.org/officeDocument/2006/relationships/image" Target="media/image307.wmf"/><Relationship Id="rId162" Type="http://schemas.openxmlformats.org/officeDocument/2006/relationships/oleObject" Target="embeddings/oleObject19.bin"/><Relationship Id="rId218" Type="http://schemas.openxmlformats.org/officeDocument/2006/relationships/oleObject" Target="embeddings/oleObject48.bin"/><Relationship Id="rId425" Type="http://schemas.openxmlformats.org/officeDocument/2006/relationships/image" Target="media/image235.wmf"/><Relationship Id="rId467" Type="http://schemas.openxmlformats.org/officeDocument/2006/relationships/image" Target="media/image256.wmf"/><Relationship Id="rId632" Type="http://schemas.openxmlformats.org/officeDocument/2006/relationships/image" Target="media/image341.png"/><Relationship Id="rId271" Type="http://schemas.openxmlformats.org/officeDocument/2006/relationships/oleObject" Target="embeddings/oleObject75.bin"/><Relationship Id="rId24" Type="http://schemas.openxmlformats.org/officeDocument/2006/relationships/image" Target="media/image14.png"/><Relationship Id="rId66" Type="http://schemas.openxmlformats.org/officeDocument/2006/relationships/image" Target="media/image43.png"/><Relationship Id="rId131" Type="http://schemas.openxmlformats.org/officeDocument/2006/relationships/oleObject" Target="embeddings/oleObject3.bin"/><Relationship Id="rId327" Type="http://schemas.openxmlformats.org/officeDocument/2006/relationships/oleObject" Target="embeddings/oleObject103.bin"/><Relationship Id="rId369" Type="http://schemas.openxmlformats.org/officeDocument/2006/relationships/oleObject" Target="embeddings/oleObject124.bin"/><Relationship Id="rId534" Type="http://schemas.openxmlformats.org/officeDocument/2006/relationships/image" Target="media/image291.wmf"/><Relationship Id="rId576" Type="http://schemas.openxmlformats.org/officeDocument/2006/relationships/oleObject" Target="embeddings/oleObject217.bin"/><Relationship Id="rId173" Type="http://schemas.openxmlformats.org/officeDocument/2006/relationships/image" Target="media/image107.wmf"/><Relationship Id="rId229" Type="http://schemas.openxmlformats.org/officeDocument/2006/relationships/image" Target="media/image134.wmf"/><Relationship Id="rId380" Type="http://schemas.openxmlformats.org/officeDocument/2006/relationships/image" Target="media/image209.wmf"/><Relationship Id="rId436" Type="http://schemas.openxmlformats.org/officeDocument/2006/relationships/oleObject" Target="embeddings/oleObject149.bin"/><Relationship Id="rId601" Type="http://schemas.openxmlformats.org/officeDocument/2006/relationships/oleObject" Target="embeddings/oleObject229.bin"/><Relationship Id="rId643" Type="http://schemas.openxmlformats.org/officeDocument/2006/relationships/hyperlink" Target="https://docviewer.yandex.ru/r.xml?sk=yff19eda99f24c159f87ee4f424e72462&amp;url=http%3A%2F%2Fwindow.edu.ru%2Fresource%2F012%2F41012" TargetMode="External"/><Relationship Id="rId240" Type="http://schemas.openxmlformats.org/officeDocument/2006/relationships/image" Target="media/image139.wmf"/><Relationship Id="rId478" Type="http://schemas.openxmlformats.org/officeDocument/2006/relationships/oleObject" Target="embeddings/oleObject170.bin"/><Relationship Id="rId35" Type="http://schemas.openxmlformats.org/officeDocument/2006/relationships/chart" Target="charts/chart1.xml"/><Relationship Id="rId77" Type="http://schemas.openxmlformats.org/officeDocument/2006/relationships/image" Target="media/image52.jpeg"/><Relationship Id="rId100" Type="http://schemas.openxmlformats.org/officeDocument/2006/relationships/image" Target="media/image68.jpeg"/><Relationship Id="rId282" Type="http://schemas.openxmlformats.org/officeDocument/2006/relationships/image" Target="media/image160.wmf"/><Relationship Id="rId338" Type="http://schemas.openxmlformats.org/officeDocument/2006/relationships/image" Target="media/image188.wmf"/><Relationship Id="rId503" Type="http://schemas.openxmlformats.org/officeDocument/2006/relationships/oleObject" Target="embeddings/oleObject182.bin"/><Relationship Id="rId545" Type="http://schemas.openxmlformats.org/officeDocument/2006/relationships/image" Target="media/image297.wmf"/><Relationship Id="rId587" Type="http://schemas.openxmlformats.org/officeDocument/2006/relationships/oleObject" Target="embeddings/oleObject222.bin"/><Relationship Id="rId8" Type="http://schemas.openxmlformats.org/officeDocument/2006/relationships/footer" Target="footer1.xml"/><Relationship Id="rId142" Type="http://schemas.openxmlformats.org/officeDocument/2006/relationships/image" Target="media/image92.wmf"/><Relationship Id="rId184" Type="http://schemas.openxmlformats.org/officeDocument/2006/relationships/oleObject" Target="embeddings/oleObject30.bin"/><Relationship Id="rId391" Type="http://schemas.openxmlformats.org/officeDocument/2006/relationships/image" Target="media/image214.wmf"/><Relationship Id="rId405" Type="http://schemas.openxmlformats.org/officeDocument/2006/relationships/oleObject" Target="embeddings/oleObject138.bin"/><Relationship Id="rId447" Type="http://schemas.openxmlformats.org/officeDocument/2006/relationships/image" Target="media/image246.wmf"/><Relationship Id="rId612" Type="http://schemas.openxmlformats.org/officeDocument/2006/relationships/image" Target="media/image331.wmf"/><Relationship Id="rId251" Type="http://schemas.openxmlformats.org/officeDocument/2006/relationships/oleObject" Target="embeddings/oleObject65.bin"/><Relationship Id="rId489" Type="http://schemas.openxmlformats.org/officeDocument/2006/relationships/oleObject" Target="embeddings/oleObject175.bin"/><Relationship Id="rId654" Type="http://schemas.openxmlformats.org/officeDocument/2006/relationships/hyperlink" Target="https://docviewer.yandex.ru/r.xml?sk=yff19eda99f24c159f87ee4f424e72462&amp;url=http%3A%2F%2Fwww.jiht.ru%2Fstudy%2Fcourses%2F%D0%A3%D1%87%D0%B5%D0%B1%D0%BD%D0%BE%D0%B5_%D0%BF%D0%BE%D1%81%D0%BE%D0%B1%D0%B8%D0%B5_%D0%BA%D0%BB%D0%B8%D0%BC%D0%B0%D1%82.pdf" TargetMode="External"/><Relationship Id="rId46" Type="http://schemas.openxmlformats.org/officeDocument/2006/relationships/hyperlink" Target="http://www.telstv.ru/%20" TargetMode="External"/><Relationship Id="rId293" Type="http://schemas.openxmlformats.org/officeDocument/2006/relationships/oleObject" Target="embeddings/oleObject86.bin"/><Relationship Id="rId307" Type="http://schemas.openxmlformats.org/officeDocument/2006/relationships/oleObject" Target="embeddings/oleObject93.bin"/><Relationship Id="rId349" Type="http://schemas.openxmlformats.org/officeDocument/2006/relationships/oleObject" Target="embeddings/oleObject114.bin"/><Relationship Id="rId514" Type="http://schemas.openxmlformats.org/officeDocument/2006/relationships/image" Target="media/image280.png"/><Relationship Id="rId556" Type="http://schemas.openxmlformats.org/officeDocument/2006/relationships/oleObject" Target="embeddings/oleObject207.bin"/><Relationship Id="rId88" Type="http://schemas.openxmlformats.org/officeDocument/2006/relationships/hyperlink" Target="mailto:ir@yinglisolar.com" TargetMode="External"/><Relationship Id="rId111" Type="http://schemas.openxmlformats.org/officeDocument/2006/relationships/image" Target="media/image76.png"/><Relationship Id="rId153" Type="http://schemas.openxmlformats.org/officeDocument/2006/relationships/oleObject" Target="embeddings/oleObject14.bin"/><Relationship Id="rId195" Type="http://schemas.openxmlformats.org/officeDocument/2006/relationships/oleObject" Target="embeddings/oleObject36.bin"/><Relationship Id="rId209" Type="http://schemas.openxmlformats.org/officeDocument/2006/relationships/image" Target="media/image124.wmf"/><Relationship Id="rId360" Type="http://schemas.openxmlformats.org/officeDocument/2006/relationships/image" Target="media/image199.wmf"/><Relationship Id="rId416" Type="http://schemas.openxmlformats.org/officeDocument/2006/relationships/image" Target="media/image230.png"/><Relationship Id="rId598" Type="http://schemas.openxmlformats.org/officeDocument/2006/relationships/image" Target="media/image324.wmf"/><Relationship Id="rId220" Type="http://schemas.openxmlformats.org/officeDocument/2006/relationships/oleObject" Target="embeddings/oleObject49.bin"/><Relationship Id="rId458" Type="http://schemas.openxmlformats.org/officeDocument/2006/relationships/oleObject" Target="embeddings/oleObject160.bin"/><Relationship Id="rId623" Type="http://schemas.openxmlformats.org/officeDocument/2006/relationships/oleObject" Target="embeddings/oleObject240.bin"/><Relationship Id="rId15" Type="http://schemas.openxmlformats.org/officeDocument/2006/relationships/image" Target="media/image7.png"/><Relationship Id="rId57" Type="http://schemas.openxmlformats.org/officeDocument/2006/relationships/hyperlink" Target="http://solarsoul.net/wordpress/wp-content/uploads/2011/07/vac_tube_shema.jpg" TargetMode="External"/><Relationship Id="rId262" Type="http://schemas.openxmlformats.org/officeDocument/2006/relationships/image" Target="media/image150.wmf"/><Relationship Id="rId318" Type="http://schemas.openxmlformats.org/officeDocument/2006/relationships/image" Target="media/image178.wmf"/><Relationship Id="rId525" Type="http://schemas.openxmlformats.org/officeDocument/2006/relationships/oleObject" Target="embeddings/oleObject192.bin"/><Relationship Id="rId567" Type="http://schemas.openxmlformats.org/officeDocument/2006/relationships/image" Target="media/image308.wmf"/><Relationship Id="rId99" Type="http://schemas.openxmlformats.org/officeDocument/2006/relationships/hyperlink" Target="http://multiwood.ru/Naps_Systems_Oy/Vaisala_Naps.pdf" TargetMode="External"/><Relationship Id="rId122" Type="http://schemas.openxmlformats.org/officeDocument/2006/relationships/image" Target="media/image80.jpeg"/><Relationship Id="rId164" Type="http://schemas.openxmlformats.org/officeDocument/2006/relationships/oleObject" Target="embeddings/oleObject20.bin"/><Relationship Id="rId371" Type="http://schemas.openxmlformats.org/officeDocument/2006/relationships/oleObject" Target="embeddings/oleObject125.bin"/><Relationship Id="rId427" Type="http://schemas.openxmlformats.org/officeDocument/2006/relationships/image" Target="media/image236.wmf"/><Relationship Id="rId469" Type="http://schemas.openxmlformats.org/officeDocument/2006/relationships/image" Target="media/image257.wmf"/><Relationship Id="rId634" Type="http://schemas.openxmlformats.org/officeDocument/2006/relationships/oleObject" Target="embeddings/oleObject245.bin"/><Relationship Id="rId26" Type="http://schemas.openxmlformats.org/officeDocument/2006/relationships/image" Target="media/image16.emf"/><Relationship Id="rId231" Type="http://schemas.openxmlformats.org/officeDocument/2006/relationships/image" Target="media/image135.wmf"/><Relationship Id="rId273" Type="http://schemas.openxmlformats.org/officeDocument/2006/relationships/oleObject" Target="embeddings/oleObject76.bin"/><Relationship Id="rId329" Type="http://schemas.openxmlformats.org/officeDocument/2006/relationships/oleObject" Target="embeddings/oleObject104.bin"/><Relationship Id="rId480" Type="http://schemas.openxmlformats.org/officeDocument/2006/relationships/oleObject" Target="embeddings/oleObject171.bin"/><Relationship Id="rId536" Type="http://schemas.openxmlformats.org/officeDocument/2006/relationships/image" Target="media/image292.wmf"/><Relationship Id="rId68" Type="http://schemas.openxmlformats.org/officeDocument/2006/relationships/image" Target="media/image45.png"/><Relationship Id="rId133" Type="http://schemas.openxmlformats.org/officeDocument/2006/relationships/oleObject" Target="embeddings/oleObject4.bin"/><Relationship Id="rId175" Type="http://schemas.openxmlformats.org/officeDocument/2006/relationships/image" Target="media/image108.wmf"/><Relationship Id="rId340" Type="http://schemas.openxmlformats.org/officeDocument/2006/relationships/image" Target="media/image189.wmf"/><Relationship Id="rId578" Type="http://schemas.openxmlformats.org/officeDocument/2006/relationships/oleObject" Target="embeddings/oleObject218.bin"/><Relationship Id="rId200" Type="http://schemas.openxmlformats.org/officeDocument/2006/relationships/image" Target="media/image120.wmf"/><Relationship Id="rId382" Type="http://schemas.openxmlformats.org/officeDocument/2006/relationships/image" Target="media/image210.png"/><Relationship Id="rId438" Type="http://schemas.openxmlformats.org/officeDocument/2006/relationships/oleObject" Target="embeddings/oleObject150.bin"/><Relationship Id="rId603" Type="http://schemas.openxmlformats.org/officeDocument/2006/relationships/oleObject" Target="embeddings/oleObject230.bin"/><Relationship Id="rId645" Type="http://schemas.openxmlformats.org/officeDocument/2006/relationships/hyperlink" Target="https://docviewer.yandex.ru/r.xml?sk=yff19eda99f24c159f87ee4f424e72462&amp;url=http%3A%2F%2Favpopoff.files.wordpress.com%2F2011%2F05%2Fcartconf-2010_vol-1.pdf" TargetMode="External"/><Relationship Id="rId242" Type="http://schemas.openxmlformats.org/officeDocument/2006/relationships/image" Target="media/image140.wmf"/><Relationship Id="rId284" Type="http://schemas.openxmlformats.org/officeDocument/2006/relationships/image" Target="media/image161.wmf"/><Relationship Id="rId491" Type="http://schemas.openxmlformats.org/officeDocument/2006/relationships/oleObject" Target="embeddings/oleObject176.bin"/><Relationship Id="rId505" Type="http://schemas.openxmlformats.org/officeDocument/2006/relationships/oleObject" Target="embeddings/oleObject183.bin"/><Relationship Id="rId37" Type="http://schemas.openxmlformats.org/officeDocument/2006/relationships/image" Target="media/image24.png"/><Relationship Id="rId79" Type="http://schemas.openxmlformats.org/officeDocument/2006/relationships/hyperlink" Target="http://energysafe.ru/alternative_energy/solar/770/" TargetMode="External"/><Relationship Id="rId102" Type="http://schemas.openxmlformats.org/officeDocument/2006/relationships/image" Target="media/image70.jpeg"/><Relationship Id="rId144" Type="http://schemas.openxmlformats.org/officeDocument/2006/relationships/image" Target="media/image93.wmf"/><Relationship Id="rId547" Type="http://schemas.openxmlformats.org/officeDocument/2006/relationships/image" Target="media/image298.wmf"/><Relationship Id="rId589" Type="http://schemas.openxmlformats.org/officeDocument/2006/relationships/oleObject" Target="embeddings/oleObject223.bin"/><Relationship Id="rId90" Type="http://schemas.openxmlformats.org/officeDocument/2006/relationships/hyperlink" Target="mailto:inquire.ca@canadiansolar.com" TargetMode="External"/><Relationship Id="rId186" Type="http://schemas.openxmlformats.org/officeDocument/2006/relationships/oleObject" Target="embeddings/oleObject31.bin"/><Relationship Id="rId351" Type="http://schemas.openxmlformats.org/officeDocument/2006/relationships/oleObject" Target="embeddings/oleObject115.bin"/><Relationship Id="rId393" Type="http://schemas.openxmlformats.org/officeDocument/2006/relationships/image" Target="media/image215.wmf"/><Relationship Id="rId407" Type="http://schemas.openxmlformats.org/officeDocument/2006/relationships/oleObject" Target="embeddings/oleObject139.bin"/><Relationship Id="rId449" Type="http://schemas.openxmlformats.org/officeDocument/2006/relationships/image" Target="media/image247.wmf"/><Relationship Id="rId614" Type="http://schemas.openxmlformats.org/officeDocument/2006/relationships/image" Target="media/image332.wmf"/><Relationship Id="rId656" Type="http://schemas.openxmlformats.org/officeDocument/2006/relationships/hyperlink" Target="https://docviewer.yandex.ru/r.xml?sk=yff19eda99f24c159f87ee4f424e72462&amp;url=http%3A%2F%2Fwww.krskstate.ru%2Fkrasnoyarskkray%2Fterritories" TargetMode="External"/><Relationship Id="rId211" Type="http://schemas.openxmlformats.org/officeDocument/2006/relationships/image" Target="media/image125.wmf"/><Relationship Id="rId253" Type="http://schemas.openxmlformats.org/officeDocument/2006/relationships/oleObject" Target="embeddings/oleObject66.bin"/><Relationship Id="rId295" Type="http://schemas.openxmlformats.org/officeDocument/2006/relationships/oleObject" Target="embeddings/oleObject87.bin"/><Relationship Id="rId309" Type="http://schemas.openxmlformats.org/officeDocument/2006/relationships/oleObject" Target="embeddings/oleObject94.bin"/><Relationship Id="rId460" Type="http://schemas.openxmlformats.org/officeDocument/2006/relationships/oleObject" Target="embeddings/oleObject161.bin"/><Relationship Id="rId516" Type="http://schemas.openxmlformats.org/officeDocument/2006/relationships/image" Target="media/image282.wmf"/><Relationship Id="rId48" Type="http://schemas.openxmlformats.org/officeDocument/2006/relationships/hyperlink" Target="http://www.solwind.ru/?p=index&amp;lang=1" TargetMode="External"/><Relationship Id="rId113" Type="http://schemas.openxmlformats.org/officeDocument/2006/relationships/hyperlink" Target="http://batsol.ru/struktura-solnechnyx-modulej-i-sistemy-slezheniya-za-solncem.html" TargetMode="External"/><Relationship Id="rId320" Type="http://schemas.openxmlformats.org/officeDocument/2006/relationships/image" Target="media/image179.wmf"/><Relationship Id="rId558" Type="http://schemas.openxmlformats.org/officeDocument/2006/relationships/oleObject" Target="embeddings/oleObject208.bin"/><Relationship Id="rId155" Type="http://schemas.openxmlformats.org/officeDocument/2006/relationships/image" Target="media/image98.wmf"/><Relationship Id="rId197" Type="http://schemas.openxmlformats.org/officeDocument/2006/relationships/oleObject" Target="embeddings/oleObject37.bin"/><Relationship Id="rId362" Type="http://schemas.openxmlformats.org/officeDocument/2006/relationships/image" Target="media/image200.wmf"/><Relationship Id="rId418" Type="http://schemas.openxmlformats.org/officeDocument/2006/relationships/oleObject" Target="embeddings/oleObject140.bin"/><Relationship Id="rId625" Type="http://schemas.openxmlformats.org/officeDocument/2006/relationships/oleObject" Target="embeddings/oleObject241.bin"/><Relationship Id="rId222" Type="http://schemas.openxmlformats.org/officeDocument/2006/relationships/oleObject" Target="embeddings/oleObject50.bin"/><Relationship Id="rId264" Type="http://schemas.openxmlformats.org/officeDocument/2006/relationships/image" Target="media/image151.wmf"/><Relationship Id="rId471" Type="http://schemas.openxmlformats.org/officeDocument/2006/relationships/image" Target="media/image258.wmf"/><Relationship Id="rId17" Type="http://schemas.openxmlformats.org/officeDocument/2006/relationships/image" Target="media/image9.png"/><Relationship Id="rId59" Type="http://schemas.openxmlformats.org/officeDocument/2006/relationships/image" Target="media/image36.png"/><Relationship Id="rId124" Type="http://schemas.openxmlformats.org/officeDocument/2006/relationships/hyperlink" Target="mailto:energyco@mail.ru" TargetMode="External"/><Relationship Id="rId527" Type="http://schemas.openxmlformats.org/officeDocument/2006/relationships/oleObject" Target="embeddings/oleObject193.bin"/><Relationship Id="rId569" Type="http://schemas.openxmlformats.org/officeDocument/2006/relationships/image" Target="media/image309.wmf"/><Relationship Id="rId70" Type="http://schemas.openxmlformats.org/officeDocument/2006/relationships/image" Target="media/image47.png"/><Relationship Id="rId166" Type="http://schemas.openxmlformats.org/officeDocument/2006/relationships/oleObject" Target="embeddings/oleObject21.bin"/><Relationship Id="rId331" Type="http://schemas.openxmlformats.org/officeDocument/2006/relationships/oleObject" Target="embeddings/oleObject105.bin"/><Relationship Id="rId373" Type="http://schemas.openxmlformats.org/officeDocument/2006/relationships/oleObject" Target="embeddings/oleObject126.bin"/><Relationship Id="rId429" Type="http://schemas.openxmlformats.org/officeDocument/2006/relationships/image" Target="media/image237.wmf"/><Relationship Id="rId580" Type="http://schemas.openxmlformats.org/officeDocument/2006/relationships/oleObject" Target="embeddings/oleObject219.bin"/><Relationship Id="rId636" Type="http://schemas.openxmlformats.org/officeDocument/2006/relationships/oleObject" Target="embeddings/oleObject246.bin"/><Relationship Id="rId1" Type="http://schemas.openxmlformats.org/officeDocument/2006/relationships/customXml" Target="../customXml/item1.xml"/><Relationship Id="rId233" Type="http://schemas.openxmlformats.org/officeDocument/2006/relationships/image" Target="media/image136.wmf"/><Relationship Id="rId440" Type="http://schemas.openxmlformats.org/officeDocument/2006/relationships/oleObject" Target="embeddings/oleObject151.bin"/><Relationship Id="rId28" Type="http://schemas.openxmlformats.org/officeDocument/2006/relationships/oleObject" Target="embeddings/oleObject2.bin"/><Relationship Id="rId275" Type="http://schemas.openxmlformats.org/officeDocument/2006/relationships/oleObject" Target="embeddings/oleObject77.bin"/><Relationship Id="rId300" Type="http://schemas.openxmlformats.org/officeDocument/2006/relationships/image" Target="media/image169.wmf"/><Relationship Id="rId482" Type="http://schemas.openxmlformats.org/officeDocument/2006/relationships/oleObject" Target="embeddings/oleObject172.bin"/><Relationship Id="rId538" Type="http://schemas.openxmlformats.org/officeDocument/2006/relationships/image" Target="media/image293.wmf"/></Relationships>
</file>

<file path=word/charts/_rels/chart1.xml.rels><?xml version="1.0" encoding="UTF-8" standalone="yes"?>
<Relationships xmlns="http://schemas.openxmlformats.org/package/2006/relationships"><Relationship Id="rId1" Type="http://schemas.openxmlformats.org/officeDocument/2006/relationships/oleObject" Target="file:///F:\&#1088;&#1072;&#1081;&#1086;&#1085;&#1080;&#1088;&#1086;&#1074;&#1072;&#1085;&#1080;&#107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J:\&#1088;&#1072;&#1081;&#1086;&#1085;&#1080;&#1088;&#1086;&#1074;&#1072;&#1085;&#1080;&#107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K:\&#1043;&#1088;&#1072;&#1085;&#1090;%20&#1057;&#1086;&#1083;&#1085;&#1077;&#1095;&#1085;&#1072;&#1103;%20&#1101;&#1085;&#1077;&#1088;&#1075;&#1077;&#1090;&#1080;&#1082;&#1072;\&#1056;&#1072;&#1089;&#1095;&#1077;&#1090;%20&#1058;&#1069;&#1054;%20&#1057;&#1086;&#1083;&#1085;&#1077;&#1095;&#1085;&#1072;&#1103;%20&#1101;&#1085;&#1077;&#1088;&#1075;&#1077;&#1090;&#1080;&#1082;&#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K:\&#1043;&#1088;&#1072;&#1085;&#1090;%20&#1057;&#1086;&#1083;&#1085;&#1077;&#1095;&#1085;&#1072;&#1103;%20&#1101;&#1085;&#1077;&#1088;&#1075;&#1077;&#1090;&#1080;&#1082;&#1072;\&#1056;&#1072;&#1089;&#1095;&#1077;&#1090;%20&#1058;&#1069;&#1054;%20&#1057;&#1086;&#1083;&#1085;&#1077;&#1095;&#1085;&#1072;&#1103;%20&#1101;&#1085;&#1077;&#1088;&#1075;&#1077;&#1090;&#1080;&#1082;&#107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K:\&#1043;&#1088;&#1072;&#1085;&#1090;%20&#1057;&#1086;&#1083;&#1085;&#1077;&#1095;&#1085;&#1072;&#1103;%20&#1101;&#1085;&#1077;&#1088;&#1075;&#1077;&#1090;&#1080;&#1082;&#1072;\&#1056;&#1072;&#1089;&#1095;&#1077;&#1090;%20&#1058;&#1069;&#1054;%20&#1057;&#1086;&#1083;&#1085;&#1077;&#1095;&#1085;&#1072;&#1103;%20&#1101;&#1085;&#1077;&#1088;&#1075;&#1077;&#1090;&#1080;&#1082;&#107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K:\&#1043;&#1088;&#1072;&#1085;&#1090;%20&#1057;&#1086;&#1083;&#1085;&#1077;&#1095;&#1085;&#1072;&#1103;%20&#1101;&#1085;&#1077;&#1088;&#1075;&#1077;&#1090;&#1080;&#1082;&#1072;\&#1056;&#1072;&#1089;&#1095;&#1077;&#1090;%20&#1058;&#1069;&#1054;%20&#1057;&#1086;&#1083;&#1085;&#1077;&#1095;&#1085;&#1072;&#1103;%20&#1101;&#1085;&#1077;&#1088;&#1075;&#1077;&#1090;&#1080;&#1082;&#107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K:\&#1043;&#1088;&#1072;&#1085;&#1090;%20&#1057;&#1086;&#1083;&#1085;&#1077;&#1095;&#1085;&#1072;&#1103;%20&#1101;&#1085;&#1077;&#1088;&#1075;&#1077;&#1090;&#1080;&#1082;&#1072;\&#1056;&#1072;&#1089;&#1095;&#1077;&#1090;%20&#1058;&#1069;&#1054;%20&#1057;&#1086;&#1083;&#1085;&#1077;&#1095;&#1085;&#1072;&#1103;%20&#1101;&#1085;&#1077;&#1088;&#1075;&#1077;&#1090;&#1080;&#1082;&#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8"/>
  <c:chart>
    <c:autoTitleDeleted val="1"/>
    <c:plotArea>
      <c:layout>
        <c:manualLayout>
          <c:layoutTarget val="inner"/>
          <c:xMode val="edge"/>
          <c:yMode val="edge"/>
          <c:x val="8.5177134008726479E-2"/>
          <c:y val="0.10663993087820572"/>
          <c:w val="0.8780537837798208"/>
          <c:h val="0.49835657914775161"/>
        </c:manualLayout>
      </c:layout>
      <c:barChart>
        <c:barDir val="col"/>
        <c:grouping val="stacked"/>
        <c:ser>
          <c:idx val="0"/>
          <c:order val="0"/>
          <c:tx>
            <c:v>Плотность населения, чел./км.кв.</c:v>
          </c:tx>
          <c:dLbls>
            <c:delete val="1"/>
          </c:dLbls>
          <c:cat>
            <c:strRef>
              <c:f>Лист1!$D$14:$D$57</c:f>
              <c:strCache>
                <c:ptCount val="44"/>
                <c:pt idx="0">
                  <c:v>Абанский</c:v>
                </c:pt>
                <c:pt idx="1">
                  <c:v>Ачинский</c:v>
                </c:pt>
                <c:pt idx="2">
                  <c:v>Балахтинский</c:v>
                </c:pt>
                <c:pt idx="3">
                  <c:v>Березовский</c:v>
                </c:pt>
                <c:pt idx="4">
                  <c:v>Бирилюсский</c:v>
                </c:pt>
                <c:pt idx="5">
                  <c:v>Боготольский</c:v>
                </c:pt>
                <c:pt idx="6">
                  <c:v>Богучанский</c:v>
                </c:pt>
                <c:pt idx="7">
                  <c:v>Большемуртинский</c:v>
                </c:pt>
                <c:pt idx="8">
                  <c:v>Большеулуйский</c:v>
                </c:pt>
                <c:pt idx="9">
                  <c:v>Дзержинский</c:v>
                </c:pt>
                <c:pt idx="10">
                  <c:v>Емельяновский</c:v>
                </c:pt>
                <c:pt idx="11">
                  <c:v>Енисейский</c:v>
                </c:pt>
                <c:pt idx="12">
                  <c:v>Ермаковский</c:v>
                </c:pt>
                <c:pt idx="13">
                  <c:v>Идринский</c:v>
                </c:pt>
                <c:pt idx="14">
                  <c:v>Иланский</c:v>
                </c:pt>
                <c:pt idx="15">
                  <c:v>Ирбейский</c:v>
                </c:pt>
                <c:pt idx="16">
                  <c:v>Казачинский</c:v>
                </c:pt>
                <c:pt idx="17">
                  <c:v>Канский</c:v>
                </c:pt>
                <c:pt idx="18">
                  <c:v>Каратузский</c:v>
                </c:pt>
                <c:pt idx="19">
                  <c:v>Кежемский</c:v>
                </c:pt>
                <c:pt idx="20">
                  <c:v>Козульский</c:v>
                </c:pt>
                <c:pt idx="21">
                  <c:v>Краснотуранский</c:v>
                </c:pt>
                <c:pt idx="22">
                  <c:v>Курагинский</c:v>
                </c:pt>
                <c:pt idx="23">
                  <c:v>Манский</c:v>
                </c:pt>
                <c:pt idx="24">
                  <c:v>Минусинский</c:v>
                </c:pt>
                <c:pt idx="25">
                  <c:v>Мотыгинский</c:v>
                </c:pt>
                <c:pt idx="26">
                  <c:v>Назаровский</c:v>
                </c:pt>
                <c:pt idx="27">
                  <c:v>Нижнеингашский</c:v>
                </c:pt>
                <c:pt idx="28">
                  <c:v>Новоселовский</c:v>
                </c:pt>
                <c:pt idx="29">
                  <c:v>Партизанский</c:v>
                </c:pt>
                <c:pt idx="30">
                  <c:v>Пировский</c:v>
                </c:pt>
                <c:pt idx="31">
                  <c:v>Рыбинский</c:v>
                </c:pt>
                <c:pt idx="32">
                  <c:v>Саянский</c:v>
                </c:pt>
                <c:pt idx="33">
                  <c:v>Северо-Енисейский</c:v>
                </c:pt>
                <c:pt idx="34">
                  <c:v>Сухобузимский</c:v>
                </c:pt>
                <c:pt idx="35">
                  <c:v>Таймырский</c:v>
                </c:pt>
                <c:pt idx="36">
                  <c:v>Тасеевский</c:v>
                </c:pt>
                <c:pt idx="37">
                  <c:v>Туруханский</c:v>
                </c:pt>
                <c:pt idx="38">
                  <c:v>Тюхтетский</c:v>
                </c:pt>
                <c:pt idx="39">
                  <c:v>Ужурский</c:v>
                </c:pt>
                <c:pt idx="40">
                  <c:v>Уярский</c:v>
                </c:pt>
                <c:pt idx="41">
                  <c:v>Шарыповский</c:v>
                </c:pt>
                <c:pt idx="42">
                  <c:v>Шушенский</c:v>
                </c:pt>
                <c:pt idx="43">
                  <c:v>Эвенкийский</c:v>
                </c:pt>
              </c:strCache>
            </c:strRef>
          </c:cat>
          <c:val>
            <c:numRef>
              <c:f>Лист1!$G$14:$G$57</c:f>
              <c:numCache>
                <c:formatCode>0.00</c:formatCode>
                <c:ptCount val="44"/>
                <c:pt idx="0">
                  <c:v>2.3639613120269489</c:v>
                </c:pt>
                <c:pt idx="1">
                  <c:v>6.2778216258879294</c:v>
                </c:pt>
                <c:pt idx="2">
                  <c:v>2.0382439024390187</c:v>
                </c:pt>
                <c:pt idx="3">
                  <c:v>8.8934967012254145</c:v>
                </c:pt>
                <c:pt idx="4">
                  <c:v>0.92223448510060257</c:v>
                </c:pt>
                <c:pt idx="5">
                  <c:v>3.8296853625170999</c:v>
                </c:pt>
                <c:pt idx="6">
                  <c:v>0.88615356117440047</c:v>
                </c:pt>
                <c:pt idx="7">
                  <c:v>2.7704200700116686</c:v>
                </c:pt>
                <c:pt idx="8">
                  <c:v>2.8223781388478577</c:v>
                </c:pt>
                <c:pt idx="9">
                  <c:v>4.0622022975623429</c:v>
                </c:pt>
                <c:pt idx="10">
                  <c:v>6.8752855798951655</c:v>
                </c:pt>
                <c:pt idx="11">
                  <c:v>0.25447745023223389</c:v>
                </c:pt>
                <c:pt idx="12">
                  <c:v>1.1788465896215921</c:v>
                </c:pt>
                <c:pt idx="13">
                  <c:v>2.0260016353229782</c:v>
                </c:pt>
                <c:pt idx="14">
                  <c:v>6.8765333333333434</c:v>
                </c:pt>
                <c:pt idx="15">
                  <c:v>1.5292555626774107</c:v>
                </c:pt>
                <c:pt idx="16">
                  <c:v>1.9730668983492612</c:v>
                </c:pt>
                <c:pt idx="17">
                  <c:v>6.3071048368432239</c:v>
                </c:pt>
                <c:pt idx="18">
                  <c:v>1.5572489253614701</c:v>
                </c:pt>
                <c:pt idx="19">
                  <c:v>0.6306418459222376</c:v>
                </c:pt>
                <c:pt idx="20">
                  <c:v>3.4241281809613602</c:v>
                </c:pt>
                <c:pt idx="21">
                  <c:v>4.4803581744656524</c:v>
                </c:pt>
                <c:pt idx="22">
                  <c:v>1.9735388194242509</c:v>
                </c:pt>
                <c:pt idx="23">
                  <c:v>2.6748661311914326</c:v>
                </c:pt>
                <c:pt idx="24">
                  <c:v>8.1167974882260605</c:v>
                </c:pt>
                <c:pt idx="25">
                  <c:v>0.85107727967128965</c:v>
                </c:pt>
                <c:pt idx="26">
                  <c:v>5.5510638297872337</c:v>
                </c:pt>
                <c:pt idx="27">
                  <c:v>5.4059905583591075</c:v>
                </c:pt>
                <c:pt idx="28">
                  <c:v>3.6287039422829723</c:v>
                </c:pt>
                <c:pt idx="29">
                  <c:v>2.0576729179270017</c:v>
                </c:pt>
                <c:pt idx="30">
                  <c:v>1.2047748758211818</c:v>
                </c:pt>
                <c:pt idx="31">
                  <c:v>9.0832857957786661</c:v>
                </c:pt>
                <c:pt idx="32">
                  <c:v>1.4863653343294732</c:v>
                </c:pt>
                <c:pt idx="33">
                  <c:v>0.23506625460395414</c:v>
                </c:pt>
                <c:pt idx="34">
                  <c:v>3.6477191732002847</c:v>
                </c:pt>
                <c:pt idx="35">
                  <c:v>3.9040800090919696E-2</c:v>
                </c:pt>
                <c:pt idx="36">
                  <c:v>1.4899727904867479</c:v>
                </c:pt>
                <c:pt idx="37">
                  <c:v>0.10046451282974005</c:v>
                </c:pt>
                <c:pt idx="38">
                  <c:v>1.0371560124210299</c:v>
                </c:pt>
                <c:pt idx="39">
                  <c:v>8.2212494084240433</c:v>
                </c:pt>
                <c:pt idx="40">
                  <c:v>10.181238615664844</c:v>
                </c:pt>
                <c:pt idx="41">
                  <c:v>4.8605705145294245</c:v>
                </c:pt>
                <c:pt idx="42">
                  <c:v>3.5540433925049308</c:v>
                </c:pt>
                <c:pt idx="43">
                  <c:v>2.2300677436165157E-2</c:v>
                </c:pt>
              </c:numCache>
            </c:numRef>
          </c:val>
        </c:ser>
        <c:ser>
          <c:idx val="1"/>
          <c:order val="1"/>
          <c:tx>
            <c:v>Население, х 10 тыс. чел.</c:v>
          </c:tx>
          <c:dLbls>
            <c:delete val="1"/>
          </c:dLbls>
          <c:val>
            <c:numRef>
              <c:f>Лист1!$H$14:$H$57</c:f>
              <c:numCache>
                <c:formatCode>0.0000</c:formatCode>
                <c:ptCount val="44"/>
                <c:pt idx="0">
                  <c:v>2.2486000000000002</c:v>
                </c:pt>
                <c:pt idx="1">
                  <c:v>1.5908</c:v>
                </c:pt>
                <c:pt idx="2">
                  <c:v>2.0891999999999999</c:v>
                </c:pt>
                <c:pt idx="3">
                  <c:v>3.7744</c:v>
                </c:pt>
                <c:pt idx="4">
                  <c:v>1.0863</c:v>
                </c:pt>
                <c:pt idx="5">
                  <c:v>1.1197999999999848</c:v>
                </c:pt>
                <c:pt idx="6">
                  <c:v>4.7839</c:v>
                </c:pt>
                <c:pt idx="7">
                  <c:v>1.8994</c:v>
                </c:pt>
                <c:pt idx="8">
                  <c:v>0.76430000000000065</c:v>
                </c:pt>
                <c:pt idx="9">
                  <c:v>1.449799999999976</c:v>
                </c:pt>
                <c:pt idx="10">
                  <c:v>5.1158999999999955</c:v>
                </c:pt>
                <c:pt idx="11">
                  <c:v>2.7010999999999998</c:v>
                </c:pt>
                <c:pt idx="12">
                  <c:v>2.0809000000000002</c:v>
                </c:pt>
                <c:pt idx="13">
                  <c:v>1.2388999999999848</c:v>
                </c:pt>
                <c:pt idx="14">
                  <c:v>2.5787</c:v>
                </c:pt>
                <c:pt idx="15">
                  <c:v>1.6700999999999999</c:v>
                </c:pt>
                <c:pt idx="16">
                  <c:v>1.1355</c:v>
                </c:pt>
                <c:pt idx="17">
                  <c:v>2.7252999999999998</c:v>
                </c:pt>
                <c:pt idx="18">
                  <c:v>1.5940000000000001</c:v>
                </c:pt>
                <c:pt idx="19">
                  <c:v>2.1783000000000001</c:v>
                </c:pt>
                <c:pt idx="20">
                  <c:v>1.8165</c:v>
                </c:pt>
                <c:pt idx="21">
                  <c:v>1.5510999999999859</c:v>
                </c:pt>
                <c:pt idx="22">
                  <c:v>4.7508999999999997</c:v>
                </c:pt>
                <c:pt idx="23">
                  <c:v>1.5985</c:v>
                </c:pt>
                <c:pt idx="24">
                  <c:v>2.5851999999999999</c:v>
                </c:pt>
                <c:pt idx="25">
                  <c:v>1.6155999999999862</c:v>
                </c:pt>
                <c:pt idx="26">
                  <c:v>2.3481000000000001</c:v>
                </c:pt>
                <c:pt idx="27">
                  <c:v>3.3209</c:v>
                </c:pt>
                <c:pt idx="28">
                  <c:v>1.408299999999985</c:v>
                </c:pt>
                <c:pt idx="29">
                  <c:v>1.0204</c:v>
                </c:pt>
                <c:pt idx="30">
                  <c:v>0.75190000000000756</c:v>
                </c:pt>
                <c:pt idx="31">
                  <c:v>3.1846000000000001</c:v>
                </c:pt>
                <c:pt idx="32">
                  <c:v>1.1937</c:v>
                </c:pt>
                <c:pt idx="33">
                  <c:v>1.1105</c:v>
                </c:pt>
                <c:pt idx="34">
                  <c:v>2.0470999999999999</c:v>
                </c:pt>
                <c:pt idx="35">
                  <c:v>3.4351999999999987</c:v>
                </c:pt>
                <c:pt idx="36">
                  <c:v>1.4784999999999862</c:v>
                </c:pt>
                <c:pt idx="37">
                  <c:v>2.1217000000000001</c:v>
                </c:pt>
                <c:pt idx="38">
                  <c:v>0.96860000000000768</c:v>
                </c:pt>
                <c:pt idx="39">
                  <c:v>3.4742999999999977</c:v>
                </c:pt>
                <c:pt idx="40">
                  <c:v>2.2357999999999998</c:v>
                </c:pt>
                <c:pt idx="41">
                  <c:v>1.8231999999999864</c:v>
                </c:pt>
                <c:pt idx="42">
                  <c:v>3.6038000000000001</c:v>
                </c:pt>
                <c:pt idx="43">
                  <c:v>1.7117999999999765</c:v>
                </c:pt>
              </c:numCache>
            </c:numRef>
          </c:val>
        </c:ser>
        <c:dLbls>
          <c:showVal val="1"/>
        </c:dLbls>
        <c:gapWidth val="55"/>
        <c:overlap val="100"/>
        <c:axId val="66075648"/>
        <c:axId val="66110592"/>
      </c:barChart>
      <c:catAx>
        <c:axId val="66075648"/>
        <c:scaling>
          <c:orientation val="minMax"/>
        </c:scaling>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Муниципальный район</a:t>
                </a:r>
              </a:p>
            </c:rich>
          </c:tx>
          <c:layout>
            <c:manualLayout>
              <c:xMode val="edge"/>
              <c:yMode val="edge"/>
              <c:x val="0.39194014181063558"/>
              <c:y val="0.92159379394981766"/>
            </c:manualLayout>
          </c:layout>
        </c:title>
        <c:majorTickMark val="none"/>
        <c:tickLblPos val="nextTo"/>
        <c:txPr>
          <a:bodyPr/>
          <a:lstStyle/>
          <a:p>
            <a:pPr>
              <a:defRPr sz="800" baseline="0">
                <a:latin typeface="Times New Roman" pitchFamily="18" charset="0"/>
              </a:defRPr>
            </a:pPr>
            <a:endParaRPr lang="ru-RU"/>
          </a:p>
        </c:txPr>
        <c:crossAx val="66110592"/>
        <c:crosses val="autoZero"/>
        <c:lblAlgn val="ctr"/>
        <c:lblOffset val="100"/>
      </c:catAx>
      <c:valAx>
        <c:axId val="6611059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Плотность, чел на км. кв</a:t>
                </a:r>
              </a:p>
            </c:rich>
          </c:tx>
          <c:layout>
            <c:manualLayout>
              <c:xMode val="edge"/>
              <c:yMode val="edge"/>
              <c:x val="1.0504068659411323E-2"/>
              <c:y val="5.7078330324988512E-2"/>
            </c:manualLayout>
          </c:layout>
        </c:title>
        <c:numFmt formatCode="0" sourceLinked="0"/>
        <c:majorTickMark val="none"/>
        <c:tickLblPos val="nextTo"/>
        <c:crossAx val="66075648"/>
        <c:crosses val="autoZero"/>
        <c:crossBetween val="between"/>
      </c:valAx>
    </c:plotArea>
    <c:legend>
      <c:legendPos val="t"/>
      <c:layout>
        <c:manualLayout>
          <c:xMode val="edge"/>
          <c:yMode val="edge"/>
          <c:x val="0.18577019283815641"/>
          <c:y val="2.562755742488719E-2"/>
          <c:w val="0.64836513656007733"/>
          <c:h val="6.3720920166346645E-2"/>
        </c:manualLayout>
      </c:layout>
      <c:txPr>
        <a:bodyPr/>
        <a:lstStyle/>
        <a:p>
          <a:pPr>
            <a:defRPr sz="1200">
              <a:latin typeface="Times New Roman" pitchFamily="18" charset="0"/>
              <a:cs typeface="Times New Roman" pitchFamily="18" charset="0"/>
            </a:defRPr>
          </a:pPr>
          <a:endParaRPr lang="ru-RU"/>
        </a:p>
      </c:txPr>
    </c:legend>
    <c:plotVisOnly val="1"/>
  </c:chart>
  <c:spPr>
    <a:noFill/>
    <a:ln>
      <a:noFill/>
    </a:ln>
    <a:effectLst/>
    <a:scene3d>
      <a:camera prst="orthographicFront"/>
      <a:lightRig rig="threePt" dir="t"/>
    </a:scene3d>
    <a:sp3d>
      <a:bevelT w="114300" prst="artDeco"/>
    </a:sp3d>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16"/>
  <c:chart>
    <c:autoTitleDeleted val="1"/>
    <c:plotArea>
      <c:layout>
        <c:manualLayout>
          <c:layoutTarget val="inner"/>
          <c:xMode val="edge"/>
          <c:yMode val="edge"/>
          <c:x val="9.6710312834857204E-2"/>
          <c:y val="7.6120748064386679E-2"/>
          <c:w val="0.8743294403121864"/>
          <c:h val="0.59125346173832538"/>
        </c:manualLayout>
      </c:layout>
      <c:barChart>
        <c:barDir val="col"/>
        <c:grouping val="stacked"/>
        <c:ser>
          <c:idx val="0"/>
          <c:order val="0"/>
          <c:spPr>
            <a:effectLst>
              <a:outerShdw blurRad="40000" dist="20000" dir="2700000" rotWithShape="0">
                <a:srgbClr val="000000">
                  <a:alpha val="38000"/>
                </a:srgbClr>
              </a:outerShdw>
            </a:effectLst>
          </c:spPr>
          <c:dLbls>
            <c:delete val="1"/>
          </c:dLbls>
          <c:cat>
            <c:strRef>
              <c:f>Лист1!$D$14:$D$57</c:f>
              <c:strCache>
                <c:ptCount val="44"/>
                <c:pt idx="0">
                  <c:v>Абанский</c:v>
                </c:pt>
                <c:pt idx="1">
                  <c:v>Ачинский</c:v>
                </c:pt>
                <c:pt idx="2">
                  <c:v>Балахтинский</c:v>
                </c:pt>
                <c:pt idx="3">
                  <c:v>Березовский</c:v>
                </c:pt>
                <c:pt idx="4">
                  <c:v>Бирилюсский</c:v>
                </c:pt>
                <c:pt idx="5">
                  <c:v>Боготольский</c:v>
                </c:pt>
                <c:pt idx="6">
                  <c:v>Богучанский</c:v>
                </c:pt>
                <c:pt idx="7">
                  <c:v>Большемуртинский</c:v>
                </c:pt>
                <c:pt idx="8">
                  <c:v>Большеулуйский</c:v>
                </c:pt>
                <c:pt idx="9">
                  <c:v>Дзержинский</c:v>
                </c:pt>
                <c:pt idx="10">
                  <c:v>Емельяновский</c:v>
                </c:pt>
                <c:pt idx="11">
                  <c:v>Енисейский</c:v>
                </c:pt>
                <c:pt idx="12">
                  <c:v>Ермаковский</c:v>
                </c:pt>
                <c:pt idx="13">
                  <c:v>Идринский</c:v>
                </c:pt>
                <c:pt idx="14">
                  <c:v>Иланский</c:v>
                </c:pt>
                <c:pt idx="15">
                  <c:v>Ирбейский</c:v>
                </c:pt>
                <c:pt idx="16">
                  <c:v>Казачинский</c:v>
                </c:pt>
                <c:pt idx="17">
                  <c:v>Канский</c:v>
                </c:pt>
                <c:pt idx="18">
                  <c:v>Каратузский</c:v>
                </c:pt>
                <c:pt idx="19">
                  <c:v>Кежемский</c:v>
                </c:pt>
                <c:pt idx="20">
                  <c:v>Козульский</c:v>
                </c:pt>
                <c:pt idx="21">
                  <c:v>Краснотуранский</c:v>
                </c:pt>
                <c:pt idx="22">
                  <c:v>Курагинский</c:v>
                </c:pt>
                <c:pt idx="23">
                  <c:v>Манский</c:v>
                </c:pt>
                <c:pt idx="24">
                  <c:v>Минусинский</c:v>
                </c:pt>
                <c:pt idx="25">
                  <c:v>Мотыгинский</c:v>
                </c:pt>
                <c:pt idx="26">
                  <c:v>Назаровский</c:v>
                </c:pt>
                <c:pt idx="27">
                  <c:v>Нижнеингашский</c:v>
                </c:pt>
                <c:pt idx="28">
                  <c:v>Новоселовский</c:v>
                </c:pt>
                <c:pt idx="29">
                  <c:v>Партизанский</c:v>
                </c:pt>
                <c:pt idx="30">
                  <c:v>Пировский</c:v>
                </c:pt>
                <c:pt idx="31">
                  <c:v>Рыбинский</c:v>
                </c:pt>
                <c:pt idx="32">
                  <c:v>Саянский</c:v>
                </c:pt>
                <c:pt idx="33">
                  <c:v>Северо-Енисейский</c:v>
                </c:pt>
                <c:pt idx="34">
                  <c:v>Сухобузимский</c:v>
                </c:pt>
                <c:pt idx="35">
                  <c:v>Таймырский</c:v>
                </c:pt>
                <c:pt idx="36">
                  <c:v>Тасеевский</c:v>
                </c:pt>
                <c:pt idx="37">
                  <c:v>Туруханский</c:v>
                </c:pt>
                <c:pt idx="38">
                  <c:v>Тюхтетский</c:v>
                </c:pt>
                <c:pt idx="39">
                  <c:v>Ужурский</c:v>
                </c:pt>
                <c:pt idx="40">
                  <c:v>Уярский</c:v>
                </c:pt>
                <c:pt idx="41">
                  <c:v>Шарыповский</c:v>
                </c:pt>
                <c:pt idx="42">
                  <c:v>Шушенский</c:v>
                </c:pt>
                <c:pt idx="43">
                  <c:v>Эвенкийский</c:v>
                </c:pt>
              </c:strCache>
            </c:strRef>
          </c:cat>
          <c:val>
            <c:numRef>
              <c:f>Лист5!$R$7:$R$50</c:f>
              <c:numCache>
                <c:formatCode>0</c:formatCode>
                <c:ptCount val="44"/>
                <c:pt idx="0">
                  <c:v>1107.0303999999999</c:v>
                </c:pt>
                <c:pt idx="1">
                  <c:v>1104.4535000000001</c:v>
                </c:pt>
                <c:pt idx="2">
                  <c:v>1120.86025</c:v>
                </c:pt>
                <c:pt idx="3">
                  <c:v>1117.1007500000001</c:v>
                </c:pt>
                <c:pt idx="4">
                  <c:v>1083.2013749999999</c:v>
                </c:pt>
                <c:pt idx="5">
                  <c:v>1105.1834999999812</c:v>
                </c:pt>
                <c:pt idx="6">
                  <c:v>1066.7018541666816</c:v>
                </c:pt>
                <c:pt idx="7">
                  <c:v>1086.5247000000002</c:v>
                </c:pt>
                <c:pt idx="8">
                  <c:v>1100.1647499999835</c:v>
                </c:pt>
                <c:pt idx="9">
                  <c:v>1105.1469999999999</c:v>
                </c:pt>
                <c:pt idx="10">
                  <c:v>1107.13625</c:v>
                </c:pt>
                <c:pt idx="11">
                  <c:v>1021.5490222222223</c:v>
                </c:pt>
                <c:pt idx="12">
                  <c:v>1205.2827222222222</c:v>
                </c:pt>
                <c:pt idx="13">
                  <c:v>1129.83925</c:v>
                </c:pt>
                <c:pt idx="14">
                  <c:v>1124.7231666666667</c:v>
                </c:pt>
                <c:pt idx="15">
                  <c:v>1126.5998749999999</c:v>
                </c:pt>
                <c:pt idx="16">
                  <c:v>1085.588677777793</c:v>
                </c:pt>
                <c:pt idx="17">
                  <c:v>1110.6950000000002</c:v>
                </c:pt>
                <c:pt idx="18">
                  <c:v>1157.9381666666711</c:v>
                </c:pt>
                <c:pt idx="19">
                  <c:v>1076.7049117647061</c:v>
                </c:pt>
                <c:pt idx="20">
                  <c:v>1106.8746666666666</c:v>
                </c:pt>
                <c:pt idx="21">
                  <c:v>1138.6357500000001</c:v>
                </c:pt>
                <c:pt idx="22">
                  <c:v>1138.0600454545454</c:v>
                </c:pt>
                <c:pt idx="23">
                  <c:v>1118.7858333333329</c:v>
                </c:pt>
                <c:pt idx="24">
                  <c:v>1154.7139999999999</c:v>
                </c:pt>
                <c:pt idx="25">
                  <c:v>1053.4401875000001</c:v>
                </c:pt>
                <c:pt idx="26">
                  <c:v>1113.761</c:v>
                </c:pt>
                <c:pt idx="27">
                  <c:v>1121.8001250000002</c:v>
                </c:pt>
                <c:pt idx="28">
                  <c:v>1125.64175</c:v>
                </c:pt>
                <c:pt idx="29">
                  <c:v>1124.9786666666816</c:v>
                </c:pt>
                <c:pt idx="30">
                  <c:v>1080.2905000000001</c:v>
                </c:pt>
                <c:pt idx="31">
                  <c:v>1117.4475000000011</c:v>
                </c:pt>
                <c:pt idx="32">
                  <c:v>1125.0151666666711</c:v>
                </c:pt>
                <c:pt idx="33">
                  <c:v>1010.938472222223</c:v>
                </c:pt>
                <c:pt idx="34">
                  <c:v>1106.5096666666711</c:v>
                </c:pt>
                <c:pt idx="35">
                  <c:v>756.65464346590738</c:v>
                </c:pt>
                <c:pt idx="36">
                  <c:v>1089.9508333333329</c:v>
                </c:pt>
                <c:pt idx="37">
                  <c:v>914.0042055555557</c:v>
                </c:pt>
                <c:pt idx="38">
                  <c:v>1092.7187500000011</c:v>
                </c:pt>
                <c:pt idx="39">
                  <c:v>1116.99125</c:v>
                </c:pt>
                <c:pt idx="40">
                  <c:v>1114.9290000000001</c:v>
                </c:pt>
                <c:pt idx="41">
                  <c:v>1114.9290000000001</c:v>
                </c:pt>
                <c:pt idx="42">
                  <c:v>1198.4483000000002</c:v>
                </c:pt>
                <c:pt idx="43">
                  <c:v>920.81639379084788</c:v>
                </c:pt>
              </c:numCache>
            </c:numRef>
          </c:val>
        </c:ser>
        <c:dLbls>
          <c:showVal val="1"/>
        </c:dLbls>
        <c:gapWidth val="55"/>
        <c:overlap val="100"/>
        <c:axId val="222229632"/>
        <c:axId val="222231552"/>
      </c:barChart>
      <c:catAx>
        <c:axId val="222229632"/>
        <c:scaling>
          <c:orientation val="minMax"/>
        </c:scaling>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Муниципальный район</a:t>
                </a:r>
              </a:p>
            </c:rich>
          </c:tx>
          <c:layout>
            <c:manualLayout>
              <c:xMode val="edge"/>
              <c:yMode val="edge"/>
              <c:x val="0.39040896167025868"/>
              <c:y val="0.92130404752037665"/>
            </c:manualLayout>
          </c:layout>
        </c:title>
        <c:majorTickMark val="none"/>
        <c:tickLblPos val="nextTo"/>
        <c:txPr>
          <a:bodyPr/>
          <a:lstStyle/>
          <a:p>
            <a:pPr>
              <a:defRPr sz="800" baseline="0">
                <a:latin typeface="Times New Roman" pitchFamily="18" charset="0"/>
              </a:defRPr>
            </a:pPr>
            <a:endParaRPr lang="ru-RU"/>
          </a:p>
        </c:txPr>
        <c:crossAx val="222231552"/>
        <c:crosses val="autoZero"/>
        <c:lblAlgn val="ctr"/>
        <c:lblOffset val="100"/>
      </c:catAx>
      <c:valAx>
        <c:axId val="222231552"/>
        <c:scaling>
          <c:orientation val="minMax"/>
          <c:min val="700"/>
        </c:scaling>
        <c:axPos val="l"/>
        <c:majorGridlines/>
        <c:title>
          <c:tx>
            <c:rich>
              <a:bodyPr/>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Валовой потенциал СИ, кВт∙ч/кв.м за год</a:t>
                </a:r>
              </a:p>
            </c:rich>
          </c:tx>
          <c:layout>
            <c:manualLayout>
              <c:xMode val="edge"/>
              <c:yMode val="edge"/>
              <c:x val="7.074396060116458E-3"/>
              <c:y val="6.2753997855533081E-2"/>
            </c:manualLayout>
          </c:layout>
        </c:title>
        <c:numFmt formatCode="0" sourceLinked="0"/>
        <c:majorTickMark val="none"/>
        <c:tickLblPos val="nextTo"/>
        <c:crossAx val="222229632"/>
        <c:crosses val="autoZero"/>
        <c:crossBetween val="between"/>
      </c:valAx>
    </c:plotArea>
    <c:plotVisOnly val="1"/>
  </c:chart>
  <c:spPr>
    <a:noFill/>
    <a:ln>
      <a:noFill/>
    </a:ln>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Naps 4000/6,0</c:v>
          </c:tx>
          <c:marker>
            <c:symbol val="none"/>
          </c:marker>
          <c:xVal>
            <c:numRef>
              <c:f>Красноярск!$B$68:$B$73</c:f>
              <c:numCache>
                <c:formatCode>General</c:formatCode>
                <c:ptCount val="6"/>
                <c:pt idx="0">
                  <c:v>8</c:v>
                </c:pt>
                <c:pt idx="1">
                  <c:v>10</c:v>
                </c:pt>
                <c:pt idx="2">
                  <c:v>12</c:v>
                </c:pt>
                <c:pt idx="3">
                  <c:v>14</c:v>
                </c:pt>
                <c:pt idx="4">
                  <c:v>16</c:v>
                </c:pt>
                <c:pt idx="5">
                  <c:v>20</c:v>
                </c:pt>
              </c:numCache>
            </c:numRef>
          </c:xVal>
          <c:yVal>
            <c:numRef>
              <c:f>Красноярск!$C$68:$C$73</c:f>
              <c:numCache>
                <c:formatCode>General</c:formatCode>
                <c:ptCount val="6"/>
                <c:pt idx="0">
                  <c:v>29.1</c:v>
                </c:pt>
                <c:pt idx="1">
                  <c:v>19.2</c:v>
                </c:pt>
                <c:pt idx="2">
                  <c:v>16.2</c:v>
                </c:pt>
                <c:pt idx="3">
                  <c:v>13.3</c:v>
                </c:pt>
                <c:pt idx="4">
                  <c:v>11.2</c:v>
                </c:pt>
                <c:pt idx="5">
                  <c:v>8.6</c:v>
                </c:pt>
              </c:numCache>
            </c:numRef>
          </c:yVal>
        </c:ser>
        <c:ser>
          <c:idx val="1"/>
          <c:order val="1"/>
          <c:tx>
            <c:v>Naps 2280-48/4,5</c:v>
          </c:tx>
          <c:marker>
            <c:symbol val="none"/>
          </c:marker>
          <c:xVal>
            <c:numRef>
              <c:f>Красноярск!$B$68:$B$73</c:f>
              <c:numCache>
                <c:formatCode>General</c:formatCode>
                <c:ptCount val="6"/>
                <c:pt idx="0">
                  <c:v>8</c:v>
                </c:pt>
                <c:pt idx="1">
                  <c:v>10</c:v>
                </c:pt>
                <c:pt idx="2">
                  <c:v>12</c:v>
                </c:pt>
                <c:pt idx="3">
                  <c:v>14</c:v>
                </c:pt>
                <c:pt idx="4">
                  <c:v>16</c:v>
                </c:pt>
                <c:pt idx="5">
                  <c:v>20</c:v>
                </c:pt>
              </c:numCache>
            </c:numRef>
          </c:xVal>
          <c:yVal>
            <c:numRef>
              <c:f>Красноярск!$D$68:$D$73</c:f>
              <c:numCache>
                <c:formatCode>General</c:formatCode>
                <c:ptCount val="6"/>
                <c:pt idx="0">
                  <c:v>30.7</c:v>
                </c:pt>
                <c:pt idx="1">
                  <c:v>20.2</c:v>
                </c:pt>
                <c:pt idx="2">
                  <c:v>17</c:v>
                </c:pt>
                <c:pt idx="3">
                  <c:v>13.9</c:v>
                </c:pt>
                <c:pt idx="4">
                  <c:v>11.7</c:v>
                </c:pt>
                <c:pt idx="5">
                  <c:v>9</c:v>
                </c:pt>
              </c:numCache>
            </c:numRef>
          </c:yVal>
        </c:ser>
        <c:ser>
          <c:idx val="2"/>
          <c:order val="2"/>
          <c:tx>
            <c:v>Инком-групп 2,5</c:v>
          </c:tx>
          <c:marker>
            <c:symbol val="none"/>
          </c:marker>
          <c:xVal>
            <c:numRef>
              <c:f>Красноярск!$B$68:$B$73</c:f>
              <c:numCache>
                <c:formatCode>General</c:formatCode>
                <c:ptCount val="6"/>
                <c:pt idx="0">
                  <c:v>8</c:v>
                </c:pt>
                <c:pt idx="1">
                  <c:v>10</c:v>
                </c:pt>
                <c:pt idx="2">
                  <c:v>12</c:v>
                </c:pt>
                <c:pt idx="3">
                  <c:v>14</c:v>
                </c:pt>
                <c:pt idx="4">
                  <c:v>16</c:v>
                </c:pt>
                <c:pt idx="5">
                  <c:v>20</c:v>
                </c:pt>
              </c:numCache>
            </c:numRef>
          </c:xVal>
          <c:yVal>
            <c:numRef>
              <c:f>Красноярск!$E$68:$E$73</c:f>
              <c:numCache>
                <c:formatCode>General</c:formatCode>
                <c:ptCount val="6"/>
                <c:pt idx="0">
                  <c:v>33.800000000000004</c:v>
                </c:pt>
                <c:pt idx="1">
                  <c:v>21.9</c:v>
                </c:pt>
                <c:pt idx="2">
                  <c:v>18.399999999999999</c:v>
                </c:pt>
                <c:pt idx="3">
                  <c:v>15</c:v>
                </c:pt>
                <c:pt idx="4">
                  <c:v>12.6</c:v>
                </c:pt>
                <c:pt idx="5">
                  <c:v>9.6</c:v>
                </c:pt>
              </c:numCache>
            </c:numRef>
          </c:yVal>
        </c:ser>
        <c:ser>
          <c:idx val="3"/>
          <c:order val="3"/>
          <c:tx>
            <c:v>Вереск-3</c:v>
          </c:tx>
          <c:marker>
            <c:symbol val="none"/>
          </c:marker>
          <c:xVal>
            <c:numRef>
              <c:f>Красноярск!$B$68:$B$73</c:f>
              <c:numCache>
                <c:formatCode>General</c:formatCode>
                <c:ptCount val="6"/>
                <c:pt idx="0">
                  <c:v>8</c:v>
                </c:pt>
                <c:pt idx="1">
                  <c:v>10</c:v>
                </c:pt>
                <c:pt idx="2">
                  <c:v>12</c:v>
                </c:pt>
                <c:pt idx="3">
                  <c:v>14</c:v>
                </c:pt>
                <c:pt idx="4">
                  <c:v>16</c:v>
                </c:pt>
                <c:pt idx="5">
                  <c:v>20</c:v>
                </c:pt>
              </c:numCache>
            </c:numRef>
          </c:xVal>
          <c:yVal>
            <c:numRef>
              <c:f>Красноярск!$F$68:$F$73</c:f>
              <c:numCache>
                <c:formatCode>General</c:formatCode>
                <c:ptCount val="6"/>
                <c:pt idx="0">
                  <c:v>45.1</c:v>
                </c:pt>
                <c:pt idx="1">
                  <c:v>27.8</c:v>
                </c:pt>
                <c:pt idx="2">
                  <c:v>23.1</c:v>
                </c:pt>
                <c:pt idx="3">
                  <c:v>18.600000000000001</c:v>
                </c:pt>
                <c:pt idx="4">
                  <c:v>15.5</c:v>
                </c:pt>
                <c:pt idx="5">
                  <c:v>11.7</c:v>
                </c:pt>
              </c:numCache>
            </c:numRef>
          </c:yVal>
        </c:ser>
        <c:ser>
          <c:idx val="4"/>
          <c:order val="4"/>
          <c:tx>
            <c:v>РА-энерго 6</c:v>
          </c:tx>
          <c:marker>
            <c:symbol val="none"/>
          </c:marker>
          <c:xVal>
            <c:numRef>
              <c:f>Красноярск!$B$68:$B$73</c:f>
              <c:numCache>
                <c:formatCode>General</c:formatCode>
                <c:ptCount val="6"/>
                <c:pt idx="0">
                  <c:v>8</c:v>
                </c:pt>
                <c:pt idx="1">
                  <c:v>10</c:v>
                </c:pt>
                <c:pt idx="2">
                  <c:v>12</c:v>
                </c:pt>
                <c:pt idx="3">
                  <c:v>14</c:v>
                </c:pt>
                <c:pt idx="4">
                  <c:v>16</c:v>
                </c:pt>
                <c:pt idx="5">
                  <c:v>20</c:v>
                </c:pt>
              </c:numCache>
            </c:numRef>
          </c:xVal>
          <c:yVal>
            <c:numRef>
              <c:f>Красноярск!$G$68:$G$73</c:f>
              <c:numCache>
                <c:formatCode>General</c:formatCode>
                <c:ptCount val="6"/>
                <c:pt idx="0">
                  <c:v>24.2</c:v>
                </c:pt>
                <c:pt idx="1">
                  <c:v>16.399999999999999</c:v>
                </c:pt>
                <c:pt idx="2">
                  <c:v>13.9</c:v>
                </c:pt>
                <c:pt idx="3">
                  <c:v>11.5</c:v>
                </c:pt>
                <c:pt idx="4">
                  <c:v>9.7000000000000011</c:v>
                </c:pt>
                <c:pt idx="5">
                  <c:v>7.5</c:v>
                </c:pt>
              </c:numCache>
            </c:numRef>
          </c:yVal>
        </c:ser>
        <c:axId val="234797696"/>
        <c:axId val="234947328"/>
      </c:scatterChart>
      <c:valAx>
        <c:axId val="234797696"/>
        <c:scaling>
          <c:orientation val="minMax"/>
          <c:max val="21"/>
          <c:min val="7"/>
        </c:scaling>
        <c:axPos val="b"/>
        <c:title>
          <c:tx>
            <c:rich>
              <a:bodyPr/>
              <a:lstStyle/>
              <a:p>
                <a:pPr>
                  <a:defRPr sz="1200"/>
                </a:pPr>
                <a:r>
                  <a:rPr lang="ru-RU" sz="1200" b="0">
                    <a:latin typeface="Times New Roman" pitchFamily="18" charset="0"/>
                    <a:cs typeface="Times New Roman" pitchFamily="18" charset="0"/>
                  </a:rPr>
                  <a:t>Отпускной тариф традиционного источника энергии, руб/(кВтч)</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34947328"/>
        <c:crosses val="autoZero"/>
        <c:crossBetween val="midCat"/>
      </c:valAx>
      <c:valAx>
        <c:axId val="234947328"/>
        <c:scaling>
          <c:orientation val="minMax"/>
        </c:scaling>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СЭУ, лет</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34797696"/>
        <c:crosses val="autoZero"/>
        <c:crossBetween val="midCat"/>
      </c:valAx>
    </c:plotArea>
    <c:legend>
      <c:legendPos val="b"/>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Naps 4000/6,0</c:v>
          </c:tx>
          <c:marker>
            <c:symbol val="none"/>
          </c:marker>
          <c:xVal>
            <c:numRef>
              <c:f>Минусинск!$B$61:$B$66</c:f>
              <c:numCache>
                <c:formatCode>General</c:formatCode>
                <c:ptCount val="6"/>
                <c:pt idx="0">
                  <c:v>8</c:v>
                </c:pt>
                <c:pt idx="1">
                  <c:v>10</c:v>
                </c:pt>
                <c:pt idx="2">
                  <c:v>12</c:v>
                </c:pt>
                <c:pt idx="3">
                  <c:v>14</c:v>
                </c:pt>
                <c:pt idx="4">
                  <c:v>16</c:v>
                </c:pt>
                <c:pt idx="5">
                  <c:v>20</c:v>
                </c:pt>
              </c:numCache>
            </c:numRef>
          </c:xVal>
          <c:yVal>
            <c:numRef>
              <c:f>Минусинск!$C$61:$C$66</c:f>
              <c:numCache>
                <c:formatCode>General</c:formatCode>
                <c:ptCount val="6"/>
                <c:pt idx="0">
                  <c:v>23.2</c:v>
                </c:pt>
                <c:pt idx="1">
                  <c:v>15.75</c:v>
                </c:pt>
                <c:pt idx="2">
                  <c:v>13.4</c:v>
                </c:pt>
                <c:pt idx="3">
                  <c:v>11.1</c:v>
                </c:pt>
                <c:pt idx="4">
                  <c:v>9.4</c:v>
                </c:pt>
                <c:pt idx="5">
                  <c:v>7.2</c:v>
                </c:pt>
              </c:numCache>
            </c:numRef>
          </c:yVal>
        </c:ser>
        <c:ser>
          <c:idx val="1"/>
          <c:order val="1"/>
          <c:tx>
            <c:v>Naps 2280-48/4,5</c:v>
          </c:tx>
          <c:marker>
            <c:symbol val="none"/>
          </c:marker>
          <c:xVal>
            <c:numRef>
              <c:f>Минусинск!$B$61:$B$66</c:f>
              <c:numCache>
                <c:formatCode>General</c:formatCode>
                <c:ptCount val="6"/>
                <c:pt idx="0">
                  <c:v>8</c:v>
                </c:pt>
                <c:pt idx="1">
                  <c:v>10</c:v>
                </c:pt>
                <c:pt idx="2">
                  <c:v>12</c:v>
                </c:pt>
                <c:pt idx="3">
                  <c:v>14</c:v>
                </c:pt>
                <c:pt idx="4">
                  <c:v>16</c:v>
                </c:pt>
                <c:pt idx="5">
                  <c:v>20</c:v>
                </c:pt>
              </c:numCache>
            </c:numRef>
          </c:xVal>
          <c:yVal>
            <c:numRef>
              <c:f>Минусинск!$D$61:$D$66</c:f>
              <c:numCache>
                <c:formatCode>General</c:formatCode>
                <c:ptCount val="6"/>
                <c:pt idx="0">
                  <c:v>24.4</c:v>
                </c:pt>
                <c:pt idx="1">
                  <c:v>16.399999999999999</c:v>
                </c:pt>
                <c:pt idx="2">
                  <c:v>14</c:v>
                </c:pt>
                <c:pt idx="3">
                  <c:v>11.5</c:v>
                </c:pt>
                <c:pt idx="4">
                  <c:v>9.8000000000000007</c:v>
                </c:pt>
                <c:pt idx="5">
                  <c:v>7.5</c:v>
                </c:pt>
              </c:numCache>
            </c:numRef>
          </c:yVal>
        </c:ser>
        <c:ser>
          <c:idx val="2"/>
          <c:order val="2"/>
          <c:tx>
            <c:v>Инком групп-2,5</c:v>
          </c:tx>
          <c:marker>
            <c:symbol val="none"/>
          </c:marker>
          <c:xVal>
            <c:numRef>
              <c:f>Минусинск!$B$61:$B$66</c:f>
              <c:numCache>
                <c:formatCode>General</c:formatCode>
                <c:ptCount val="6"/>
                <c:pt idx="0">
                  <c:v>8</c:v>
                </c:pt>
                <c:pt idx="1">
                  <c:v>10</c:v>
                </c:pt>
                <c:pt idx="2">
                  <c:v>12</c:v>
                </c:pt>
                <c:pt idx="3">
                  <c:v>14</c:v>
                </c:pt>
                <c:pt idx="4">
                  <c:v>16</c:v>
                </c:pt>
                <c:pt idx="5">
                  <c:v>20</c:v>
                </c:pt>
              </c:numCache>
            </c:numRef>
          </c:xVal>
          <c:yVal>
            <c:numRef>
              <c:f>Минусинск!$E$61:$E$66</c:f>
              <c:numCache>
                <c:formatCode>General</c:formatCode>
                <c:ptCount val="6"/>
                <c:pt idx="0">
                  <c:v>26.6</c:v>
                </c:pt>
                <c:pt idx="1">
                  <c:v>17.8</c:v>
                </c:pt>
                <c:pt idx="2">
                  <c:v>15.1</c:v>
                </c:pt>
                <c:pt idx="3">
                  <c:v>12.4</c:v>
                </c:pt>
                <c:pt idx="4">
                  <c:v>10.5</c:v>
                </c:pt>
                <c:pt idx="5">
                  <c:v>8.1</c:v>
                </c:pt>
              </c:numCache>
            </c:numRef>
          </c:yVal>
        </c:ser>
        <c:ser>
          <c:idx val="3"/>
          <c:order val="3"/>
          <c:tx>
            <c:v>Вереск - 3</c:v>
          </c:tx>
          <c:marker>
            <c:symbol val="none"/>
          </c:marker>
          <c:xVal>
            <c:numRef>
              <c:f>Минусинск!$B$61:$B$66</c:f>
              <c:numCache>
                <c:formatCode>General</c:formatCode>
                <c:ptCount val="6"/>
                <c:pt idx="0">
                  <c:v>8</c:v>
                </c:pt>
                <c:pt idx="1">
                  <c:v>10</c:v>
                </c:pt>
                <c:pt idx="2">
                  <c:v>12</c:v>
                </c:pt>
                <c:pt idx="3">
                  <c:v>14</c:v>
                </c:pt>
                <c:pt idx="4">
                  <c:v>16</c:v>
                </c:pt>
                <c:pt idx="5">
                  <c:v>20</c:v>
                </c:pt>
              </c:numCache>
            </c:numRef>
          </c:xVal>
          <c:yVal>
            <c:numRef>
              <c:f>Минусинск!$F$61:$F$66</c:f>
              <c:numCache>
                <c:formatCode>General</c:formatCode>
                <c:ptCount val="6"/>
                <c:pt idx="0">
                  <c:v>34.5</c:v>
                </c:pt>
                <c:pt idx="1">
                  <c:v>22.3</c:v>
                </c:pt>
                <c:pt idx="2">
                  <c:v>18.7</c:v>
                </c:pt>
                <c:pt idx="3">
                  <c:v>15.2</c:v>
                </c:pt>
                <c:pt idx="4">
                  <c:v>12.8</c:v>
                </c:pt>
                <c:pt idx="5">
                  <c:v>9.8000000000000007</c:v>
                </c:pt>
              </c:numCache>
            </c:numRef>
          </c:yVal>
        </c:ser>
        <c:ser>
          <c:idx val="4"/>
          <c:order val="4"/>
          <c:tx>
            <c:v>РА-энерго 6</c:v>
          </c:tx>
          <c:marker>
            <c:symbol val="none"/>
          </c:marker>
          <c:xVal>
            <c:numRef>
              <c:f>Минусинск!$B$61:$B$66</c:f>
              <c:numCache>
                <c:formatCode>General</c:formatCode>
                <c:ptCount val="6"/>
                <c:pt idx="0">
                  <c:v>8</c:v>
                </c:pt>
                <c:pt idx="1">
                  <c:v>10</c:v>
                </c:pt>
                <c:pt idx="2">
                  <c:v>12</c:v>
                </c:pt>
                <c:pt idx="3">
                  <c:v>14</c:v>
                </c:pt>
                <c:pt idx="4">
                  <c:v>16</c:v>
                </c:pt>
                <c:pt idx="5">
                  <c:v>20</c:v>
                </c:pt>
              </c:numCache>
            </c:numRef>
          </c:xVal>
          <c:yVal>
            <c:numRef>
              <c:f>Минусинск!$G$61:$G$66</c:f>
              <c:numCache>
                <c:formatCode>General</c:formatCode>
                <c:ptCount val="6"/>
                <c:pt idx="0">
                  <c:v>19.600000000000001</c:v>
                </c:pt>
                <c:pt idx="1">
                  <c:v>13.5</c:v>
                </c:pt>
                <c:pt idx="2">
                  <c:v>11.55</c:v>
                </c:pt>
                <c:pt idx="3">
                  <c:v>9.6</c:v>
                </c:pt>
                <c:pt idx="4">
                  <c:v>8.19</c:v>
                </c:pt>
                <c:pt idx="5">
                  <c:v>6.3</c:v>
                </c:pt>
              </c:numCache>
            </c:numRef>
          </c:yVal>
        </c:ser>
        <c:axId val="234986880"/>
        <c:axId val="235001344"/>
      </c:scatterChart>
      <c:valAx>
        <c:axId val="234986880"/>
        <c:scaling>
          <c:orientation val="minMax"/>
          <c:max val="21"/>
          <c:min val="7"/>
        </c:scaling>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Отпускной тариф традиционного источника энергии, руб/(кВтч)</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35001344"/>
        <c:crosses val="autoZero"/>
        <c:crossBetween val="midCat"/>
      </c:valAx>
      <c:valAx>
        <c:axId val="235001344"/>
        <c:scaling>
          <c:orientation val="minMax"/>
        </c:scaling>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СЭУ, лет</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34986880"/>
        <c:crosses val="autoZero"/>
        <c:crossBetween val="midCat"/>
      </c:valAx>
    </c:plotArea>
    <c:legend>
      <c:legendPos val="b"/>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v>Минусинск</c:v>
          </c:tx>
          <c:cat>
            <c:strRef>
              <c:f>Минусинск!$N$38:$R$38</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Минусинск!$N$39:$R$39</c:f>
              <c:numCache>
                <c:formatCode>General</c:formatCode>
                <c:ptCount val="5"/>
                <c:pt idx="0">
                  <c:v>9.2000000000000011</c:v>
                </c:pt>
                <c:pt idx="1">
                  <c:v>9.5</c:v>
                </c:pt>
                <c:pt idx="2">
                  <c:v>11.7</c:v>
                </c:pt>
                <c:pt idx="3">
                  <c:v>13.8</c:v>
                </c:pt>
                <c:pt idx="4">
                  <c:v>9.5</c:v>
                </c:pt>
              </c:numCache>
            </c:numRef>
          </c:val>
        </c:ser>
        <c:ser>
          <c:idx val="1"/>
          <c:order val="1"/>
          <c:tx>
            <c:v>Красноярск</c:v>
          </c:tx>
          <c:cat>
            <c:strRef>
              <c:f>Минусинск!$N$38:$R$38</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Минусинск!$N$40:$R$40</c:f>
              <c:numCache>
                <c:formatCode>General</c:formatCode>
                <c:ptCount val="5"/>
                <c:pt idx="0">
                  <c:v>10.6</c:v>
                </c:pt>
                <c:pt idx="1">
                  <c:v>11</c:v>
                </c:pt>
                <c:pt idx="2">
                  <c:v>13.6</c:v>
                </c:pt>
                <c:pt idx="3">
                  <c:v>15.9</c:v>
                </c:pt>
                <c:pt idx="4">
                  <c:v>11</c:v>
                </c:pt>
              </c:numCache>
            </c:numRef>
          </c:val>
        </c:ser>
        <c:axId val="235018112"/>
        <c:axId val="235019648"/>
      </c:barChart>
      <c:catAx>
        <c:axId val="235018112"/>
        <c:scaling>
          <c:orientation val="minMax"/>
        </c:scaling>
        <c:axPos val="b"/>
        <c:tickLblPos val="nextTo"/>
        <c:txPr>
          <a:bodyPr/>
          <a:lstStyle/>
          <a:p>
            <a:pPr>
              <a:defRPr>
                <a:latin typeface="Times New Roman" pitchFamily="18" charset="0"/>
                <a:cs typeface="Times New Roman" pitchFamily="18" charset="0"/>
              </a:defRPr>
            </a:pPr>
            <a:endParaRPr lang="ru-RU"/>
          </a:p>
        </c:txPr>
        <c:crossAx val="235019648"/>
        <c:crosses val="autoZero"/>
        <c:auto val="1"/>
        <c:lblAlgn val="ctr"/>
        <c:lblOffset val="100"/>
      </c:catAx>
      <c:valAx>
        <c:axId val="235019648"/>
        <c:scaling>
          <c:orientation val="minMax"/>
        </c:scaling>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СЭУ,</a:t>
                </a:r>
                <a:r>
                  <a:rPr lang="ru-RU" sz="1200" b="0" baseline="0">
                    <a:latin typeface="Times New Roman" pitchFamily="18" charset="0"/>
                    <a:cs typeface="Times New Roman" pitchFamily="18" charset="0"/>
                  </a:rPr>
                  <a:t> руб/кВтч</a:t>
                </a:r>
                <a:endParaRPr lang="ru-RU" sz="1200" b="0">
                  <a:latin typeface="Times New Roman" pitchFamily="18" charset="0"/>
                  <a:cs typeface="Times New Roman" pitchFamily="18" charset="0"/>
                </a:endParaRPr>
              </a:p>
            </c:rich>
          </c:tx>
        </c:title>
        <c:numFmt formatCode="General" sourceLinked="1"/>
        <c:tickLblPos val="nextTo"/>
        <c:txPr>
          <a:bodyPr/>
          <a:lstStyle/>
          <a:p>
            <a:pPr>
              <a:defRPr sz="1200">
                <a:latin typeface="Times New Roman" pitchFamily="18" charset="0"/>
                <a:cs typeface="Times New Roman" pitchFamily="18" charset="0"/>
              </a:defRPr>
            </a:pPr>
            <a:endParaRPr lang="ru-RU"/>
          </a:p>
        </c:txPr>
        <c:crossAx val="235018112"/>
        <c:crosses val="autoZero"/>
        <c:crossBetween val="between"/>
      </c:valAx>
    </c:plotArea>
    <c:legend>
      <c:legendPos val="b"/>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v>Минусинск</c:v>
          </c:tx>
          <c:cat>
            <c:strRef>
              <c:f>Минусинск!$Q$69:$U$69</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Минусинск!$Q$70:$U$70</c:f>
              <c:numCache>
                <c:formatCode>General</c:formatCode>
                <c:ptCount val="5"/>
                <c:pt idx="0">
                  <c:v>15.7</c:v>
                </c:pt>
                <c:pt idx="1">
                  <c:v>16.399999999999999</c:v>
                </c:pt>
                <c:pt idx="2">
                  <c:v>17.8</c:v>
                </c:pt>
                <c:pt idx="3">
                  <c:v>22.3</c:v>
                </c:pt>
                <c:pt idx="4">
                  <c:v>13.5</c:v>
                </c:pt>
              </c:numCache>
            </c:numRef>
          </c:val>
        </c:ser>
        <c:ser>
          <c:idx val="1"/>
          <c:order val="1"/>
          <c:tx>
            <c:v>Красноярск</c:v>
          </c:tx>
          <c:cat>
            <c:strRef>
              <c:f>Минусинск!$Q$69:$U$69</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Минусинск!$Q$71:$U$71</c:f>
              <c:numCache>
                <c:formatCode>General</c:formatCode>
                <c:ptCount val="5"/>
                <c:pt idx="0">
                  <c:v>19.2</c:v>
                </c:pt>
                <c:pt idx="1">
                  <c:v>20.2</c:v>
                </c:pt>
                <c:pt idx="2">
                  <c:v>21.9</c:v>
                </c:pt>
                <c:pt idx="3">
                  <c:v>27.8</c:v>
                </c:pt>
                <c:pt idx="4">
                  <c:v>16.399999999999999</c:v>
                </c:pt>
              </c:numCache>
            </c:numRef>
          </c:val>
        </c:ser>
        <c:axId val="235057152"/>
        <c:axId val="235058688"/>
      </c:barChart>
      <c:catAx>
        <c:axId val="235057152"/>
        <c:scaling>
          <c:orientation val="minMax"/>
        </c:scaling>
        <c:axPos val="b"/>
        <c:tickLblPos val="nextTo"/>
        <c:txPr>
          <a:bodyPr/>
          <a:lstStyle/>
          <a:p>
            <a:pPr>
              <a:defRPr>
                <a:latin typeface="Times New Roman" pitchFamily="18" charset="0"/>
                <a:cs typeface="Times New Roman" pitchFamily="18" charset="0"/>
              </a:defRPr>
            </a:pPr>
            <a:endParaRPr lang="ru-RU"/>
          </a:p>
        </c:txPr>
        <c:crossAx val="235058688"/>
        <c:crosses val="autoZero"/>
        <c:auto val="1"/>
        <c:lblAlgn val="ctr"/>
        <c:lblOffset val="100"/>
      </c:catAx>
      <c:valAx>
        <c:axId val="235058688"/>
        <c:scaling>
          <c:orientation val="minMax"/>
        </c:scaling>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General" sourceLinked="1"/>
        <c:tickLblPos val="nextTo"/>
        <c:txPr>
          <a:bodyPr/>
          <a:lstStyle/>
          <a:p>
            <a:pPr>
              <a:defRPr sz="1200">
                <a:latin typeface="Times New Roman" pitchFamily="18" charset="0"/>
                <a:cs typeface="Times New Roman" pitchFamily="18" charset="0"/>
              </a:defRPr>
            </a:pPr>
            <a:endParaRPr lang="ru-RU"/>
          </a:p>
        </c:txPr>
        <c:crossAx val="235057152"/>
        <c:crosses val="autoZero"/>
        <c:crossBetween val="between"/>
      </c:valAx>
    </c:plotArea>
    <c:legend>
      <c:legendPos val="b"/>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v>Минусинск</c:v>
          </c:tx>
          <c:cat>
            <c:strRef>
              <c:f>Минусинск!$Q$100:$U$100</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Минусинск!$Q$101:$U$101</c:f>
              <c:numCache>
                <c:formatCode>General</c:formatCode>
                <c:ptCount val="5"/>
                <c:pt idx="0">
                  <c:v>296500</c:v>
                </c:pt>
                <c:pt idx="1">
                  <c:v>306555</c:v>
                </c:pt>
                <c:pt idx="2">
                  <c:v>325400</c:v>
                </c:pt>
                <c:pt idx="3">
                  <c:v>381833</c:v>
                </c:pt>
                <c:pt idx="4">
                  <c:v>263000</c:v>
                </c:pt>
              </c:numCache>
            </c:numRef>
          </c:val>
        </c:ser>
        <c:ser>
          <c:idx val="1"/>
          <c:order val="1"/>
          <c:tx>
            <c:v>Красноярск</c:v>
          </c:tx>
          <c:cat>
            <c:strRef>
              <c:f>Минусинск!$Q$100:$U$100</c:f>
              <c:strCache>
                <c:ptCount val="5"/>
                <c:pt idx="0">
                  <c:v>Naps 4000/6,0 кВт</c:v>
                </c:pt>
                <c:pt idx="1">
                  <c:v>Naps 
2280-48/4,5 кВт</c:v>
                </c:pt>
                <c:pt idx="2">
                  <c:v>Инком-груп 2,5 кВт</c:v>
                </c:pt>
                <c:pt idx="3">
                  <c:v>Вереск  3 кВт
</c:v>
                </c:pt>
                <c:pt idx="4">
                  <c:v>РА-энерго 6 кВт</c:v>
                </c:pt>
              </c:strCache>
            </c:strRef>
          </c:cat>
          <c:val>
            <c:numRef>
              <c:f>Минусинск!$Q$102:$U$102</c:f>
              <c:numCache>
                <c:formatCode>General</c:formatCode>
                <c:ptCount val="5"/>
                <c:pt idx="0">
                  <c:v>296500</c:v>
                </c:pt>
                <c:pt idx="1">
                  <c:v>306555</c:v>
                </c:pt>
                <c:pt idx="2">
                  <c:v>325400</c:v>
                </c:pt>
                <c:pt idx="3">
                  <c:v>381833</c:v>
                </c:pt>
                <c:pt idx="4">
                  <c:v>263000</c:v>
                </c:pt>
              </c:numCache>
            </c:numRef>
          </c:val>
        </c:ser>
        <c:axId val="235546496"/>
        <c:axId val="235548032"/>
      </c:barChart>
      <c:catAx>
        <c:axId val="235546496"/>
        <c:scaling>
          <c:orientation val="minMax"/>
        </c:scaling>
        <c:axPos val="b"/>
        <c:tickLblPos val="nextTo"/>
        <c:txPr>
          <a:bodyPr/>
          <a:lstStyle/>
          <a:p>
            <a:pPr>
              <a:defRPr>
                <a:latin typeface="Times New Roman" pitchFamily="18" charset="0"/>
                <a:cs typeface="Times New Roman" pitchFamily="18" charset="0"/>
              </a:defRPr>
            </a:pPr>
            <a:endParaRPr lang="ru-RU"/>
          </a:p>
        </c:txPr>
        <c:crossAx val="235548032"/>
        <c:crosses val="autoZero"/>
        <c:auto val="1"/>
        <c:lblAlgn val="ctr"/>
        <c:lblOffset val="100"/>
      </c:catAx>
      <c:valAx>
        <c:axId val="235548032"/>
        <c:scaling>
          <c:orientation val="minMax"/>
        </c:scaling>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тыс.руб/кВт</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35546496"/>
        <c:crosses val="autoZero"/>
        <c:crossBetween val="between"/>
        <c:dispUnits>
          <c:builtInUnit val="thousands"/>
        </c:dispUnits>
      </c:valAx>
    </c:plotArea>
    <c:legend>
      <c:legendPos val="b"/>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7750DB-528E-4295-9079-87953E202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215</Pages>
  <Words>64535</Words>
  <Characters>367853</Characters>
  <Application>Microsoft Office Word</Application>
  <DocSecurity>0</DocSecurity>
  <Lines>3065</Lines>
  <Paragraphs>863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431525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Геннадий</dc:creator>
  <cp:lastModifiedBy>Алексей Васильевич</cp:lastModifiedBy>
  <cp:revision>2</cp:revision>
  <cp:lastPrinted>2013-04-02T08:43:00Z</cp:lastPrinted>
  <dcterms:created xsi:type="dcterms:W3CDTF">2013-05-08T00:50:00Z</dcterms:created>
  <dcterms:modified xsi:type="dcterms:W3CDTF">2013-05-08T00:50:00Z</dcterms:modified>
</cp:coreProperties>
</file>